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31"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Pr>
      </w:pPr>
      <w:proofErr w:type="gramStart"/>
      <w:r w:rsidRPr="00D24CA9">
        <w:rPr>
          <w:rFonts w:eastAsia="Times New Roman" w:cs="Arabic Transparent"/>
          <w:sz w:val="18"/>
          <w:szCs w:val="24"/>
          <w:rtl/>
        </w:rPr>
        <w:t>الجمهورية</w:t>
      </w:r>
      <w:proofErr w:type="gramEnd"/>
      <w:r w:rsidRPr="00D24CA9">
        <w:rPr>
          <w:rFonts w:eastAsia="Times New Roman" w:cs="Arabic Transparent"/>
          <w:sz w:val="18"/>
          <w:szCs w:val="24"/>
          <w:rtl/>
        </w:rPr>
        <w:t xml:space="preserve"> التونسية</w:t>
      </w:r>
    </w:p>
    <w:p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proofErr w:type="gramStart"/>
      <w:r w:rsidRPr="00D24CA9">
        <w:rPr>
          <w:rFonts w:eastAsia="Times New Roman" w:cs="Arabic Transparent" w:hint="cs"/>
          <w:sz w:val="18"/>
          <w:szCs w:val="24"/>
          <w:rtl/>
        </w:rPr>
        <w:t>رئاسة</w:t>
      </w:r>
      <w:proofErr w:type="gramEnd"/>
      <w:r w:rsidRPr="00D24CA9">
        <w:rPr>
          <w:rFonts w:eastAsia="Times New Roman" w:cs="Arabic Transparent" w:hint="cs"/>
          <w:sz w:val="18"/>
          <w:szCs w:val="24"/>
          <w:rtl/>
        </w:rPr>
        <w:t xml:space="preserve"> الحكومة</w:t>
      </w:r>
    </w:p>
    <w:p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rtl/>
        </w:rPr>
      </w:pPr>
      <w:proofErr w:type="gramStart"/>
      <w:r w:rsidRPr="00D24CA9">
        <w:rPr>
          <w:rFonts w:eastAsia="Times New Roman" w:cs="Arabic Transparent" w:hint="cs"/>
          <w:rtl/>
        </w:rPr>
        <w:t>وحدة</w:t>
      </w:r>
      <w:proofErr w:type="gramEnd"/>
      <w:r w:rsidRPr="00D24CA9">
        <w:rPr>
          <w:rFonts w:eastAsia="Times New Roman" w:cs="Arabic Transparent" w:hint="cs"/>
          <w:rtl/>
        </w:rPr>
        <w:t xml:space="preserve"> الإدارة الإلكترونية</w:t>
      </w:r>
    </w:p>
    <w:p w:rsidR="00D52831" w:rsidRDefault="00D52831" w:rsidP="00D52831">
      <w:pPr>
        <w:shd w:val="clear" w:color="auto" w:fill="FFFFFF" w:themeFill="background1"/>
        <w:bidi/>
        <w:spacing w:line="360" w:lineRule="auto"/>
        <w:rPr>
          <w:rFonts w:cs="Arabic Transparent"/>
          <w:b/>
          <w:bCs/>
          <w:sz w:val="16"/>
          <w:szCs w:val="16"/>
          <w:lang w:bidi="ar-TN"/>
        </w:rPr>
      </w:pPr>
      <w:r>
        <w:rPr>
          <w:rFonts w:cs="Arabic Transparent"/>
          <w:b/>
          <w:bCs/>
          <w:sz w:val="16"/>
          <w:szCs w:val="16"/>
          <w:lang w:bidi="ar-TN"/>
        </w:rPr>
        <w:t xml:space="preserve">       </w:t>
      </w:r>
    </w:p>
    <w:p w:rsidR="00D52831" w:rsidRPr="004C3224" w:rsidRDefault="00D52831" w:rsidP="00D52831">
      <w:pPr>
        <w:shd w:val="clear" w:color="auto" w:fill="FFFFFF" w:themeFill="background1"/>
        <w:bidi/>
        <w:spacing w:line="360" w:lineRule="auto"/>
        <w:rPr>
          <w:rFonts w:cs="Arabic Transparent"/>
          <w:b/>
          <w:bCs/>
          <w:sz w:val="14"/>
          <w:szCs w:val="18"/>
          <w:lang w:bidi="ar-TN"/>
        </w:rPr>
      </w:pPr>
    </w:p>
    <w:p w:rsidR="00D52831" w:rsidRPr="00594952" w:rsidRDefault="00D52831" w:rsidP="00D52831">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rsidR="00D52831" w:rsidRPr="00C65A2F" w:rsidRDefault="00D52831" w:rsidP="00257FA3">
      <w:pPr>
        <w:shd w:val="clear" w:color="auto" w:fill="FFFFFF" w:themeFill="background1"/>
        <w:bidi/>
        <w:spacing w:line="240" w:lineRule="auto"/>
        <w:ind w:right="-851"/>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00257FA3" w:rsidRPr="008637F6">
        <w:rPr>
          <w:rFonts w:hint="cs"/>
          <w:sz w:val="32"/>
          <w:szCs w:val="32"/>
          <w:rtl/>
          <w:lang w:bidi="ar-TN"/>
        </w:rPr>
        <w:t>افتراضي ل</w:t>
      </w:r>
      <w:r w:rsidRPr="008637F6">
        <w:rPr>
          <w:rFonts w:hint="cs"/>
          <w:sz w:val="32"/>
          <w:szCs w:val="32"/>
          <w:rtl/>
        </w:rPr>
        <w:t>لجنة</w:t>
      </w:r>
      <w:r w:rsidRPr="00F50A18">
        <w:rPr>
          <w:rFonts w:hint="cs"/>
          <w:sz w:val="32"/>
          <w:szCs w:val="32"/>
          <w:rtl/>
        </w:rPr>
        <w:t xml:space="preserve"> الاستشارية المشتركة المكلفة </w:t>
      </w:r>
      <w:r>
        <w:rPr>
          <w:rFonts w:hint="cs"/>
          <w:sz w:val="32"/>
          <w:szCs w:val="32"/>
          <w:rtl/>
        </w:rPr>
        <w:t xml:space="preserve">بإعداد الصيغة النهائية لخطة العمل الوطنية الرابعة لشراكة الحكومة المفتوحة </w:t>
      </w:r>
      <w:r w:rsidRPr="00411817">
        <w:rPr>
          <w:rFonts w:ascii="Arial" w:hAnsi="Arial" w:cs="Arial" w:hint="cs"/>
          <w:color w:val="000000"/>
          <w:sz w:val="28"/>
          <w:szCs w:val="28"/>
          <w:rtl/>
          <w:lang w:bidi="ar-TN"/>
        </w:rPr>
        <w:t>2021-2022</w:t>
      </w:r>
      <w:r>
        <w:rPr>
          <w:rFonts w:hint="cs"/>
          <w:sz w:val="32"/>
          <w:szCs w:val="32"/>
          <w:rtl/>
        </w:rPr>
        <w:t xml:space="preserve"> ومتابعة تنفيذها</w:t>
      </w:r>
      <w:r>
        <w:rPr>
          <w:sz w:val="32"/>
          <w:szCs w:val="32"/>
        </w:rPr>
        <w:t>.</w:t>
      </w:r>
    </w:p>
    <w:p w:rsidR="00D52831" w:rsidRDefault="00D52831" w:rsidP="00A26937">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sidRPr="00EC7417">
        <w:rPr>
          <w:rFonts w:cs="Arabic Transparent"/>
          <w:sz w:val="32"/>
          <w:szCs w:val="32"/>
          <w:rtl/>
          <w:lang w:bidi="ar-TN"/>
        </w:rPr>
        <w:t xml:space="preserve"> </w:t>
      </w:r>
      <w:r w:rsidR="00A26937">
        <w:rPr>
          <w:rFonts w:ascii="Arial" w:hAnsi="Arial" w:cs="Arial"/>
          <w:color w:val="000000"/>
          <w:sz w:val="28"/>
          <w:szCs w:val="28"/>
          <w:lang w:bidi="ar-TN"/>
        </w:rPr>
        <w:t>15</w:t>
      </w:r>
      <w:r>
        <w:rPr>
          <w:rFonts w:ascii="Arial" w:hAnsi="Arial" w:cs="Arial" w:hint="cs"/>
          <w:color w:val="000000"/>
          <w:sz w:val="32"/>
          <w:szCs w:val="32"/>
          <w:rtl/>
          <w:lang w:bidi="ar-TN"/>
        </w:rPr>
        <w:t xml:space="preserve"> </w:t>
      </w:r>
      <w:r w:rsidR="00A26937">
        <w:rPr>
          <w:rFonts w:ascii="Arial" w:hAnsi="Arial" w:cs="Arial" w:hint="cs"/>
          <w:color w:val="000000"/>
          <w:sz w:val="32"/>
          <w:szCs w:val="32"/>
          <w:rtl/>
          <w:lang w:bidi="ar-TN"/>
        </w:rPr>
        <w:t>سبتمبر</w:t>
      </w:r>
      <w:r>
        <w:rPr>
          <w:rFonts w:ascii="Arial" w:hAnsi="Arial" w:cs="Arial" w:hint="cs"/>
          <w:color w:val="000000"/>
          <w:sz w:val="32"/>
          <w:szCs w:val="32"/>
          <w:rtl/>
          <w:lang w:bidi="ar-TN"/>
        </w:rPr>
        <w:t xml:space="preserve"> </w:t>
      </w:r>
      <w:r w:rsidRPr="00411817">
        <w:rPr>
          <w:rFonts w:ascii="Arial" w:hAnsi="Arial" w:cs="Arial" w:hint="cs"/>
          <w:color w:val="000000"/>
          <w:sz w:val="28"/>
          <w:szCs w:val="28"/>
          <w:rtl/>
          <w:lang w:bidi="ar-TN"/>
        </w:rPr>
        <w:t>2021</w:t>
      </w:r>
      <w:r>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Pr>
          <w:rFonts w:cs="Arabic Transparent" w:hint="cs"/>
          <w:sz w:val="32"/>
          <w:szCs w:val="32"/>
          <w:rtl/>
          <w:lang w:bidi="ar-TN"/>
        </w:rPr>
        <w:t>الثانية</w:t>
      </w:r>
      <w:r w:rsidR="00F62BB4">
        <w:rPr>
          <w:rFonts w:cs="Arabic Transparent"/>
          <w:sz w:val="32"/>
          <w:szCs w:val="32"/>
          <w:lang w:bidi="ar-TN"/>
        </w:rPr>
        <w:t xml:space="preserve"> </w:t>
      </w:r>
      <w:r w:rsidR="00F62BB4">
        <w:rPr>
          <w:rFonts w:cs="Arabic Transparent" w:hint="cs"/>
          <w:sz w:val="32"/>
          <w:szCs w:val="32"/>
          <w:rtl/>
          <w:lang w:bidi="ar-TN"/>
        </w:rPr>
        <w:t>والنصف</w:t>
      </w:r>
      <w:r>
        <w:rPr>
          <w:rFonts w:cs="Arabic Transparent" w:hint="cs"/>
          <w:sz w:val="32"/>
          <w:szCs w:val="32"/>
          <w:rtl/>
          <w:lang w:bidi="ar-TN"/>
        </w:rPr>
        <w:t xml:space="preserve"> بعد الظهر.</w:t>
      </w:r>
    </w:p>
    <w:p w:rsidR="00D52831" w:rsidRPr="007A5FEF" w:rsidRDefault="00D52831" w:rsidP="00D52831">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proofErr w:type="gramStart"/>
      <w:r>
        <w:rPr>
          <w:rFonts w:cs="Arabic Transparent" w:hint="cs"/>
          <w:sz w:val="32"/>
          <w:szCs w:val="32"/>
          <w:rtl/>
          <w:lang w:bidi="ar-TN"/>
        </w:rPr>
        <w:t>اجتماع</w:t>
      </w:r>
      <w:proofErr w:type="gramEnd"/>
      <w:r>
        <w:rPr>
          <w:rFonts w:cs="Arabic Transparent" w:hint="cs"/>
          <w:sz w:val="32"/>
          <w:szCs w:val="32"/>
          <w:rtl/>
          <w:lang w:bidi="ar-TN"/>
        </w:rPr>
        <w:t xml:space="preserve"> على الخط.</w:t>
      </w:r>
    </w:p>
    <w:p w:rsidR="00D52831" w:rsidRPr="00084009" w:rsidRDefault="00D52831" w:rsidP="00D52831">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rsidR="00D52831" w:rsidRDefault="00D52831" w:rsidP="00D52831">
      <w:pPr>
        <w:pStyle w:val="Paragraphedeliste"/>
        <w:numPr>
          <w:ilvl w:val="1"/>
          <w:numId w:val="1"/>
        </w:numPr>
        <w:shd w:val="clear" w:color="auto" w:fill="FFFFFF" w:themeFill="background1"/>
        <w:bidi/>
        <w:rPr>
          <w:rFonts w:cs="Arabic Transparent"/>
          <w:sz w:val="32"/>
          <w:szCs w:val="32"/>
          <w:lang w:bidi="ar-TN"/>
        </w:rPr>
      </w:pPr>
      <w:r w:rsidRPr="00D31CF7">
        <w:rPr>
          <w:rFonts w:cs="Arabic Transparent"/>
          <w:sz w:val="32"/>
          <w:szCs w:val="32"/>
          <w:rtl/>
          <w:lang w:bidi="ar-TN"/>
        </w:rPr>
        <w:t>السيد</w:t>
      </w:r>
      <w:r w:rsidRPr="00D31CF7">
        <w:rPr>
          <w:rFonts w:cs="Arabic Transparent" w:hint="cs"/>
          <w:sz w:val="32"/>
          <w:szCs w:val="32"/>
          <w:rtl/>
          <w:lang w:bidi="ar-TN"/>
        </w:rPr>
        <w:t xml:space="preserve"> خالد السلامي</w:t>
      </w:r>
      <w:r w:rsidRPr="00D31CF7">
        <w:rPr>
          <w:rFonts w:cs="Arabic Transparent"/>
          <w:sz w:val="32"/>
          <w:szCs w:val="32"/>
          <w:lang w:bidi="ar-TN"/>
        </w:rPr>
        <w:t>:</w:t>
      </w:r>
      <w:r w:rsidRPr="00D31CF7">
        <w:rPr>
          <w:rFonts w:cs="Arabic Transparent" w:hint="cs"/>
          <w:sz w:val="32"/>
          <w:szCs w:val="32"/>
          <w:rtl/>
          <w:lang w:bidi="ar-TN"/>
        </w:rPr>
        <w:t xml:space="preserve"> </w:t>
      </w:r>
      <w:r w:rsidRPr="00D31CF7">
        <w:rPr>
          <w:rFonts w:cs="Arabic Transparent"/>
          <w:sz w:val="32"/>
          <w:szCs w:val="32"/>
          <w:rtl/>
          <w:lang w:bidi="ar-TN"/>
        </w:rPr>
        <w:t xml:space="preserve">مدير عام وحدة الادارة الالكترونية ونقطة اتصال لبرنامج شراكة الحكومة المفتوحة، </w:t>
      </w:r>
      <w:r w:rsidRPr="00D31CF7">
        <w:rPr>
          <w:rFonts w:cs="Arabic Transparent" w:hint="cs"/>
          <w:sz w:val="32"/>
          <w:szCs w:val="32"/>
          <w:rtl/>
          <w:lang w:bidi="ar-TN"/>
        </w:rPr>
        <w:t>رئاسة الحكومة</w:t>
      </w:r>
      <w:r w:rsidRPr="00D31CF7">
        <w:rPr>
          <w:rFonts w:cs="Arabic Transparent"/>
          <w:sz w:val="32"/>
          <w:szCs w:val="32"/>
          <w:rtl/>
          <w:lang w:bidi="ar-TN"/>
        </w:rPr>
        <w:t>،</w:t>
      </w:r>
    </w:p>
    <w:p w:rsidR="00D52831" w:rsidRPr="00D31CF7" w:rsidRDefault="00D52831" w:rsidP="00D52831">
      <w:pPr>
        <w:pStyle w:val="Paragraphedeliste"/>
        <w:numPr>
          <w:ilvl w:val="1"/>
          <w:numId w:val="1"/>
        </w:numPr>
        <w:shd w:val="clear" w:color="auto" w:fill="FFFFFF" w:themeFill="background1"/>
        <w:bidi/>
        <w:rPr>
          <w:rFonts w:cs="Arabic Transparent"/>
          <w:sz w:val="32"/>
          <w:szCs w:val="32"/>
          <w:lang w:bidi="ar-TN"/>
        </w:rPr>
      </w:pPr>
      <w:r w:rsidRPr="00D31CF7">
        <w:rPr>
          <w:rFonts w:cs="Arabic Transparent"/>
          <w:sz w:val="32"/>
          <w:szCs w:val="32"/>
          <w:rtl/>
          <w:lang w:bidi="ar-TN"/>
        </w:rPr>
        <w:t>السي</w:t>
      </w:r>
      <w:r w:rsidRPr="00D31CF7">
        <w:rPr>
          <w:rFonts w:cs="Arabic Transparent" w:hint="cs"/>
          <w:sz w:val="32"/>
          <w:szCs w:val="32"/>
          <w:rtl/>
          <w:lang w:bidi="ar-TN"/>
        </w:rPr>
        <w:t>ّ</w:t>
      </w:r>
      <w:r w:rsidRPr="00D31CF7">
        <w:rPr>
          <w:rFonts w:cs="Arabic Transparent"/>
          <w:sz w:val="32"/>
          <w:szCs w:val="32"/>
          <w:rtl/>
          <w:lang w:bidi="ar-TN"/>
        </w:rPr>
        <w:t xml:space="preserve">دة ريم </w:t>
      </w:r>
      <w:proofErr w:type="spellStart"/>
      <w:r w:rsidRPr="00D31CF7">
        <w:rPr>
          <w:rFonts w:cs="Arabic Transparent"/>
          <w:sz w:val="32"/>
          <w:szCs w:val="32"/>
          <w:rtl/>
          <w:lang w:bidi="ar-TN"/>
        </w:rPr>
        <w:t>القرناو</w:t>
      </w:r>
      <w:r w:rsidRPr="00D31CF7">
        <w:rPr>
          <w:rFonts w:cs="Arabic Transparent" w:hint="cs"/>
          <w:sz w:val="32"/>
          <w:szCs w:val="32"/>
          <w:rtl/>
          <w:lang w:bidi="ar-TN"/>
        </w:rPr>
        <w:t>ي</w:t>
      </w:r>
      <w:proofErr w:type="spellEnd"/>
      <w:r w:rsidRPr="00D31CF7">
        <w:rPr>
          <w:rFonts w:cs="Arabic Transparent"/>
          <w:sz w:val="32"/>
          <w:szCs w:val="32"/>
          <w:rtl/>
          <w:lang w:bidi="ar-TN"/>
        </w:rPr>
        <w:t xml:space="preserve">: </w:t>
      </w:r>
      <w:r w:rsidRPr="00D31CF7">
        <w:rPr>
          <w:rFonts w:cs="Arabic Transparent" w:hint="cs"/>
          <w:sz w:val="32"/>
          <w:szCs w:val="32"/>
          <w:rtl/>
          <w:lang w:bidi="ar-TN"/>
        </w:rPr>
        <w:t>رئاسة الحكومة</w:t>
      </w:r>
      <w:r w:rsidRPr="00D31CF7">
        <w:rPr>
          <w:rFonts w:cs="Arabic Transparent"/>
          <w:sz w:val="32"/>
          <w:szCs w:val="32"/>
          <w:rtl/>
          <w:lang w:bidi="ar-TN"/>
        </w:rPr>
        <w:t>،</w:t>
      </w:r>
    </w:p>
    <w:p w:rsidR="00257FA3" w:rsidRPr="00A57054" w:rsidRDefault="00257FA3" w:rsidP="006C50CA">
      <w:pPr>
        <w:pStyle w:val="Paragraphedeliste"/>
        <w:numPr>
          <w:ilvl w:val="1"/>
          <w:numId w:val="1"/>
        </w:numPr>
        <w:shd w:val="clear" w:color="auto" w:fill="FFFFFF" w:themeFill="background1"/>
        <w:bidi/>
        <w:rPr>
          <w:rFonts w:cs="Arabic Transparent"/>
          <w:sz w:val="32"/>
          <w:szCs w:val="32"/>
          <w:lang w:bidi="ar-TN"/>
        </w:rPr>
      </w:pPr>
      <w:r w:rsidRPr="00A57054">
        <w:rPr>
          <w:rFonts w:cs="Arabic Transparent" w:hint="cs"/>
          <w:sz w:val="32"/>
          <w:szCs w:val="32"/>
          <w:rtl/>
          <w:lang w:bidi="ar-TN"/>
        </w:rPr>
        <w:t>السيدة جهان اللواتي: رئاسة الحكومة</w:t>
      </w:r>
      <w:r w:rsidRPr="00A57054">
        <w:rPr>
          <w:rFonts w:cs="Arabic Transparent"/>
          <w:sz w:val="32"/>
          <w:szCs w:val="32"/>
          <w:rtl/>
          <w:lang w:bidi="ar-TN"/>
        </w:rPr>
        <w:t>،</w:t>
      </w:r>
    </w:p>
    <w:p w:rsidR="006C50CA" w:rsidRPr="00D31CF7" w:rsidRDefault="006C50CA" w:rsidP="00257FA3">
      <w:pPr>
        <w:pStyle w:val="Paragraphedeliste"/>
        <w:numPr>
          <w:ilvl w:val="1"/>
          <w:numId w:val="1"/>
        </w:numPr>
        <w:shd w:val="clear" w:color="auto" w:fill="FFFFFF" w:themeFill="background1"/>
        <w:bidi/>
        <w:rPr>
          <w:rFonts w:cs="Arabic Transparent"/>
          <w:sz w:val="32"/>
          <w:szCs w:val="32"/>
          <w:lang w:bidi="ar-TN"/>
        </w:rPr>
      </w:pPr>
      <w:r w:rsidRPr="00D31CF7">
        <w:rPr>
          <w:rFonts w:cs="Arabic Transparent" w:hint="cs"/>
          <w:sz w:val="32"/>
          <w:szCs w:val="32"/>
          <w:rtl/>
          <w:lang w:bidi="ar-TN"/>
        </w:rPr>
        <w:t xml:space="preserve">السيدة سوسن معلى: </w:t>
      </w:r>
      <w:proofErr w:type="gramStart"/>
      <w:r w:rsidRPr="00D31CF7">
        <w:rPr>
          <w:rFonts w:cs="Arabic Transparent" w:hint="cs"/>
          <w:sz w:val="32"/>
          <w:szCs w:val="32"/>
          <w:rtl/>
          <w:lang w:bidi="ar-TN"/>
        </w:rPr>
        <w:t>رئاسة</w:t>
      </w:r>
      <w:proofErr w:type="gramEnd"/>
      <w:r w:rsidRPr="00D31CF7">
        <w:rPr>
          <w:rFonts w:cs="Arabic Transparent" w:hint="cs"/>
          <w:sz w:val="32"/>
          <w:szCs w:val="32"/>
          <w:rtl/>
          <w:lang w:bidi="ar-TN"/>
        </w:rPr>
        <w:t xml:space="preserve"> الحكومة</w:t>
      </w:r>
      <w:r w:rsidRPr="00D31CF7">
        <w:rPr>
          <w:rFonts w:cs="Arabic Transparent"/>
          <w:sz w:val="32"/>
          <w:szCs w:val="32"/>
          <w:rtl/>
          <w:lang w:bidi="ar-TN"/>
        </w:rPr>
        <w:t>،</w:t>
      </w:r>
    </w:p>
    <w:p w:rsidR="00D52831" w:rsidRPr="00D31CF7" w:rsidRDefault="00D52831" w:rsidP="00D52831">
      <w:pPr>
        <w:pStyle w:val="Paragraphedeliste"/>
        <w:numPr>
          <w:ilvl w:val="1"/>
          <w:numId w:val="1"/>
        </w:numPr>
        <w:shd w:val="clear" w:color="auto" w:fill="FFFFFF" w:themeFill="background1"/>
        <w:bidi/>
        <w:rPr>
          <w:rFonts w:cs="Arabic Transparent"/>
          <w:sz w:val="32"/>
          <w:szCs w:val="32"/>
          <w:lang w:bidi="ar-TN"/>
        </w:rPr>
      </w:pPr>
      <w:r w:rsidRPr="00D31CF7">
        <w:rPr>
          <w:rFonts w:cs="Arabic Transparent" w:hint="cs"/>
          <w:sz w:val="32"/>
          <w:szCs w:val="32"/>
          <w:rtl/>
          <w:lang w:bidi="ar-TN"/>
        </w:rPr>
        <w:t xml:space="preserve">السيدة سنية غربي: </w:t>
      </w:r>
      <w:proofErr w:type="gramStart"/>
      <w:r w:rsidRPr="00D31CF7">
        <w:rPr>
          <w:rFonts w:cs="Arabic Transparent" w:hint="cs"/>
          <w:sz w:val="32"/>
          <w:szCs w:val="32"/>
          <w:rtl/>
          <w:lang w:bidi="ar-TN"/>
        </w:rPr>
        <w:t>رئاسة</w:t>
      </w:r>
      <w:proofErr w:type="gramEnd"/>
      <w:r w:rsidRPr="00D31CF7">
        <w:rPr>
          <w:rFonts w:cs="Arabic Transparent" w:hint="cs"/>
          <w:sz w:val="32"/>
          <w:szCs w:val="32"/>
          <w:rtl/>
          <w:lang w:bidi="ar-TN"/>
        </w:rPr>
        <w:t xml:space="preserve"> الحكومة</w:t>
      </w:r>
      <w:r w:rsidRPr="00D31CF7">
        <w:rPr>
          <w:rFonts w:cs="Arabic Transparent"/>
          <w:sz w:val="32"/>
          <w:szCs w:val="32"/>
          <w:rtl/>
          <w:lang w:bidi="ar-TN"/>
        </w:rPr>
        <w:t>،</w:t>
      </w:r>
    </w:p>
    <w:p w:rsidR="00D52831" w:rsidRPr="00D31CF7" w:rsidRDefault="00D52831" w:rsidP="00D52831">
      <w:pPr>
        <w:pStyle w:val="Paragraphedeliste"/>
        <w:numPr>
          <w:ilvl w:val="1"/>
          <w:numId w:val="1"/>
        </w:numPr>
        <w:shd w:val="clear" w:color="auto" w:fill="FFFFFF" w:themeFill="background1"/>
        <w:bidi/>
        <w:rPr>
          <w:rFonts w:cs="Arabic Transparent"/>
          <w:sz w:val="32"/>
          <w:szCs w:val="32"/>
          <w:lang w:bidi="ar-TN"/>
        </w:rPr>
      </w:pPr>
      <w:r w:rsidRPr="00D31CF7">
        <w:rPr>
          <w:rFonts w:cs="Arabic Transparent" w:hint="cs"/>
          <w:sz w:val="32"/>
          <w:szCs w:val="32"/>
          <w:rtl/>
          <w:lang w:bidi="ar-TN"/>
        </w:rPr>
        <w:t>السيدة هدى سنوسي : رئاسة الحكومة</w:t>
      </w:r>
      <w:r w:rsidRPr="00D31CF7">
        <w:rPr>
          <w:rFonts w:cs="Arabic Transparent"/>
          <w:sz w:val="32"/>
          <w:szCs w:val="32"/>
          <w:rtl/>
          <w:lang w:bidi="ar-TN"/>
        </w:rPr>
        <w:t>،</w:t>
      </w:r>
    </w:p>
    <w:p w:rsidR="005D2D5F" w:rsidRPr="00A57054" w:rsidRDefault="005D2D5F" w:rsidP="005D2D5F">
      <w:pPr>
        <w:pStyle w:val="Paragraphedeliste"/>
        <w:numPr>
          <w:ilvl w:val="1"/>
          <w:numId w:val="1"/>
        </w:numPr>
        <w:shd w:val="clear" w:color="auto" w:fill="FFFFFF" w:themeFill="background1"/>
        <w:bidi/>
        <w:rPr>
          <w:rFonts w:cs="Arabic Transparent"/>
          <w:sz w:val="32"/>
          <w:szCs w:val="32"/>
          <w:lang w:bidi="ar-TN"/>
        </w:rPr>
      </w:pPr>
      <w:r w:rsidRPr="00A57054">
        <w:rPr>
          <w:rFonts w:cs="Arabic Transparent" w:hint="cs"/>
          <w:sz w:val="32"/>
          <w:szCs w:val="32"/>
          <w:rtl/>
          <w:lang w:bidi="ar-TN"/>
        </w:rPr>
        <w:t xml:space="preserve">السيد محمد بوعزيز: الهيئة العليا للرقابة الإدارية والمالية، </w:t>
      </w:r>
    </w:p>
    <w:p w:rsidR="00D52831" w:rsidRPr="00D31CF7" w:rsidRDefault="00D52831" w:rsidP="00D52831">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 xml:space="preserve">السيد وسام الهاني: </w:t>
      </w:r>
      <w:r w:rsidRPr="00D31CF7">
        <w:rPr>
          <w:rFonts w:cs="Arabic Transparent" w:hint="eastAsia"/>
          <w:sz w:val="32"/>
          <w:szCs w:val="32"/>
          <w:rtl/>
          <w:lang w:bidi="ar-TN"/>
        </w:rPr>
        <w:t>معهد</w:t>
      </w:r>
      <w:r w:rsidRPr="00D31CF7">
        <w:rPr>
          <w:rFonts w:cs="Arabic Transparent"/>
          <w:sz w:val="32"/>
          <w:szCs w:val="32"/>
          <w:rtl/>
          <w:lang w:bidi="ar-TN"/>
        </w:rPr>
        <w:t xml:space="preserve"> </w:t>
      </w:r>
      <w:proofErr w:type="spellStart"/>
      <w:r w:rsidRPr="00D31CF7">
        <w:rPr>
          <w:rFonts w:cs="Arabic Transparent" w:hint="eastAsia"/>
          <w:sz w:val="32"/>
          <w:szCs w:val="32"/>
          <w:rtl/>
          <w:lang w:bidi="ar-TN"/>
        </w:rPr>
        <w:t>حوكمة</w:t>
      </w:r>
      <w:proofErr w:type="spellEnd"/>
      <w:r w:rsidRPr="00D31CF7">
        <w:rPr>
          <w:rFonts w:cs="Arabic Transparent"/>
          <w:sz w:val="32"/>
          <w:szCs w:val="32"/>
          <w:rtl/>
          <w:lang w:bidi="ar-TN"/>
        </w:rPr>
        <w:t xml:space="preserve"> </w:t>
      </w:r>
      <w:r w:rsidRPr="00D31CF7">
        <w:rPr>
          <w:rFonts w:cs="Arabic Transparent" w:hint="eastAsia"/>
          <w:sz w:val="32"/>
          <w:szCs w:val="32"/>
          <w:rtl/>
          <w:lang w:bidi="ar-TN"/>
        </w:rPr>
        <w:t>الموارد</w:t>
      </w:r>
      <w:r w:rsidRPr="00D31CF7">
        <w:rPr>
          <w:rFonts w:cs="Arabic Transparent"/>
          <w:sz w:val="32"/>
          <w:szCs w:val="32"/>
          <w:rtl/>
          <w:lang w:bidi="ar-TN"/>
        </w:rPr>
        <w:t xml:space="preserve"> </w:t>
      </w:r>
      <w:r w:rsidRPr="00D31CF7">
        <w:rPr>
          <w:rFonts w:cs="Arabic Transparent" w:hint="eastAsia"/>
          <w:sz w:val="32"/>
          <w:szCs w:val="32"/>
          <w:rtl/>
          <w:lang w:bidi="ar-TN"/>
        </w:rPr>
        <w:t>الطبيعية</w:t>
      </w:r>
      <w:r w:rsidRPr="00D31CF7">
        <w:rPr>
          <w:rFonts w:cs="Arabic Transparent" w:hint="cs"/>
          <w:sz w:val="32"/>
          <w:szCs w:val="32"/>
          <w:rtl/>
          <w:lang w:bidi="ar-TN"/>
        </w:rPr>
        <w:t>،</w:t>
      </w:r>
    </w:p>
    <w:p w:rsidR="00D52831" w:rsidRPr="00D31CF7" w:rsidRDefault="00D52831" w:rsidP="00D52831">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 xml:space="preserve">السيدة منى </w:t>
      </w:r>
      <w:proofErr w:type="gramStart"/>
      <w:r w:rsidRPr="00D31CF7">
        <w:rPr>
          <w:rFonts w:cs="Arabic Transparent" w:hint="cs"/>
          <w:sz w:val="32"/>
          <w:szCs w:val="32"/>
          <w:rtl/>
          <w:lang w:bidi="ar-TN"/>
        </w:rPr>
        <w:t>المكي :</w:t>
      </w:r>
      <w:proofErr w:type="gramEnd"/>
      <w:r w:rsidRPr="00D31CF7">
        <w:rPr>
          <w:rFonts w:cs="Arabic Transparent" w:hint="cs"/>
          <w:sz w:val="32"/>
          <w:szCs w:val="32"/>
          <w:rtl/>
          <w:lang w:bidi="ar-TN"/>
        </w:rPr>
        <w:t xml:space="preserve"> الجمعية التونسية للمراقبين العموميين،</w:t>
      </w:r>
    </w:p>
    <w:p w:rsidR="006C50CA" w:rsidRPr="00D31CF7" w:rsidRDefault="006C50CA" w:rsidP="006C50CA">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السيد شرف الدين اليعقوبي: جمعية "أنشر"،</w:t>
      </w:r>
    </w:p>
    <w:p w:rsidR="006C50CA" w:rsidRPr="00D31CF7" w:rsidRDefault="006C50CA" w:rsidP="006C50CA">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السيدة إسراء الرحماني: جمعية "خرائط المواطنة"،</w:t>
      </w:r>
    </w:p>
    <w:p w:rsidR="006C50CA" w:rsidRPr="00D31CF7" w:rsidRDefault="006C50CA" w:rsidP="006C50CA">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السيد محمد الإمام صميدة: جمعية "خرائط المواطنة"،</w:t>
      </w:r>
    </w:p>
    <w:p w:rsidR="006C50CA" w:rsidRPr="00D31CF7" w:rsidRDefault="006C50CA" w:rsidP="006C50CA">
      <w:pPr>
        <w:pStyle w:val="Paragraphedeliste"/>
        <w:numPr>
          <w:ilvl w:val="1"/>
          <w:numId w:val="1"/>
        </w:numPr>
        <w:shd w:val="clear" w:color="auto" w:fill="FFFFFF" w:themeFill="background1"/>
        <w:bidi/>
        <w:rPr>
          <w:rFonts w:cs="Arabic Transparent"/>
          <w:sz w:val="32"/>
          <w:szCs w:val="32"/>
          <w:lang w:bidi="ar-TN"/>
        </w:rPr>
      </w:pPr>
      <w:r w:rsidRPr="00D31CF7">
        <w:rPr>
          <w:rFonts w:cs="Arabic Transparent" w:hint="cs"/>
          <w:sz w:val="32"/>
          <w:szCs w:val="32"/>
          <w:rtl/>
          <w:lang w:bidi="ar-TN"/>
        </w:rPr>
        <w:t xml:space="preserve">السيد الياس قرار: ممثل عن القطاع الخاص، </w:t>
      </w:r>
    </w:p>
    <w:p w:rsidR="006C50CA" w:rsidRPr="00D31CF7" w:rsidRDefault="006C50CA" w:rsidP="006C50CA">
      <w:pPr>
        <w:pStyle w:val="Paragraphedeliste"/>
        <w:numPr>
          <w:ilvl w:val="1"/>
          <w:numId w:val="1"/>
        </w:numPr>
        <w:shd w:val="clear" w:color="auto" w:fill="FFFFFF" w:themeFill="background1"/>
        <w:bidi/>
        <w:rPr>
          <w:rFonts w:cs="Arabic Transparent"/>
          <w:sz w:val="32"/>
          <w:szCs w:val="32"/>
          <w:lang w:bidi="ar-TN"/>
        </w:rPr>
      </w:pPr>
      <w:r w:rsidRPr="00D31CF7">
        <w:rPr>
          <w:rFonts w:cs="Arabic Transparent" w:hint="cs"/>
          <w:sz w:val="32"/>
          <w:szCs w:val="32"/>
          <w:rtl/>
          <w:lang w:bidi="ar-TN"/>
        </w:rPr>
        <w:t xml:space="preserve">السيد زياد </w:t>
      </w:r>
      <w:proofErr w:type="spellStart"/>
      <w:r w:rsidRPr="00D31CF7">
        <w:rPr>
          <w:rFonts w:cs="Arabic Transparent" w:hint="cs"/>
          <w:sz w:val="32"/>
          <w:szCs w:val="32"/>
          <w:rtl/>
          <w:lang w:bidi="ar-TN"/>
        </w:rPr>
        <w:t>البلاجي</w:t>
      </w:r>
      <w:proofErr w:type="spellEnd"/>
      <w:r w:rsidRPr="00D31CF7">
        <w:rPr>
          <w:rFonts w:cs="Arabic Transparent" w:hint="cs"/>
          <w:sz w:val="32"/>
          <w:szCs w:val="32"/>
          <w:rtl/>
          <w:lang w:bidi="ar-TN"/>
        </w:rPr>
        <w:t>: وزارة البيئة،</w:t>
      </w:r>
    </w:p>
    <w:p w:rsidR="00FD5E01" w:rsidRDefault="006C50CA" w:rsidP="00D31CF7">
      <w:pPr>
        <w:pStyle w:val="Paragraphedeliste"/>
        <w:numPr>
          <w:ilvl w:val="1"/>
          <w:numId w:val="1"/>
        </w:numPr>
        <w:shd w:val="clear" w:color="auto" w:fill="FFFFFF" w:themeFill="background1"/>
        <w:bidi/>
        <w:rPr>
          <w:rFonts w:cs="Arabic Transparent"/>
          <w:sz w:val="32"/>
          <w:szCs w:val="32"/>
          <w:lang w:bidi="ar-TN"/>
        </w:rPr>
      </w:pPr>
      <w:r w:rsidRPr="00D31CF7">
        <w:rPr>
          <w:rFonts w:cs="Arabic Transparent" w:hint="cs"/>
          <w:sz w:val="32"/>
          <w:szCs w:val="32"/>
          <w:rtl/>
          <w:lang w:bidi="ar-TN"/>
        </w:rPr>
        <w:t xml:space="preserve">السيد مراد </w:t>
      </w:r>
      <w:proofErr w:type="spellStart"/>
      <w:r w:rsidRPr="00D31CF7">
        <w:rPr>
          <w:rFonts w:cs="Arabic Transparent" w:hint="cs"/>
          <w:sz w:val="32"/>
          <w:szCs w:val="32"/>
          <w:rtl/>
          <w:lang w:bidi="ar-TN"/>
        </w:rPr>
        <w:t>العوني</w:t>
      </w:r>
      <w:proofErr w:type="spellEnd"/>
      <w:r w:rsidRPr="00D31CF7">
        <w:rPr>
          <w:rFonts w:cs="Arabic Transparent" w:hint="cs"/>
          <w:sz w:val="32"/>
          <w:szCs w:val="32"/>
          <w:rtl/>
          <w:lang w:bidi="ar-TN"/>
        </w:rPr>
        <w:t>: المعهد الوطني للإحصاء،</w:t>
      </w:r>
    </w:p>
    <w:p w:rsidR="00F72330" w:rsidRPr="00D31CF7" w:rsidRDefault="00F72330" w:rsidP="00F72330">
      <w:pPr>
        <w:pStyle w:val="Paragraphedeliste"/>
        <w:numPr>
          <w:ilvl w:val="1"/>
          <w:numId w:val="1"/>
        </w:numPr>
        <w:shd w:val="clear" w:color="auto" w:fill="FFFFFF" w:themeFill="background1"/>
        <w:bidi/>
        <w:rPr>
          <w:rFonts w:cs="Arabic Transparent"/>
          <w:sz w:val="32"/>
          <w:szCs w:val="32"/>
          <w:lang w:bidi="ar-TN"/>
        </w:rPr>
      </w:pPr>
      <w:r>
        <w:rPr>
          <w:rFonts w:cs="Arabic Transparent" w:hint="cs"/>
          <w:sz w:val="32"/>
          <w:szCs w:val="32"/>
          <w:rtl/>
          <w:lang w:bidi="ar-TN"/>
        </w:rPr>
        <w:t xml:space="preserve">السيد مصعب </w:t>
      </w:r>
      <w:proofErr w:type="spellStart"/>
      <w:r>
        <w:rPr>
          <w:rFonts w:cs="Arabic Transparent" w:hint="cs"/>
          <w:sz w:val="32"/>
          <w:szCs w:val="32"/>
          <w:rtl/>
          <w:lang w:bidi="ar-TN"/>
        </w:rPr>
        <w:t>الدرقاع</w:t>
      </w:r>
      <w:proofErr w:type="spellEnd"/>
      <w:r w:rsidRPr="00F72330">
        <w:rPr>
          <w:rFonts w:cs="Arabic Transparent" w:hint="cs"/>
          <w:sz w:val="32"/>
          <w:szCs w:val="32"/>
          <w:rtl/>
          <w:lang w:bidi="ar-TN"/>
        </w:rPr>
        <w:t>: المعهد الوطني للإحصاء،</w:t>
      </w:r>
    </w:p>
    <w:p w:rsidR="00D52831" w:rsidRPr="00D31CF7" w:rsidRDefault="006C50CA" w:rsidP="00F72330">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 xml:space="preserve">السيد محمد العارم: الجمعية </w:t>
      </w:r>
      <w:r w:rsidR="00A11DC5" w:rsidRPr="00D31CF7">
        <w:rPr>
          <w:rFonts w:cs="Arabic Transparent" w:hint="cs"/>
          <w:sz w:val="32"/>
          <w:szCs w:val="32"/>
          <w:rtl/>
          <w:lang w:bidi="ar-TN"/>
        </w:rPr>
        <w:t xml:space="preserve">التونسية للعلوم </w:t>
      </w:r>
      <w:proofErr w:type="gramStart"/>
      <w:r w:rsidR="00A11DC5" w:rsidRPr="00D31CF7">
        <w:rPr>
          <w:rFonts w:cs="Arabic Transparent" w:hint="cs"/>
          <w:sz w:val="32"/>
          <w:szCs w:val="32"/>
          <w:rtl/>
          <w:lang w:bidi="ar-TN"/>
        </w:rPr>
        <w:t>والتنمية</w:t>
      </w:r>
      <w:proofErr w:type="gramEnd"/>
      <w:r w:rsidR="00A11DC5" w:rsidRPr="00D31CF7">
        <w:rPr>
          <w:rFonts w:cs="Arabic Transparent" w:hint="cs"/>
          <w:sz w:val="32"/>
          <w:szCs w:val="32"/>
          <w:rtl/>
          <w:lang w:bidi="ar-TN"/>
        </w:rPr>
        <w:t xml:space="preserve"> الإدارية</w:t>
      </w:r>
      <w:r w:rsidR="00D31CF7" w:rsidRPr="00D31CF7">
        <w:rPr>
          <w:rFonts w:cs="Arabic Transparent" w:hint="cs"/>
          <w:sz w:val="32"/>
          <w:szCs w:val="32"/>
          <w:rtl/>
          <w:lang w:bidi="ar-TN"/>
        </w:rPr>
        <w:t>،</w:t>
      </w:r>
    </w:p>
    <w:p w:rsidR="00D31CF7" w:rsidRPr="00C21AF4" w:rsidRDefault="00D31CF7" w:rsidP="00D31CF7">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A57054">
        <w:rPr>
          <w:rFonts w:cs="Arabic Transparent" w:hint="cs"/>
          <w:sz w:val="32"/>
          <w:szCs w:val="32"/>
          <w:rtl/>
          <w:lang w:bidi="ar-TN"/>
        </w:rPr>
        <w:t>السيدة خولة بن منصور: أستاذة جامعية.</w:t>
      </w:r>
    </w:p>
    <w:p w:rsidR="00C21AF4" w:rsidRPr="00C21AF4" w:rsidRDefault="00C21AF4" w:rsidP="00C21AF4">
      <w:pPr>
        <w:shd w:val="clear" w:color="auto" w:fill="FFFFFF" w:themeFill="background1"/>
        <w:bidi/>
        <w:ind w:left="992"/>
        <w:rPr>
          <w:rFonts w:ascii="Traditional Arabic" w:hAnsi="Traditional Arabic" w:cs="Traditional Arabic"/>
          <w:sz w:val="32"/>
          <w:szCs w:val="32"/>
          <w:lang w:bidi="ar-TN"/>
        </w:rPr>
      </w:pPr>
    </w:p>
    <w:p w:rsidR="00C21AF4" w:rsidRPr="00F62BB4" w:rsidRDefault="00C21AF4" w:rsidP="00C21AF4">
      <w:pPr>
        <w:shd w:val="clear" w:color="auto" w:fill="FFFFFF" w:themeFill="background1"/>
        <w:bidi/>
        <w:ind w:left="284"/>
        <w:rPr>
          <w:rFonts w:asciiTheme="minorBidi" w:hAnsiTheme="minorBidi"/>
          <w:b/>
          <w:bCs/>
          <w:sz w:val="32"/>
          <w:szCs w:val="32"/>
          <w:lang w:bidi="ar-TN"/>
        </w:rPr>
      </w:pPr>
      <w:r w:rsidRPr="00F62BB4">
        <w:rPr>
          <w:rFonts w:asciiTheme="minorBidi" w:hAnsiTheme="minorBidi"/>
          <w:b/>
          <w:bCs/>
          <w:sz w:val="32"/>
          <w:szCs w:val="32"/>
          <w:rtl/>
          <w:lang w:bidi="ar-TN"/>
        </w:rPr>
        <w:t>مشاركة ممثلين عن وحدة المساندة لشراكة الحكومة المفتوحة:</w:t>
      </w:r>
    </w:p>
    <w:p w:rsidR="00C21AF4" w:rsidRPr="00F62BB4" w:rsidRDefault="00C21AF4" w:rsidP="00C21AF4">
      <w:pPr>
        <w:pStyle w:val="Paragraphedeliste"/>
        <w:numPr>
          <w:ilvl w:val="1"/>
          <w:numId w:val="1"/>
        </w:numPr>
        <w:shd w:val="clear" w:color="auto" w:fill="FFFFFF" w:themeFill="background1"/>
        <w:bidi/>
        <w:rPr>
          <w:rFonts w:asciiTheme="minorBidi" w:hAnsiTheme="minorBidi"/>
          <w:b/>
          <w:bCs/>
          <w:sz w:val="32"/>
          <w:szCs w:val="32"/>
          <w:lang w:bidi="ar-TN"/>
        </w:rPr>
      </w:pPr>
      <w:r w:rsidRPr="00F62BB4">
        <w:rPr>
          <w:rFonts w:asciiTheme="minorBidi" w:hAnsiTheme="minorBidi"/>
          <w:sz w:val="32"/>
          <w:szCs w:val="32"/>
          <w:rtl/>
          <w:lang w:bidi="ar-TN"/>
        </w:rPr>
        <w:t>السيد طارق نشناش: منسق برنامج شراكة الحكومة المفتوحة في إفريقيا الفرنكوفونية،</w:t>
      </w:r>
    </w:p>
    <w:p w:rsidR="00C21AF4" w:rsidRPr="00F62BB4" w:rsidRDefault="00C21AF4" w:rsidP="00C21AF4">
      <w:pPr>
        <w:pStyle w:val="Paragraphedeliste"/>
        <w:numPr>
          <w:ilvl w:val="1"/>
          <w:numId w:val="1"/>
        </w:numPr>
        <w:shd w:val="clear" w:color="auto" w:fill="FFFFFF" w:themeFill="background1"/>
        <w:bidi/>
        <w:rPr>
          <w:rFonts w:asciiTheme="minorBidi" w:hAnsiTheme="minorBidi"/>
          <w:sz w:val="32"/>
          <w:szCs w:val="32"/>
          <w:lang w:bidi="ar-TN"/>
        </w:rPr>
      </w:pPr>
      <w:r w:rsidRPr="00F62BB4">
        <w:rPr>
          <w:rFonts w:asciiTheme="minorBidi" w:hAnsiTheme="minorBidi"/>
          <w:sz w:val="32"/>
          <w:szCs w:val="32"/>
          <w:rtl/>
        </w:rPr>
        <w:t xml:space="preserve">السيد </w:t>
      </w:r>
      <w:r w:rsidRPr="00F62BB4">
        <w:rPr>
          <w:rFonts w:asciiTheme="minorBidi" w:hAnsiTheme="minorBidi"/>
          <w:sz w:val="32"/>
          <w:szCs w:val="32"/>
          <w:lang w:bidi="ar-TN"/>
        </w:rPr>
        <w:t xml:space="preserve">Gustavo Pérez </w:t>
      </w:r>
      <w:proofErr w:type="gramStart"/>
      <w:r w:rsidRPr="00F62BB4">
        <w:rPr>
          <w:rFonts w:asciiTheme="minorBidi" w:hAnsiTheme="minorBidi"/>
          <w:sz w:val="32"/>
          <w:szCs w:val="32"/>
          <w:lang w:bidi="ar-TN"/>
        </w:rPr>
        <w:t>Ara</w:t>
      </w:r>
      <w:r w:rsidRPr="00F62BB4">
        <w:rPr>
          <w:rFonts w:asciiTheme="minorBidi" w:hAnsiTheme="minorBidi"/>
          <w:sz w:val="32"/>
          <w:szCs w:val="32"/>
          <w:rtl/>
          <w:lang w:bidi="ar-TN"/>
        </w:rPr>
        <w:t xml:space="preserve"> :</w:t>
      </w:r>
      <w:proofErr w:type="gramEnd"/>
      <w:r w:rsidRPr="00F62BB4">
        <w:rPr>
          <w:rFonts w:asciiTheme="minorBidi" w:hAnsiTheme="minorBidi"/>
          <w:sz w:val="32"/>
          <w:szCs w:val="32"/>
          <w:rtl/>
          <w:lang w:bidi="ar-TN"/>
        </w:rPr>
        <w:t xml:space="preserve"> مكتب "آلية التقييم المستقل"،</w:t>
      </w:r>
    </w:p>
    <w:p w:rsidR="00C21AF4" w:rsidRPr="00F62BB4" w:rsidRDefault="00C21AF4" w:rsidP="00F62BB4">
      <w:pPr>
        <w:pStyle w:val="Paragraphedeliste"/>
        <w:numPr>
          <w:ilvl w:val="1"/>
          <w:numId w:val="1"/>
        </w:numPr>
        <w:shd w:val="clear" w:color="auto" w:fill="FFFFFF" w:themeFill="background1"/>
        <w:bidi/>
        <w:rPr>
          <w:rFonts w:asciiTheme="minorBidi" w:hAnsiTheme="minorBidi"/>
          <w:sz w:val="32"/>
          <w:szCs w:val="32"/>
          <w:lang w:bidi="ar-TN"/>
        </w:rPr>
      </w:pPr>
      <w:proofErr w:type="gramStart"/>
      <w:r w:rsidRPr="00F62BB4">
        <w:rPr>
          <w:rFonts w:asciiTheme="minorBidi" w:hAnsiTheme="minorBidi"/>
          <w:sz w:val="32"/>
          <w:szCs w:val="32"/>
          <w:rtl/>
        </w:rPr>
        <w:t xml:space="preserve">السيدة  </w:t>
      </w:r>
      <w:r w:rsidRPr="00F62BB4">
        <w:rPr>
          <w:rFonts w:asciiTheme="minorBidi" w:hAnsiTheme="minorBidi"/>
          <w:sz w:val="32"/>
          <w:szCs w:val="32"/>
          <w:lang w:bidi="ar-TN"/>
        </w:rPr>
        <w:t>Mia</w:t>
      </w:r>
      <w:proofErr w:type="gramEnd"/>
      <w:r w:rsidRPr="00F62BB4">
        <w:rPr>
          <w:rFonts w:asciiTheme="minorBidi" w:hAnsiTheme="minorBidi"/>
          <w:sz w:val="32"/>
          <w:szCs w:val="32"/>
          <w:lang w:bidi="ar-TN"/>
        </w:rPr>
        <w:t xml:space="preserve"> </w:t>
      </w:r>
      <w:proofErr w:type="spellStart"/>
      <w:r w:rsidRPr="00F62BB4">
        <w:rPr>
          <w:rFonts w:asciiTheme="minorBidi" w:hAnsiTheme="minorBidi"/>
          <w:sz w:val="32"/>
          <w:szCs w:val="32"/>
          <w:lang w:bidi="ar-TN"/>
        </w:rPr>
        <w:t>Katan</w:t>
      </w:r>
      <w:proofErr w:type="spellEnd"/>
      <w:r w:rsidRPr="00F62BB4">
        <w:rPr>
          <w:rFonts w:asciiTheme="minorBidi" w:hAnsiTheme="minorBidi"/>
          <w:sz w:val="32"/>
          <w:szCs w:val="32"/>
          <w:rtl/>
          <w:lang w:bidi="ar-TN"/>
        </w:rPr>
        <w:t>: مكتب "آلية التقييم المستقل"</w:t>
      </w:r>
      <w:r w:rsidR="00F62BB4" w:rsidRPr="00F62BB4">
        <w:rPr>
          <w:rFonts w:asciiTheme="minorBidi" w:hAnsiTheme="minorBidi"/>
          <w:sz w:val="32"/>
          <w:szCs w:val="32"/>
          <w:lang w:bidi="ar-TN"/>
        </w:rPr>
        <w:t>.</w:t>
      </w:r>
    </w:p>
    <w:p w:rsidR="00FD5E01" w:rsidRDefault="00FD5E01" w:rsidP="00FD5E01">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Default="00F62BB4" w:rsidP="00F62BB4">
      <w:pPr>
        <w:pStyle w:val="Paragraphedeliste"/>
        <w:shd w:val="clear" w:color="auto" w:fill="FFFFFF" w:themeFill="background1"/>
        <w:bidi/>
        <w:ind w:left="1352"/>
        <w:rPr>
          <w:rFonts w:ascii="Traditional Arabic" w:hAnsi="Traditional Arabic" w:cs="Traditional Arabic"/>
          <w:sz w:val="32"/>
          <w:szCs w:val="32"/>
          <w:rtl/>
          <w:lang w:bidi="ar-TN"/>
        </w:rPr>
      </w:pPr>
    </w:p>
    <w:p w:rsidR="00F62BB4" w:rsidRPr="00D31CF7" w:rsidRDefault="00F62BB4" w:rsidP="00F62BB4">
      <w:pPr>
        <w:pStyle w:val="Paragraphedeliste"/>
        <w:shd w:val="clear" w:color="auto" w:fill="FFFFFF" w:themeFill="background1"/>
        <w:bidi/>
        <w:ind w:left="1352"/>
        <w:rPr>
          <w:rFonts w:ascii="Traditional Arabic" w:hAnsi="Traditional Arabic" w:cs="Traditional Arabic"/>
          <w:sz w:val="32"/>
          <w:szCs w:val="32"/>
          <w:lang w:bidi="ar-TN"/>
        </w:rPr>
      </w:pPr>
    </w:p>
    <w:p w:rsidR="00D52831" w:rsidRPr="00F62BB4" w:rsidRDefault="00D52831" w:rsidP="009A3179">
      <w:pPr>
        <w:shd w:val="clear" w:color="auto" w:fill="FFFFFF" w:themeFill="background1"/>
        <w:bidi/>
        <w:spacing w:after="0" w:line="360" w:lineRule="auto"/>
        <w:jc w:val="both"/>
        <w:rPr>
          <w:rFonts w:asciiTheme="minorBidi" w:eastAsia="Times New Roman" w:hAnsiTheme="minorBidi"/>
          <w:sz w:val="28"/>
          <w:szCs w:val="28"/>
          <w:rtl/>
          <w:lang w:bidi="ar-TN"/>
        </w:rPr>
      </w:pPr>
      <w:r w:rsidRPr="00F62BB4">
        <w:rPr>
          <w:rFonts w:asciiTheme="minorBidi" w:eastAsia="Times New Roman" w:hAnsiTheme="minorBidi"/>
          <w:sz w:val="28"/>
          <w:szCs w:val="28"/>
          <w:rtl/>
          <w:lang w:bidi="ar-TN"/>
        </w:rPr>
        <w:lastRenderedPageBreak/>
        <w:t xml:space="preserve">بعد الترحيب بالحاضرين، </w:t>
      </w:r>
      <w:r w:rsidR="009A3179" w:rsidRPr="00F62BB4">
        <w:rPr>
          <w:rFonts w:asciiTheme="minorBidi" w:eastAsia="Times New Roman" w:hAnsiTheme="minorBidi"/>
          <w:sz w:val="28"/>
          <w:szCs w:val="28"/>
          <w:rtl/>
          <w:lang w:bidi="ar-TN"/>
        </w:rPr>
        <w:t xml:space="preserve">افتتح السيد خالد السلامي </w:t>
      </w:r>
      <w:r w:rsidRPr="00F62BB4">
        <w:rPr>
          <w:rFonts w:asciiTheme="minorBidi" w:eastAsia="Times New Roman" w:hAnsiTheme="minorBidi"/>
          <w:sz w:val="28"/>
          <w:szCs w:val="28"/>
          <w:rtl/>
          <w:lang w:bidi="ar-TN"/>
        </w:rPr>
        <w:t>الجلسة من خلال التذكير بجدول أعمالها والذي يتعلق أساسا بـ:</w:t>
      </w:r>
    </w:p>
    <w:p w:rsidR="009A3179" w:rsidRPr="00F62BB4" w:rsidRDefault="00257FA3" w:rsidP="009A3179">
      <w:pPr>
        <w:pStyle w:val="NormalWeb"/>
        <w:numPr>
          <w:ilvl w:val="0"/>
          <w:numId w:val="3"/>
        </w:numPr>
        <w:bidi/>
        <w:spacing w:before="0" w:beforeAutospacing="0" w:line="360" w:lineRule="auto"/>
        <w:jc w:val="both"/>
        <w:rPr>
          <w:rFonts w:asciiTheme="minorBidi" w:hAnsiTheme="minorBidi" w:cstheme="minorBidi"/>
          <w:sz w:val="28"/>
          <w:szCs w:val="28"/>
          <w:lang w:bidi="ar-TN"/>
        </w:rPr>
      </w:pPr>
      <w:r w:rsidRPr="00F62BB4">
        <w:rPr>
          <w:rFonts w:asciiTheme="minorBidi" w:hAnsiTheme="minorBidi" w:cstheme="minorBidi"/>
          <w:sz w:val="28"/>
          <w:szCs w:val="28"/>
          <w:rtl/>
          <w:lang w:bidi="ar-TN"/>
        </w:rPr>
        <w:t xml:space="preserve">التداول حول </w:t>
      </w:r>
      <w:r w:rsidR="009A3179" w:rsidRPr="00F62BB4">
        <w:rPr>
          <w:rFonts w:asciiTheme="minorBidi" w:hAnsiTheme="minorBidi" w:cstheme="minorBidi"/>
          <w:sz w:val="28"/>
          <w:szCs w:val="28"/>
          <w:rtl/>
          <w:lang w:bidi="ar-TN"/>
        </w:rPr>
        <w:t>ترشيح تعهد من خطة العمل الوطنية الأولى أو الثانية لنيل جوائز الاحتفال بالذكرى السنوية العاشرة لشراكة الحكومة المفتوحة</w:t>
      </w:r>
      <w:r w:rsidR="006469C2" w:rsidRPr="00F62BB4">
        <w:rPr>
          <w:rFonts w:asciiTheme="minorBidi" w:hAnsiTheme="minorBidi" w:cstheme="minorBidi"/>
          <w:sz w:val="28"/>
          <w:szCs w:val="28"/>
          <w:rtl/>
          <w:lang w:bidi="ar-TN"/>
        </w:rPr>
        <w:t>،</w:t>
      </w:r>
    </w:p>
    <w:p w:rsidR="00F174B5" w:rsidRPr="00F62BB4" w:rsidRDefault="009A3179" w:rsidP="00040AE9">
      <w:pPr>
        <w:pStyle w:val="NormalWeb"/>
        <w:numPr>
          <w:ilvl w:val="0"/>
          <w:numId w:val="3"/>
        </w:numPr>
        <w:bidi/>
        <w:spacing w:before="0" w:line="360" w:lineRule="auto"/>
        <w:jc w:val="both"/>
        <w:rPr>
          <w:rFonts w:asciiTheme="minorBidi" w:hAnsiTheme="minorBidi" w:cstheme="minorBidi"/>
          <w:b/>
          <w:bCs/>
          <w:sz w:val="28"/>
          <w:szCs w:val="28"/>
          <w:lang w:bidi="ar-TN"/>
        </w:rPr>
      </w:pPr>
      <w:r w:rsidRPr="00F62BB4">
        <w:rPr>
          <w:rFonts w:asciiTheme="minorBidi" w:hAnsiTheme="minorBidi" w:cstheme="minorBidi"/>
          <w:sz w:val="28"/>
          <w:szCs w:val="28"/>
          <w:rtl/>
          <w:lang w:bidi="ar-TN"/>
        </w:rPr>
        <w:t>مداخلات</w:t>
      </w:r>
      <w:r w:rsidR="006469C2" w:rsidRPr="00F62BB4">
        <w:rPr>
          <w:rFonts w:asciiTheme="minorBidi" w:hAnsiTheme="minorBidi" w:cstheme="minorBidi"/>
          <w:sz w:val="28"/>
          <w:szCs w:val="28"/>
          <w:rtl/>
          <w:lang w:bidi="ar-TN"/>
        </w:rPr>
        <w:t xml:space="preserve"> ثلاث خبراء عن مكتب "</w:t>
      </w:r>
      <w:r w:rsidR="00040AE9" w:rsidRPr="00F62BB4">
        <w:rPr>
          <w:rFonts w:asciiTheme="minorBidi" w:hAnsiTheme="minorBidi" w:cstheme="minorBidi"/>
          <w:sz w:val="28"/>
          <w:szCs w:val="28"/>
          <w:rtl/>
          <w:lang w:bidi="ar-TN"/>
        </w:rPr>
        <w:t xml:space="preserve">آليات </w:t>
      </w:r>
      <w:r w:rsidR="006469C2" w:rsidRPr="00F62BB4">
        <w:rPr>
          <w:rFonts w:asciiTheme="minorBidi" w:hAnsiTheme="minorBidi" w:cstheme="minorBidi"/>
          <w:sz w:val="28"/>
          <w:szCs w:val="28"/>
          <w:rtl/>
          <w:lang w:bidi="ar-TN"/>
        </w:rPr>
        <w:t xml:space="preserve">التقييم المستقل" </w:t>
      </w:r>
      <w:r w:rsidR="006469C2" w:rsidRPr="00F62BB4">
        <w:rPr>
          <w:rFonts w:asciiTheme="minorBidi" w:hAnsiTheme="minorBidi" w:cstheme="minorBidi"/>
          <w:b/>
          <w:bCs/>
          <w:sz w:val="28"/>
          <w:szCs w:val="28"/>
          <w:lang w:bidi="ar-TN"/>
        </w:rPr>
        <w:t xml:space="preserve">Independent </w:t>
      </w:r>
      <w:proofErr w:type="spellStart"/>
      <w:r w:rsidR="006469C2" w:rsidRPr="00F62BB4">
        <w:rPr>
          <w:rFonts w:asciiTheme="minorBidi" w:hAnsiTheme="minorBidi" w:cstheme="minorBidi"/>
          <w:b/>
          <w:bCs/>
          <w:sz w:val="28"/>
          <w:szCs w:val="28"/>
          <w:lang w:bidi="ar-TN"/>
        </w:rPr>
        <w:t>Reporting</w:t>
      </w:r>
      <w:proofErr w:type="spellEnd"/>
      <w:r w:rsidR="006469C2" w:rsidRPr="00F62BB4">
        <w:rPr>
          <w:rFonts w:asciiTheme="minorBidi" w:hAnsiTheme="minorBidi" w:cstheme="minorBidi"/>
          <w:b/>
          <w:bCs/>
          <w:sz w:val="28"/>
          <w:szCs w:val="28"/>
          <w:lang w:bidi="ar-TN"/>
        </w:rPr>
        <w:t xml:space="preserve"> </w:t>
      </w:r>
      <w:proofErr w:type="spellStart"/>
      <w:r w:rsidR="006469C2" w:rsidRPr="00F62BB4">
        <w:rPr>
          <w:rFonts w:asciiTheme="minorBidi" w:hAnsiTheme="minorBidi" w:cstheme="minorBidi"/>
          <w:b/>
          <w:bCs/>
          <w:sz w:val="28"/>
          <w:szCs w:val="28"/>
          <w:lang w:bidi="ar-TN"/>
        </w:rPr>
        <w:t>Mechanism</w:t>
      </w:r>
      <w:proofErr w:type="spellEnd"/>
      <w:r w:rsidR="006469C2" w:rsidRPr="00F62BB4">
        <w:rPr>
          <w:rFonts w:asciiTheme="minorBidi" w:hAnsiTheme="minorBidi" w:cstheme="minorBidi"/>
          <w:b/>
          <w:bCs/>
          <w:sz w:val="28"/>
          <w:szCs w:val="28"/>
          <w:lang w:bidi="ar-TN"/>
        </w:rPr>
        <w:t xml:space="preserve"> (IRM)</w:t>
      </w:r>
      <w:r w:rsidR="006469C2" w:rsidRPr="00F62BB4">
        <w:rPr>
          <w:rFonts w:asciiTheme="minorBidi" w:hAnsiTheme="minorBidi" w:cstheme="minorBidi"/>
          <w:sz w:val="28"/>
          <w:szCs w:val="28"/>
          <w:rtl/>
          <w:lang w:bidi="ar-TN"/>
        </w:rPr>
        <w:t xml:space="preserve"> بالمكتب الدولي لشراكة الحكومة المفتوحة بهدف تقديم آخر المستجدّات في مجال تقارير التقييم المستقل</w:t>
      </w:r>
      <w:r w:rsidR="00B96C2D" w:rsidRPr="00F62BB4">
        <w:rPr>
          <w:rFonts w:asciiTheme="minorBidi" w:hAnsiTheme="minorBidi" w:cstheme="minorBidi"/>
          <w:sz w:val="28"/>
          <w:szCs w:val="28"/>
          <w:rtl/>
          <w:lang w:bidi="ar-TN"/>
        </w:rPr>
        <w:t>. هذا إلى جانب مداخلة عن منسق برنامج شراكة الحكومة المفتوحة في إفريقيا الفرنكوفونية،</w:t>
      </w:r>
    </w:p>
    <w:p w:rsidR="00D52831" w:rsidRPr="00F62BB4" w:rsidRDefault="00F174B5" w:rsidP="00D02E90">
      <w:pPr>
        <w:pStyle w:val="NormalWeb"/>
        <w:numPr>
          <w:ilvl w:val="0"/>
          <w:numId w:val="3"/>
        </w:numPr>
        <w:bidi/>
        <w:spacing w:before="0" w:line="360" w:lineRule="auto"/>
        <w:jc w:val="both"/>
        <w:rPr>
          <w:rFonts w:asciiTheme="minorBidi" w:hAnsiTheme="minorBidi" w:cstheme="minorBidi"/>
          <w:sz w:val="28"/>
          <w:szCs w:val="28"/>
          <w:lang w:bidi="ar-TN"/>
        </w:rPr>
      </w:pPr>
      <w:r w:rsidRPr="00F62BB4">
        <w:rPr>
          <w:rFonts w:asciiTheme="minorBidi" w:hAnsiTheme="minorBidi" w:cstheme="minorBidi"/>
          <w:sz w:val="28"/>
          <w:szCs w:val="28"/>
          <w:rtl/>
          <w:lang w:bidi="ar-TN"/>
        </w:rPr>
        <w:t>عرض محتوى التعهدات المدرجة بخطة العمل الوطنية الرابعة لشراكة الحكومة المفتوحة (2021-2023)</w:t>
      </w:r>
      <w:r w:rsidR="00B96C2D" w:rsidRPr="00F62BB4">
        <w:rPr>
          <w:rFonts w:asciiTheme="minorBidi" w:hAnsiTheme="minorBidi" w:cstheme="minorBidi"/>
          <w:sz w:val="28"/>
          <w:szCs w:val="28"/>
          <w:rtl/>
          <w:lang w:bidi="ar-TN"/>
        </w:rPr>
        <w:t xml:space="preserve"> </w:t>
      </w:r>
      <w:r w:rsidR="00D02E90" w:rsidRPr="00F62BB4">
        <w:rPr>
          <w:rFonts w:asciiTheme="minorBidi" w:hAnsiTheme="minorBidi" w:cstheme="minorBidi"/>
          <w:sz w:val="28"/>
          <w:szCs w:val="28"/>
          <w:rtl/>
          <w:lang w:bidi="ar-TN"/>
        </w:rPr>
        <w:t>ومدى التقدم في</w:t>
      </w:r>
      <w:r w:rsidR="00B96C2D" w:rsidRPr="00F62BB4">
        <w:rPr>
          <w:rFonts w:asciiTheme="minorBidi" w:hAnsiTheme="minorBidi" w:cstheme="minorBidi"/>
          <w:sz w:val="28"/>
          <w:szCs w:val="28"/>
          <w:rtl/>
          <w:lang w:bidi="ar-TN"/>
        </w:rPr>
        <w:t xml:space="preserve"> نسق تنفيذها.</w:t>
      </w:r>
    </w:p>
    <w:p w:rsidR="00F16AA4" w:rsidRPr="00F62BB4" w:rsidRDefault="00B96C2D" w:rsidP="00570341">
      <w:pPr>
        <w:bidi/>
        <w:jc w:val="both"/>
        <w:rPr>
          <w:rFonts w:asciiTheme="minorBidi" w:hAnsiTheme="minorBidi"/>
          <w:sz w:val="28"/>
          <w:szCs w:val="28"/>
          <w:rtl/>
          <w:lang w:bidi="ar-TN"/>
        </w:rPr>
      </w:pPr>
      <w:r w:rsidRPr="00F62BB4">
        <w:rPr>
          <w:rFonts w:asciiTheme="minorBidi" w:hAnsiTheme="minorBidi"/>
          <w:sz w:val="28"/>
          <w:szCs w:val="28"/>
          <w:rtl/>
          <w:lang w:bidi="ar-TN"/>
        </w:rPr>
        <w:t>في البداية،</w:t>
      </w:r>
      <w:r w:rsidR="00570341" w:rsidRPr="00F62BB4">
        <w:rPr>
          <w:rFonts w:asciiTheme="minorBidi" w:hAnsiTheme="minorBidi"/>
          <w:sz w:val="28"/>
          <w:szCs w:val="28"/>
          <w:rtl/>
          <w:lang w:bidi="ar-TN"/>
        </w:rPr>
        <w:t xml:space="preserve"> </w:t>
      </w:r>
      <w:r w:rsidR="00257FA3" w:rsidRPr="00F62BB4">
        <w:rPr>
          <w:rFonts w:asciiTheme="minorBidi" w:hAnsiTheme="minorBidi"/>
          <w:sz w:val="28"/>
          <w:szCs w:val="28"/>
          <w:rtl/>
          <w:lang w:bidi="ar-TN"/>
        </w:rPr>
        <w:t xml:space="preserve">تمت الافادة </w:t>
      </w:r>
      <w:r w:rsidRPr="00F62BB4">
        <w:rPr>
          <w:rFonts w:asciiTheme="minorBidi" w:hAnsiTheme="minorBidi"/>
          <w:sz w:val="28"/>
          <w:szCs w:val="28"/>
          <w:rtl/>
          <w:lang w:bidi="ar-TN"/>
        </w:rPr>
        <w:t xml:space="preserve">أنه </w:t>
      </w:r>
      <w:r w:rsidR="00257FA3" w:rsidRPr="00F62BB4">
        <w:rPr>
          <w:rFonts w:asciiTheme="minorBidi" w:hAnsiTheme="minorBidi"/>
          <w:sz w:val="28"/>
          <w:szCs w:val="28"/>
          <w:rtl/>
          <w:lang w:bidi="ar-TN"/>
        </w:rPr>
        <w:t xml:space="preserve">في </w:t>
      </w:r>
      <w:r w:rsidRPr="00F62BB4">
        <w:rPr>
          <w:rFonts w:asciiTheme="minorBidi" w:hAnsiTheme="minorBidi"/>
          <w:sz w:val="28"/>
          <w:szCs w:val="28"/>
          <w:rtl/>
          <w:lang w:bidi="ar-TN"/>
        </w:rPr>
        <w:t>إطار الاحتفال بالذكرى السنوية العاشرة لشراكة الحكومة المفتوحة، أطلق المكتب التنفيذي لهذه المبادرة جوائز الحكومة المفتوحة بهدف تكريم التعهدات المدرجة بخطط العمل الأكثر تأثيرا على مستوى البلدان المنخرطة في هذه المبادرة، بحيث سيتم اختيار هذه التعهدات على أساس تأثيرها على حياة المواطن وعلى أساس تأثيرها في تحسين مستوى الديمقراطية.</w:t>
      </w:r>
      <w:r w:rsidRPr="00F62BB4">
        <w:rPr>
          <w:rFonts w:asciiTheme="minorBidi" w:hAnsiTheme="minorBidi"/>
          <w:color w:val="212121"/>
          <w:sz w:val="28"/>
          <w:szCs w:val="28"/>
          <w:rtl/>
          <w:lang w:bidi="ar-TN"/>
        </w:rPr>
        <w:t xml:space="preserve"> </w:t>
      </w:r>
      <w:proofErr w:type="gramStart"/>
      <w:r w:rsidRPr="00F62BB4">
        <w:rPr>
          <w:rFonts w:asciiTheme="minorBidi" w:hAnsiTheme="minorBidi"/>
          <w:sz w:val="28"/>
          <w:szCs w:val="28"/>
          <w:rtl/>
          <w:lang w:bidi="ar-TN"/>
        </w:rPr>
        <w:t>وفي</w:t>
      </w:r>
      <w:proofErr w:type="gramEnd"/>
      <w:r w:rsidRPr="00F62BB4">
        <w:rPr>
          <w:rFonts w:asciiTheme="minorBidi" w:hAnsiTheme="minorBidi"/>
          <w:sz w:val="28"/>
          <w:szCs w:val="28"/>
          <w:rtl/>
          <w:lang w:bidi="ar-TN"/>
        </w:rPr>
        <w:t xml:space="preserve"> الخصوص، اقترح المكتب التنفيذي للمبادرة قائمة في التعهدات لترشيحها للفوز بهذه الجوائز وذلك بالاعتماد على نتائج تقارير الرقابة المستقلة  </w:t>
      </w:r>
      <w:r w:rsidRPr="00F62BB4">
        <w:rPr>
          <w:rFonts w:asciiTheme="minorBidi" w:hAnsiTheme="minorBidi"/>
          <w:sz w:val="28"/>
          <w:szCs w:val="28"/>
          <w:lang w:val="en-US" w:bidi="ar-TN"/>
        </w:rPr>
        <w:t>Independent Reporting Mechanism (IRM)</w:t>
      </w:r>
      <w:r w:rsidRPr="00F62BB4">
        <w:rPr>
          <w:rFonts w:asciiTheme="minorBidi" w:hAnsiTheme="minorBidi"/>
          <w:sz w:val="28"/>
          <w:szCs w:val="28"/>
          <w:rtl/>
        </w:rPr>
        <w:t>  </w:t>
      </w:r>
      <w:r w:rsidRPr="00F62BB4">
        <w:rPr>
          <w:rFonts w:asciiTheme="minorBidi" w:hAnsiTheme="minorBidi"/>
          <w:sz w:val="28"/>
          <w:szCs w:val="28"/>
          <w:rtl/>
          <w:lang w:bidi="ar-TN"/>
        </w:rPr>
        <w:t>.</w:t>
      </w:r>
      <w:r w:rsidR="00F16AA4" w:rsidRPr="00F62BB4">
        <w:rPr>
          <w:rFonts w:asciiTheme="minorBidi" w:hAnsiTheme="minorBidi"/>
          <w:sz w:val="28"/>
          <w:szCs w:val="28"/>
          <w:rtl/>
          <w:lang w:bidi="ar-TN"/>
        </w:rPr>
        <w:t xml:space="preserve"> </w:t>
      </w:r>
      <w:proofErr w:type="gramStart"/>
      <w:r w:rsidR="00F16AA4" w:rsidRPr="00F62BB4">
        <w:rPr>
          <w:rFonts w:asciiTheme="minorBidi" w:hAnsiTheme="minorBidi"/>
          <w:sz w:val="28"/>
          <w:szCs w:val="28"/>
          <w:rtl/>
          <w:lang w:bidi="ar-TN"/>
        </w:rPr>
        <w:t>وتتمثل</w:t>
      </w:r>
      <w:proofErr w:type="gramEnd"/>
      <w:r w:rsidR="00F16AA4" w:rsidRPr="00F62BB4">
        <w:rPr>
          <w:rFonts w:asciiTheme="minorBidi" w:hAnsiTheme="minorBidi"/>
          <w:sz w:val="28"/>
          <w:szCs w:val="28"/>
          <w:rtl/>
          <w:lang w:bidi="ar-TN"/>
        </w:rPr>
        <w:t xml:space="preserve"> قائمة التعهدات التي تم اختيارها بالنسبة لتونس في ما يلي:</w:t>
      </w:r>
    </w:p>
    <w:p w:rsidR="00F16AA4" w:rsidRPr="00F62BB4" w:rsidRDefault="00F16AA4" w:rsidP="00F16AA4">
      <w:pPr>
        <w:pStyle w:val="Paragraphedeliste"/>
        <w:numPr>
          <w:ilvl w:val="0"/>
          <w:numId w:val="3"/>
        </w:numPr>
        <w:bidi/>
        <w:jc w:val="both"/>
        <w:rPr>
          <w:rFonts w:asciiTheme="minorBidi" w:hAnsiTheme="minorBidi"/>
          <w:sz w:val="28"/>
          <w:szCs w:val="28"/>
          <w:lang w:bidi="ar-TN"/>
        </w:rPr>
      </w:pPr>
      <w:r w:rsidRPr="00F62BB4">
        <w:rPr>
          <w:rFonts w:asciiTheme="minorBidi" w:eastAsia="Calibri" w:hAnsiTheme="minorBidi"/>
          <w:sz w:val="28"/>
          <w:szCs w:val="28"/>
          <w:rtl/>
          <w:lang w:eastAsia="en-US" w:bidi="ar-TN"/>
        </w:rPr>
        <w:t>ا</w:t>
      </w:r>
      <w:r w:rsidRPr="00F62BB4">
        <w:rPr>
          <w:rFonts w:asciiTheme="minorBidi" w:hAnsiTheme="minorBidi"/>
          <w:sz w:val="28"/>
          <w:szCs w:val="28"/>
          <w:rtl/>
          <w:lang w:bidi="ar-TN"/>
        </w:rPr>
        <w:t>لتعهد 14: تطوير منظومة الميزانية المفتوحة من خطة العمل الوطنية الأولى لشراكة الحكومة المفتوحة (2014-2016)،</w:t>
      </w:r>
    </w:p>
    <w:p w:rsidR="00F16AA4" w:rsidRPr="00F62BB4" w:rsidRDefault="00F16AA4" w:rsidP="00F16AA4">
      <w:pPr>
        <w:pStyle w:val="Paragraphedeliste"/>
        <w:numPr>
          <w:ilvl w:val="0"/>
          <w:numId w:val="3"/>
        </w:numPr>
        <w:bidi/>
        <w:jc w:val="both"/>
        <w:rPr>
          <w:rFonts w:asciiTheme="minorBidi" w:hAnsiTheme="minorBidi"/>
          <w:sz w:val="28"/>
          <w:szCs w:val="28"/>
          <w:lang w:bidi="ar-TN"/>
        </w:rPr>
      </w:pPr>
      <w:r w:rsidRPr="00F62BB4">
        <w:rPr>
          <w:rFonts w:asciiTheme="minorBidi" w:hAnsiTheme="minorBidi"/>
          <w:sz w:val="28"/>
          <w:szCs w:val="28"/>
          <w:rtl/>
          <w:lang w:bidi="ar-TN"/>
        </w:rPr>
        <w:t>التعهد 18: إعداد بوابة للمعطيات المفتوحة "</w:t>
      </w:r>
      <w:r w:rsidRPr="00F62BB4">
        <w:rPr>
          <w:rFonts w:asciiTheme="minorBidi" w:hAnsiTheme="minorBidi"/>
          <w:sz w:val="28"/>
          <w:szCs w:val="28"/>
          <w:lang w:bidi="ar-TN"/>
        </w:rPr>
        <w:t>Open Data</w:t>
      </w:r>
      <w:r w:rsidRPr="00F62BB4">
        <w:rPr>
          <w:rFonts w:asciiTheme="minorBidi" w:hAnsiTheme="minorBidi"/>
          <w:sz w:val="28"/>
          <w:szCs w:val="28"/>
          <w:rtl/>
          <w:lang w:bidi="ar-TN"/>
        </w:rPr>
        <w:t xml:space="preserve">" تتضمن جميع معلومات ومعطيات متعلقة بالاستثمار في قطاع المحروقات والمناجم </w:t>
      </w:r>
      <w:r w:rsidR="00570341" w:rsidRPr="00F62BB4">
        <w:rPr>
          <w:rFonts w:asciiTheme="minorBidi" w:hAnsiTheme="minorBidi"/>
          <w:sz w:val="28"/>
          <w:szCs w:val="28"/>
          <w:rtl/>
          <w:lang w:bidi="ar-TN"/>
        </w:rPr>
        <w:t xml:space="preserve">من </w:t>
      </w:r>
      <w:r w:rsidRPr="00F62BB4">
        <w:rPr>
          <w:rFonts w:asciiTheme="minorBidi" w:hAnsiTheme="minorBidi"/>
          <w:sz w:val="28"/>
          <w:szCs w:val="28"/>
          <w:rtl/>
          <w:lang w:bidi="ar-TN"/>
        </w:rPr>
        <w:t>خطة العمل الوطنية الأولى لشراكة الحكومة المفتوحة (2014-2016)،</w:t>
      </w:r>
    </w:p>
    <w:p w:rsidR="00F16AA4" w:rsidRPr="00F62BB4" w:rsidRDefault="00F16AA4" w:rsidP="00F16AA4">
      <w:pPr>
        <w:pStyle w:val="Paragraphedeliste"/>
        <w:numPr>
          <w:ilvl w:val="0"/>
          <w:numId w:val="3"/>
        </w:numPr>
        <w:bidi/>
        <w:jc w:val="both"/>
        <w:rPr>
          <w:rFonts w:asciiTheme="minorBidi" w:hAnsiTheme="minorBidi"/>
          <w:sz w:val="28"/>
          <w:szCs w:val="28"/>
          <w:lang w:bidi="ar-TN"/>
        </w:rPr>
      </w:pPr>
      <w:r w:rsidRPr="00F62BB4">
        <w:rPr>
          <w:rFonts w:asciiTheme="minorBidi" w:hAnsiTheme="minorBidi"/>
          <w:sz w:val="28"/>
          <w:szCs w:val="28"/>
          <w:rtl/>
          <w:lang w:bidi="ar-TN"/>
        </w:rPr>
        <w:t>التعهد 2: ارساء الاطار التنظيمي  لتفعيل حق النفاذ إلى المعلومة</w:t>
      </w:r>
      <w:r w:rsidR="00570341" w:rsidRPr="00F62BB4">
        <w:rPr>
          <w:rFonts w:asciiTheme="minorBidi" w:hAnsiTheme="minorBidi"/>
          <w:sz w:val="28"/>
          <w:szCs w:val="28"/>
          <w:rtl/>
          <w:lang w:bidi="ar-TN"/>
        </w:rPr>
        <w:t xml:space="preserve"> من</w:t>
      </w:r>
      <w:r w:rsidRPr="00F62BB4">
        <w:rPr>
          <w:rFonts w:asciiTheme="minorBidi" w:hAnsiTheme="minorBidi"/>
          <w:sz w:val="28"/>
          <w:szCs w:val="28"/>
          <w:rtl/>
          <w:lang w:bidi="ar-TN"/>
        </w:rPr>
        <w:t xml:space="preserve"> خطة العمل الوطنية الثانية لشراكة الحكومة المفتوحة (2016-2018).</w:t>
      </w:r>
    </w:p>
    <w:p w:rsidR="00F16AA4" w:rsidRPr="00A57054" w:rsidRDefault="00F16AA4" w:rsidP="00F16AA4">
      <w:pPr>
        <w:bidi/>
        <w:jc w:val="both"/>
        <w:rPr>
          <w:rFonts w:ascii="Arial" w:eastAsia="Calibri" w:hAnsi="Arial" w:cs="Arial"/>
          <w:sz w:val="28"/>
          <w:szCs w:val="28"/>
          <w:rtl/>
          <w:lang w:eastAsia="en-US" w:bidi="ar-TN"/>
        </w:rPr>
      </w:pPr>
      <w:r w:rsidRPr="00A57054">
        <w:rPr>
          <w:rFonts w:ascii="Arial" w:eastAsia="Calibri" w:hAnsi="Arial" w:cs="Arial"/>
          <w:sz w:val="28"/>
          <w:szCs w:val="28"/>
          <w:rtl/>
          <w:lang w:eastAsia="en-US" w:bidi="ar-TN"/>
        </w:rPr>
        <w:t>كما يمكن اقتراح تعهد آخر تم ادراجه بخطة العمل الوطنية الأولى أو الثانية</w:t>
      </w:r>
      <w:r w:rsidRPr="00A57054">
        <w:rPr>
          <w:rFonts w:ascii="Arial" w:eastAsia="Calibri" w:hAnsi="Arial" w:cs="Arial" w:hint="cs"/>
          <w:sz w:val="28"/>
          <w:szCs w:val="28"/>
          <w:rtl/>
          <w:lang w:eastAsia="en-US" w:bidi="ar-TN"/>
        </w:rPr>
        <w:t>.</w:t>
      </w:r>
    </w:p>
    <w:p w:rsidR="00F16AA4" w:rsidRPr="00FD5E01" w:rsidRDefault="00E61244" w:rsidP="00E61244">
      <w:pPr>
        <w:bidi/>
        <w:jc w:val="both"/>
        <w:rPr>
          <w:rFonts w:ascii="Arial" w:eastAsia="Calibri" w:hAnsi="Arial" w:cs="Arial"/>
          <w:color w:val="212121"/>
          <w:sz w:val="28"/>
          <w:szCs w:val="28"/>
          <w:rtl/>
          <w:lang w:eastAsia="en-US" w:bidi="ar-TN"/>
        </w:rPr>
      </w:pPr>
      <w:r w:rsidRPr="00A57054">
        <w:rPr>
          <w:rFonts w:ascii="Arial" w:eastAsia="Calibri" w:hAnsi="Arial" w:cs="Arial" w:hint="cs"/>
          <w:sz w:val="28"/>
          <w:szCs w:val="28"/>
          <w:rtl/>
          <w:lang w:eastAsia="en-US"/>
        </w:rPr>
        <w:t xml:space="preserve">وحيث أن </w:t>
      </w:r>
      <w:r w:rsidRPr="00A57054">
        <w:rPr>
          <w:rFonts w:ascii="Arial" w:eastAsia="Calibri" w:hAnsi="Arial" w:cs="Arial"/>
          <w:sz w:val="28"/>
          <w:szCs w:val="28"/>
          <w:rtl/>
          <w:lang w:eastAsia="en-US"/>
        </w:rPr>
        <w:t>مسار الترشيح يتوجب تشريك الجهات المشاركة في قيادة برنامج شراكة الحكومة المفتوحة</w:t>
      </w:r>
      <w:r w:rsidRPr="00A57054">
        <w:rPr>
          <w:rFonts w:ascii="Arial" w:eastAsia="Calibri" w:hAnsi="Arial" w:cs="Arial" w:hint="cs"/>
          <w:sz w:val="28"/>
          <w:szCs w:val="28"/>
          <w:rtl/>
          <w:lang w:eastAsia="en-US"/>
        </w:rPr>
        <w:t xml:space="preserve">، فقد تمت دعوة </w:t>
      </w:r>
      <w:r w:rsidR="00F16AA4" w:rsidRPr="00A57054">
        <w:rPr>
          <w:rFonts w:ascii="Arial" w:eastAsia="Calibri" w:hAnsi="Arial" w:cs="Arial" w:hint="cs"/>
          <w:sz w:val="28"/>
          <w:szCs w:val="28"/>
          <w:rtl/>
          <w:lang w:eastAsia="en-US"/>
        </w:rPr>
        <w:t xml:space="preserve">أعضاء لجنة القيادة للتصويت على التعهد المقترح ترشيحه </w:t>
      </w:r>
      <w:r w:rsidRPr="00A57054">
        <w:rPr>
          <w:rFonts w:ascii="Arial" w:eastAsia="Calibri" w:hAnsi="Arial" w:cs="Arial" w:hint="cs"/>
          <w:sz w:val="28"/>
          <w:szCs w:val="28"/>
          <w:rtl/>
          <w:lang w:eastAsia="en-US"/>
        </w:rPr>
        <w:t>عبر المشاركة في</w:t>
      </w:r>
      <w:r w:rsidR="00F16AA4" w:rsidRPr="00A57054">
        <w:rPr>
          <w:rFonts w:ascii="Arial" w:eastAsia="Calibri" w:hAnsi="Arial" w:cs="Arial" w:hint="cs"/>
          <w:sz w:val="28"/>
          <w:szCs w:val="28"/>
          <w:rtl/>
          <w:lang w:eastAsia="en-US"/>
        </w:rPr>
        <w:t xml:space="preserve"> الاستشارة العمومية التي تمّ فتحها على موقع الاستشارات العمومية</w:t>
      </w:r>
      <w:r w:rsidR="00F16AA4" w:rsidRPr="00F16AA4">
        <w:rPr>
          <w:rFonts w:ascii="Arial" w:eastAsia="Calibri" w:hAnsi="Arial" w:cs="Arial" w:hint="cs"/>
          <w:color w:val="212121"/>
          <w:sz w:val="28"/>
          <w:szCs w:val="28"/>
          <w:rtl/>
          <w:lang w:eastAsia="en-US" w:bidi="ar-TN"/>
        </w:rPr>
        <w:t xml:space="preserve"> </w:t>
      </w:r>
      <w:hyperlink r:id="rId8" w:history="1">
        <w:r w:rsidR="00F16AA4" w:rsidRPr="00F16AA4">
          <w:rPr>
            <w:rStyle w:val="Lienhypertexte"/>
            <w:sz w:val="28"/>
            <w:szCs w:val="28"/>
          </w:rPr>
          <w:t>www.e-participation.tn</w:t>
        </w:r>
      </w:hyperlink>
      <w:r w:rsidR="00F16AA4" w:rsidRPr="00F16AA4">
        <w:rPr>
          <w:rFonts w:ascii="Arial" w:eastAsia="Calibri" w:hAnsi="Arial" w:cs="Arial"/>
          <w:color w:val="212121"/>
          <w:sz w:val="28"/>
          <w:szCs w:val="28"/>
          <w:lang w:eastAsia="en-US" w:bidi="ar-TN"/>
        </w:rPr>
        <w:t xml:space="preserve"> </w:t>
      </w:r>
      <w:r w:rsidR="00F16AA4" w:rsidRPr="00A57054">
        <w:rPr>
          <w:rFonts w:ascii="Arial" w:eastAsia="Calibri" w:hAnsi="Arial" w:cs="Arial" w:hint="cs"/>
          <w:sz w:val="28"/>
          <w:szCs w:val="28"/>
          <w:rtl/>
          <w:lang w:eastAsia="en-US"/>
        </w:rPr>
        <w:t>والتي يمكن كذلك النفاذ إليها عبر موقع شراكة الحكومة المفتوحة بتونس</w:t>
      </w:r>
      <w:r w:rsidR="00F16AA4" w:rsidRPr="00F16AA4">
        <w:rPr>
          <w:rFonts w:ascii="Arial" w:eastAsia="Calibri" w:hAnsi="Arial" w:cs="Arial"/>
          <w:color w:val="212121"/>
          <w:sz w:val="28"/>
          <w:szCs w:val="28"/>
          <w:lang w:eastAsia="en-US" w:bidi="ar-TN"/>
        </w:rPr>
        <w:t xml:space="preserve"> </w:t>
      </w:r>
      <w:hyperlink r:id="rId9" w:history="1">
        <w:r w:rsidR="0021486E" w:rsidRPr="00DC0E39">
          <w:rPr>
            <w:rStyle w:val="Lienhypertexte"/>
            <w:sz w:val="28"/>
            <w:szCs w:val="28"/>
          </w:rPr>
          <w:t>www.ogptunisie.gov.tn</w:t>
        </w:r>
      </w:hyperlink>
      <w:r>
        <w:rPr>
          <w:rFonts w:ascii="Arial" w:eastAsia="Calibri" w:hAnsi="Arial" w:cs="Arial" w:hint="cs"/>
          <w:color w:val="212121"/>
          <w:rtl/>
          <w:lang w:eastAsia="en-US"/>
        </w:rPr>
        <w:t>.</w:t>
      </w:r>
      <w:r w:rsidR="00FD5E01">
        <w:rPr>
          <w:rFonts w:ascii="Arial" w:eastAsia="Calibri" w:hAnsi="Arial" w:cs="Arial" w:hint="cs"/>
          <w:color w:val="212121"/>
          <w:rtl/>
          <w:lang w:eastAsia="en-US"/>
        </w:rPr>
        <w:t xml:space="preserve"> </w:t>
      </w:r>
    </w:p>
    <w:p w:rsidR="0021486E" w:rsidRPr="00A57054" w:rsidRDefault="00E61244" w:rsidP="00E61244">
      <w:pPr>
        <w:bidi/>
        <w:jc w:val="both"/>
        <w:rPr>
          <w:rFonts w:ascii="Arial" w:eastAsia="Calibri" w:hAnsi="Arial" w:cs="Arial"/>
          <w:sz w:val="28"/>
          <w:szCs w:val="28"/>
          <w:rtl/>
          <w:lang w:eastAsia="en-US"/>
        </w:rPr>
      </w:pPr>
      <w:r w:rsidRPr="00A57054">
        <w:rPr>
          <w:rFonts w:ascii="Arial" w:eastAsia="Calibri" w:hAnsi="Arial" w:cs="Arial" w:hint="cs"/>
          <w:sz w:val="28"/>
          <w:szCs w:val="28"/>
          <w:rtl/>
          <w:lang w:eastAsia="en-US"/>
        </w:rPr>
        <w:t>وستكون</w:t>
      </w:r>
      <w:r w:rsidR="0021486E" w:rsidRPr="00A57054">
        <w:rPr>
          <w:rFonts w:ascii="Arial" w:eastAsia="Calibri" w:hAnsi="Arial" w:cs="Arial" w:hint="cs"/>
          <w:sz w:val="28"/>
          <w:szCs w:val="28"/>
          <w:rtl/>
          <w:lang w:eastAsia="en-US"/>
        </w:rPr>
        <w:t xml:space="preserve"> </w:t>
      </w:r>
      <w:r w:rsidR="0021486E" w:rsidRPr="00A57054">
        <w:rPr>
          <w:rFonts w:ascii="Arial" w:eastAsia="Calibri" w:hAnsi="Arial" w:cs="Arial"/>
          <w:sz w:val="28"/>
          <w:szCs w:val="28"/>
          <w:rtl/>
          <w:lang w:eastAsia="en-US"/>
        </w:rPr>
        <w:t xml:space="preserve">عملية التصويت النهائية للفوز بهذه الجوائز مفتوحة للعموم على </w:t>
      </w:r>
      <w:r w:rsidRPr="00A57054">
        <w:rPr>
          <w:rFonts w:ascii="Arial" w:eastAsia="Calibri" w:hAnsi="Arial" w:cs="Arial" w:hint="cs"/>
          <w:sz w:val="28"/>
          <w:szCs w:val="28"/>
          <w:rtl/>
          <w:lang w:eastAsia="en-US"/>
        </w:rPr>
        <w:t xml:space="preserve">عبر </w:t>
      </w:r>
      <w:r w:rsidR="0021486E" w:rsidRPr="00A57054">
        <w:rPr>
          <w:rFonts w:ascii="Arial" w:eastAsia="Calibri" w:hAnsi="Arial" w:cs="Arial"/>
          <w:sz w:val="28"/>
          <w:szCs w:val="28"/>
          <w:rtl/>
          <w:lang w:eastAsia="en-US"/>
        </w:rPr>
        <w:t>موقع واب شراكة الحكومة المفتوحة</w:t>
      </w:r>
      <w:r w:rsidR="0021486E" w:rsidRPr="0021486E">
        <w:rPr>
          <w:rFonts w:ascii="Arial" w:eastAsia="Calibri" w:hAnsi="Arial" w:cs="Arial"/>
          <w:color w:val="212121"/>
          <w:sz w:val="28"/>
          <w:szCs w:val="28"/>
          <w:rtl/>
          <w:lang w:eastAsia="en-US" w:bidi="ar-TN"/>
        </w:rPr>
        <w:t xml:space="preserve">  </w:t>
      </w:r>
      <w:hyperlink r:id="rId10" w:tgtFrame="_blank" w:history="1">
        <w:r w:rsidR="0021486E" w:rsidRPr="0021486E">
          <w:rPr>
            <w:rStyle w:val="Lienhypertexte"/>
          </w:rPr>
          <w:t>https://www.opengovpartnership.org</w:t>
        </w:r>
      </w:hyperlink>
      <w:r w:rsidR="0021486E" w:rsidRPr="0021486E">
        <w:rPr>
          <w:rFonts w:ascii="Arial" w:eastAsia="Calibri" w:hAnsi="Arial" w:cs="Arial"/>
          <w:color w:val="212121"/>
          <w:sz w:val="28"/>
          <w:szCs w:val="28"/>
          <w:rtl/>
          <w:lang w:eastAsia="en-US" w:bidi="ar-TN"/>
        </w:rPr>
        <w:t> </w:t>
      </w:r>
      <w:r w:rsidR="0021486E" w:rsidRPr="00A57054">
        <w:rPr>
          <w:rFonts w:ascii="Arial" w:eastAsia="Calibri" w:hAnsi="Arial" w:cs="Arial"/>
          <w:sz w:val="28"/>
          <w:szCs w:val="28"/>
          <w:rtl/>
          <w:lang w:eastAsia="en-US"/>
        </w:rPr>
        <w:t>خلال الأسبوع الأول من شهر أكتوبر2021، حيث ستسند الجوائز</w:t>
      </w:r>
      <w:r w:rsidRPr="00A57054">
        <w:rPr>
          <w:rFonts w:ascii="Arial" w:eastAsia="Calibri" w:hAnsi="Arial" w:cs="Arial" w:hint="cs"/>
          <w:sz w:val="28"/>
          <w:szCs w:val="28"/>
          <w:rtl/>
          <w:lang w:eastAsia="en-US"/>
        </w:rPr>
        <w:t xml:space="preserve"> </w:t>
      </w:r>
      <w:r w:rsidR="0021486E" w:rsidRPr="00A57054">
        <w:rPr>
          <w:rFonts w:ascii="Arial" w:eastAsia="Calibri" w:hAnsi="Arial" w:cs="Arial"/>
          <w:sz w:val="28"/>
          <w:szCs w:val="28"/>
          <w:rtl/>
          <w:lang w:eastAsia="en-US"/>
        </w:rPr>
        <w:t>لأحسن  ثلاث تعهدات  في كل منطقة من مناطق العالم الأربعة</w:t>
      </w:r>
      <w:r w:rsidR="0021486E" w:rsidRPr="00A57054">
        <w:rPr>
          <w:rFonts w:ascii="Arial" w:eastAsia="Calibri" w:hAnsi="Arial" w:cs="Arial" w:hint="cs"/>
          <w:sz w:val="28"/>
          <w:szCs w:val="28"/>
          <w:rtl/>
          <w:lang w:eastAsia="en-US"/>
        </w:rPr>
        <w:t>.</w:t>
      </w:r>
    </w:p>
    <w:p w:rsidR="00FD5E01" w:rsidRPr="00A57054" w:rsidRDefault="00FD5E01" w:rsidP="00A57054">
      <w:pPr>
        <w:bidi/>
        <w:jc w:val="both"/>
        <w:rPr>
          <w:rFonts w:ascii="Arial" w:eastAsia="Calibri" w:hAnsi="Arial" w:cs="Arial"/>
          <w:sz w:val="28"/>
          <w:szCs w:val="28"/>
          <w:rtl/>
          <w:lang w:eastAsia="en-US"/>
        </w:rPr>
      </w:pPr>
      <w:r w:rsidRPr="00A57054">
        <w:rPr>
          <w:rFonts w:ascii="Arial" w:eastAsia="Calibri" w:hAnsi="Arial" w:cs="Arial" w:hint="cs"/>
          <w:sz w:val="28"/>
          <w:szCs w:val="28"/>
          <w:rtl/>
          <w:lang w:eastAsia="en-US"/>
        </w:rPr>
        <w:lastRenderedPageBreak/>
        <w:t xml:space="preserve">الجزء </w:t>
      </w:r>
      <w:r w:rsidR="00E61244" w:rsidRPr="00A57054">
        <w:rPr>
          <w:rFonts w:ascii="Arial" w:eastAsia="Calibri" w:hAnsi="Arial" w:cs="Arial" w:hint="cs"/>
          <w:sz w:val="28"/>
          <w:szCs w:val="28"/>
          <w:rtl/>
          <w:lang w:eastAsia="en-US"/>
        </w:rPr>
        <w:t xml:space="preserve">الثاني </w:t>
      </w:r>
      <w:r w:rsidRPr="00A57054">
        <w:rPr>
          <w:rFonts w:ascii="Arial" w:eastAsia="Calibri" w:hAnsi="Arial" w:cs="Arial" w:hint="cs"/>
          <w:sz w:val="28"/>
          <w:szCs w:val="28"/>
          <w:rtl/>
          <w:lang w:eastAsia="en-US"/>
        </w:rPr>
        <w:t xml:space="preserve">من الاجتماع تمّ تخصيصه لمداخلة </w:t>
      </w:r>
      <w:r w:rsidR="00E61244" w:rsidRPr="00A57054">
        <w:rPr>
          <w:rFonts w:ascii="Arial" w:eastAsia="Calibri" w:hAnsi="Arial" w:cs="Arial" w:hint="cs"/>
          <w:sz w:val="28"/>
          <w:szCs w:val="28"/>
          <w:rtl/>
          <w:lang w:eastAsia="en-US"/>
        </w:rPr>
        <w:t>ممثلين</w:t>
      </w:r>
      <w:r w:rsidRPr="00A57054">
        <w:rPr>
          <w:rFonts w:ascii="Arial" w:eastAsia="Calibri" w:hAnsi="Arial" w:cs="Arial" w:hint="cs"/>
          <w:sz w:val="28"/>
          <w:szCs w:val="28"/>
          <w:rtl/>
          <w:lang w:eastAsia="en-US"/>
        </w:rPr>
        <w:t xml:space="preserve"> عن مكتب "</w:t>
      </w:r>
      <w:r w:rsidR="00040AE9" w:rsidRPr="00A57054">
        <w:rPr>
          <w:rFonts w:ascii="Arial" w:eastAsia="Calibri" w:hAnsi="Arial" w:cs="Arial" w:hint="cs"/>
          <w:sz w:val="28"/>
          <w:szCs w:val="28"/>
          <w:rtl/>
          <w:lang w:eastAsia="en-US"/>
        </w:rPr>
        <w:t>آلي</w:t>
      </w:r>
      <w:r w:rsidR="00E61244" w:rsidRPr="00A57054">
        <w:rPr>
          <w:rFonts w:ascii="Arial" w:eastAsia="Calibri" w:hAnsi="Arial" w:cs="Arial" w:hint="cs"/>
          <w:sz w:val="28"/>
          <w:szCs w:val="28"/>
          <w:rtl/>
          <w:lang w:eastAsia="en-US"/>
        </w:rPr>
        <w:t>ة</w:t>
      </w:r>
      <w:r w:rsidR="00040AE9" w:rsidRPr="00A57054">
        <w:rPr>
          <w:rFonts w:ascii="Arial" w:eastAsia="Calibri" w:hAnsi="Arial" w:cs="Arial" w:hint="cs"/>
          <w:sz w:val="28"/>
          <w:szCs w:val="28"/>
          <w:rtl/>
          <w:lang w:eastAsia="en-US"/>
        </w:rPr>
        <w:t xml:space="preserve"> </w:t>
      </w:r>
      <w:r w:rsidRPr="00A57054">
        <w:rPr>
          <w:rFonts w:ascii="Arial" w:eastAsia="Calibri" w:hAnsi="Arial" w:cs="Arial" w:hint="cs"/>
          <w:sz w:val="28"/>
          <w:szCs w:val="28"/>
          <w:rtl/>
          <w:lang w:eastAsia="en-US"/>
        </w:rPr>
        <w:t xml:space="preserve">التقييم المستقل" </w:t>
      </w:r>
      <w:r w:rsidRPr="00A57054">
        <w:rPr>
          <w:rFonts w:ascii="Arial" w:eastAsia="Calibri" w:hAnsi="Arial" w:cs="Arial"/>
          <w:sz w:val="28"/>
          <w:szCs w:val="28"/>
          <w:lang w:eastAsia="en-US"/>
        </w:rPr>
        <w:t xml:space="preserve">Independent </w:t>
      </w:r>
      <w:proofErr w:type="spellStart"/>
      <w:r w:rsidRPr="00A57054">
        <w:rPr>
          <w:rFonts w:ascii="Arial" w:eastAsia="Calibri" w:hAnsi="Arial" w:cs="Arial"/>
          <w:sz w:val="28"/>
          <w:szCs w:val="28"/>
          <w:lang w:eastAsia="en-US"/>
        </w:rPr>
        <w:t>Reporting</w:t>
      </w:r>
      <w:proofErr w:type="spellEnd"/>
      <w:r w:rsidRPr="00A57054">
        <w:rPr>
          <w:rFonts w:ascii="Arial" w:eastAsia="Calibri" w:hAnsi="Arial" w:cs="Arial"/>
          <w:sz w:val="28"/>
          <w:szCs w:val="28"/>
          <w:lang w:eastAsia="en-US"/>
        </w:rPr>
        <w:t xml:space="preserve"> </w:t>
      </w:r>
      <w:proofErr w:type="spellStart"/>
      <w:r w:rsidRPr="00A57054">
        <w:rPr>
          <w:rFonts w:ascii="Arial" w:eastAsia="Calibri" w:hAnsi="Arial" w:cs="Arial"/>
          <w:sz w:val="28"/>
          <w:szCs w:val="28"/>
          <w:lang w:eastAsia="en-US"/>
        </w:rPr>
        <w:t>Mechanism</w:t>
      </w:r>
      <w:proofErr w:type="spellEnd"/>
      <w:r w:rsidRPr="00A57054">
        <w:rPr>
          <w:rFonts w:ascii="Arial" w:eastAsia="Calibri" w:hAnsi="Arial" w:cs="Arial"/>
          <w:sz w:val="28"/>
          <w:szCs w:val="28"/>
          <w:lang w:eastAsia="en-US"/>
        </w:rPr>
        <w:t xml:space="preserve"> (IRM)</w:t>
      </w:r>
      <w:r w:rsidRPr="00A57054">
        <w:rPr>
          <w:rFonts w:ascii="Arial" w:eastAsia="Calibri" w:hAnsi="Arial" w:cs="Arial" w:hint="cs"/>
          <w:sz w:val="28"/>
          <w:szCs w:val="28"/>
          <w:rtl/>
          <w:lang w:eastAsia="en-US"/>
        </w:rPr>
        <w:t xml:space="preserve"> </w:t>
      </w:r>
      <w:r w:rsidR="00E61244" w:rsidRPr="00A57054">
        <w:rPr>
          <w:rFonts w:ascii="Arial" w:eastAsia="Calibri" w:hAnsi="Arial" w:cs="Arial" w:hint="cs"/>
          <w:sz w:val="28"/>
          <w:szCs w:val="28"/>
          <w:rtl/>
          <w:lang w:eastAsia="en-US"/>
        </w:rPr>
        <w:t xml:space="preserve">بوحدة المساندة لشراكة الحكومة المفتوحة </w:t>
      </w:r>
      <w:r w:rsidRPr="00A57054">
        <w:rPr>
          <w:rFonts w:ascii="Arial" w:eastAsia="Calibri" w:hAnsi="Arial" w:cs="Arial"/>
          <w:sz w:val="28"/>
          <w:szCs w:val="28"/>
          <w:lang w:eastAsia="en-US"/>
        </w:rPr>
        <w:t xml:space="preserve"> </w:t>
      </w:r>
      <w:r w:rsidR="00E61244" w:rsidRPr="00A57054">
        <w:rPr>
          <w:rFonts w:ascii="Arial" w:eastAsia="Calibri" w:hAnsi="Arial" w:cs="Arial" w:hint="cs"/>
          <w:sz w:val="28"/>
          <w:szCs w:val="28"/>
          <w:rtl/>
          <w:lang w:eastAsia="en-US"/>
        </w:rPr>
        <w:t xml:space="preserve">وهما السيد </w:t>
      </w:r>
      <w:r w:rsidR="00E61244" w:rsidRPr="00A57054">
        <w:rPr>
          <w:rFonts w:ascii="Arial" w:eastAsia="Calibri" w:hAnsi="Arial" w:cs="Arial"/>
          <w:sz w:val="28"/>
          <w:szCs w:val="28"/>
          <w:lang w:eastAsia="en-US"/>
        </w:rPr>
        <w:t>Gustavo Pérez Ara</w:t>
      </w:r>
      <w:r w:rsidR="00E61244" w:rsidRPr="00A57054">
        <w:rPr>
          <w:rFonts w:ascii="Arial" w:eastAsia="Calibri" w:hAnsi="Arial" w:cs="Arial" w:hint="cs"/>
          <w:sz w:val="28"/>
          <w:szCs w:val="28"/>
          <w:rtl/>
          <w:lang w:eastAsia="en-US"/>
        </w:rPr>
        <w:t xml:space="preserve"> والسيدة  </w:t>
      </w:r>
      <w:r w:rsidR="00E61244" w:rsidRPr="00A57054">
        <w:rPr>
          <w:rFonts w:ascii="Arial" w:eastAsia="Calibri" w:hAnsi="Arial" w:cs="Arial"/>
          <w:sz w:val="28"/>
          <w:szCs w:val="28"/>
          <w:lang w:eastAsia="en-US"/>
        </w:rPr>
        <w:t xml:space="preserve">Mia </w:t>
      </w:r>
      <w:proofErr w:type="spellStart"/>
      <w:r w:rsidR="00E61244" w:rsidRPr="00A57054">
        <w:rPr>
          <w:rFonts w:ascii="Arial" w:eastAsia="Calibri" w:hAnsi="Arial" w:cs="Arial"/>
          <w:sz w:val="28"/>
          <w:szCs w:val="28"/>
          <w:lang w:eastAsia="en-US"/>
        </w:rPr>
        <w:t>Katan</w:t>
      </w:r>
      <w:proofErr w:type="spellEnd"/>
      <w:r w:rsidR="00E61244" w:rsidRPr="00A57054">
        <w:rPr>
          <w:rFonts w:ascii="Arial" w:eastAsia="Calibri" w:hAnsi="Arial" w:cs="Arial" w:hint="cs"/>
          <w:sz w:val="28"/>
          <w:szCs w:val="28"/>
          <w:rtl/>
          <w:lang w:eastAsia="en-US"/>
        </w:rPr>
        <w:t xml:space="preserve"> . وقد قاما بعرض حول الآليات الجديدة للتقييم كما يلي :</w:t>
      </w:r>
      <w:r w:rsidR="00B95D7B" w:rsidRPr="00A57054">
        <w:rPr>
          <w:rFonts w:ascii="Arial" w:eastAsia="Calibri" w:hAnsi="Arial" w:cs="Arial" w:hint="cs"/>
          <w:sz w:val="28"/>
          <w:szCs w:val="28"/>
          <w:rtl/>
          <w:lang w:eastAsia="en-US"/>
        </w:rPr>
        <w:t xml:space="preserve"> </w:t>
      </w:r>
    </w:p>
    <w:p w:rsidR="00DF05EE" w:rsidRPr="00A57054" w:rsidRDefault="00040AE9" w:rsidP="00DF05EE">
      <w:pPr>
        <w:pStyle w:val="Paragraphedeliste"/>
        <w:numPr>
          <w:ilvl w:val="0"/>
          <w:numId w:val="10"/>
        </w:numPr>
        <w:bidi/>
        <w:jc w:val="both"/>
        <w:rPr>
          <w:rFonts w:ascii="Arial" w:eastAsia="Calibri" w:hAnsi="Arial" w:cs="Arial"/>
          <w:sz w:val="28"/>
          <w:szCs w:val="28"/>
          <w:lang w:eastAsia="en-US" w:bidi="ar-TN"/>
        </w:rPr>
      </w:pPr>
      <w:proofErr w:type="gramStart"/>
      <w:r w:rsidRPr="00A57054">
        <w:rPr>
          <w:rFonts w:ascii="Arial" w:eastAsia="Calibri" w:hAnsi="Arial" w:cs="Arial" w:hint="cs"/>
          <w:sz w:val="28"/>
          <w:szCs w:val="28"/>
          <w:rtl/>
          <w:lang w:eastAsia="en-US" w:bidi="ar-TN"/>
        </w:rPr>
        <w:t>أهداف</w:t>
      </w:r>
      <w:proofErr w:type="gramEnd"/>
      <w:r w:rsidRPr="00A57054">
        <w:rPr>
          <w:rFonts w:ascii="Arial" w:eastAsia="Calibri" w:hAnsi="Arial" w:cs="Arial" w:hint="cs"/>
          <w:sz w:val="28"/>
          <w:szCs w:val="28"/>
          <w:rtl/>
          <w:lang w:eastAsia="en-US" w:bidi="ar-TN"/>
        </w:rPr>
        <w:t xml:space="preserve"> اعتماد آليات التقييم المستقل،</w:t>
      </w:r>
    </w:p>
    <w:p w:rsidR="00B27990" w:rsidRPr="00A57054" w:rsidRDefault="00040AE9" w:rsidP="00DF05EE">
      <w:pPr>
        <w:pStyle w:val="Paragraphedeliste"/>
        <w:numPr>
          <w:ilvl w:val="0"/>
          <w:numId w:val="10"/>
        </w:numPr>
        <w:bidi/>
        <w:jc w:val="both"/>
        <w:rPr>
          <w:rFonts w:ascii="Arial" w:eastAsia="Calibri" w:hAnsi="Arial" w:cs="Arial"/>
          <w:sz w:val="28"/>
          <w:szCs w:val="28"/>
          <w:lang w:eastAsia="en-US" w:bidi="ar-TN"/>
        </w:rPr>
      </w:pPr>
      <w:r w:rsidRPr="00A57054">
        <w:rPr>
          <w:rFonts w:ascii="Arial" w:eastAsia="Calibri" w:hAnsi="Arial" w:cs="Arial" w:hint="cs"/>
          <w:sz w:val="28"/>
          <w:szCs w:val="28"/>
          <w:rtl/>
          <w:lang w:eastAsia="en-US" w:bidi="ar-TN"/>
        </w:rPr>
        <w:t>نتائج تحديث آليات التقييم المستقل في علاقة بخطط عمل شراكة الحكومة المفتوحة</w:t>
      </w:r>
      <w:r w:rsidR="00B27990" w:rsidRPr="00A57054">
        <w:rPr>
          <w:rFonts w:ascii="Arial" w:eastAsia="Calibri" w:hAnsi="Arial" w:cs="Arial" w:hint="cs"/>
          <w:sz w:val="28"/>
          <w:szCs w:val="28"/>
          <w:rtl/>
          <w:lang w:eastAsia="en-US" w:bidi="ar-TN"/>
        </w:rPr>
        <w:t xml:space="preserve">، حيث سيتم العمل على </w:t>
      </w:r>
      <w:r w:rsidR="003E06B4" w:rsidRPr="00A57054">
        <w:rPr>
          <w:rFonts w:ascii="Arial" w:eastAsia="Calibri" w:hAnsi="Arial" w:cs="Arial" w:hint="cs"/>
          <w:sz w:val="28"/>
          <w:szCs w:val="28"/>
          <w:rtl/>
          <w:lang w:eastAsia="en-US" w:bidi="ar-TN"/>
        </w:rPr>
        <w:t>ثلاث مراحل</w:t>
      </w:r>
      <w:r w:rsidR="00B27990" w:rsidRPr="00A57054">
        <w:rPr>
          <w:rFonts w:ascii="Arial" w:eastAsia="Calibri" w:hAnsi="Arial" w:cs="Arial" w:hint="cs"/>
          <w:sz w:val="28"/>
          <w:szCs w:val="28"/>
          <w:rtl/>
          <w:lang w:eastAsia="en-US" w:bidi="ar-TN"/>
        </w:rPr>
        <w:t xml:space="preserve"> في هذا الإطار:</w:t>
      </w:r>
    </w:p>
    <w:p w:rsidR="003E06B4" w:rsidRPr="00A57054" w:rsidRDefault="003E06B4" w:rsidP="00387BE3">
      <w:pPr>
        <w:pStyle w:val="Paragraphedeliste"/>
        <w:numPr>
          <w:ilvl w:val="0"/>
          <w:numId w:val="6"/>
        </w:numPr>
        <w:bidi/>
        <w:jc w:val="both"/>
        <w:rPr>
          <w:rFonts w:ascii="Arial" w:eastAsia="Calibri" w:hAnsi="Arial" w:cs="Arial"/>
          <w:sz w:val="28"/>
          <w:szCs w:val="28"/>
          <w:lang w:eastAsia="en-US" w:bidi="ar-TN"/>
        </w:rPr>
      </w:pPr>
      <w:r w:rsidRPr="00A57054">
        <w:rPr>
          <w:rFonts w:ascii="Arial" w:eastAsia="Calibri" w:hAnsi="Arial" w:cs="Arial" w:hint="cs"/>
          <w:sz w:val="28"/>
          <w:szCs w:val="28"/>
          <w:rtl/>
          <w:lang w:eastAsia="en-US" w:bidi="ar-TN"/>
        </w:rPr>
        <w:t xml:space="preserve">خلال المرحلة الأولى، سيتمّ تقديم التوصيات اللازمة </w:t>
      </w:r>
      <w:proofErr w:type="gramStart"/>
      <w:r w:rsidRPr="00A57054">
        <w:rPr>
          <w:rFonts w:ascii="Arial" w:eastAsia="Calibri" w:hAnsi="Arial" w:cs="Arial" w:hint="cs"/>
          <w:sz w:val="28"/>
          <w:szCs w:val="28"/>
          <w:rtl/>
          <w:lang w:eastAsia="en-US" w:bidi="ar-TN"/>
        </w:rPr>
        <w:t>لدعم</w:t>
      </w:r>
      <w:proofErr w:type="gramEnd"/>
      <w:r w:rsidRPr="00A57054">
        <w:rPr>
          <w:rFonts w:ascii="Arial" w:eastAsia="Calibri" w:hAnsi="Arial" w:cs="Arial" w:hint="cs"/>
          <w:sz w:val="28"/>
          <w:szCs w:val="28"/>
          <w:rtl/>
          <w:lang w:eastAsia="en-US" w:bidi="ar-TN"/>
        </w:rPr>
        <w:t xml:space="preserve"> مسار "الخلق المشترك" أثناء عملية إعداد خطة العمل</w:t>
      </w:r>
      <w:r w:rsidR="00570341">
        <w:rPr>
          <w:rFonts w:ascii="Arial" w:eastAsia="Calibri" w:hAnsi="Arial" w:cs="Arial" w:hint="cs"/>
          <w:sz w:val="28"/>
          <w:szCs w:val="28"/>
          <w:rtl/>
          <w:lang w:eastAsia="en-US" w:bidi="ar-TN"/>
        </w:rPr>
        <w:t>،</w:t>
      </w:r>
      <w:r w:rsidRPr="00A57054">
        <w:rPr>
          <w:rFonts w:ascii="Arial" w:eastAsia="Calibri" w:hAnsi="Arial" w:cs="Arial" w:hint="cs"/>
          <w:sz w:val="28"/>
          <w:szCs w:val="28"/>
          <w:rtl/>
          <w:lang w:eastAsia="en-US" w:bidi="ar-TN"/>
        </w:rPr>
        <w:t xml:space="preserve"> </w:t>
      </w:r>
    </w:p>
    <w:p w:rsidR="00B27990" w:rsidRPr="00A57054" w:rsidRDefault="00E47A2E" w:rsidP="00570341">
      <w:pPr>
        <w:pStyle w:val="Paragraphedeliste"/>
        <w:numPr>
          <w:ilvl w:val="0"/>
          <w:numId w:val="6"/>
        </w:numPr>
        <w:bidi/>
        <w:jc w:val="both"/>
        <w:rPr>
          <w:rFonts w:ascii="Arial" w:eastAsia="Calibri" w:hAnsi="Arial" w:cs="Arial"/>
          <w:sz w:val="28"/>
          <w:szCs w:val="28"/>
          <w:lang w:eastAsia="en-US" w:bidi="ar-TN"/>
        </w:rPr>
      </w:pPr>
      <w:proofErr w:type="gramStart"/>
      <w:r w:rsidRPr="00A57054">
        <w:rPr>
          <w:rFonts w:ascii="Arial" w:eastAsia="Calibri" w:hAnsi="Arial" w:cs="Arial" w:hint="cs"/>
          <w:sz w:val="28"/>
          <w:szCs w:val="28"/>
          <w:rtl/>
          <w:lang w:eastAsia="en-US" w:bidi="ar-TN"/>
        </w:rPr>
        <w:t>خلال</w:t>
      </w:r>
      <w:proofErr w:type="gramEnd"/>
      <w:r w:rsidRPr="00A57054">
        <w:rPr>
          <w:rFonts w:ascii="Arial" w:eastAsia="Calibri" w:hAnsi="Arial" w:cs="Arial" w:hint="cs"/>
          <w:sz w:val="28"/>
          <w:szCs w:val="28"/>
          <w:rtl/>
          <w:lang w:eastAsia="en-US" w:bidi="ar-TN"/>
        </w:rPr>
        <w:t xml:space="preserve"> المرحلة الثانية، سيتمّ إعداد تقرير أول يتعلق ب</w:t>
      </w:r>
      <w:r w:rsidR="00B27990" w:rsidRPr="00A57054">
        <w:rPr>
          <w:rFonts w:ascii="Arial" w:eastAsia="Calibri" w:hAnsi="Arial" w:cs="Arial" w:hint="cs"/>
          <w:sz w:val="28"/>
          <w:szCs w:val="28"/>
          <w:rtl/>
          <w:lang w:eastAsia="en-US" w:bidi="ar-TN"/>
        </w:rPr>
        <w:t>"مراجعة خطة العمل" وذلك خلال شهر ديسمبر 2021.</w:t>
      </w:r>
      <w:r w:rsidR="00E61244" w:rsidRPr="00A57054">
        <w:rPr>
          <w:rFonts w:ascii="Arial" w:eastAsia="Calibri" w:hAnsi="Arial" w:cs="Arial" w:hint="cs"/>
          <w:sz w:val="28"/>
          <w:szCs w:val="28"/>
          <w:rtl/>
          <w:lang w:eastAsia="en-US" w:bidi="ar-TN"/>
        </w:rPr>
        <w:t xml:space="preserve"> </w:t>
      </w:r>
      <w:r w:rsidR="00B27990" w:rsidRPr="00A57054">
        <w:rPr>
          <w:rFonts w:ascii="Arial" w:eastAsia="Calibri" w:hAnsi="Arial" w:cs="Arial" w:hint="cs"/>
          <w:sz w:val="28"/>
          <w:szCs w:val="28"/>
          <w:rtl/>
          <w:lang w:eastAsia="en-US" w:bidi="ar-TN"/>
        </w:rPr>
        <w:t xml:space="preserve">ويتضمّن هذا التقرير </w:t>
      </w:r>
      <w:r w:rsidR="00387BE3" w:rsidRPr="00A57054">
        <w:rPr>
          <w:rFonts w:ascii="Arial" w:eastAsia="Calibri" w:hAnsi="Arial" w:cs="Arial" w:hint="cs"/>
          <w:sz w:val="28"/>
          <w:szCs w:val="28"/>
          <w:rtl/>
          <w:lang w:eastAsia="en-US" w:bidi="ar-TN"/>
        </w:rPr>
        <w:t>تقييم تقني مستقل وموجز حول خصائص خطة العمل من خلال ابراز نقاط القوة التي تتميّز بها وأبرز</w:t>
      </w:r>
      <w:r w:rsidR="00E1618F" w:rsidRPr="00A57054">
        <w:rPr>
          <w:rFonts w:ascii="Arial" w:eastAsia="Calibri" w:hAnsi="Arial" w:cs="Arial" w:hint="cs"/>
          <w:sz w:val="28"/>
          <w:szCs w:val="28"/>
          <w:rtl/>
          <w:lang w:eastAsia="en-US" w:bidi="ar-TN"/>
        </w:rPr>
        <w:t xml:space="preserve"> </w:t>
      </w:r>
      <w:r w:rsidR="00387BE3" w:rsidRPr="00A57054">
        <w:rPr>
          <w:rFonts w:ascii="Arial" w:eastAsia="Calibri" w:hAnsi="Arial" w:cs="Arial" w:hint="cs"/>
          <w:sz w:val="28"/>
          <w:szCs w:val="28"/>
          <w:rtl/>
          <w:lang w:eastAsia="en-US" w:bidi="ar-TN"/>
        </w:rPr>
        <w:t>التحديات التي تواجهها مما يساهم في وضع الآليات الكفيلة بتعزيز مسار تنفيذ خطة العمل</w:t>
      </w:r>
      <w:r w:rsidR="00570341">
        <w:rPr>
          <w:rFonts w:ascii="Arial" w:eastAsia="Calibri" w:hAnsi="Arial" w:cs="Arial" w:hint="cs"/>
          <w:sz w:val="28"/>
          <w:szCs w:val="28"/>
          <w:rtl/>
          <w:lang w:eastAsia="en-US" w:bidi="ar-TN"/>
        </w:rPr>
        <w:t>،</w:t>
      </w:r>
    </w:p>
    <w:p w:rsidR="000061A6" w:rsidRPr="00A57054" w:rsidRDefault="0035679F" w:rsidP="00E61244">
      <w:pPr>
        <w:pStyle w:val="Paragraphedeliste"/>
        <w:numPr>
          <w:ilvl w:val="0"/>
          <w:numId w:val="6"/>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TN"/>
        </w:rPr>
        <w:t xml:space="preserve">خلال المرحلة الثالثة، سيتمّ إعداد </w:t>
      </w:r>
      <w:r w:rsidR="00B27990" w:rsidRPr="00A57054">
        <w:rPr>
          <w:rFonts w:ascii="Arial" w:eastAsia="Calibri" w:hAnsi="Arial" w:cs="Arial" w:hint="cs"/>
          <w:sz w:val="28"/>
          <w:szCs w:val="28"/>
          <w:rtl/>
          <w:lang w:eastAsia="en-US" w:bidi="ar-TN"/>
        </w:rPr>
        <w:t xml:space="preserve">تقرير ثان </w:t>
      </w:r>
      <w:r w:rsidRPr="00A57054">
        <w:rPr>
          <w:rFonts w:ascii="Arial" w:eastAsia="Calibri" w:hAnsi="Arial" w:cs="Arial" w:hint="cs"/>
          <w:sz w:val="28"/>
          <w:szCs w:val="28"/>
          <w:rtl/>
          <w:lang w:eastAsia="en-US" w:bidi="ar-TN"/>
        </w:rPr>
        <w:t xml:space="preserve">يتعلّق </w:t>
      </w:r>
      <w:r w:rsidR="00B27990" w:rsidRPr="00A57054">
        <w:rPr>
          <w:rFonts w:ascii="Arial" w:eastAsia="Calibri" w:hAnsi="Arial" w:cs="Arial" w:hint="cs"/>
          <w:sz w:val="28"/>
          <w:szCs w:val="28"/>
          <w:rtl/>
          <w:lang w:eastAsia="en-US" w:bidi="ar-TN"/>
        </w:rPr>
        <w:t xml:space="preserve">ب" تقرير نتائج التقييم " وذلك خلال شهر </w:t>
      </w:r>
      <w:proofErr w:type="spellStart"/>
      <w:r w:rsidR="00B27990" w:rsidRPr="00A57054">
        <w:rPr>
          <w:rFonts w:ascii="Arial" w:eastAsia="Calibri" w:hAnsi="Arial" w:cs="Arial" w:hint="cs"/>
          <w:sz w:val="28"/>
          <w:szCs w:val="28"/>
          <w:rtl/>
          <w:lang w:eastAsia="en-US" w:bidi="ar-TN"/>
        </w:rPr>
        <w:t>أفريل</w:t>
      </w:r>
      <w:proofErr w:type="spellEnd"/>
      <w:r w:rsidR="00B27990" w:rsidRPr="00A57054">
        <w:rPr>
          <w:rFonts w:ascii="Arial" w:eastAsia="Calibri" w:hAnsi="Arial" w:cs="Arial" w:hint="cs"/>
          <w:sz w:val="28"/>
          <w:szCs w:val="28"/>
          <w:rtl/>
          <w:lang w:eastAsia="en-US" w:bidi="ar-TN"/>
        </w:rPr>
        <w:t xml:space="preserve"> 2022.</w:t>
      </w:r>
      <w:r w:rsidR="00387BE3" w:rsidRPr="00A57054">
        <w:rPr>
          <w:rFonts w:ascii="Arial" w:eastAsia="Calibri" w:hAnsi="Arial" w:cs="Arial" w:hint="cs"/>
          <w:sz w:val="28"/>
          <w:szCs w:val="28"/>
          <w:rtl/>
          <w:lang w:eastAsia="en-US" w:bidi="ar-TN"/>
        </w:rPr>
        <w:t xml:space="preserve"> ويهدف </w:t>
      </w:r>
      <w:r w:rsidRPr="00A57054">
        <w:rPr>
          <w:rFonts w:ascii="Arial" w:eastAsia="Calibri" w:hAnsi="Arial" w:cs="Arial" w:hint="cs"/>
          <w:sz w:val="28"/>
          <w:szCs w:val="28"/>
          <w:rtl/>
          <w:lang w:eastAsia="en-US" w:bidi="ar-TN"/>
        </w:rPr>
        <w:t xml:space="preserve">هذا التقرير </w:t>
      </w:r>
      <w:r w:rsidR="00387BE3" w:rsidRPr="00A57054">
        <w:rPr>
          <w:rFonts w:ascii="Arial" w:eastAsia="Calibri" w:hAnsi="Arial" w:cs="Arial" w:hint="cs"/>
          <w:sz w:val="28"/>
          <w:szCs w:val="28"/>
          <w:rtl/>
          <w:lang w:eastAsia="en-US" w:bidi="ar-TN"/>
        </w:rPr>
        <w:t>إلى تقييم مستوى تنفيذ التعهدات المدرجة بخطة العمل</w:t>
      </w:r>
      <w:r w:rsidR="000061A6" w:rsidRPr="00A57054">
        <w:rPr>
          <w:rFonts w:ascii="Arial" w:eastAsia="Calibri" w:hAnsi="Arial" w:cs="Arial" w:hint="cs"/>
          <w:sz w:val="28"/>
          <w:szCs w:val="28"/>
          <w:rtl/>
          <w:lang w:eastAsia="en-US" w:bidi="ar-TN"/>
        </w:rPr>
        <w:t>.</w:t>
      </w:r>
      <w:r w:rsidR="000061A6" w:rsidRPr="00A57054">
        <w:rPr>
          <w:rFonts w:ascii="inherit" w:eastAsia="Times New Roman" w:hAnsi="inherit" w:cs="Courier New" w:hint="cs"/>
          <w:sz w:val="36"/>
          <w:szCs w:val="36"/>
          <w:rtl/>
          <w:lang w:bidi="ar"/>
        </w:rPr>
        <w:t xml:space="preserve"> </w:t>
      </w:r>
      <w:r w:rsidR="000061A6" w:rsidRPr="00A57054">
        <w:rPr>
          <w:rFonts w:ascii="Arial" w:eastAsia="Calibri" w:hAnsi="Arial" w:cs="Arial" w:hint="cs"/>
          <w:sz w:val="28"/>
          <w:szCs w:val="28"/>
          <w:rtl/>
          <w:lang w:eastAsia="en-US" w:bidi="ar-TN"/>
        </w:rPr>
        <w:t>كما</w:t>
      </w:r>
      <w:r w:rsidR="004C1819" w:rsidRPr="00A57054">
        <w:rPr>
          <w:rFonts w:ascii="Arial" w:eastAsia="Calibri" w:hAnsi="Arial" w:cs="Arial" w:hint="cs"/>
          <w:sz w:val="28"/>
          <w:szCs w:val="28"/>
          <w:rtl/>
          <w:lang w:eastAsia="en-US" w:bidi="ar-TN"/>
        </w:rPr>
        <w:t xml:space="preserve"> </w:t>
      </w:r>
      <w:r w:rsidR="000061A6" w:rsidRPr="00A57054">
        <w:rPr>
          <w:rFonts w:ascii="Arial" w:eastAsia="Calibri" w:hAnsi="Arial" w:cs="Arial" w:hint="cs"/>
          <w:sz w:val="28"/>
          <w:szCs w:val="28"/>
          <w:rtl/>
          <w:lang w:eastAsia="en-US" w:bidi="ar-TN"/>
        </w:rPr>
        <w:t>يسلّط الضوء</w:t>
      </w:r>
      <w:r w:rsidR="000061A6" w:rsidRPr="00A57054">
        <w:rPr>
          <w:rFonts w:ascii="Arial" w:eastAsia="Calibri" w:hAnsi="Arial" w:cs="Arial" w:hint="cs"/>
          <w:sz w:val="28"/>
          <w:szCs w:val="28"/>
          <w:rtl/>
          <w:lang w:eastAsia="en-US" w:bidi="ar"/>
        </w:rPr>
        <w:t xml:space="preserve"> على النتائج الأولى المحق</w:t>
      </w:r>
      <w:r w:rsidRPr="00A57054">
        <w:rPr>
          <w:rFonts w:ascii="Arial" w:eastAsia="Calibri" w:hAnsi="Arial" w:cs="Arial" w:hint="cs"/>
          <w:sz w:val="28"/>
          <w:szCs w:val="28"/>
          <w:rtl/>
          <w:lang w:eastAsia="en-US" w:bidi="ar"/>
        </w:rPr>
        <w:t>ّ</w:t>
      </w:r>
      <w:r w:rsidR="000061A6" w:rsidRPr="00A57054">
        <w:rPr>
          <w:rFonts w:ascii="Arial" w:eastAsia="Calibri" w:hAnsi="Arial" w:cs="Arial" w:hint="cs"/>
          <w:sz w:val="28"/>
          <w:szCs w:val="28"/>
          <w:rtl/>
          <w:lang w:eastAsia="en-US" w:bidi="ar"/>
        </w:rPr>
        <w:t xml:space="preserve">قة </w:t>
      </w:r>
      <w:proofErr w:type="spellStart"/>
      <w:r w:rsidR="000061A6" w:rsidRPr="00A57054">
        <w:rPr>
          <w:rFonts w:ascii="Arial" w:eastAsia="Calibri" w:hAnsi="Arial" w:cs="Arial" w:hint="cs"/>
          <w:sz w:val="28"/>
          <w:szCs w:val="28"/>
          <w:rtl/>
          <w:lang w:eastAsia="en-US" w:bidi="ar"/>
        </w:rPr>
        <w:t>ويت</w:t>
      </w:r>
      <w:r w:rsidRPr="00A57054">
        <w:rPr>
          <w:rFonts w:ascii="Arial" w:eastAsia="Calibri" w:hAnsi="Arial" w:cs="Arial" w:hint="cs"/>
          <w:sz w:val="28"/>
          <w:szCs w:val="28"/>
          <w:rtl/>
          <w:lang w:eastAsia="en-US" w:bidi="ar"/>
        </w:rPr>
        <w:t>ث</w:t>
      </w:r>
      <w:r w:rsidR="000061A6" w:rsidRPr="00A57054">
        <w:rPr>
          <w:rFonts w:ascii="Arial" w:eastAsia="Calibri" w:hAnsi="Arial" w:cs="Arial" w:hint="cs"/>
          <w:sz w:val="28"/>
          <w:szCs w:val="28"/>
          <w:rtl/>
          <w:lang w:eastAsia="en-US" w:bidi="ar"/>
        </w:rPr>
        <w:t>ب</w:t>
      </w:r>
      <w:proofErr w:type="spellEnd"/>
      <w:r w:rsidR="003E06B4" w:rsidRPr="00A57054">
        <w:rPr>
          <w:rFonts w:ascii="Arial" w:eastAsia="Calibri" w:hAnsi="Arial" w:cs="Arial" w:hint="cs"/>
          <w:sz w:val="28"/>
          <w:szCs w:val="28"/>
          <w:rtl/>
          <w:lang w:eastAsia="en-US" w:bidi="ar-TN"/>
        </w:rPr>
        <w:t>ّ</w:t>
      </w:r>
      <w:r w:rsidR="004C1819" w:rsidRPr="00A57054">
        <w:rPr>
          <w:rFonts w:ascii="Arial" w:eastAsia="Calibri" w:hAnsi="Arial" w:cs="Arial" w:hint="cs"/>
          <w:sz w:val="28"/>
          <w:szCs w:val="28"/>
          <w:rtl/>
          <w:lang w:eastAsia="en-US" w:bidi="ar"/>
        </w:rPr>
        <w:t>ت من مدى الامتثال لمعايير ومبادئ شراكة الحكومة المفتوحة.</w:t>
      </w:r>
    </w:p>
    <w:p w:rsidR="0035679F" w:rsidRPr="00DF05EE" w:rsidRDefault="0035679F" w:rsidP="00DF05EE">
      <w:pPr>
        <w:pStyle w:val="Paragraphedeliste"/>
        <w:numPr>
          <w:ilvl w:val="0"/>
          <w:numId w:val="11"/>
        </w:numPr>
        <w:bidi/>
        <w:jc w:val="both"/>
        <w:rPr>
          <w:rFonts w:ascii="Arial" w:eastAsia="Calibri" w:hAnsi="Arial" w:cs="Arial"/>
          <w:color w:val="212121"/>
          <w:sz w:val="28"/>
          <w:szCs w:val="28"/>
          <w:lang w:eastAsia="en-US" w:bidi="ar"/>
        </w:rPr>
      </w:pPr>
      <w:r w:rsidRPr="00A57054">
        <w:rPr>
          <w:rFonts w:ascii="Arial" w:eastAsia="Calibri" w:hAnsi="Arial" w:cs="Arial" w:hint="cs"/>
          <w:sz w:val="28"/>
          <w:szCs w:val="28"/>
          <w:rtl/>
          <w:lang w:eastAsia="en-US" w:bidi="ar"/>
        </w:rPr>
        <w:t>مسار إعداد التقرير المتعلّق ب</w:t>
      </w:r>
      <w:r w:rsidRPr="00A57054">
        <w:rPr>
          <w:rFonts w:ascii="Arial" w:eastAsia="Calibri" w:hAnsi="Arial" w:cs="Arial" w:hint="cs"/>
          <w:sz w:val="28"/>
          <w:szCs w:val="28"/>
          <w:rtl/>
          <w:lang w:eastAsia="en-US" w:bidi="ar-TN"/>
        </w:rPr>
        <w:t>مراجعة خطة العمل:</w:t>
      </w:r>
    </w:p>
    <w:p w:rsidR="008B443E" w:rsidRPr="00A57054" w:rsidRDefault="008B443E" w:rsidP="008B443E">
      <w:pPr>
        <w:pStyle w:val="Paragraphedeliste"/>
        <w:numPr>
          <w:ilvl w:val="0"/>
          <w:numId w:val="7"/>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المراجعة الداخلية للتقرير عن طريق:</w:t>
      </w:r>
    </w:p>
    <w:p w:rsidR="008B443E" w:rsidRPr="00A57054" w:rsidRDefault="008B443E" w:rsidP="008B443E">
      <w:pPr>
        <w:pStyle w:val="Paragraphedeliste"/>
        <w:numPr>
          <w:ilvl w:val="0"/>
          <w:numId w:val="9"/>
        </w:numPr>
        <w:bidi/>
        <w:ind w:left="2267" w:firstLine="76"/>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TN"/>
        </w:rPr>
        <w:t xml:space="preserve">التقييم من قبل خبراء </w:t>
      </w:r>
      <w:proofErr w:type="gramStart"/>
      <w:r w:rsidRPr="00A57054">
        <w:rPr>
          <w:rFonts w:ascii="Arial" w:eastAsia="Calibri" w:hAnsi="Arial" w:cs="Arial" w:hint="cs"/>
          <w:sz w:val="28"/>
          <w:szCs w:val="28"/>
          <w:rtl/>
          <w:lang w:eastAsia="en-US" w:bidi="ar-TN"/>
        </w:rPr>
        <w:t>دوليين</w:t>
      </w:r>
      <w:proofErr w:type="gramEnd"/>
      <w:r w:rsidRPr="00A57054">
        <w:rPr>
          <w:rFonts w:ascii="Arial" w:eastAsia="Calibri" w:hAnsi="Arial" w:cs="Arial" w:hint="cs"/>
          <w:sz w:val="28"/>
          <w:szCs w:val="28"/>
          <w:rtl/>
          <w:lang w:eastAsia="en-US" w:bidi="ar-TN"/>
        </w:rPr>
        <w:t xml:space="preserve"> </w:t>
      </w:r>
    </w:p>
    <w:p w:rsidR="008B443E" w:rsidRPr="00A57054" w:rsidRDefault="008B443E" w:rsidP="008B443E">
      <w:pPr>
        <w:pStyle w:val="Paragraphedeliste"/>
        <w:numPr>
          <w:ilvl w:val="0"/>
          <w:numId w:val="9"/>
        </w:numPr>
        <w:bidi/>
        <w:ind w:left="2267" w:firstLine="76"/>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التشاور مع فرق الدعم بمختلف البلدان المنخرطة في شراكة الحكومة المفتوحة.</w:t>
      </w:r>
    </w:p>
    <w:p w:rsidR="008B443E" w:rsidRPr="00A57054" w:rsidRDefault="008B443E" w:rsidP="008B443E">
      <w:pPr>
        <w:pStyle w:val="Paragraphedeliste"/>
        <w:numPr>
          <w:ilvl w:val="0"/>
          <w:numId w:val="9"/>
        </w:numPr>
        <w:bidi/>
        <w:ind w:left="2267" w:firstLine="76"/>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 xml:space="preserve">التقييم </w:t>
      </w:r>
      <w:proofErr w:type="gramStart"/>
      <w:r w:rsidRPr="00A57054">
        <w:rPr>
          <w:rFonts w:ascii="Arial" w:eastAsia="Calibri" w:hAnsi="Arial" w:cs="Arial" w:hint="cs"/>
          <w:sz w:val="28"/>
          <w:szCs w:val="28"/>
          <w:rtl/>
          <w:lang w:eastAsia="en-US" w:bidi="ar"/>
        </w:rPr>
        <w:t>من</w:t>
      </w:r>
      <w:proofErr w:type="gramEnd"/>
      <w:r w:rsidRPr="00A57054">
        <w:rPr>
          <w:rFonts w:ascii="Arial" w:eastAsia="Calibri" w:hAnsi="Arial" w:cs="Arial" w:hint="cs"/>
          <w:sz w:val="28"/>
          <w:szCs w:val="28"/>
          <w:rtl/>
          <w:lang w:eastAsia="en-US" w:bidi="ar"/>
        </w:rPr>
        <w:t xml:space="preserve"> طرف إطارات مكتب " آليات التقييم المستقلّ"</w:t>
      </w:r>
    </w:p>
    <w:p w:rsidR="008B443E" w:rsidRPr="00A57054" w:rsidRDefault="008B443E" w:rsidP="00DF05EE">
      <w:pPr>
        <w:pStyle w:val="Paragraphedeliste"/>
        <w:numPr>
          <w:ilvl w:val="0"/>
          <w:numId w:val="7"/>
        </w:numPr>
        <w:bidi/>
        <w:jc w:val="both"/>
        <w:rPr>
          <w:rFonts w:ascii="Arial" w:eastAsia="Calibri" w:hAnsi="Arial" w:cs="Arial"/>
          <w:sz w:val="28"/>
          <w:szCs w:val="28"/>
          <w:rtl/>
          <w:lang w:eastAsia="en-US" w:bidi="ar"/>
        </w:rPr>
      </w:pPr>
      <w:r w:rsidRPr="00A57054">
        <w:rPr>
          <w:rFonts w:ascii="Arial" w:eastAsia="Calibri" w:hAnsi="Arial" w:cs="Arial" w:hint="cs"/>
          <w:sz w:val="28"/>
          <w:szCs w:val="28"/>
          <w:rtl/>
          <w:lang w:eastAsia="en-US" w:bidi="ar"/>
        </w:rPr>
        <w:t>المراجعة الخارجية للتقرير</w:t>
      </w:r>
      <w:r w:rsidR="00DF05EE" w:rsidRPr="00A57054">
        <w:rPr>
          <w:rFonts w:ascii="Arial" w:eastAsia="Calibri" w:hAnsi="Arial" w:cs="Arial" w:hint="cs"/>
          <w:sz w:val="28"/>
          <w:szCs w:val="28"/>
          <w:rtl/>
          <w:lang w:eastAsia="en-US" w:bidi="ar"/>
        </w:rPr>
        <w:t xml:space="preserve"> من خلال:</w:t>
      </w:r>
    </w:p>
    <w:p w:rsidR="008B443E" w:rsidRPr="00A57054" w:rsidRDefault="00DF05EE" w:rsidP="00DF05EE">
      <w:pPr>
        <w:pStyle w:val="Paragraphedeliste"/>
        <w:numPr>
          <w:ilvl w:val="0"/>
          <w:numId w:val="9"/>
        </w:numPr>
        <w:bidi/>
        <w:ind w:left="2267" w:firstLine="76"/>
        <w:jc w:val="both"/>
        <w:rPr>
          <w:rFonts w:ascii="Arial" w:eastAsia="Calibri" w:hAnsi="Arial" w:cs="Arial"/>
          <w:sz w:val="28"/>
          <w:szCs w:val="28"/>
          <w:rtl/>
          <w:lang w:eastAsia="en-US" w:bidi="ar"/>
        </w:rPr>
      </w:pPr>
      <w:proofErr w:type="gramStart"/>
      <w:r w:rsidRPr="00A57054">
        <w:rPr>
          <w:rFonts w:ascii="Arial" w:eastAsia="Calibri" w:hAnsi="Arial" w:cs="Arial" w:hint="cs"/>
          <w:sz w:val="28"/>
          <w:szCs w:val="28"/>
          <w:rtl/>
          <w:lang w:eastAsia="en-US" w:bidi="ar"/>
        </w:rPr>
        <w:t>تخصيص</w:t>
      </w:r>
      <w:proofErr w:type="gramEnd"/>
      <w:r w:rsidRPr="00A57054">
        <w:rPr>
          <w:rFonts w:ascii="Arial" w:eastAsia="Calibri" w:hAnsi="Arial" w:cs="Arial" w:hint="cs"/>
          <w:sz w:val="28"/>
          <w:szCs w:val="28"/>
          <w:rtl/>
          <w:lang w:eastAsia="en-US" w:bidi="ar"/>
        </w:rPr>
        <w:t xml:space="preserve"> </w:t>
      </w:r>
      <w:r w:rsidR="008B443E" w:rsidRPr="00A57054">
        <w:rPr>
          <w:rFonts w:ascii="Arial" w:eastAsia="Calibri" w:hAnsi="Arial" w:cs="Arial" w:hint="cs"/>
          <w:sz w:val="28"/>
          <w:szCs w:val="28"/>
          <w:rtl/>
          <w:lang w:eastAsia="en-US" w:bidi="ar"/>
        </w:rPr>
        <w:t xml:space="preserve">فترة </w:t>
      </w:r>
      <w:r w:rsidRPr="00A57054">
        <w:rPr>
          <w:rFonts w:ascii="Arial" w:eastAsia="Calibri" w:hAnsi="Arial" w:cs="Arial" w:hint="cs"/>
          <w:sz w:val="28"/>
          <w:szCs w:val="28"/>
          <w:rtl/>
          <w:lang w:eastAsia="en-US" w:bidi="ar"/>
        </w:rPr>
        <w:t>ل</w:t>
      </w:r>
      <w:r w:rsidR="008B443E" w:rsidRPr="00A57054">
        <w:rPr>
          <w:rFonts w:ascii="Arial" w:eastAsia="Calibri" w:hAnsi="Arial" w:cs="Arial" w:hint="cs"/>
          <w:sz w:val="28"/>
          <w:szCs w:val="28"/>
          <w:rtl/>
          <w:lang w:eastAsia="en-US" w:bidi="ar"/>
        </w:rPr>
        <w:t>مراجعة مسودة التقرير قبل النشر (</w:t>
      </w:r>
      <w:r w:rsidR="008C4F0A" w:rsidRPr="00A57054">
        <w:rPr>
          <w:rFonts w:ascii="Arial" w:eastAsia="Calibri" w:hAnsi="Arial" w:cs="Arial" w:hint="cs"/>
          <w:sz w:val="28"/>
          <w:szCs w:val="28"/>
          <w:rtl/>
          <w:lang w:eastAsia="en-US" w:bidi="ar"/>
        </w:rPr>
        <w:t xml:space="preserve"> </w:t>
      </w:r>
      <w:r w:rsidR="008B443E" w:rsidRPr="00A57054">
        <w:rPr>
          <w:rFonts w:ascii="Arial" w:eastAsia="Calibri" w:hAnsi="Arial" w:cs="Arial" w:hint="cs"/>
          <w:sz w:val="28"/>
          <w:szCs w:val="28"/>
          <w:rtl/>
          <w:lang w:eastAsia="en-US" w:bidi="ar"/>
        </w:rPr>
        <w:t>21</w:t>
      </w:r>
      <w:r w:rsidR="00A57054">
        <w:rPr>
          <w:rFonts w:ascii="Arial" w:eastAsia="Calibri" w:hAnsi="Arial" w:cs="Arial" w:hint="cs"/>
          <w:sz w:val="28"/>
          <w:szCs w:val="28"/>
          <w:rtl/>
          <w:lang w:eastAsia="en-US" w:bidi="ar"/>
        </w:rPr>
        <w:t xml:space="preserve"> </w:t>
      </w:r>
      <w:r w:rsidR="008C4F0A" w:rsidRPr="00A57054">
        <w:rPr>
          <w:rFonts w:ascii="Arial" w:eastAsia="Calibri" w:hAnsi="Arial" w:cs="Arial" w:hint="cs"/>
          <w:sz w:val="28"/>
          <w:szCs w:val="28"/>
          <w:rtl/>
          <w:lang w:eastAsia="en-US" w:bidi="ar"/>
        </w:rPr>
        <w:t xml:space="preserve">يوم </w:t>
      </w:r>
      <w:r w:rsidR="008B443E" w:rsidRPr="00A57054">
        <w:rPr>
          <w:rFonts w:ascii="Arial" w:eastAsia="Calibri" w:hAnsi="Arial" w:cs="Arial" w:hint="cs"/>
          <w:sz w:val="28"/>
          <w:szCs w:val="28"/>
          <w:rtl/>
          <w:lang w:eastAsia="en-US" w:bidi="ar"/>
        </w:rPr>
        <w:t>)</w:t>
      </w:r>
    </w:p>
    <w:p w:rsidR="008B443E" w:rsidRPr="00A57054" w:rsidRDefault="00DF05EE" w:rsidP="00DF05EE">
      <w:pPr>
        <w:pStyle w:val="Paragraphedeliste"/>
        <w:numPr>
          <w:ilvl w:val="0"/>
          <w:numId w:val="9"/>
        </w:numPr>
        <w:bidi/>
        <w:ind w:left="2267" w:firstLine="76"/>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 xml:space="preserve">تخصيص </w:t>
      </w:r>
      <w:r w:rsidR="008B443E" w:rsidRPr="00A57054">
        <w:rPr>
          <w:rFonts w:ascii="Arial" w:eastAsia="Calibri" w:hAnsi="Arial" w:cs="Arial" w:hint="cs"/>
          <w:sz w:val="28"/>
          <w:szCs w:val="28"/>
          <w:rtl/>
          <w:lang w:eastAsia="en-US" w:bidi="ar"/>
        </w:rPr>
        <w:t xml:space="preserve">فترة </w:t>
      </w:r>
      <w:r w:rsidR="008C4F0A" w:rsidRPr="00A57054">
        <w:rPr>
          <w:rFonts w:ascii="Arial" w:eastAsia="Calibri" w:hAnsi="Arial" w:cs="Arial" w:hint="cs"/>
          <w:sz w:val="28"/>
          <w:szCs w:val="28"/>
          <w:rtl/>
          <w:lang w:eastAsia="en-US" w:bidi="ar"/>
        </w:rPr>
        <w:t xml:space="preserve">لإتاحة التقرير للعموم بهدف جمع التعليقات </w:t>
      </w:r>
      <w:proofErr w:type="gramStart"/>
      <w:r w:rsidR="008C4F0A" w:rsidRPr="00A57054">
        <w:rPr>
          <w:rFonts w:ascii="Arial" w:eastAsia="Calibri" w:hAnsi="Arial" w:cs="Arial" w:hint="cs"/>
          <w:sz w:val="28"/>
          <w:szCs w:val="28"/>
          <w:rtl/>
          <w:lang w:eastAsia="en-US" w:bidi="ar"/>
        </w:rPr>
        <w:t>والملاحظات</w:t>
      </w:r>
      <w:proofErr w:type="gramEnd"/>
      <w:r w:rsidR="008B443E" w:rsidRPr="00A57054">
        <w:rPr>
          <w:rFonts w:ascii="Arial" w:eastAsia="Calibri" w:hAnsi="Arial" w:cs="Arial" w:hint="cs"/>
          <w:sz w:val="28"/>
          <w:szCs w:val="28"/>
          <w:rtl/>
          <w:lang w:eastAsia="en-US" w:bidi="ar"/>
        </w:rPr>
        <w:t xml:space="preserve"> (14 يومًا)</w:t>
      </w:r>
      <w:r w:rsidR="008C4F0A" w:rsidRPr="00A57054">
        <w:rPr>
          <w:rFonts w:ascii="Arial" w:eastAsia="Calibri" w:hAnsi="Arial" w:cs="Arial" w:hint="cs"/>
          <w:sz w:val="28"/>
          <w:szCs w:val="28"/>
          <w:rtl/>
          <w:lang w:eastAsia="en-US" w:bidi="ar"/>
        </w:rPr>
        <w:t>. في هذا الإطار، س</w:t>
      </w:r>
      <w:r w:rsidR="008B443E" w:rsidRPr="00A57054">
        <w:rPr>
          <w:rFonts w:ascii="Arial" w:eastAsia="Calibri" w:hAnsi="Arial" w:cs="Arial" w:hint="cs"/>
          <w:sz w:val="28"/>
          <w:szCs w:val="28"/>
          <w:rtl/>
          <w:lang w:eastAsia="en-US" w:bidi="ar"/>
        </w:rPr>
        <w:t xml:space="preserve">يتم </w:t>
      </w:r>
      <w:proofErr w:type="gramStart"/>
      <w:r w:rsidR="008B443E" w:rsidRPr="00A57054">
        <w:rPr>
          <w:rFonts w:ascii="Arial" w:eastAsia="Calibri" w:hAnsi="Arial" w:cs="Arial" w:hint="cs"/>
          <w:sz w:val="28"/>
          <w:szCs w:val="28"/>
          <w:rtl/>
          <w:lang w:eastAsia="en-US" w:bidi="ar"/>
        </w:rPr>
        <w:t>نشر</w:t>
      </w:r>
      <w:proofErr w:type="gramEnd"/>
      <w:r w:rsidR="008B443E" w:rsidRPr="00A57054">
        <w:rPr>
          <w:rFonts w:ascii="Arial" w:eastAsia="Calibri" w:hAnsi="Arial" w:cs="Arial" w:hint="cs"/>
          <w:sz w:val="28"/>
          <w:szCs w:val="28"/>
          <w:rtl/>
          <w:lang w:eastAsia="en-US" w:bidi="ar"/>
        </w:rPr>
        <w:t xml:space="preserve"> التعليقات </w:t>
      </w:r>
      <w:r w:rsidRPr="00A57054">
        <w:rPr>
          <w:rFonts w:ascii="Arial" w:eastAsia="Calibri" w:hAnsi="Arial" w:cs="Arial" w:hint="cs"/>
          <w:sz w:val="28"/>
          <w:szCs w:val="28"/>
          <w:rtl/>
          <w:lang w:eastAsia="en-US" w:bidi="ar"/>
        </w:rPr>
        <w:t>الواردة</w:t>
      </w:r>
      <w:r w:rsidR="008B443E" w:rsidRPr="00A57054">
        <w:rPr>
          <w:rFonts w:ascii="Arial" w:eastAsia="Calibri" w:hAnsi="Arial" w:cs="Arial" w:hint="cs"/>
          <w:sz w:val="28"/>
          <w:szCs w:val="28"/>
          <w:rtl/>
          <w:lang w:eastAsia="en-US" w:bidi="ar"/>
        </w:rPr>
        <w:t xml:space="preserve"> مع التقرير النهائي</w:t>
      </w:r>
      <w:r w:rsidR="008C4F0A" w:rsidRPr="00A57054">
        <w:rPr>
          <w:rFonts w:ascii="Arial" w:eastAsia="Calibri" w:hAnsi="Arial" w:cs="Arial" w:hint="cs"/>
          <w:sz w:val="28"/>
          <w:szCs w:val="28"/>
          <w:rtl/>
          <w:lang w:eastAsia="en-US" w:bidi="ar"/>
        </w:rPr>
        <w:t>.</w:t>
      </w:r>
    </w:p>
    <w:p w:rsidR="00DF05EE" w:rsidRPr="00A57054" w:rsidRDefault="00F56CA2" w:rsidP="00A57054">
      <w:pPr>
        <w:pStyle w:val="Paragraphedeliste"/>
        <w:numPr>
          <w:ilvl w:val="0"/>
          <w:numId w:val="11"/>
        </w:numPr>
        <w:bidi/>
        <w:jc w:val="both"/>
        <w:rPr>
          <w:rFonts w:ascii="Arial" w:eastAsia="Calibri" w:hAnsi="Arial" w:cs="Arial"/>
          <w:sz w:val="28"/>
          <w:szCs w:val="28"/>
          <w:rtl/>
          <w:lang w:eastAsia="en-US" w:bidi="ar"/>
        </w:rPr>
      </w:pPr>
      <w:r w:rsidRPr="00A57054">
        <w:rPr>
          <w:rFonts w:ascii="Arial" w:eastAsia="Calibri" w:hAnsi="Arial" w:cs="Arial" w:hint="cs"/>
          <w:sz w:val="28"/>
          <w:szCs w:val="28"/>
          <w:rtl/>
          <w:lang w:eastAsia="en-US" w:bidi="ar"/>
        </w:rPr>
        <w:t xml:space="preserve"> </w:t>
      </w:r>
      <w:proofErr w:type="gramStart"/>
      <w:r w:rsidRPr="00A57054">
        <w:rPr>
          <w:rFonts w:ascii="Arial" w:eastAsia="Calibri" w:hAnsi="Arial" w:cs="Arial" w:hint="cs"/>
          <w:sz w:val="28"/>
          <w:szCs w:val="28"/>
          <w:rtl/>
          <w:lang w:eastAsia="en-US" w:bidi="ar"/>
        </w:rPr>
        <w:t>كيفيّة</w:t>
      </w:r>
      <w:proofErr w:type="gramEnd"/>
      <w:r w:rsidRPr="00A57054">
        <w:rPr>
          <w:rFonts w:ascii="Arial" w:eastAsia="Calibri" w:hAnsi="Arial" w:cs="Arial" w:hint="cs"/>
          <w:sz w:val="28"/>
          <w:szCs w:val="28"/>
          <w:rtl/>
          <w:lang w:eastAsia="en-US" w:bidi="ar"/>
        </w:rPr>
        <w:t xml:space="preserve"> انتداب الباحثين والخبراء ضمن </w:t>
      </w:r>
      <w:r w:rsidR="00DF05EE" w:rsidRPr="00A57054">
        <w:rPr>
          <w:rFonts w:ascii="Arial" w:eastAsia="Calibri" w:hAnsi="Arial" w:cs="Arial" w:hint="cs"/>
          <w:sz w:val="28"/>
          <w:szCs w:val="28"/>
          <w:rtl/>
          <w:lang w:eastAsia="en-US" w:bidi="ar"/>
        </w:rPr>
        <w:t>فريق الخبراء الإقليمي الم</w:t>
      </w:r>
      <w:r w:rsidR="00A57054">
        <w:rPr>
          <w:rFonts w:ascii="Arial" w:eastAsia="Calibri" w:hAnsi="Arial" w:cs="Arial" w:hint="cs"/>
          <w:sz w:val="28"/>
          <w:szCs w:val="28"/>
          <w:rtl/>
          <w:lang w:eastAsia="en-US" w:bidi="ar"/>
        </w:rPr>
        <w:t xml:space="preserve">تخصص في "آليات التقييم المستقل"، حيث </w:t>
      </w:r>
      <w:r w:rsidR="00DF05EE" w:rsidRPr="00A57054">
        <w:rPr>
          <w:rFonts w:ascii="Arial" w:eastAsia="Calibri" w:hAnsi="Arial" w:cs="Arial" w:hint="cs"/>
          <w:sz w:val="28"/>
          <w:szCs w:val="28"/>
          <w:rtl/>
          <w:lang w:eastAsia="en-US" w:bidi="ar"/>
        </w:rPr>
        <w:t>تمّت الإشارة إلى المراحل المتّبعة لانتداب الخبراء والباحثين للتخصّص في مجال "آليات التقييم المستقل"</w:t>
      </w:r>
      <w:r w:rsidRPr="00A57054">
        <w:rPr>
          <w:rFonts w:ascii="Arial" w:eastAsia="Calibri" w:hAnsi="Arial" w:cs="Arial" w:hint="cs"/>
          <w:sz w:val="28"/>
          <w:szCs w:val="28"/>
          <w:rtl/>
          <w:lang w:eastAsia="en-US" w:bidi="ar"/>
        </w:rPr>
        <w:t xml:space="preserve"> وهي كالآتي:</w:t>
      </w:r>
    </w:p>
    <w:p w:rsidR="00F56CA2" w:rsidRPr="00A57054" w:rsidRDefault="00F56CA2" w:rsidP="00F56CA2">
      <w:pPr>
        <w:pStyle w:val="Paragraphedeliste"/>
        <w:numPr>
          <w:ilvl w:val="0"/>
          <w:numId w:val="12"/>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دراسة الترشحات،</w:t>
      </w:r>
    </w:p>
    <w:p w:rsidR="00F56CA2" w:rsidRPr="00A57054" w:rsidRDefault="00F56CA2" w:rsidP="00F56CA2">
      <w:pPr>
        <w:pStyle w:val="Paragraphedeliste"/>
        <w:numPr>
          <w:ilvl w:val="0"/>
          <w:numId w:val="12"/>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الخضوع لاختبار كتابي،</w:t>
      </w:r>
    </w:p>
    <w:p w:rsidR="00F56CA2" w:rsidRPr="00A57054" w:rsidRDefault="00F56CA2" w:rsidP="00F56CA2">
      <w:pPr>
        <w:pStyle w:val="Paragraphedeliste"/>
        <w:numPr>
          <w:ilvl w:val="0"/>
          <w:numId w:val="12"/>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المحادثة الشفاهية،</w:t>
      </w:r>
    </w:p>
    <w:p w:rsidR="00F56CA2" w:rsidRPr="00A57054" w:rsidRDefault="00F56CA2" w:rsidP="00F56CA2">
      <w:pPr>
        <w:pStyle w:val="Paragraphedeliste"/>
        <w:numPr>
          <w:ilvl w:val="0"/>
          <w:numId w:val="12"/>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 xml:space="preserve">مراجعة النقاط المتعلقة بتضارب المصالح، </w:t>
      </w:r>
    </w:p>
    <w:p w:rsidR="00F56CA2" w:rsidRPr="00A57054" w:rsidRDefault="00F56CA2" w:rsidP="00F56CA2">
      <w:pPr>
        <w:pStyle w:val="Paragraphedeliste"/>
        <w:numPr>
          <w:ilvl w:val="0"/>
          <w:numId w:val="12"/>
        </w:numPr>
        <w:bidi/>
        <w:jc w:val="both"/>
        <w:rPr>
          <w:rFonts w:ascii="Arial" w:eastAsia="Calibri" w:hAnsi="Arial" w:cs="Arial"/>
          <w:sz w:val="28"/>
          <w:szCs w:val="28"/>
          <w:lang w:eastAsia="en-US" w:bidi="ar"/>
        </w:rPr>
      </w:pPr>
      <w:proofErr w:type="gramStart"/>
      <w:r w:rsidRPr="00A57054">
        <w:rPr>
          <w:rFonts w:ascii="Arial" w:eastAsia="Calibri" w:hAnsi="Arial" w:cs="Arial" w:hint="cs"/>
          <w:sz w:val="28"/>
          <w:szCs w:val="28"/>
          <w:rtl/>
          <w:lang w:eastAsia="en-US" w:bidi="ar"/>
        </w:rPr>
        <w:t>التكوين</w:t>
      </w:r>
      <w:proofErr w:type="gramEnd"/>
      <w:r w:rsidRPr="00A57054">
        <w:rPr>
          <w:rFonts w:ascii="Arial" w:eastAsia="Calibri" w:hAnsi="Arial" w:cs="Arial" w:hint="cs"/>
          <w:sz w:val="28"/>
          <w:szCs w:val="28"/>
          <w:rtl/>
          <w:lang w:eastAsia="en-US" w:bidi="ar"/>
        </w:rPr>
        <w:t xml:space="preserve"> حول "آليات التقييم المستقل"</w:t>
      </w:r>
    </w:p>
    <w:p w:rsidR="00F56CA2" w:rsidRPr="00A57054" w:rsidRDefault="00F56CA2" w:rsidP="00F56CA2">
      <w:pPr>
        <w:pStyle w:val="Paragraphedeliste"/>
        <w:numPr>
          <w:ilvl w:val="0"/>
          <w:numId w:val="12"/>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تقديم الخبراء للمكلفين بنقاط اتصال شراكة الحكومة المفتوحة بمختلف البلدان</w:t>
      </w:r>
      <w:r w:rsidR="003415C0" w:rsidRPr="00A57054">
        <w:rPr>
          <w:rFonts w:ascii="Arial" w:eastAsia="Calibri" w:hAnsi="Arial" w:cs="Arial" w:hint="cs"/>
          <w:sz w:val="28"/>
          <w:szCs w:val="28"/>
          <w:rtl/>
          <w:lang w:eastAsia="en-US" w:bidi="ar"/>
        </w:rPr>
        <w:t xml:space="preserve"> </w:t>
      </w:r>
      <w:r w:rsidRPr="00A57054">
        <w:rPr>
          <w:rFonts w:ascii="Arial" w:eastAsia="Calibri" w:hAnsi="Arial" w:cs="Arial" w:hint="cs"/>
          <w:sz w:val="28"/>
          <w:szCs w:val="28"/>
          <w:rtl/>
          <w:lang w:eastAsia="en-US" w:bidi="ar"/>
        </w:rPr>
        <w:t xml:space="preserve">. </w:t>
      </w:r>
    </w:p>
    <w:p w:rsidR="00F56CA2" w:rsidRPr="00A57054" w:rsidRDefault="00F56CA2" w:rsidP="00F56CA2">
      <w:pPr>
        <w:pStyle w:val="Paragraphedeliste"/>
        <w:bidi/>
        <w:ind w:left="1440"/>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 xml:space="preserve">   </w:t>
      </w:r>
    </w:p>
    <w:p w:rsidR="00F56CA2" w:rsidRPr="00A57054" w:rsidRDefault="00F56CA2" w:rsidP="00F56CA2">
      <w:pPr>
        <w:pStyle w:val="Paragraphedeliste"/>
        <w:numPr>
          <w:ilvl w:val="0"/>
          <w:numId w:val="11"/>
        </w:numPr>
        <w:bidi/>
        <w:jc w:val="both"/>
        <w:rPr>
          <w:rFonts w:ascii="Arial" w:eastAsia="Calibri" w:hAnsi="Arial" w:cs="Arial"/>
          <w:sz w:val="28"/>
          <w:szCs w:val="28"/>
          <w:rtl/>
          <w:lang w:eastAsia="en-US" w:bidi="ar"/>
        </w:rPr>
      </w:pPr>
      <w:r w:rsidRPr="00A57054">
        <w:rPr>
          <w:rFonts w:ascii="Arial" w:eastAsia="Calibri" w:hAnsi="Arial" w:cs="Arial" w:hint="cs"/>
          <w:sz w:val="28"/>
          <w:szCs w:val="28"/>
          <w:rtl/>
          <w:lang w:eastAsia="en-US" w:bidi="ar"/>
        </w:rPr>
        <w:t>التركيبة</w:t>
      </w:r>
      <w:r w:rsidRPr="00A57054">
        <w:rPr>
          <w:rFonts w:ascii="Arial" w:eastAsia="Calibri" w:hAnsi="Arial" w:cs="Arial"/>
          <w:sz w:val="28"/>
          <w:szCs w:val="28"/>
          <w:rtl/>
          <w:lang w:eastAsia="en-US" w:bidi="ar"/>
        </w:rPr>
        <w:t xml:space="preserve"> </w:t>
      </w:r>
      <w:r w:rsidRPr="00A57054">
        <w:rPr>
          <w:rFonts w:ascii="Arial" w:eastAsia="Calibri" w:hAnsi="Arial" w:cs="Arial" w:hint="cs"/>
          <w:sz w:val="28"/>
          <w:szCs w:val="28"/>
          <w:rtl/>
          <w:lang w:eastAsia="en-US" w:bidi="ar"/>
        </w:rPr>
        <w:t>الحالية ل</w:t>
      </w:r>
      <w:r w:rsidRPr="00A57054">
        <w:rPr>
          <w:rFonts w:ascii="Arial" w:eastAsia="Calibri" w:hAnsi="Arial" w:cs="Arial" w:hint="eastAsia"/>
          <w:sz w:val="28"/>
          <w:szCs w:val="28"/>
          <w:rtl/>
          <w:lang w:eastAsia="en-US" w:bidi="ar"/>
        </w:rPr>
        <w:t>فريق</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الخبراء</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الإقليمي</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المتخصص</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في</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آليات</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التقييم</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المستقل</w:t>
      </w:r>
      <w:r w:rsidRPr="00A57054">
        <w:rPr>
          <w:rFonts w:ascii="Arial" w:eastAsia="Calibri" w:hAnsi="Arial" w:cs="Arial"/>
          <w:sz w:val="28"/>
          <w:szCs w:val="28"/>
          <w:rtl/>
          <w:lang w:eastAsia="en-US" w:bidi="ar"/>
        </w:rPr>
        <w:t>"</w:t>
      </w:r>
      <w:r w:rsidRPr="00A57054">
        <w:rPr>
          <w:rFonts w:ascii="Arial" w:eastAsia="Calibri" w:hAnsi="Arial" w:cs="Arial" w:hint="cs"/>
          <w:sz w:val="28"/>
          <w:szCs w:val="28"/>
          <w:rtl/>
          <w:lang w:eastAsia="en-US" w:bidi="ar"/>
        </w:rPr>
        <w:t>:</w:t>
      </w:r>
    </w:p>
    <w:p w:rsidR="000D6C7E" w:rsidRPr="00A57054" w:rsidRDefault="000D6C7E" w:rsidP="00F62BB4">
      <w:pPr>
        <w:pStyle w:val="Paragraphedeliste"/>
        <w:numPr>
          <w:ilvl w:val="0"/>
          <w:numId w:val="15"/>
        </w:numPr>
        <w:bidi/>
        <w:ind w:left="1416" w:hanging="283"/>
        <w:jc w:val="both"/>
        <w:rPr>
          <w:rFonts w:ascii="Arial" w:eastAsia="Calibri" w:hAnsi="Arial" w:cs="Arial"/>
          <w:sz w:val="28"/>
          <w:szCs w:val="28"/>
          <w:lang w:eastAsia="en-US" w:bidi="ar"/>
        </w:rPr>
      </w:pPr>
      <w:proofErr w:type="gramStart"/>
      <w:r w:rsidRPr="00A57054">
        <w:rPr>
          <w:rFonts w:ascii="Arial" w:eastAsia="Calibri" w:hAnsi="Arial" w:cs="Arial" w:hint="cs"/>
          <w:sz w:val="28"/>
          <w:szCs w:val="28"/>
          <w:rtl/>
          <w:lang w:eastAsia="en-US" w:bidi="ar"/>
        </w:rPr>
        <w:lastRenderedPageBreak/>
        <w:t>يتم</w:t>
      </w:r>
      <w:proofErr w:type="gramEnd"/>
      <w:r w:rsidRPr="00A57054">
        <w:rPr>
          <w:rFonts w:ascii="Arial" w:eastAsia="Calibri" w:hAnsi="Arial" w:cs="Arial" w:hint="cs"/>
          <w:sz w:val="28"/>
          <w:szCs w:val="28"/>
          <w:rtl/>
          <w:lang w:eastAsia="en-US" w:bidi="ar"/>
        </w:rPr>
        <w:t xml:space="preserve"> الاعتماد حاليا على 5 خبراء مختصّين في</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آليات</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التقييم</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المستقل</w:t>
      </w:r>
      <w:r w:rsidRPr="00A57054">
        <w:rPr>
          <w:rFonts w:ascii="Arial" w:eastAsia="Calibri" w:hAnsi="Arial" w:cs="Arial"/>
          <w:sz w:val="28"/>
          <w:szCs w:val="28"/>
          <w:rtl/>
          <w:lang w:eastAsia="en-US" w:bidi="ar"/>
        </w:rPr>
        <w:t>"</w:t>
      </w:r>
      <w:r w:rsidRPr="00A57054">
        <w:rPr>
          <w:rFonts w:ascii="Arial" w:eastAsia="Calibri" w:hAnsi="Arial" w:cs="Arial" w:hint="cs"/>
          <w:sz w:val="28"/>
          <w:szCs w:val="28"/>
          <w:rtl/>
          <w:lang w:eastAsia="en-US" w:bidi="ar"/>
        </w:rPr>
        <w:t xml:space="preserve">، وهم خبراء من كينيا والمغرب وجنوب إفريقيا. وهم </w:t>
      </w:r>
      <w:proofErr w:type="gramStart"/>
      <w:r w:rsidR="00F62BB4" w:rsidRPr="00A57054">
        <w:rPr>
          <w:rFonts w:ascii="Arial" w:eastAsia="Calibri" w:hAnsi="Arial" w:cs="Arial" w:hint="cs"/>
          <w:sz w:val="28"/>
          <w:szCs w:val="28"/>
          <w:rtl/>
          <w:lang w:eastAsia="en-US" w:bidi="ar"/>
        </w:rPr>
        <w:t>مختص</w:t>
      </w:r>
      <w:r w:rsidR="00F62BB4">
        <w:rPr>
          <w:rFonts w:ascii="Arial" w:eastAsia="Calibri" w:hAnsi="Arial" w:cs="Arial" w:hint="cs"/>
          <w:sz w:val="28"/>
          <w:szCs w:val="28"/>
          <w:rtl/>
          <w:lang w:eastAsia="en-US" w:bidi="ar"/>
        </w:rPr>
        <w:t>ين</w:t>
      </w:r>
      <w:proofErr w:type="gramEnd"/>
      <w:r w:rsidRPr="00A57054">
        <w:rPr>
          <w:rFonts w:ascii="Arial" w:eastAsia="Calibri" w:hAnsi="Arial" w:cs="Arial" w:hint="cs"/>
          <w:sz w:val="28"/>
          <w:szCs w:val="28"/>
          <w:rtl/>
          <w:lang w:eastAsia="en-US" w:bidi="ar"/>
        </w:rPr>
        <w:t xml:space="preserve"> في إعداد تقارير التقييم المستقل بالبلدان الإفريقية،</w:t>
      </w:r>
    </w:p>
    <w:p w:rsidR="00C84531" w:rsidRPr="00A57054" w:rsidRDefault="000D6C7E" w:rsidP="00C84531">
      <w:pPr>
        <w:pStyle w:val="Paragraphedeliste"/>
        <w:numPr>
          <w:ilvl w:val="0"/>
          <w:numId w:val="15"/>
        </w:numPr>
        <w:bidi/>
        <w:ind w:left="1416" w:hanging="283"/>
        <w:jc w:val="both"/>
        <w:rPr>
          <w:rFonts w:ascii="Arial" w:eastAsia="Calibri" w:hAnsi="Arial" w:cs="Arial"/>
          <w:sz w:val="28"/>
          <w:szCs w:val="28"/>
          <w:lang w:eastAsia="en-US" w:bidi="ar"/>
        </w:rPr>
      </w:pPr>
      <w:proofErr w:type="gramStart"/>
      <w:r w:rsidRPr="00A57054">
        <w:rPr>
          <w:rFonts w:ascii="Arial" w:eastAsia="Calibri" w:hAnsi="Arial" w:cs="Arial" w:hint="cs"/>
          <w:sz w:val="28"/>
          <w:szCs w:val="28"/>
          <w:rtl/>
          <w:lang w:eastAsia="en-US" w:bidi="ar-TN"/>
        </w:rPr>
        <w:t>في</w:t>
      </w:r>
      <w:proofErr w:type="gramEnd"/>
      <w:r w:rsidRPr="00A57054">
        <w:rPr>
          <w:rFonts w:ascii="Arial" w:eastAsia="Calibri" w:hAnsi="Arial" w:cs="Arial" w:hint="cs"/>
          <w:sz w:val="28"/>
          <w:szCs w:val="28"/>
          <w:rtl/>
          <w:lang w:eastAsia="en-US" w:bidi="ar-TN"/>
        </w:rPr>
        <w:t xml:space="preserve"> بعض الأحيان يتمّ الحصول على دعم إضافي من الباحثين من ذوي الخبرة خارج المنطقة</w:t>
      </w:r>
      <w:r w:rsidR="00C84531" w:rsidRPr="00A57054">
        <w:rPr>
          <w:rFonts w:ascii="Arial" w:eastAsia="Calibri" w:hAnsi="Arial" w:cs="Arial" w:hint="cs"/>
          <w:sz w:val="28"/>
          <w:szCs w:val="28"/>
          <w:rtl/>
          <w:lang w:eastAsia="en-US" w:bidi="ar-TN"/>
        </w:rPr>
        <w:t>،</w:t>
      </w:r>
    </w:p>
    <w:p w:rsidR="008627BB" w:rsidRPr="00A57054" w:rsidRDefault="00C84531" w:rsidP="00766F25">
      <w:pPr>
        <w:pStyle w:val="Paragraphedeliste"/>
        <w:numPr>
          <w:ilvl w:val="0"/>
          <w:numId w:val="15"/>
        </w:numPr>
        <w:bidi/>
        <w:ind w:left="1416" w:hanging="283"/>
        <w:jc w:val="both"/>
        <w:rPr>
          <w:rFonts w:ascii="Arial" w:eastAsia="Calibri" w:hAnsi="Arial" w:cs="Arial"/>
          <w:sz w:val="28"/>
          <w:szCs w:val="28"/>
          <w:lang w:eastAsia="en-US" w:bidi="ar"/>
        </w:rPr>
      </w:pPr>
      <w:proofErr w:type="gramStart"/>
      <w:r w:rsidRPr="00A57054">
        <w:rPr>
          <w:rFonts w:ascii="Arial" w:eastAsia="Calibri" w:hAnsi="Arial" w:cs="Arial" w:hint="cs"/>
          <w:sz w:val="28"/>
          <w:szCs w:val="28"/>
          <w:rtl/>
          <w:lang w:eastAsia="en-US" w:bidi="ar-TN"/>
        </w:rPr>
        <w:t>في</w:t>
      </w:r>
      <w:proofErr w:type="gramEnd"/>
      <w:r w:rsidRPr="00A57054">
        <w:rPr>
          <w:rFonts w:ascii="Arial" w:eastAsia="Calibri" w:hAnsi="Arial" w:cs="Arial" w:hint="cs"/>
          <w:sz w:val="28"/>
          <w:szCs w:val="28"/>
          <w:rtl/>
          <w:lang w:eastAsia="en-US" w:bidi="ar-TN"/>
        </w:rPr>
        <w:t xml:space="preserve"> الأخير، تمّت الإشارة إلى حاجة مكتب </w:t>
      </w:r>
      <w:r w:rsidRPr="00A57054">
        <w:rPr>
          <w:rFonts w:ascii="Arial" w:eastAsia="Calibri" w:hAnsi="Arial" w:cs="Arial"/>
          <w:sz w:val="28"/>
          <w:szCs w:val="28"/>
          <w:rtl/>
          <w:lang w:eastAsia="en-US" w:bidi="ar"/>
        </w:rPr>
        <w:t>"</w:t>
      </w:r>
      <w:r w:rsidRPr="00A57054">
        <w:rPr>
          <w:rFonts w:ascii="Arial" w:eastAsia="Calibri" w:hAnsi="Arial" w:cs="Arial" w:hint="eastAsia"/>
          <w:sz w:val="28"/>
          <w:szCs w:val="28"/>
          <w:rtl/>
          <w:lang w:eastAsia="en-US" w:bidi="ar"/>
        </w:rPr>
        <w:t>آليات</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التقييم</w:t>
      </w:r>
      <w:r w:rsidRPr="00A57054">
        <w:rPr>
          <w:rFonts w:ascii="Arial" w:eastAsia="Calibri" w:hAnsi="Arial" w:cs="Arial"/>
          <w:sz w:val="28"/>
          <w:szCs w:val="28"/>
          <w:rtl/>
          <w:lang w:eastAsia="en-US" w:bidi="ar"/>
        </w:rPr>
        <w:t xml:space="preserve"> </w:t>
      </w:r>
      <w:r w:rsidRPr="00A57054">
        <w:rPr>
          <w:rFonts w:ascii="Arial" w:eastAsia="Calibri" w:hAnsi="Arial" w:cs="Arial" w:hint="eastAsia"/>
          <w:sz w:val="28"/>
          <w:szCs w:val="28"/>
          <w:rtl/>
          <w:lang w:eastAsia="en-US" w:bidi="ar"/>
        </w:rPr>
        <w:t>المستقل</w:t>
      </w:r>
      <w:r w:rsidRPr="00A57054">
        <w:rPr>
          <w:rFonts w:ascii="Arial" w:eastAsia="Calibri" w:hAnsi="Arial" w:cs="Arial"/>
          <w:sz w:val="28"/>
          <w:szCs w:val="28"/>
          <w:rtl/>
          <w:lang w:eastAsia="en-US" w:bidi="ar"/>
        </w:rPr>
        <w:t>"</w:t>
      </w:r>
      <w:r w:rsidRPr="00A57054">
        <w:rPr>
          <w:rFonts w:ascii="Arial" w:eastAsia="Calibri" w:hAnsi="Arial" w:cs="Arial" w:hint="cs"/>
          <w:sz w:val="28"/>
          <w:szCs w:val="28"/>
          <w:rtl/>
          <w:lang w:eastAsia="en-US" w:bidi="ar"/>
        </w:rPr>
        <w:t xml:space="preserve"> إلى خبراء جدد ممن ي</w:t>
      </w:r>
      <w:r w:rsidR="00766F25">
        <w:rPr>
          <w:rFonts w:ascii="Arial" w:eastAsia="Calibri" w:hAnsi="Arial" w:cs="Arial" w:hint="cs"/>
          <w:sz w:val="28"/>
          <w:szCs w:val="28"/>
          <w:rtl/>
          <w:lang w:eastAsia="en-US" w:bidi="ar"/>
        </w:rPr>
        <w:t>ت</w:t>
      </w:r>
      <w:r w:rsidRPr="00A57054">
        <w:rPr>
          <w:rFonts w:ascii="Arial" w:eastAsia="Calibri" w:hAnsi="Arial" w:cs="Arial" w:hint="cs"/>
          <w:sz w:val="28"/>
          <w:szCs w:val="28"/>
          <w:rtl/>
          <w:lang w:eastAsia="en-US" w:bidi="ar"/>
        </w:rPr>
        <w:t xml:space="preserve">قنون اللغة العربية والفرنسية بهدف تكوينهم في المجال. وقد تمّت دعوة الجميع لاقتراح بعض الأسماء المؤهلين للمشاركة </w:t>
      </w:r>
      <w:r w:rsidR="00BB3B01" w:rsidRPr="00A57054">
        <w:rPr>
          <w:rFonts w:ascii="Arial" w:eastAsia="Calibri" w:hAnsi="Arial" w:cs="Arial" w:hint="cs"/>
          <w:sz w:val="28"/>
          <w:szCs w:val="28"/>
          <w:rtl/>
          <w:lang w:eastAsia="en-US" w:bidi="ar"/>
        </w:rPr>
        <w:t>وتقديم ترشحاتهم</w:t>
      </w:r>
      <w:r w:rsidR="008627BB" w:rsidRPr="00A57054">
        <w:rPr>
          <w:rFonts w:ascii="Arial" w:eastAsia="Calibri" w:hAnsi="Arial" w:cs="Arial" w:hint="cs"/>
          <w:sz w:val="28"/>
          <w:szCs w:val="28"/>
          <w:rtl/>
          <w:lang w:eastAsia="en-US" w:bidi="ar"/>
        </w:rPr>
        <w:t>.</w:t>
      </w:r>
      <w:r w:rsidR="00F71D6F" w:rsidRPr="00A57054">
        <w:rPr>
          <w:rFonts w:ascii="Arial" w:eastAsia="Calibri" w:hAnsi="Arial" w:cs="Arial"/>
          <w:sz w:val="28"/>
          <w:szCs w:val="28"/>
          <w:lang w:eastAsia="en-US" w:bidi="ar"/>
        </w:rPr>
        <w:t xml:space="preserve"> </w:t>
      </w:r>
      <w:r w:rsidR="00F71D6F" w:rsidRPr="00A57054">
        <w:rPr>
          <w:rFonts w:ascii="Arial" w:eastAsia="Calibri" w:hAnsi="Arial" w:cs="Arial" w:hint="cs"/>
          <w:sz w:val="28"/>
          <w:szCs w:val="28"/>
          <w:rtl/>
          <w:lang w:eastAsia="en-US" w:bidi="ar"/>
        </w:rPr>
        <w:t>كما</w:t>
      </w:r>
      <w:r w:rsidR="00F71D6F" w:rsidRPr="00A57054">
        <w:rPr>
          <w:rFonts w:ascii="Arial" w:eastAsia="Calibri" w:hAnsi="Arial" w:cs="Arial"/>
          <w:sz w:val="28"/>
          <w:szCs w:val="28"/>
          <w:lang w:eastAsia="en-US" w:bidi="ar"/>
        </w:rPr>
        <w:t xml:space="preserve"> </w:t>
      </w:r>
      <w:r w:rsidR="00F71D6F" w:rsidRPr="00A57054">
        <w:rPr>
          <w:rFonts w:ascii="Arial" w:eastAsia="Calibri" w:hAnsi="Arial" w:cs="Arial" w:hint="cs"/>
          <w:sz w:val="28"/>
          <w:szCs w:val="28"/>
          <w:rtl/>
          <w:lang w:eastAsia="en-US" w:bidi="ar"/>
        </w:rPr>
        <w:t>تمّت الإشارة أن مختلف المعلومات الخاصّة بتقديم الترشحات ستتمّ إتاحتها على الموقع الخاص ب</w:t>
      </w:r>
      <w:r w:rsidR="00F71D6F" w:rsidRPr="00A57054">
        <w:rPr>
          <w:rFonts w:ascii="Arial" w:eastAsia="Calibri" w:hAnsi="Arial" w:cs="Arial"/>
          <w:sz w:val="28"/>
          <w:szCs w:val="28"/>
          <w:rtl/>
          <w:lang w:eastAsia="en-US" w:bidi="ar"/>
        </w:rPr>
        <w:t>"</w:t>
      </w:r>
      <w:r w:rsidR="00F71D6F" w:rsidRPr="00A57054">
        <w:rPr>
          <w:rFonts w:ascii="Arial" w:eastAsia="Calibri" w:hAnsi="Arial" w:cs="Arial" w:hint="eastAsia"/>
          <w:sz w:val="28"/>
          <w:szCs w:val="28"/>
          <w:rtl/>
          <w:lang w:eastAsia="en-US" w:bidi="ar"/>
        </w:rPr>
        <w:t>آليات</w:t>
      </w:r>
      <w:r w:rsidR="00F71D6F" w:rsidRPr="00A57054">
        <w:rPr>
          <w:rFonts w:ascii="Arial" w:eastAsia="Calibri" w:hAnsi="Arial" w:cs="Arial"/>
          <w:sz w:val="28"/>
          <w:szCs w:val="28"/>
          <w:rtl/>
          <w:lang w:eastAsia="en-US" w:bidi="ar"/>
        </w:rPr>
        <w:t xml:space="preserve"> </w:t>
      </w:r>
      <w:r w:rsidR="00F71D6F" w:rsidRPr="00A57054">
        <w:rPr>
          <w:rFonts w:ascii="Arial" w:eastAsia="Calibri" w:hAnsi="Arial" w:cs="Arial" w:hint="eastAsia"/>
          <w:sz w:val="28"/>
          <w:szCs w:val="28"/>
          <w:rtl/>
          <w:lang w:eastAsia="en-US" w:bidi="ar"/>
        </w:rPr>
        <w:t>التقييم</w:t>
      </w:r>
      <w:r w:rsidR="00F71D6F" w:rsidRPr="00A57054">
        <w:rPr>
          <w:rFonts w:ascii="Arial" w:eastAsia="Calibri" w:hAnsi="Arial" w:cs="Arial"/>
          <w:sz w:val="28"/>
          <w:szCs w:val="28"/>
          <w:rtl/>
          <w:lang w:eastAsia="en-US" w:bidi="ar"/>
        </w:rPr>
        <w:t xml:space="preserve"> </w:t>
      </w:r>
      <w:r w:rsidR="00F71D6F" w:rsidRPr="00A57054">
        <w:rPr>
          <w:rFonts w:ascii="Arial" w:eastAsia="Calibri" w:hAnsi="Arial" w:cs="Arial" w:hint="eastAsia"/>
          <w:sz w:val="28"/>
          <w:szCs w:val="28"/>
          <w:rtl/>
          <w:lang w:eastAsia="en-US" w:bidi="ar"/>
        </w:rPr>
        <w:t>المستقل</w:t>
      </w:r>
      <w:r w:rsidR="00F71D6F" w:rsidRPr="00A57054">
        <w:rPr>
          <w:rFonts w:ascii="Arial" w:eastAsia="Calibri" w:hAnsi="Arial" w:cs="Arial"/>
          <w:sz w:val="28"/>
          <w:szCs w:val="28"/>
          <w:rtl/>
          <w:lang w:eastAsia="en-US" w:bidi="ar"/>
        </w:rPr>
        <w:t>"</w:t>
      </w:r>
      <w:r w:rsidR="00F71D6F" w:rsidRPr="00A57054">
        <w:rPr>
          <w:rFonts w:ascii="Arial" w:eastAsia="Calibri" w:hAnsi="Arial" w:cs="Arial" w:hint="cs"/>
          <w:sz w:val="28"/>
          <w:szCs w:val="28"/>
          <w:rtl/>
          <w:lang w:eastAsia="en-US" w:bidi="ar"/>
        </w:rPr>
        <w:t xml:space="preserve"> </w:t>
      </w:r>
      <w:r w:rsidR="00336A3A" w:rsidRPr="00A57054">
        <w:rPr>
          <w:rFonts w:ascii="Arial" w:eastAsia="Calibri" w:hAnsi="Arial" w:cs="Arial" w:hint="cs"/>
          <w:sz w:val="28"/>
          <w:szCs w:val="28"/>
          <w:rtl/>
          <w:lang w:eastAsia="en-US" w:bidi="ar"/>
        </w:rPr>
        <w:t xml:space="preserve"> </w:t>
      </w:r>
      <w:r w:rsidR="00F71D6F" w:rsidRPr="00A57054">
        <w:rPr>
          <w:rFonts w:ascii="Arial" w:eastAsia="Calibri" w:hAnsi="Arial" w:cs="Arial"/>
          <w:sz w:val="28"/>
          <w:szCs w:val="28"/>
          <w:lang w:eastAsia="en-US" w:bidi="ar"/>
        </w:rPr>
        <w:t>IRM</w:t>
      </w:r>
    </w:p>
    <w:p w:rsidR="00C84531" w:rsidRPr="00A57054" w:rsidRDefault="008627BB" w:rsidP="00F71D6F">
      <w:pPr>
        <w:pStyle w:val="Paragraphedeliste"/>
        <w:numPr>
          <w:ilvl w:val="0"/>
          <w:numId w:val="11"/>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تقديم الخبيرة المختصّة في " آليات التقييم المستقلّ" التي سترافق تونس في إعداد</w:t>
      </w:r>
      <w:r w:rsidR="00336A3A" w:rsidRPr="00A57054">
        <w:rPr>
          <w:rFonts w:ascii="Arial" w:eastAsia="Calibri" w:hAnsi="Arial" w:cs="Arial" w:hint="cs"/>
          <w:sz w:val="28"/>
          <w:szCs w:val="28"/>
          <w:rtl/>
          <w:lang w:eastAsia="en-US" w:bidi="ar"/>
        </w:rPr>
        <w:t xml:space="preserve"> تقرير</w:t>
      </w:r>
      <w:r w:rsidR="00336A3A" w:rsidRPr="00A57054">
        <w:rPr>
          <w:rFonts w:ascii="Arial" w:eastAsia="Calibri" w:hAnsi="Arial" w:cs="Arial" w:hint="cs"/>
          <w:sz w:val="28"/>
          <w:szCs w:val="28"/>
          <w:rtl/>
          <w:lang w:eastAsia="en-US" w:bidi="ar-TN"/>
        </w:rPr>
        <w:t>"مراجعة خطة العمل" وهي باحثة جامعية من المغرب، شاركت في مسار انضمام المغرب لشراكة الحكومة المفتوحة.</w:t>
      </w:r>
    </w:p>
    <w:p w:rsidR="00336A3A" w:rsidRPr="00A57054" w:rsidRDefault="00336A3A" w:rsidP="00336A3A">
      <w:pPr>
        <w:pStyle w:val="Paragraphedeliste"/>
        <w:numPr>
          <w:ilvl w:val="0"/>
          <w:numId w:val="11"/>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TN"/>
        </w:rPr>
        <w:t>تقديم روزنامة العمل للفترة القادمة:</w:t>
      </w:r>
    </w:p>
    <w:p w:rsidR="001821A9" w:rsidRPr="00A57054" w:rsidRDefault="00336A3A" w:rsidP="001821A9">
      <w:pPr>
        <w:pStyle w:val="Paragraphedeliste"/>
        <w:numPr>
          <w:ilvl w:val="0"/>
          <w:numId w:val="17"/>
        </w:numPr>
        <w:bidi/>
        <w:jc w:val="both"/>
        <w:rPr>
          <w:rFonts w:ascii="Arial" w:eastAsia="Calibri" w:hAnsi="Arial" w:cs="Arial"/>
          <w:sz w:val="28"/>
          <w:szCs w:val="28"/>
          <w:lang w:eastAsia="en-US" w:bidi="ar"/>
        </w:rPr>
      </w:pPr>
      <w:r w:rsidRPr="00A57054">
        <w:rPr>
          <w:rFonts w:ascii="Arial" w:eastAsia="Calibri" w:hAnsi="Arial" w:cs="Arial" w:hint="cs"/>
          <w:b/>
          <w:bCs/>
          <w:sz w:val="28"/>
          <w:szCs w:val="28"/>
          <w:rtl/>
          <w:lang w:eastAsia="en-US" w:bidi="ar"/>
        </w:rPr>
        <w:t>سبتمبر- أكتوبر</w:t>
      </w:r>
      <w:r w:rsidR="001821A9" w:rsidRPr="00A57054">
        <w:rPr>
          <w:rFonts w:ascii="Arial" w:eastAsia="Calibri" w:hAnsi="Arial" w:cs="Arial" w:hint="cs"/>
          <w:b/>
          <w:bCs/>
          <w:sz w:val="28"/>
          <w:szCs w:val="28"/>
          <w:rtl/>
          <w:lang w:eastAsia="en-US" w:bidi="ar"/>
        </w:rPr>
        <w:t>2021</w:t>
      </w:r>
      <w:r w:rsidRPr="00A57054">
        <w:rPr>
          <w:rFonts w:ascii="Arial" w:eastAsia="Calibri" w:hAnsi="Arial" w:cs="Arial" w:hint="cs"/>
          <w:b/>
          <w:bCs/>
          <w:sz w:val="28"/>
          <w:szCs w:val="28"/>
          <w:rtl/>
          <w:lang w:eastAsia="en-US" w:bidi="ar"/>
        </w:rPr>
        <w:t>:</w:t>
      </w:r>
      <w:r w:rsidRPr="00A57054">
        <w:rPr>
          <w:rFonts w:ascii="Arial" w:eastAsia="Calibri" w:hAnsi="Arial" w:cs="Arial" w:hint="cs"/>
          <w:sz w:val="28"/>
          <w:szCs w:val="28"/>
          <w:rtl/>
          <w:lang w:eastAsia="en-US" w:bidi="ar"/>
        </w:rPr>
        <w:t xml:space="preserve"> القيام بالبحوث اللازمة لمراجعة خطة العمل الوطنية الرابعة لشراكة الحكومة المفتوحة </w:t>
      </w:r>
      <w:r w:rsidR="001821A9" w:rsidRPr="00A57054">
        <w:rPr>
          <w:rFonts w:ascii="Arial" w:eastAsia="Calibri" w:hAnsi="Arial" w:cs="Arial" w:hint="cs"/>
          <w:sz w:val="28"/>
          <w:szCs w:val="28"/>
          <w:rtl/>
          <w:lang w:eastAsia="en-US" w:bidi="ar"/>
        </w:rPr>
        <w:t>من خلال القيام باجتماعات مع مختلف الأطراف المتدخلة.</w:t>
      </w:r>
    </w:p>
    <w:p w:rsidR="001821A9" w:rsidRPr="00A57054" w:rsidRDefault="00336A3A" w:rsidP="001821A9">
      <w:pPr>
        <w:pStyle w:val="Paragraphedeliste"/>
        <w:numPr>
          <w:ilvl w:val="0"/>
          <w:numId w:val="17"/>
        </w:numPr>
        <w:bidi/>
        <w:jc w:val="both"/>
        <w:rPr>
          <w:rFonts w:ascii="Arial" w:eastAsia="Calibri" w:hAnsi="Arial" w:cs="Arial"/>
          <w:sz w:val="28"/>
          <w:szCs w:val="28"/>
          <w:lang w:eastAsia="en-US" w:bidi="ar"/>
        </w:rPr>
      </w:pPr>
      <w:proofErr w:type="gramStart"/>
      <w:r w:rsidRPr="00A57054">
        <w:rPr>
          <w:rFonts w:ascii="Arial" w:eastAsia="Calibri" w:hAnsi="Arial" w:cs="Arial" w:hint="cs"/>
          <w:b/>
          <w:bCs/>
          <w:sz w:val="28"/>
          <w:szCs w:val="28"/>
          <w:rtl/>
          <w:lang w:eastAsia="en-US" w:bidi="ar"/>
        </w:rPr>
        <w:t>ديسمبر</w:t>
      </w:r>
      <w:proofErr w:type="gramEnd"/>
      <w:r w:rsidR="001821A9" w:rsidRPr="00A57054">
        <w:rPr>
          <w:rFonts w:ascii="Arial" w:eastAsia="Calibri" w:hAnsi="Arial" w:cs="Arial" w:hint="cs"/>
          <w:b/>
          <w:bCs/>
          <w:sz w:val="28"/>
          <w:szCs w:val="28"/>
          <w:rtl/>
          <w:lang w:eastAsia="en-US" w:bidi="ar"/>
        </w:rPr>
        <w:t>2021</w:t>
      </w:r>
      <w:r w:rsidRPr="00A57054">
        <w:rPr>
          <w:rFonts w:ascii="Arial" w:eastAsia="Calibri" w:hAnsi="Arial" w:cs="Arial" w:hint="cs"/>
          <w:b/>
          <w:bCs/>
          <w:sz w:val="28"/>
          <w:szCs w:val="28"/>
          <w:rtl/>
          <w:lang w:eastAsia="en-US" w:bidi="ar"/>
        </w:rPr>
        <w:t>:</w:t>
      </w:r>
      <w:r w:rsidRPr="00A57054">
        <w:rPr>
          <w:rFonts w:ascii="Arial" w:eastAsia="Calibri" w:hAnsi="Arial" w:cs="Arial" w:hint="cs"/>
          <w:sz w:val="28"/>
          <w:szCs w:val="28"/>
          <w:rtl/>
          <w:lang w:eastAsia="en-US" w:bidi="ar"/>
        </w:rPr>
        <w:t xml:space="preserve"> مشاركة مسودة التقرير </w:t>
      </w:r>
      <w:r w:rsidR="001821A9" w:rsidRPr="00A57054">
        <w:rPr>
          <w:rFonts w:ascii="Arial" w:eastAsia="Calibri" w:hAnsi="Arial" w:cs="Arial" w:hint="cs"/>
          <w:sz w:val="28"/>
          <w:szCs w:val="28"/>
          <w:rtl/>
          <w:lang w:eastAsia="en-US" w:bidi="ar"/>
        </w:rPr>
        <w:t>بهدف جمع التعاليق والملاحظات</w:t>
      </w:r>
      <w:r w:rsidRPr="00A57054">
        <w:rPr>
          <w:rFonts w:ascii="Arial" w:eastAsia="Calibri" w:hAnsi="Arial" w:cs="Arial" w:hint="cs"/>
          <w:sz w:val="28"/>
          <w:szCs w:val="28"/>
          <w:rtl/>
          <w:lang w:eastAsia="en-US" w:bidi="ar"/>
        </w:rPr>
        <w:t xml:space="preserve"> (21</w:t>
      </w:r>
      <w:r w:rsidR="001821A9" w:rsidRPr="00A57054">
        <w:rPr>
          <w:rFonts w:ascii="Arial" w:eastAsia="Calibri" w:hAnsi="Arial" w:cs="Arial" w:hint="cs"/>
          <w:sz w:val="28"/>
          <w:szCs w:val="28"/>
          <w:rtl/>
          <w:lang w:eastAsia="en-US" w:bidi="ar"/>
        </w:rPr>
        <w:t xml:space="preserve"> يوم</w:t>
      </w:r>
      <w:r w:rsidRPr="00A57054">
        <w:rPr>
          <w:rFonts w:ascii="Arial" w:eastAsia="Calibri" w:hAnsi="Arial" w:cs="Arial" w:hint="cs"/>
          <w:sz w:val="28"/>
          <w:szCs w:val="28"/>
          <w:rtl/>
          <w:lang w:eastAsia="en-US" w:bidi="ar"/>
        </w:rPr>
        <w:t xml:space="preserve"> لمراجعة التقرير قبل نشره)</w:t>
      </w:r>
      <w:r w:rsidR="001821A9" w:rsidRPr="00A57054">
        <w:rPr>
          <w:rFonts w:ascii="Arial" w:eastAsia="Calibri" w:hAnsi="Arial" w:cs="Arial" w:hint="cs"/>
          <w:sz w:val="28"/>
          <w:szCs w:val="28"/>
          <w:rtl/>
          <w:lang w:eastAsia="en-US" w:bidi="ar"/>
        </w:rPr>
        <w:t>،</w:t>
      </w:r>
    </w:p>
    <w:p w:rsidR="001821A9" w:rsidRPr="00A57054" w:rsidRDefault="001821A9" w:rsidP="001821A9">
      <w:pPr>
        <w:pStyle w:val="Paragraphedeliste"/>
        <w:numPr>
          <w:ilvl w:val="0"/>
          <w:numId w:val="17"/>
        </w:numPr>
        <w:bidi/>
        <w:jc w:val="both"/>
        <w:rPr>
          <w:rFonts w:ascii="Arial" w:eastAsia="Calibri" w:hAnsi="Arial" w:cs="Arial"/>
          <w:sz w:val="28"/>
          <w:szCs w:val="28"/>
          <w:lang w:eastAsia="en-US" w:bidi="ar"/>
        </w:rPr>
      </w:pPr>
      <w:r w:rsidRPr="00A57054">
        <w:rPr>
          <w:rFonts w:ascii="Arial" w:eastAsia="Calibri" w:hAnsi="Arial" w:cs="Arial" w:hint="cs"/>
          <w:b/>
          <w:bCs/>
          <w:sz w:val="28"/>
          <w:szCs w:val="28"/>
          <w:rtl/>
          <w:lang w:eastAsia="en-US" w:bidi="ar"/>
        </w:rPr>
        <w:t xml:space="preserve"> </w:t>
      </w:r>
      <w:proofErr w:type="spellStart"/>
      <w:r w:rsidRPr="00A57054">
        <w:rPr>
          <w:rFonts w:ascii="Arial" w:eastAsia="Calibri" w:hAnsi="Arial" w:cs="Arial" w:hint="cs"/>
          <w:b/>
          <w:bCs/>
          <w:sz w:val="28"/>
          <w:szCs w:val="28"/>
          <w:rtl/>
          <w:lang w:eastAsia="en-US" w:bidi="ar"/>
        </w:rPr>
        <w:t>جانفي</w:t>
      </w:r>
      <w:proofErr w:type="spellEnd"/>
      <w:r w:rsidRPr="00A57054">
        <w:rPr>
          <w:rFonts w:ascii="Arial" w:eastAsia="Calibri" w:hAnsi="Arial" w:cs="Arial" w:hint="cs"/>
          <w:b/>
          <w:bCs/>
          <w:sz w:val="28"/>
          <w:szCs w:val="28"/>
          <w:rtl/>
          <w:lang w:eastAsia="en-US" w:bidi="ar"/>
        </w:rPr>
        <w:t xml:space="preserve"> 2022</w:t>
      </w:r>
      <w:r w:rsidR="00336A3A" w:rsidRPr="00A57054">
        <w:rPr>
          <w:rFonts w:ascii="Arial" w:eastAsia="Calibri" w:hAnsi="Arial" w:cs="Arial" w:hint="cs"/>
          <w:b/>
          <w:bCs/>
          <w:sz w:val="28"/>
          <w:szCs w:val="28"/>
          <w:rtl/>
          <w:lang w:eastAsia="en-US" w:bidi="ar"/>
        </w:rPr>
        <w:t>:</w:t>
      </w:r>
      <w:r w:rsidR="00336A3A" w:rsidRPr="00A57054">
        <w:rPr>
          <w:rFonts w:ascii="Arial" w:eastAsia="Calibri" w:hAnsi="Arial" w:cs="Arial" w:hint="cs"/>
          <w:sz w:val="28"/>
          <w:szCs w:val="28"/>
          <w:rtl/>
          <w:lang w:eastAsia="en-US" w:bidi="ar"/>
        </w:rPr>
        <w:t xml:space="preserve"> نشر مسودة التقرير </w:t>
      </w:r>
      <w:r w:rsidRPr="00A57054">
        <w:rPr>
          <w:rFonts w:ascii="Arial" w:eastAsia="Calibri" w:hAnsi="Arial" w:cs="Arial" w:hint="cs"/>
          <w:sz w:val="28"/>
          <w:szCs w:val="28"/>
          <w:rtl/>
          <w:lang w:eastAsia="en-US" w:bidi="ar"/>
        </w:rPr>
        <w:t xml:space="preserve">للعموم بهدف جمع التعليقات والملاحظات </w:t>
      </w:r>
      <w:r w:rsidR="00336A3A" w:rsidRPr="00A57054">
        <w:rPr>
          <w:rFonts w:ascii="Arial" w:eastAsia="Calibri" w:hAnsi="Arial" w:cs="Arial" w:hint="cs"/>
          <w:sz w:val="28"/>
          <w:szCs w:val="28"/>
          <w:rtl/>
          <w:lang w:eastAsia="en-US" w:bidi="ar"/>
        </w:rPr>
        <w:t>(</w:t>
      </w:r>
      <w:r w:rsidRPr="00A57054">
        <w:rPr>
          <w:rFonts w:ascii="Arial" w:eastAsia="Calibri" w:hAnsi="Arial" w:cs="Arial" w:hint="cs"/>
          <w:sz w:val="28"/>
          <w:szCs w:val="28"/>
          <w:rtl/>
          <w:lang w:eastAsia="en-US" w:bidi="ar"/>
        </w:rPr>
        <w:t xml:space="preserve">لمدة </w:t>
      </w:r>
      <w:r w:rsidR="00336A3A" w:rsidRPr="00A57054">
        <w:rPr>
          <w:rFonts w:ascii="Arial" w:eastAsia="Calibri" w:hAnsi="Arial" w:cs="Arial" w:hint="cs"/>
          <w:sz w:val="28"/>
          <w:szCs w:val="28"/>
          <w:rtl/>
          <w:lang w:eastAsia="en-US" w:bidi="ar"/>
        </w:rPr>
        <w:t>14 يومًا)</w:t>
      </w:r>
      <w:r w:rsidRPr="00A57054">
        <w:rPr>
          <w:rFonts w:ascii="Arial" w:eastAsia="Calibri" w:hAnsi="Arial" w:cs="Arial" w:hint="cs"/>
          <w:sz w:val="28"/>
          <w:szCs w:val="28"/>
          <w:rtl/>
          <w:lang w:eastAsia="en-US" w:bidi="ar"/>
        </w:rPr>
        <w:t>،</w:t>
      </w:r>
    </w:p>
    <w:p w:rsidR="00336A3A" w:rsidRPr="00A57054" w:rsidRDefault="00336A3A" w:rsidP="001821A9">
      <w:pPr>
        <w:pStyle w:val="Paragraphedeliste"/>
        <w:numPr>
          <w:ilvl w:val="0"/>
          <w:numId w:val="17"/>
        </w:numPr>
        <w:bidi/>
        <w:jc w:val="both"/>
        <w:rPr>
          <w:rFonts w:ascii="Arial" w:eastAsia="Calibri" w:hAnsi="Arial" w:cs="Arial"/>
          <w:sz w:val="28"/>
          <w:szCs w:val="28"/>
          <w:lang w:eastAsia="en-US" w:bidi="ar"/>
        </w:rPr>
      </w:pPr>
      <w:r w:rsidRPr="00A57054">
        <w:rPr>
          <w:rFonts w:ascii="Arial" w:eastAsia="Calibri" w:hAnsi="Arial" w:cs="Arial" w:hint="cs"/>
          <w:sz w:val="28"/>
          <w:szCs w:val="28"/>
          <w:rtl/>
          <w:lang w:eastAsia="en-US" w:bidi="ar"/>
        </w:rPr>
        <w:t xml:space="preserve"> </w:t>
      </w:r>
      <w:r w:rsidR="001821A9" w:rsidRPr="00A57054">
        <w:rPr>
          <w:rFonts w:ascii="Arial" w:eastAsia="Calibri" w:hAnsi="Arial" w:cs="Arial" w:hint="cs"/>
          <w:b/>
          <w:bCs/>
          <w:sz w:val="28"/>
          <w:szCs w:val="28"/>
          <w:rtl/>
          <w:lang w:eastAsia="en-US" w:bidi="ar"/>
        </w:rPr>
        <w:t xml:space="preserve">فيفري </w:t>
      </w:r>
      <w:proofErr w:type="gramStart"/>
      <w:r w:rsidR="001821A9" w:rsidRPr="00A57054">
        <w:rPr>
          <w:rFonts w:ascii="Arial" w:eastAsia="Calibri" w:hAnsi="Arial" w:cs="Arial" w:hint="cs"/>
          <w:b/>
          <w:bCs/>
          <w:sz w:val="28"/>
          <w:szCs w:val="28"/>
          <w:rtl/>
          <w:lang w:eastAsia="en-US" w:bidi="ar"/>
        </w:rPr>
        <w:t xml:space="preserve">2022 </w:t>
      </w:r>
      <w:r w:rsidRPr="00A57054">
        <w:rPr>
          <w:rFonts w:ascii="Arial" w:eastAsia="Calibri" w:hAnsi="Arial" w:cs="Arial" w:hint="cs"/>
          <w:sz w:val="28"/>
          <w:szCs w:val="28"/>
          <w:rtl/>
          <w:lang w:eastAsia="en-US" w:bidi="ar"/>
        </w:rPr>
        <w:t>:</w:t>
      </w:r>
      <w:proofErr w:type="gramEnd"/>
      <w:r w:rsidRPr="00A57054">
        <w:rPr>
          <w:rFonts w:ascii="Arial" w:eastAsia="Calibri" w:hAnsi="Arial" w:cs="Arial" w:hint="cs"/>
          <w:sz w:val="28"/>
          <w:szCs w:val="28"/>
          <w:rtl/>
          <w:lang w:eastAsia="en-US" w:bidi="ar"/>
        </w:rPr>
        <w:t xml:space="preserve"> اجتماع اختياري لمناقشة مراجعة خطة</w:t>
      </w:r>
      <w:r w:rsidR="001821A9" w:rsidRPr="00A57054">
        <w:rPr>
          <w:rFonts w:ascii="Arial" w:eastAsia="Calibri" w:hAnsi="Arial" w:cs="Arial" w:hint="cs"/>
          <w:sz w:val="28"/>
          <w:szCs w:val="28"/>
          <w:rtl/>
          <w:lang w:eastAsia="en-US" w:bidi="ar"/>
        </w:rPr>
        <w:t xml:space="preserve"> </w:t>
      </w:r>
      <w:r w:rsidRPr="00A57054">
        <w:rPr>
          <w:rFonts w:ascii="Arial" w:eastAsia="Calibri" w:hAnsi="Arial" w:cs="Arial" w:hint="cs"/>
          <w:sz w:val="28"/>
          <w:szCs w:val="28"/>
          <w:rtl/>
          <w:lang w:eastAsia="en-US" w:bidi="ar"/>
        </w:rPr>
        <w:t xml:space="preserve">عمل </w:t>
      </w:r>
      <w:r w:rsidR="001821A9" w:rsidRPr="00A57054">
        <w:rPr>
          <w:rFonts w:ascii="Arial" w:eastAsia="Calibri" w:hAnsi="Arial" w:cs="Arial" w:hint="cs"/>
          <w:sz w:val="28"/>
          <w:szCs w:val="28"/>
          <w:rtl/>
          <w:lang w:eastAsia="en-US" w:bidi="ar"/>
        </w:rPr>
        <w:t>مكتب "آليات التقييم المستقل"</w:t>
      </w:r>
    </w:p>
    <w:p w:rsidR="00336A3A" w:rsidRPr="00A57054" w:rsidRDefault="003415C0" w:rsidP="00CC1D33">
      <w:pPr>
        <w:bidi/>
        <w:jc w:val="both"/>
        <w:rPr>
          <w:rFonts w:ascii="Arial" w:eastAsia="Calibri" w:hAnsi="Arial" w:cs="Arial"/>
          <w:sz w:val="28"/>
          <w:szCs w:val="28"/>
          <w:rtl/>
          <w:lang w:eastAsia="en-US" w:bidi="ar"/>
        </w:rPr>
      </w:pPr>
      <w:r w:rsidRPr="00A57054">
        <w:rPr>
          <w:rFonts w:ascii="Arial" w:eastAsia="Calibri" w:hAnsi="Arial" w:cs="Arial" w:hint="cs"/>
          <w:sz w:val="28"/>
          <w:szCs w:val="28"/>
          <w:rtl/>
          <w:lang w:eastAsia="en-US" w:bidi="ar-TN"/>
        </w:rPr>
        <w:t xml:space="preserve">في نفس السياق، تدخّل السيد طارق نشناش </w:t>
      </w:r>
      <w:r w:rsidR="008D3EBB" w:rsidRPr="00A57054">
        <w:rPr>
          <w:rFonts w:ascii="Arial" w:eastAsia="Calibri" w:hAnsi="Arial" w:cs="Arial" w:hint="cs"/>
          <w:sz w:val="28"/>
          <w:szCs w:val="28"/>
          <w:rtl/>
          <w:lang w:eastAsia="en-US" w:bidi="ar-TN"/>
        </w:rPr>
        <w:t>مؤكدا الحاجة إلى خبراء من إفريقيا الفرنكوفونية لتكوينهم في مجال "</w:t>
      </w:r>
      <w:r w:rsidR="008D3EBB" w:rsidRPr="00A57054">
        <w:rPr>
          <w:rFonts w:ascii="Arial" w:eastAsia="Calibri" w:hAnsi="Arial" w:cs="Arial" w:hint="cs"/>
          <w:sz w:val="28"/>
          <w:szCs w:val="28"/>
          <w:rtl/>
          <w:lang w:eastAsia="en-US" w:bidi="ar"/>
        </w:rPr>
        <w:t>آليات التقييم المستقل" مشيرا في إجابته على أحد التساؤلات أن</w:t>
      </w:r>
      <w:r w:rsidR="00F13F10" w:rsidRPr="00A57054">
        <w:rPr>
          <w:rFonts w:ascii="Arial" w:eastAsia="Calibri" w:hAnsi="Arial" w:cs="Arial" w:hint="cs"/>
          <w:sz w:val="28"/>
          <w:szCs w:val="28"/>
          <w:rtl/>
          <w:lang w:eastAsia="en-US" w:bidi="ar"/>
        </w:rPr>
        <w:t xml:space="preserve"> أعضاء اللجنة الاستشارية المكلفة بمتابعة تنفيذ خطة العمل الوطنية الرابعة لشراكة الحكومة المفتوحة بتونس يمكنهم تقديم ترشحاتهم في الغرض، وعند قبول أحد الترشحات، سيتمّ تعيينه كخبير في</w:t>
      </w:r>
      <w:r w:rsidR="008D3EBB" w:rsidRPr="00A57054">
        <w:rPr>
          <w:rFonts w:ascii="Arial" w:eastAsia="Calibri" w:hAnsi="Arial" w:cs="Arial" w:hint="cs"/>
          <w:sz w:val="28"/>
          <w:szCs w:val="28"/>
          <w:rtl/>
          <w:lang w:eastAsia="en-US" w:bidi="ar"/>
        </w:rPr>
        <w:t xml:space="preserve"> </w:t>
      </w:r>
      <w:r w:rsidR="00F13F10" w:rsidRPr="00A57054">
        <w:rPr>
          <w:rFonts w:ascii="Arial" w:eastAsia="Calibri" w:hAnsi="Arial" w:cs="Arial" w:hint="cs"/>
          <w:sz w:val="28"/>
          <w:szCs w:val="28"/>
          <w:rtl/>
          <w:lang w:eastAsia="en-US" w:bidi="ar-TN"/>
        </w:rPr>
        <w:t>"</w:t>
      </w:r>
      <w:r w:rsidR="00F13F10" w:rsidRPr="00A57054">
        <w:rPr>
          <w:rFonts w:ascii="Arial" w:eastAsia="Calibri" w:hAnsi="Arial" w:cs="Arial" w:hint="cs"/>
          <w:sz w:val="28"/>
          <w:szCs w:val="28"/>
          <w:rtl/>
          <w:lang w:eastAsia="en-US" w:bidi="ar"/>
        </w:rPr>
        <w:t>آليات التقييم المستقل" بالمغرب أو الكوت ديفوار أو بوركينافاسو وبالتالي لا يمكن تعيينه كخبير لتونس وذلك حتى يتم تفادي مسألة تضارب المصالح.</w:t>
      </w:r>
    </w:p>
    <w:p w:rsidR="00F13F10" w:rsidRPr="00A57054" w:rsidRDefault="00F13F10" w:rsidP="00F13F10">
      <w:pPr>
        <w:bidi/>
        <w:jc w:val="both"/>
        <w:rPr>
          <w:rFonts w:ascii="Arial" w:eastAsia="Calibri" w:hAnsi="Arial" w:cs="Arial"/>
          <w:sz w:val="28"/>
          <w:szCs w:val="28"/>
          <w:lang w:eastAsia="en-US" w:bidi="ar-TN"/>
        </w:rPr>
      </w:pPr>
      <w:r w:rsidRPr="00A57054">
        <w:rPr>
          <w:rFonts w:ascii="Arial" w:eastAsia="Calibri" w:hAnsi="Arial" w:cs="Arial" w:hint="cs"/>
          <w:sz w:val="28"/>
          <w:szCs w:val="28"/>
          <w:rtl/>
          <w:lang w:eastAsia="en-US" w:bidi="ar"/>
        </w:rPr>
        <w:t xml:space="preserve">السيد طارق نشناش قدّم كذلك مجموعة من التفسيرات ووضّح عديد النقاط الخاصّة بترشيح التعهدات </w:t>
      </w:r>
      <w:r w:rsidRPr="00A57054">
        <w:rPr>
          <w:rFonts w:ascii="Arial" w:eastAsia="Calibri" w:hAnsi="Arial" w:cs="Arial" w:hint="eastAsia"/>
          <w:sz w:val="28"/>
          <w:szCs w:val="28"/>
          <w:rtl/>
          <w:lang w:eastAsia="en-US" w:bidi="ar-TN"/>
        </w:rPr>
        <w:t>لنيل</w:t>
      </w:r>
      <w:r w:rsidRPr="00A57054">
        <w:rPr>
          <w:rFonts w:ascii="Arial" w:eastAsia="Calibri" w:hAnsi="Arial" w:cs="Arial"/>
          <w:sz w:val="28"/>
          <w:szCs w:val="28"/>
          <w:rtl/>
          <w:lang w:eastAsia="en-US" w:bidi="ar-TN"/>
        </w:rPr>
        <w:t xml:space="preserve"> </w:t>
      </w:r>
      <w:r w:rsidRPr="00A57054">
        <w:rPr>
          <w:rFonts w:ascii="Arial" w:eastAsia="Calibri" w:hAnsi="Arial" w:cs="Arial" w:hint="eastAsia"/>
          <w:sz w:val="28"/>
          <w:szCs w:val="28"/>
          <w:rtl/>
          <w:lang w:eastAsia="en-US" w:bidi="ar-TN"/>
        </w:rPr>
        <w:t>جوائز</w:t>
      </w:r>
      <w:r w:rsidRPr="00A57054">
        <w:rPr>
          <w:rFonts w:ascii="Arial" w:eastAsia="Calibri" w:hAnsi="Arial" w:cs="Arial"/>
          <w:sz w:val="28"/>
          <w:szCs w:val="28"/>
          <w:rtl/>
          <w:lang w:eastAsia="en-US" w:bidi="ar-TN"/>
        </w:rPr>
        <w:t xml:space="preserve"> </w:t>
      </w:r>
      <w:r w:rsidRPr="00A57054">
        <w:rPr>
          <w:rFonts w:ascii="Arial" w:eastAsia="Calibri" w:hAnsi="Arial" w:cs="Arial" w:hint="eastAsia"/>
          <w:sz w:val="28"/>
          <w:szCs w:val="28"/>
          <w:rtl/>
          <w:lang w:eastAsia="en-US" w:bidi="ar-TN"/>
        </w:rPr>
        <w:t>الاحتفال</w:t>
      </w:r>
      <w:r w:rsidRPr="00A57054">
        <w:rPr>
          <w:rFonts w:ascii="Arial" w:eastAsia="Calibri" w:hAnsi="Arial" w:cs="Arial"/>
          <w:sz w:val="28"/>
          <w:szCs w:val="28"/>
          <w:rtl/>
          <w:lang w:eastAsia="en-US" w:bidi="ar-TN"/>
        </w:rPr>
        <w:t xml:space="preserve"> </w:t>
      </w:r>
      <w:r w:rsidRPr="00A57054">
        <w:rPr>
          <w:rFonts w:ascii="Arial" w:eastAsia="Calibri" w:hAnsi="Arial" w:cs="Arial" w:hint="eastAsia"/>
          <w:sz w:val="28"/>
          <w:szCs w:val="28"/>
          <w:rtl/>
          <w:lang w:eastAsia="en-US" w:bidi="ar-TN"/>
        </w:rPr>
        <w:t>بالذكرى</w:t>
      </w:r>
      <w:r w:rsidRPr="00A57054">
        <w:rPr>
          <w:rFonts w:ascii="Arial" w:eastAsia="Calibri" w:hAnsi="Arial" w:cs="Arial"/>
          <w:sz w:val="28"/>
          <w:szCs w:val="28"/>
          <w:rtl/>
          <w:lang w:eastAsia="en-US" w:bidi="ar-TN"/>
        </w:rPr>
        <w:t xml:space="preserve"> </w:t>
      </w:r>
      <w:r w:rsidRPr="00A57054">
        <w:rPr>
          <w:rFonts w:ascii="Arial" w:eastAsia="Calibri" w:hAnsi="Arial" w:cs="Arial" w:hint="eastAsia"/>
          <w:sz w:val="28"/>
          <w:szCs w:val="28"/>
          <w:rtl/>
          <w:lang w:eastAsia="en-US" w:bidi="ar-TN"/>
        </w:rPr>
        <w:t>السنوية</w:t>
      </w:r>
      <w:r w:rsidRPr="00A57054">
        <w:rPr>
          <w:rFonts w:ascii="Arial" w:eastAsia="Calibri" w:hAnsi="Arial" w:cs="Arial"/>
          <w:sz w:val="28"/>
          <w:szCs w:val="28"/>
          <w:rtl/>
          <w:lang w:eastAsia="en-US" w:bidi="ar-TN"/>
        </w:rPr>
        <w:t xml:space="preserve"> </w:t>
      </w:r>
      <w:r w:rsidRPr="00A57054">
        <w:rPr>
          <w:rFonts w:ascii="Arial" w:eastAsia="Calibri" w:hAnsi="Arial" w:cs="Arial" w:hint="eastAsia"/>
          <w:sz w:val="28"/>
          <w:szCs w:val="28"/>
          <w:rtl/>
          <w:lang w:eastAsia="en-US" w:bidi="ar-TN"/>
        </w:rPr>
        <w:t>العاشرة</w:t>
      </w:r>
      <w:r w:rsidRPr="00A57054">
        <w:rPr>
          <w:rFonts w:ascii="Arial" w:eastAsia="Calibri" w:hAnsi="Arial" w:cs="Arial"/>
          <w:sz w:val="28"/>
          <w:szCs w:val="28"/>
          <w:rtl/>
          <w:lang w:eastAsia="en-US" w:bidi="ar-TN"/>
        </w:rPr>
        <w:t xml:space="preserve"> </w:t>
      </w:r>
      <w:r w:rsidRPr="00A57054">
        <w:rPr>
          <w:rFonts w:ascii="Arial" w:eastAsia="Calibri" w:hAnsi="Arial" w:cs="Arial" w:hint="eastAsia"/>
          <w:sz w:val="28"/>
          <w:szCs w:val="28"/>
          <w:rtl/>
          <w:lang w:eastAsia="en-US" w:bidi="ar-TN"/>
        </w:rPr>
        <w:t>لشراكة</w:t>
      </w:r>
      <w:r w:rsidRPr="00A57054">
        <w:rPr>
          <w:rFonts w:ascii="Arial" w:eastAsia="Calibri" w:hAnsi="Arial" w:cs="Arial"/>
          <w:sz w:val="28"/>
          <w:szCs w:val="28"/>
          <w:rtl/>
          <w:lang w:eastAsia="en-US" w:bidi="ar-TN"/>
        </w:rPr>
        <w:t xml:space="preserve"> </w:t>
      </w:r>
      <w:r w:rsidRPr="00A57054">
        <w:rPr>
          <w:rFonts w:ascii="Arial" w:eastAsia="Calibri" w:hAnsi="Arial" w:cs="Arial" w:hint="eastAsia"/>
          <w:sz w:val="28"/>
          <w:szCs w:val="28"/>
          <w:rtl/>
          <w:lang w:eastAsia="en-US" w:bidi="ar-TN"/>
        </w:rPr>
        <w:t>الحكومة</w:t>
      </w:r>
      <w:r w:rsidRPr="00A57054">
        <w:rPr>
          <w:rFonts w:ascii="Arial" w:eastAsia="Calibri" w:hAnsi="Arial" w:cs="Arial"/>
          <w:sz w:val="28"/>
          <w:szCs w:val="28"/>
          <w:rtl/>
          <w:lang w:eastAsia="en-US" w:bidi="ar-TN"/>
        </w:rPr>
        <w:t xml:space="preserve"> </w:t>
      </w:r>
      <w:r w:rsidRPr="00A57054">
        <w:rPr>
          <w:rFonts w:ascii="Arial" w:eastAsia="Calibri" w:hAnsi="Arial" w:cs="Arial" w:hint="eastAsia"/>
          <w:sz w:val="28"/>
          <w:szCs w:val="28"/>
          <w:rtl/>
          <w:lang w:eastAsia="en-US" w:bidi="ar-TN"/>
        </w:rPr>
        <w:t>المفتوحة</w:t>
      </w:r>
      <w:r w:rsidRPr="00A57054">
        <w:rPr>
          <w:rFonts w:ascii="Arial" w:eastAsia="Calibri" w:hAnsi="Arial" w:cs="Arial" w:hint="cs"/>
          <w:sz w:val="28"/>
          <w:szCs w:val="28"/>
          <w:rtl/>
          <w:lang w:eastAsia="en-US" w:bidi="ar-TN"/>
        </w:rPr>
        <w:t>.</w:t>
      </w:r>
    </w:p>
    <w:p w:rsidR="00D02E90" w:rsidRPr="00A57054" w:rsidRDefault="00D02E90" w:rsidP="00F62BB4">
      <w:pPr>
        <w:bidi/>
        <w:jc w:val="both"/>
        <w:rPr>
          <w:rFonts w:ascii="Arial" w:eastAsia="Calibri" w:hAnsi="Arial" w:cs="Arial"/>
          <w:sz w:val="28"/>
          <w:szCs w:val="28"/>
          <w:rtl/>
          <w:lang w:eastAsia="en-US" w:bidi="ar-TN"/>
        </w:rPr>
      </w:pPr>
      <w:r w:rsidRPr="00A57054">
        <w:rPr>
          <w:rFonts w:ascii="Arial" w:eastAsia="Calibri" w:hAnsi="Arial" w:cs="Arial" w:hint="cs"/>
          <w:sz w:val="28"/>
          <w:szCs w:val="28"/>
          <w:rtl/>
          <w:lang w:eastAsia="en-US" w:bidi="ar-TN"/>
        </w:rPr>
        <w:t xml:space="preserve">الجزء الأخير من الاجتماع تمّ تخصيصه </w:t>
      </w:r>
      <w:r w:rsidR="00CC1D33" w:rsidRPr="00A57054">
        <w:rPr>
          <w:rFonts w:ascii="Arial" w:eastAsia="Calibri" w:hAnsi="Arial" w:cs="Arial" w:hint="cs"/>
          <w:sz w:val="28"/>
          <w:szCs w:val="28"/>
          <w:rtl/>
          <w:lang w:eastAsia="en-US" w:bidi="ar-TN"/>
        </w:rPr>
        <w:t xml:space="preserve">لاستعراض مدى </w:t>
      </w:r>
      <w:r w:rsidRPr="00A57054">
        <w:rPr>
          <w:rFonts w:ascii="Arial" w:eastAsia="Calibri" w:hAnsi="Arial" w:cs="Arial" w:hint="cs"/>
          <w:sz w:val="28"/>
          <w:szCs w:val="28"/>
          <w:rtl/>
          <w:lang w:eastAsia="en-US" w:bidi="ar-TN"/>
        </w:rPr>
        <w:t>التقدم في تنفيذ تعهدات خطة العمل الوطنية الرابعة لشراكة الحكومة المفتوحة مع تقديم مجموعة من الملاحظات في هذا السياق</w:t>
      </w:r>
      <w:r w:rsidR="00E70C2D" w:rsidRPr="00A57054">
        <w:rPr>
          <w:rFonts w:ascii="Arial" w:eastAsia="Calibri" w:hAnsi="Arial" w:cs="Arial" w:hint="cs"/>
          <w:sz w:val="28"/>
          <w:szCs w:val="28"/>
          <w:rtl/>
          <w:lang w:eastAsia="en-US" w:bidi="ar-TN"/>
        </w:rPr>
        <w:t xml:space="preserve">. </w:t>
      </w:r>
      <w:r w:rsidR="00CC1D33" w:rsidRPr="00A57054">
        <w:rPr>
          <w:rFonts w:ascii="Arial" w:eastAsia="Calibri" w:hAnsi="Arial" w:cs="Arial" w:hint="cs"/>
          <w:sz w:val="28"/>
          <w:szCs w:val="28"/>
          <w:rtl/>
          <w:lang w:eastAsia="en-US" w:bidi="ar-TN"/>
        </w:rPr>
        <w:t>وقد تمت الاشارة</w:t>
      </w:r>
      <w:r w:rsidR="000E7B9B" w:rsidRPr="00A57054">
        <w:rPr>
          <w:rFonts w:ascii="Arial" w:eastAsia="Calibri" w:hAnsi="Arial" w:cs="Arial" w:hint="cs"/>
          <w:sz w:val="28"/>
          <w:szCs w:val="28"/>
          <w:rtl/>
          <w:lang w:eastAsia="en-US" w:bidi="ar-TN"/>
        </w:rPr>
        <w:t xml:space="preserve"> إلى تراجع معدل تونس </w:t>
      </w:r>
      <w:r w:rsidR="00B25940" w:rsidRPr="00A57054">
        <w:rPr>
          <w:rFonts w:ascii="Arial" w:eastAsia="Calibri" w:hAnsi="Arial" w:cs="Arial" w:hint="cs"/>
          <w:sz w:val="28"/>
          <w:szCs w:val="28"/>
          <w:rtl/>
          <w:lang w:eastAsia="en-US" w:bidi="ar-TN"/>
        </w:rPr>
        <w:t>في شراكة الحكومة المفتوحة ليصبح دون المعدل الأدنى المطلوب (12 نقطة من 16) وذلك نتيجة لتأخر إصدار تقرير غلق الميزانية لسنة 2019.</w:t>
      </w:r>
      <w:r w:rsidR="001B7392" w:rsidRPr="00A57054">
        <w:rPr>
          <w:rFonts w:ascii="Arial" w:eastAsia="Calibri" w:hAnsi="Arial" w:cs="Arial" w:hint="cs"/>
          <w:sz w:val="28"/>
          <w:szCs w:val="28"/>
          <w:rtl/>
          <w:lang w:eastAsia="en-US" w:bidi="ar-TN"/>
        </w:rPr>
        <w:t xml:space="preserve"> وهو ما يستوجب </w:t>
      </w:r>
      <w:r w:rsidR="00206E29" w:rsidRPr="00A57054">
        <w:rPr>
          <w:rFonts w:ascii="Arial" w:eastAsia="Calibri" w:hAnsi="Arial" w:cs="Arial" w:hint="cs"/>
          <w:sz w:val="28"/>
          <w:szCs w:val="28"/>
          <w:rtl/>
          <w:lang w:eastAsia="en-US" w:bidi="ar-TN"/>
        </w:rPr>
        <w:t xml:space="preserve">عقد اجتماع مع الإدارة العامة للمحاسبة العمومية بوزارة المالية ومع محكمة المحاسبات بهدف التسريع بإصدار هذا التقرير </w:t>
      </w:r>
      <w:r w:rsidR="00FB38D5" w:rsidRPr="00A57054">
        <w:rPr>
          <w:rFonts w:ascii="Arial" w:eastAsia="Calibri" w:hAnsi="Arial" w:cs="Arial" w:hint="cs"/>
          <w:sz w:val="28"/>
          <w:szCs w:val="28"/>
          <w:rtl/>
          <w:lang w:eastAsia="en-US" w:bidi="ar-TN"/>
        </w:rPr>
        <w:t xml:space="preserve">قبل نهاية جوان </w:t>
      </w:r>
      <w:r w:rsidR="00206E29" w:rsidRPr="00A57054">
        <w:rPr>
          <w:rFonts w:ascii="Arial" w:eastAsia="Calibri" w:hAnsi="Arial" w:cs="Arial" w:hint="cs"/>
          <w:sz w:val="28"/>
          <w:szCs w:val="28"/>
          <w:rtl/>
          <w:lang w:eastAsia="en-US" w:bidi="ar-TN"/>
        </w:rPr>
        <w:t>2022</w:t>
      </w:r>
      <w:r w:rsidR="00FB38D5" w:rsidRPr="00A57054">
        <w:rPr>
          <w:rFonts w:ascii="Arial" w:eastAsia="Calibri" w:hAnsi="Arial" w:cs="Arial" w:hint="cs"/>
          <w:sz w:val="28"/>
          <w:szCs w:val="28"/>
          <w:rtl/>
          <w:lang w:eastAsia="en-US" w:bidi="ar-TN"/>
        </w:rPr>
        <w:t>، حتى تتفادى تونس الخروج من مبادرة "شراكة الحكومة المفتوحة".</w:t>
      </w:r>
      <w:r w:rsidR="00F62BB4">
        <w:rPr>
          <w:rFonts w:ascii="Arial" w:eastAsia="Calibri" w:hAnsi="Arial" w:cs="Arial" w:hint="cs"/>
          <w:sz w:val="28"/>
          <w:szCs w:val="28"/>
          <w:rtl/>
          <w:lang w:eastAsia="en-US" w:bidi="ar-TN"/>
        </w:rPr>
        <w:t xml:space="preserve"> </w:t>
      </w:r>
      <w:proofErr w:type="gramStart"/>
      <w:r w:rsidR="00F62BB4">
        <w:rPr>
          <w:rFonts w:ascii="Arial" w:eastAsia="Calibri" w:hAnsi="Arial" w:cs="Arial" w:hint="cs"/>
          <w:sz w:val="28"/>
          <w:szCs w:val="28"/>
          <w:rtl/>
          <w:lang w:eastAsia="en-US" w:bidi="ar-TN"/>
        </w:rPr>
        <w:t>و</w:t>
      </w:r>
      <w:r w:rsidR="00206E29" w:rsidRPr="00A57054">
        <w:rPr>
          <w:rFonts w:ascii="Arial" w:eastAsia="Calibri" w:hAnsi="Arial" w:cs="Arial" w:hint="cs"/>
          <w:sz w:val="28"/>
          <w:szCs w:val="28"/>
          <w:rtl/>
          <w:lang w:eastAsia="en-US" w:bidi="ar-TN"/>
        </w:rPr>
        <w:t>كذلك</w:t>
      </w:r>
      <w:proofErr w:type="gramEnd"/>
      <w:r w:rsidR="00206E29" w:rsidRPr="00A57054">
        <w:rPr>
          <w:rFonts w:ascii="Arial" w:eastAsia="Calibri" w:hAnsi="Arial" w:cs="Arial" w:hint="cs"/>
          <w:sz w:val="28"/>
          <w:szCs w:val="28"/>
          <w:rtl/>
          <w:lang w:eastAsia="en-US" w:bidi="ar-TN"/>
        </w:rPr>
        <w:t xml:space="preserve"> العمل على إصدار التقارير الموالية في آجالها القانونية</w:t>
      </w:r>
      <w:r w:rsidR="00FB38D5" w:rsidRPr="00A57054">
        <w:rPr>
          <w:rFonts w:ascii="Arial" w:eastAsia="Calibri" w:hAnsi="Arial" w:cs="Arial" w:hint="cs"/>
          <w:sz w:val="28"/>
          <w:szCs w:val="28"/>
          <w:rtl/>
          <w:lang w:eastAsia="en-US" w:bidi="ar-TN"/>
        </w:rPr>
        <w:t>( بعد 18 شهرا من السنة المالية المعنيّة).</w:t>
      </w:r>
      <w:r w:rsidR="00206E29" w:rsidRPr="00A57054">
        <w:rPr>
          <w:rFonts w:ascii="Arial" w:eastAsia="Calibri" w:hAnsi="Arial" w:cs="Arial" w:hint="cs"/>
          <w:sz w:val="28"/>
          <w:szCs w:val="28"/>
          <w:rtl/>
          <w:lang w:eastAsia="en-US" w:bidi="ar-TN"/>
        </w:rPr>
        <w:t xml:space="preserve"> </w:t>
      </w:r>
      <w:r w:rsidR="00E70C2D" w:rsidRPr="00A57054">
        <w:rPr>
          <w:rFonts w:ascii="Arial" w:eastAsia="Calibri" w:hAnsi="Arial" w:cs="Arial" w:hint="cs"/>
          <w:sz w:val="28"/>
          <w:szCs w:val="28"/>
          <w:rtl/>
          <w:lang w:eastAsia="en-US" w:bidi="ar-TN"/>
        </w:rPr>
        <w:t xml:space="preserve"> </w:t>
      </w:r>
    </w:p>
    <w:tbl>
      <w:tblPr>
        <w:tblStyle w:val="Trameclaire-Accent3"/>
        <w:tblpPr w:leftFromText="141" w:rightFromText="141" w:vertAnchor="text" w:horzAnchor="margin" w:tblpY="240"/>
        <w:bidiVisual/>
        <w:tblW w:w="0" w:type="auto"/>
        <w:tblLook w:val="04A0" w:firstRow="1" w:lastRow="0" w:firstColumn="1" w:lastColumn="0" w:noHBand="0" w:noVBand="1"/>
      </w:tblPr>
      <w:tblGrid>
        <w:gridCol w:w="2978"/>
        <w:gridCol w:w="422"/>
        <w:gridCol w:w="1490"/>
        <w:gridCol w:w="4892"/>
      </w:tblGrid>
      <w:tr w:rsidR="00E77370" w:rsidTr="005C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0" w:type="dxa"/>
            <w:gridSpan w:val="3"/>
          </w:tcPr>
          <w:p w:rsidR="00E77370" w:rsidRPr="00D02E90" w:rsidRDefault="00E77370" w:rsidP="00532712">
            <w:pPr>
              <w:bidi/>
              <w:jc w:val="center"/>
              <w:rPr>
                <w:rFonts w:ascii="Arial" w:eastAsia="Calibri" w:hAnsi="Arial" w:cs="Arial"/>
                <w:b w:val="0"/>
                <w:bCs w:val="0"/>
                <w:color w:val="212121"/>
                <w:sz w:val="28"/>
                <w:szCs w:val="28"/>
                <w:rtl/>
                <w:lang w:eastAsia="en-US" w:bidi="ar-TN"/>
              </w:rPr>
            </w:pPr>
            <w:r w:rsidRPr="00D02E90">
              <w:rPr>
                <w:rFonts w:ascii="Arial" w:eastAsia="Calibri" w:hAnsi="Arial" w:cs="Arial" w:hint="cs"/>
                <w:b w:val="0"/>
                <w:bCs w:val="0"/>
                <w:color w:val="212121"/>
                <w:sz w:val="28"/>
                <w:szCs w:val="28"/>
                <w:rtl/>
                <w:lang w:eastAsia="en-US" w:bidi="ar-TN"/>
              </w:rPr>
              <w:t>التعهد</w:t>
            </w:r>
          </w:p>
        </w:tc>
        <w:tc>
          <w:tcPr>
            <w:tcW w:w="4892" w:type="dxa"/>
          </w:tcPr>
          <w:p w:rsidR="00E77370" w:rsidRPr="00D02E90" w:rsidRDefault="00E77370" w:rsidP="00532712">
            <w:pPr>
              <w:bidi/>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212121"/>
                <w:sz w:val="28"/>
                <w:szCs w:val="28"/>
                <w:rtl/>
                <w:lang w:eastAsia="en-US" w:bidi="ar-TN"/>
              </w:rPr>
            </w:pPr>
            <w:r w:rsidRPr="00D02E90">
              <w:rPr>
                <w:rFonts w:ascii="Arial" w:eastAsia="Calibri" w:hAnsi="Arial" w:cs="Arial" w:hint="cs"/>
                <w:b w:val="0"/>
                <w:bCs w:val="0"/>
                <w:color w:val="212121"/>
                <w:sz w:val="28"/>
                <w:szCs w:val="28"/>
                <w:rtl/>
                <w:lang w:eastAsia="en-US" w:bidi="ar-TN"/>
              </w:rPr>
              <w:t>نسبة التقد</w:t>
            </w:r>
            <w:r>
              <w:rPr>
                <w:rFonts w:ascii="Arial" w:eastAsia="Calibri" w:hAnsi="Arial" w:cs="Arial" w:hint="cs"/>
                <w:b w:val="0"/>
                <w:bCs w:val="0"/>
                <w:color w:val="212121"/>
                <w:sz w:val="28"/>
                <w:szCs w:val="28"/>
                <w:rtl/>
                <w:lang w:eastAsia="en-US" w:bidi="ar-TN"/>
              </w:rPr>
              <w:t>ّ</w:t>
            </w:r>
            <w:r w:rsidRPr="00D02E90">
              <w:rPr>
                <w:rFonts w:ascii="Arial" w:eastAsia="Calibri" w:hAnsi="Arial" w:cs="Arial" w:hint="cs"/>
                <w:b w:val="0"/>
                <w:bCs w:val="0"/>
                <w:color w:val="212121"/>
                <w:sz w:val="28"/>
                <w:szCs w:val="28"/>
                <w:rtl/>
                <w:lang w:eastAsia="en-US" w:bidi="ar-TN"/>
              </w:rPr>
              <w:t>م في تنفيذ التعهد</w:t>
            </w:r>
            <w:r w:rsidR="00E70C2D">
              <w:rPr>
                <w:rFonts w:ascii="Arial" w:eastAsia="Calibri" w:hAnsi="Arial" w:cs="Arial"/>
                <w:b w:val="0"/>
                <w:bCs w:val="0"/>
                <w:color w:val="212121"/>
                <w:sz w:val="28"/>
                <w:szCs w:val="28"/>
                <w:lang w:eastAsia="en-US" w:bidi="ar-TN"/>
              </w:rPr>
              <w:t> </w:t>
            </w:r>
            <w:r w:rsidR="00E70C2D">
              <w:rPr>
                <w:rFonts w:ascii="Arial" w:eastAsia="Calibri" w:hAnsi="Arial" w:cs="Arial" w:hint="cs"/>
                <w:b w:val="0"/>
                <w:bCs w:val="0"/>
                <w:color w:val="212121"/>
                <w:sz w:val="28"/>
                <w:szCs w:val="28"/>
                <w:rtl/>
                <w:lang w:eastAsia="en-US" w:bidi="ar-TN"/>
              </w:rPr>
              <w:t>والملاحظات المتعلّقة به</w:t>
            </w:r>
          </w:p>
        </w:tc>
      </w:tr>
      <w:tr w:rsidR="00E77370"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rsidR="00E77370" w:rsidRDefault="00E77370" w:rsidP="00532712">
            <w:pPr>
              <w:bidi/>
              <w:jc w:val="center"/>
              <w:rPr>
                <w:rFonts w:ascii="Arial" w:eastAsia="Calibri" w:hAnsi="Arial" w:cs="Arial"/>
                <w:color w:val="212121"/>
                <w:sz w:val="28"/>
                <w:szCs w:val="28"/>
                <w:rtl/>
                <w:lang w:eastAsia="en-US" w:bidi="ar-TN"/>
              </w:rPr>
            </w:pPr>
            <w:r w:rsidRPr="00D02E90">
              <w:rPr>
                <w:rFonts w:ascii="Arial" w:eastAsia="Calibri" w:hAnsi="Arial" w:cs="Arial"/>
                <w:color w:val="212121"/>
                <w:sz w:val="28"/>
                <w:szCs w:val="28"/>
                <w:rtl/>
                <w:lang w:eastAsia="en-US"/>
              </w:rPr>
              <w:t xml:space="preserve">المحور الأول: الشفافية </w:t>
            </w:r>
            <w:proofErr w:type="spellStart"/>
            <w:r w:rsidRPr="00D02E90">
              <w:rPr>
                <w:rFonts w:ascii="Arial" w:eastAsia="Calibri" w:hAnsi="Arial" w:cs="Arial"/>
                <w:color w:val="212121"/>
                <w:sz w:val="28"/>
                <w:szCs w:val="28"/>
                <w:rtl/>
                <w:lang w:eastAsia="en-US"/>
              </w:rPr>
              <w:t>وحوكمة</w:t>
            </w:r>
            <w:proofErr w:type="spellEnd"/>
            <w:r w:rsidRPr="00D02E90">
              <w:rPr>
                <w:rFonts w:ascii="Arial" w:eastAsia="Calibri" w:hAnsi="Arial" w:cs="Arial"/>
                <w:color w:val="212121"/>
                <w:sz w:val="28"/>
                <w:szCs w:val="28"/>
                <w:rtl/>
                <w:lang w:eastAsia="en-US"/>
              </w:rPr>
              <w:t xml:space="preserve"> التصرف في الثروات الطبيعية</w:t>
            </w:r>
          </w:p>
        </w:tc>
      </w:tr>
      <w:tr w:rsidR="00E77370" w:rsidTr="005C2AFE">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تعهدعدد1:</w:t>
            </w:r>
            <w:r w:rsidR="00F62BB4">
              <w:rPr>
                <w:rFonts w:asciiTheme="minorBidi" w:eastAsia="Times New Roman" w:hAnsiTheme="minorBidi" w:hint="cs"/>
                <w:b w:val="0"/>
                <w:bCs w:val="0"/>
                <w:color w:val="auto"/>
                <w:sz w:val="28"/>
                <w:szCs w:val="28"/>
                <w:rtl/>
              </w:rPr>
              <w:t xml:space="preserve"> </w:t>
            </w:r>
            <w:r w:rsidRPr="00F62BB4">
              <w:rPr>
                <w:rFonts w:asciiTheme="minorBidi" w:eastAsia="Times New Roman" w:hAnsiTheme="minorBidi"/>
                <w:b w:val="0"/>
                <w:bCs w:val="0"/>
                <w:color w:val="auto"/>
                <w:sz w:val="28"/>
                <w:szCs w:val="28"/>
                <w:rtl/>
              </w:rPr>
              <w:t xml:space="preserve">استكمال الاطار </w:t>
            </w:r>
            <w:r w:rsidRPr="00F62BB4">
              <w:rPr>
                <w:rFonts w:asciiTheme="minorBidi" w:eastAsia="Times New Roman" w:hAnsiTheme="minorBidi"/>
                <w:b w:val="0"/>
                <w:bCs w:val="0"/>
                <w:color w:val="auto"/>
                <w:sz w:val="28"/>
                <w:szCs w:val="28"/>
                <w:rtl/>
              </w:rPr>
              <w:lastRenderedPageBreak/>
              <w:t>التنظيمي لتكريس حق النفاذ إلى المعلومة</w:t>
            </w:r>
          </w:p>
        </w:tc>
        <w:tc>
          <w:tcPr>
            <w:tcW w:w="6382" w:type="dxa"/>
            <w:gridSpan w:val="2"/>
          </w:tcPr>
          <w:p w:rsidR="009A1B13" w:rsidRDefault="00CC1D33" w:rsidP="00590FF3">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rPr>
            </w:pPr>
            <w:r w:rsidRPr="00590FF3">
              <w:rPr>
                <w:rFonts w:ascii="Arial" w:eastAsia="Calibri" w:hAnsi="Arial" w:cs="Arial" w:hint="cs"/>
                <w:color w:val="auto"/>
                <w:sz w:val="24"/>
                <w:szCs w:val="24"/>
                <w:rtl/>
                <w:lang w:eastAsia="en-US" w:bidi="ar-TN"/>
              </w:rPr>
              <w:lastRenderedPageBreak/>
              <w:t>تمت الافاد</w:t>
            </w:r>
            <w:r w:rsidR="005E67B3" w:rsidRPr="00590FF3">
              <w:rPr>
                <w:rFonts w:ascii="Arial" w:eastAsia="Calibri" w:hAnsi="Arial" w:cs="Arial" w:hint="cs"/>
                <w:color w:val="auto"/>
                <w:sz w:val="24"/>
                <w:szCs w:val="24"/>
                <w:rtl/>
                <w:lang w:eastAsia="en-US" w:bidi="ar-TN"/>
              </w:rPr>
              <w:t xml:space="preserve">ة أن هيئة النفاذ إلى المعلومة قد قامت بإعداد مشاريع </w:t>
            </w:r>
            <w:r w:rsidR="00590FF3" w:rsidRPr="00590FF3">
              <w:rPr>
                <w:rFonts w:ascii="Arial" w:eastAsia="Calibri" w:hAnsi="Arial" w:cs="Arial" w:hint="cs"/>
                <w:color w:val="auto"/>
                <w:sz w:val="24"/>
                <w:szCs w:val="24"/>
                <w:rtl/>
                <w:lang w:eastAsia="en-US" w:bidi="ar-TN"/>
              </w:rPr>
              <w:t>ال</w:t>
            </w:r>
            <w:r w:rsidR="005E67B3" w:rsidRPr="00590FF3">
              <w:rPr>
                <w:rFonts w:ascii="Arial" w:eastAsia="Calibri" w:hAnsi="Arial" w:cs="Arial" w:hint="cs"/>
                <w:color w:val="auto"/>
                <w:sz w:val="24"/>
                <w:szCs w:val="24"/>
                <w:rtl/>
                <w:lang w:eastAsia="en-US" w:bidi="ar-TN"/>
              </w:rPr>
              <w:t xml:space="preserve">أوامر الحكومية </w:t>
            </w:r>
            <w:r w:rsidR="005E67B3" w:rsidRPr="00590FF3">
              <w:rPr>
                <w:rFonts w:ascii="Arial" w:eastAsia="Calibri" w:hAnsi="Arial" w:cs="Arial" w:hint="cs"/>
                <w:color w:val="auto"/>
                <w:sz w:val="24"/>
                <w:szCs w:val="24"/>
                <w:rtl/>
                <w:lang w:eastAsia="en-US" w:bidi="ar-TN"/>
              </w:rPr>
              <w:lastRenderedPageBreak/>
              <w:t>المدرجة ضمن هذا التعهد . وقامت بإحالتها إلى رئاسة الحكومة خلال شهر جوان 2021. و</w:t>
            </w:r>
            <w:r w:rsidR="00590FF3">
              <w:rPr>
                <w:rFonts w:ascii="Arial" w:eastAsia="Calibri" w:hAnsi="Arial" w:cs="Arial" w:hint="cs"/>
                <w:color w:val="auto"/>
                <w:sz w:val="24"/>
                <w:szCs w:val="24"/>
                <w:rtl/>
                <w:lang w:eastAsia="en-US" w:bidi="ar-TN"/>
              </w:rPr>
              <w:t xml:space="preserve">أنه </w:t>
            </w:r>
            <w:r w:rsidR="005E67B3" w:rsidRPr="00590FF3">
              <w:rPr>
                <w:rFonts w:ascii="Arial" w:eastAsia="Calibri" w:hAnsi="Arial" w:cs="Arial" w:hint="cs"/>
                <w:color w:val="auto"/>
                <w:sz w:val="24"/>
                <w:szCs w:val="24"/>
                <w:rtl/>
                <w:lang w:eastAsia="en-US" w:bidi="ar-TN"/>
              </w:rPr>
              <w:t xml:space="preserve">لم </w:t>
            </w:r>
            <w:proofErr w:type="gramStart"/>
            <w:r w:rsidR="005E67B3" w:rsidRPr="00590FF3">
              <w:rPr>
                <w:rFonts w:ascii="Arial" w:eastAsia="Calibri" w:hAnsi="Arial" w:cs="Arial" w:hint="cs"/>
                <w:color w:val="auto"/>
                <w:sz w:val="24"/>
                <w:szCs w:val="24"/>
                <w:rtl/>
                <w:lang w:eastAsia="en-US" w:bidi="ar-TN"/>
              </w:rPr>
              <w:t>يتمّ</w:t>
            </w:r>
            <w:proofErr w:type="gramEnd"/>
            <w:r w:rsidR="005E67B3" w:rsidRPr="00590FF3">
              <w:rPr>
                <w:rFonts w:ascii="Arial" w:eastAsia="Calibri" w:hAnsi="Arial" w:cs="Arial" w:hint="cs"/>
                <w:color w:val="auto"/>
                <w:sz w:val="24"/>
                <w:szCs w:val="24"/>
                <w:rtl/>
                <w:lang w:eastAsia="en-US" w:bidi="ar-TN"/>
              </w:rPr>
              <w:t xml:space="preserve"> بعد النظر في هذه المشاريع.</w:t>
            </w:r>
            <w:r w:rsidR="005E67B3" w:rsidRPr="00590FF3">
              <w:rPr>
                <w:rFonts w:ascii="Arial" w:eastAsia="Calibri" w:hAnsi="Arial" w:cs="Arial" w:hint="cs"/>
                <w:color w:val="auto"/>
                <w:sz w:val="28"/>
                <w:szCs w:val="28"/>
                <w:rtl/>
                <w:lang w:eastAsia="en-US"/>
              </w:rPr>
              <w:t xml:space="preserve"> </w:t>
            </w:r>
          </w:p>
        </w:tc>
      </w:tr>
      <w:tr w:rsidR="00E77370"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lastRenderedPageBreak/>
              <w:t>تعهد</w:t>
            </w:r>
            <w:r w:rsidR="00F62BB4">
              <w:rPr>
                <w:rFonts w:asciiTheme="minorBidi" w:eastAsia="Times New Roman" w:hAnsiTheme="minorBidi" w:hint="cs"/>
                <w:b w:val="0"/>
                <w:bCs w:val="0"/>
                <w:color w:val="auto"/>
                <w:sz w:val="28"/>
                <w:szCs w:val="28"/>
                <w:rtl/>
              </w:rPr>
              <w:t xml:space="preserve"> </w:t>
            </w:r>
            <w:proofErr w:type="gramStart"/>
            <w:r w:rsidRPr="00F62BB4">
              <w:rPr>
                <w:rFonts w:asciiTheme="minorBidi" w:eastAsia="Times New Roman" w:hAnsiTheme="minorBidi"/>
                <w:b w:val="0"/>
                <w:bCs w:val="0"/>
                <w:color w:val="auto"/>
                <w:sz w:val="28"/>
                <w:szCs w:val="28"/>
                <w:rtl/>
              </w:rPr>
              <w:t>عدد</w:t>
            </w:r>
            <w:proofErr w:type="gramEnd"/>
            <w:r w:rsidRPr="00F62BB4">
              <w:rPr>
                <w:rFonts w:asciiTheme="minorBidi" w:eastAsia="Times New Roman" w:hAnsiTheme="minorBidi"/>
                <w:b w:val="0"/>
                <w:bCs w:val="0"/>
                <w:color w:val="auto"/>
                <w:sz w:val="28"/>
                <w:szCs w:val="28"/>
              </w:rPr>
              <w:t>2</w:t>
            </w:r>
            <w:r w:rsidRPr="00F62BB4">
              <w:rPr>
                <w:rFonts w:asciiTheme="minorBidi" w:eastAsia="Times New Roman" w:hAnsiTheme="minorBidi"/>
                <w:b w:val="0"/>
                <w:bCs w:val="0"/>
                <w:color w:val="auto"/>
                <w:sz w:val="28"/>
                <w:szCs w:val="28"/>
                <w:rtl/>
              </w:rPr>
              <w:t xml:space="preserve">: </w:t>
            </w:r>
            <w:r w:rsidRPr="00F62BB4">
              <w:rPr>
                <w:rFonts w:asciiTheme="minorBidi" w:eastAsia="Times New Roman" w:hAnsiTheme="minorBidi"/>
                <w:b w:val="0"/>
                <w:bCs w:val="0"/>
                <w:color w:val="000000"/>
                <w:sz w:val="28"/>
                <w:szCs w:val="28"/>
                <w:rtl/>
              </w:rPr>
              <w:t>تعزيز الشفافية والمساءلة</w:t>
            </w:r>
            <w:r w:rsidRPr="00F62BB4">
              <w:rPr>
                <w:rFonts w:asciiTheme="minorBidi" w:eastAsia="Times New Roman" w:hAnsiTheme="minorBidi"/>
                <w:b w:val="0"/>
                <w:bCs w:val="0"/>
                <w:color w:val="000000"/>
                <w:sz w:val="28"/>
                <w:szCs w:val="28"/>
                <w:rtl/>
                <w:lang w:bidi="ar-TN"/>
              </w:rPr>
              <w:t xml:space="preserve"> فيما يخص التقارير الرقابية</w:t>
            </w:r>
          </w:p>
        </w:tc>
        <w:tc>
          <w:tcPr>
            <w:tcW w:w="6382" w:type="dxa"/>
            <w:gridSpan w:val="2"/>
          </w:tcPr>
          <w:p w:rsidR="00087ED8" w:rsidRPr="00087ED8" w:rsidRDefault="00087ED8" w:rsidP="00087ED8">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sidRPr="00087ED8">
              <w:rPr>
                <w:rFonts w:ascii="Arial" w:eastAsia="Calibri" w:hAnsi="Arial" w:cs="Arial" w:hint="cs"/>
                <w:color w:val="212121"/>
                <w:sz w:val="24"/>
                <w:szCs w:val="24"/>
                <w:rtl/>
                <w:lang w:eastAsia="en-US" w:bidi="ar-TN"/>
              </w:rPr>
              <w:t xml:space="preserve">أشار السيد محمد بوعزيز أن الهيئة العليا للرقابة الإدارية والمالية </w:t>
            </w:r>
            <w:r w:rsidRPr="008E73FC">
              <w:rPr>
                <w:rFonts w:ascii="Arial" w:eastAsia="Calibri" w:hAnsi="Arial" w:cs="Arial" w:hint="cs"/>
                <w:color w:val="212121"/>
                <w:sz w:val="24"/>
                <w:szCs w:val="24"/>
                <w:rtl/>
                <w:lang w:eastAsia="en-US" w:bidi="ar-TN"/>
              </w:rPr>
              <w:t xml:space="preserve">أعدّت </w:t>
            </w:r>
            <w:r w:rsidRPr="00087ED8">
              <w:rPr>
                <w:rFonts w:ascii="Arial" w:eastAsia="Calibri" w:hAnsi="Arial" w:cs="Arial" w:hint="cs"/>
                <w:color w:val="212121"/>
                <w:sz w:val="24"/>
                <w:szCs w:val="24"/>
                <w:rtl/>
                <w:lang w:eastAsia="en-US" w:bidi="ar-TN"/>
              </w:rPr>
              <w:t xml:space="preserve">دليل حول الممارسات الفضلى والمعايير الدولية لنشر التقارير الرقابية. وأن هذا الدليل </w:t>
            </w:r>
            <w:r w:rsidRPr="00087ED8">
              <w:rPr>
                <w:rFonts w:ascii="Arial" w:eastAsia="Calibri" w:hAnsi="Arial" w:cs="Arial" w:hint="cs"/>
                <w:color w:val="auto"/>
                <w:sz w:val="24"/>
                <w:szCs w:val="24"/>
                <w:rtl/>
                <w:lang w:eastAsia="en-US" w:bidi="ar-TN"/>
              </w:rPr>
              <w:t xml:space="preserve">يستهدف كافة </w:t>
            </w:r>
            <w:r w:rsidRPr="00087ED8">
              <w:rPr>
                <w:rFonts w:ascii="Arial" w:eastAsia="Calibri" w:hAnsi="Arial" w:cs="Arial" w:hint="cs"/>
                <w:color w:val="212121"/>
                <w:sz w:val="24"/>
                <w:szCs w:val="24"/>
                <w:rtl/>
                <w:lang w:eastAsia="en-US" w:bidi="ar-TN"/>
              </w:rPr>
              <w:t xml:space="preserve">الهيئات الرقابية بهدف نشر تقاريرها. من جهتها أضافت السيدة منى المكي أن هذا الدليل تمّ إعداده بالشراكة مع منظمات المجتمع المدني الناشطة في المجال على غرار "الجمعية التونسية للمراقبين العموميين". وهو موجّه </w:t>
            </w:r>
            <w:proofErr w:type="gramStart"/>
            <w:r w:rsidRPr="00087ED8">
              <w:rPr>
                <w:rFonts w:ascii="Arial" w:eastAsia="Calibri" w:hAnsi="Arial" w:cs="Arial" w:hint="cs"/>
                <w:color w:val="212121"/>
                <w:sz w:val="24"/>
                <w:szCs w:val="24"/>
                <w:rtl/>
                <w:lang w:eastAsia="en-US" w:bidi="ar-TN"/>
              </w:rPr>
              <w:t>في</w:t>
            </w:r>
            <w:proofErr w:type="gramEnd"/>
            <w:r w:rsidRPr="00087ED8">
              <w:rPr>
                <w:rFonts w:ascii="Arial" w:eastAsia="Calibri" w:hAnsi="Arial" w:cs="Arial" w:hint="cs"/>
                <w:color w:val="212121"/>
                <w:sz w:val="24"/>
                <w:szCs w:val="24"/>
                <w:rtl/>
                <w:lang w:eastAsia="en-US" w:bidi="ar-TN"/>
              </w:rPr>
              <w:t xml:space="preserve"> نسخته الحالية للمراقبين العموميين والمتصرفين وسيقع تنظيم ورشة عمل في الغرض لتقديم هذا الدليل لهم. كما سيقع العمل على إعداد دليل مبسّط موجّه للصحافيين والمجتمع المدني بهدف نشر ثقافة المساءلة والشفافية وحتى يتمّ توجيه دليل الإجراءات لمختلف الهيئات حتى تنشر تقاريرها.</w:t>
            </w:r>
          </w:p>
          <w:p w:rsidR="00087ED8" w:rsidRDefault="00087ED8" w:rsidP="00087ED8">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US" w:bidi="ar-TN"/>
              </w:rPr>
            </w:pPr>
            <w:r w:rsidRPr="00087ED8">
              <w:rPr>
                <w:rFonts w:ascii="Arial" w:eastAsia="Calibri" w:hAnsi="Arial" w:cs="Arial" w:hint="cs"/>
                <w:color w:val="212121"/>
                <w:sz w:val="24"/>
                <w:szCs w:val="24"/>
                <w:rtl/>
                <w:lang w:eastAsia="en-US" w:bidi="ar-TN"/>
              </w:rPr>
              <w:t xml:space="preserve"> في نفس السياق أشار السيد بوعزيز أن الهيئة العليا للرقابة الإدارية والمالية قد عقدت ندوتها السنوية تحت شعار" نشر التقارير الرقابية دعامة لتكريس الشفافية والمساءلة" وذلك إيمانا منها بأهمية عمليّة النشر في تحقيق الأهداف الإصلاحية لهذه التقارير وتعزيز </w:t>
            </w:r>
            <w:proofErr w:type="spellStart"/>
            <w:r w:rsidRPr="00087ED8">
              <w:rPr>
                <w:rFonts w:ascii="Arial" w:eastAsia="Calibri" w:hAnsi="Arial" w:cs="Arial" w:hint="cs"/>
                <w:color w:val="212121"/>
                <w:sz w:val="24"/>
                <w:szCs w:val="24"/>
                <w:rtl/>
                <w:lang w:eastAsia="en-US" w:bidi="ar-TN"/>
              </w:rPr>
              <w:t>نجاعتها</w:t>
            </w:r>
            <w:proofErr w:type="spellEnd"/>
            <w:r w:rsidRPr="00087ED8">
              <w:rPr>
                <w:rFonts w:ascii="Arial" w:eastAsia="Calibri" w:hAnsi="Arial" w:cs="Arial" w:hint="cs"/>
                <w:sz w:val="24"/>
                <w:szCs w:val="24"/>
                <w:rtl/>
                <w:lang w:eastAsia="en-US" w:bidi="ar-TN"/>
              </w:rPr>
              <w:t xml:space="preserve">. </w:t>
            </w:r>
          </w:p>
          <w:p w:rsidR="00087ED8" w:rsidRPr="00087ED8" w:rsidRDefault="004D7FBA" w:rsidP="004D7FBA">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eastAsia="en-US" w:bidi="ar-TN"/>
              </w:rPr>
            </w:pPr>
            <w:r w:rsidRPr="00063043">
              <w:rPr>
                <w:rFonts w:ascii="Arial" w:eastAsia="Calibri" w:hAnsi="Arial" w:cs="Arial" w:hint="cs"/>
                <w:color w:val="212121"/>
                <w:sz w:val="24"/>
                <w:szCs w:val="24"/>
                <w:rtl/>
                <w:lang w:eastAsia="en-US" w:bidi="ar-TN"/>
              </w:rPr>
              <w:t>و</w:t>
            </w:r>
            <w:r w:rsidR="00087ED8" w:rsidRPr="00087ED8">
              <w:rPr>
                <w:rFonts w:ascii="Arial" w:eastAsia="Calibri" w:hAnsi="Arial" w:cs="Arial" w:hint="cs"/>
                <w:color w:val="212121"/>
                <w:sz w:val="24"/>
                <w:szCs w:val="24"/>
                <w:rtl/>
                <w:lang w:eastAsia="en-US" w:bidi="ar-TN"/>
              </w:rPr>
              <w:t xml:space="preserve"> خلال هذه الندوة</w:t>
            </w:r>
            <w:r w:rsidRPr="00063043">
              <w:rPr>
                <w:rFonts w:ascii="Arial" w:eastAsia="Calibri" w:hAnsi="Arial" w:cs="Arial" w:hint="cs"/>
                <w:color w:val="212121"/>
                <w:sz w:val="24"/>
                <w:szCs w:val="24"/>
                <w:rtl/>
                <w:lang w:eastAsia="en-US" w:bidi="ar-TN"/>
              </w:rPr>
              <w:t>، تولّى</w:t>
            </w:r>
            <w:r w:rsidR="00087ED8" w:rsidRPr="00087ED8">
              <w:rPr>
                <w:rFonts w:ascii="Arial" w:eastAsia="Calibri" w:hAnsi="Arial" w:cs="Arial" w:hint="cs"/>
                <w:color w:val="212121"/>
                <w:sz w:val="24"/>
                <w:szCs w:val="24"/>
                <w:rtl/>
                <w:lang w:eastAsia="en-US" w:bidi="ar-TN"/>
              </w:rPr>
              <w:t xml:space="preserve"> </w:t>
            </w:r>
            <w:r w:rsidR="00087ED8" w:rsidRPr="00063043">
              <w:rPr>
                <w:rFonts w:ascii="Arial" w:eastAsia="Calibri" w:hAnsi="Arial" w:cs="Arial" w:hint="cs"/>
                <w:color w:val="212121"/>
                <w:sz w:val="24"/>
                <w:szCs w:val="24"/>
                <w:rtl/>
                <w:lang w:eastAsia="en-US" w:bidi="ar-TN"/>
              </w:rPr>
              <w:t xml:space="preserve">المنسّق الوطني لبرنامج شراكة الحكومة المفتوحة تقديم عرض </w:t>
            </w:r>
            <w:r w:rsidRPr="00063043">
              <w:rPr>
                <w:rFonts w:ascii="Arial" w:eastAsia="Calibri" w:hAnsi="Arial" w:cs="Arial" w:hint="cs"/>
                <w:color w:val="212121"/>
                <w:sz w:val="24"/>
                <w:szCs w:val="24"/>
                <w:rtl/>
                <w:lang w:eastAsia="en-US" w:bidi="ar-TN"/>
              </w:rPr>
              <w:t>حول</w:t>
            </w:r>
            <w:r w:rsidR="00087ED8" w:rsidRPr="00087ED8">
              <w:rPr>
                <w:rFonts w:ascii="Arial" w:eastAsia="Calibri" w:hAnsi="Arial" w:cs="Arial" w:hint="cs"/>
                <w:color w:val="212121"/>
                <w:sz w:val="24"/>
                <w:szCs w:val="24"/>
                <w:rtl/>
                <w:lang w:eastAsia="en-US" w:bidi="ar-TN"/>
              </w:rPr>
              <w:t xml:space="preserve"> التعهد الذي تمّ إدراجه بخطة </w:t>
            </w:r>
            <w:r w:rsidRPr="00063043">
              <w:rPr>
                <w:rFonts w:ascii="Arial" w:eastAsia="Calibri" w:hAnsi="Arial" w:cs="Arial" w:hint="cs"/>
                <w:color w:val="212121"/>
                <w:sz w:val="24"/>
                <w:szCs w:val="24"/>
                <w:rtl/>
                <w:lang w:eastAsia="en-US" w:bidi="ar-TN"/>
              </w:rPr>
              <w:t>العمل الوطنيّة الرابعة لشراكة الحكومة المفتوحة والمتعلق ب"تعزيز الشفافية والمساءلة في ما يخصّ التقارير الرقابية"</w:t>
            </w:r>
            <w:r w:rsidR="00063043">
              <w:rPr>
                <w:rFonts w:ascii="Arial" w:eastAsia="Calibri" w:hAnsi="Arial" w:cs="Arial" w:hint="cs"/>
                <w:color w:val="212121"/>
                <w:sz w:val="24"/>
                <w:szCs w:val="24"/>
                <w:rtl/>
                <w:lang w:eastAsia="en-US" w:bidi="ar-TN"/>
              </w:rPr>
              <w:t>.</w:t>
            </w:r>
          </w:p>
          <w:p w:rsidR="00B516B6" w:rsidRPr="006650BA" w:rsidRDefault="00087ED8" w:rsidP="00087ED8">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sidRPr="00087ED8">
              <w:rPr>
                <w:rFonts w:ascii="Arial" w:eastAsia="Calibri" w:hAnsi="Arial" w:cs="Arial" w:hint="cs"/>
                <w:color w:val="212121"/>
                <w:sz w:val="24"/>
                <w:szCs w:val="24"/>
                <w:rtl/>
                <w:lang w:eastAsia="en-US" w:bidi="ar-TN"/>
              </w:rPr>
              <w:t xml:space="preserve">بالنسبة لوضع منصة الكترونية لمتابعة تنفيذ التوصيات، أشار السيد محمد بوعزيز إلى ضرورة وجود التمويلات اللازمة لتفعيل هذا الجزء من التعهد، لاسيما وأن هذه المنصّة ستثمّن مختلف المخرجات الصادرة عن تقارير الرقابة  وستعطي أكثر أهمية لعملية نشر التقارير على أرض الواقع. وفي الوقت الحالي، فإن الهيئة العليا للرقابة الإدارية والمالية، مازالت في </w:t>
            </w:r>
            <w:r w:rsidRPr="008E73FC">
              <w:rPr>
                <w:rFonts w:ascii="Arial" w:eastAsia="Calibri" w:hAnsi="Arial" w:cs="Arial" w:hint="cs"/>
                <w:color w:val="212121"/>
                <w:sz w:val="24"/>
                <w:szCs w:val="24"/>
                <w:rtl/>
                <w:lang w:eastAsia="en-US" w:bidi="ar-TN"/>
              </w:rPr>
              <w:t xml:space="preserve">مرحلة نشر تقريرها السنوي على موقعها الرسمي الذي تمّ الاعلان عن طلب عروض جديد لتطويره وذلك في انتظار شروع الهيئات الرقابية الأخرى في نشر التقارير الرقابية ووضعها على مواقع </w:t>
            </w:r>
            <w:proofErr w:type="spellStart"/>
            <w:r w:rsidRPr="008E73FC">
              <w:rPr>
                <w:rFonts w:ascii="Arial" w:eastAsia="Calibri" w:hAnsi="Arial" w:cs="Arial" w:hint="cs"/>
                <w:color w:val="212121"/>
                <w:sz w:val="24"/>
                <w:szCs w:val="24"/>
                <w:rtl/>
                <w:lang w:eastAsia="en-US" w:bidi="ar-TN"/>
              </w:rPr>
              <w:t>الواب</w:t>
            </w:r>
            <w:proofErr w:type="spellEnd"/>
            <w:r w:rsidRPr="008E73FC">
              <w:rPr>
                <w:rFonts w:ascii="Arial" w:eastAsia="Calibri" w:hAnsi="Arial" w:cs="Arial" w:hint="cs"/>
                <w:color w:val="212121"/>
                <w:sz w:val="24"/>
                <w:szCs w:val="24"/>
                <w:rtl/>
                <w:lang w:eastAsia="en-US" w:bidi="ar-TN"/>
              </w:rPr>
              <w:t>.</w:t>
            </w:r>
            <w:r w:rsidRPr="00087ED8">
              <w:rPr>
                <w:rFonts w:ascii="Arial" w:eastAsia="Calibri" w:hAnsi="Arial" w:cs="Arial" w:hint="cs"/>
                <w:color w:val="auto"/>
                <w:sz w:val="24"/>
                <w:szCs w:val="24"/>
                <w:rtl/>
                <w:lang w:eastAsia="en-US" w:bidi="ar-TN"/>
              </w:rPr>
              <w:t xml:space="preserve">  </w:t>
            </w:r>
          </w:p>
        </w:tc>
      </w:tr>
      <w:tr w:rsidR="00E77370" w:rsidTr="005C2AFE">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F62BB4" w:rsidRDefault="00E77370" w:rsidP="00F62BB4">
            <w:pPr>
              <w:keepNext/>
              <w:keepLines/>
              <w:bidi/>
              <w:spacing w:before="200" w:after="0"/>
              <w:outlineLvl w:val="1"/>
              <w:rPr>
                <w:rFonts w:asciiTheme="minorBidi" w:eastAsia="Times New Roman" w:hAnsiTheme="minorBidi"/>
                <w:b w:val="0"/>
                <w:bCs w:val="0"/>
                <w:sz w:val="28"/>
                <w:szCs w:val="28"/>
                <w:rtl/>
                <w:lang w:eastAsia="en-US"/>
              </w:rPr>
            </w:pPr>
            <w:proofErr w:type="spellStart"/>
            <w:r w:rsidRPr="00F62BB4">
              <w:rPr>
                <w:rFonts w:asciiTheme="minorBidi" w:eastAsia="Times New Roman" w:hAnsiTheme="minorBidi"/>
                <w:b w:val="0"/>
                <w:bCs w:val="0"/>
                <w:color w:val="auto"/>
                <w:sz w:val="28"/>
                <w:szCs w:val="28"/>
                <w:rtl/>
              </w:rPr>
              <w:t>تعهدعدد</w:t>
            </w:r>
            <w:proofErr w:type="spellEnd"/>
            <w:r w:rsidRPr="00F62BB4">
              <w:rPr>
                <w:rFonts w:asciiTheme="minorBidi" w:eastAsia="Times New Roman" w:hAnsiTheme="minorBidi"/>
                <w:b w:val="0"/>
                <w:bCs w:val="0"/>
                <w:color w:val="auto"/>
                <w:sz w:val="28"/>
                <w:szCs w:val="28"/>
                <w:rtl/>
              </w:rPr>
              <w:t xml:space="preserve"> 3: تعزيز</w:t>
            </w:r>
            <w:r w:rsidRPr="00F62BB4">
              <w:rPr>
                <w:rFonts w:asciiTheme="minorBidi" w:eastAsia="Times New Roman" w:hAnsiTheme="minorBidi"/>
                <w:b w:val="0"/>
                <w:bCs w:val="0"/>
                <w:color w:val="000000"/>
                <w:sz w:val="28"/>
                <w:szCs w:val="28"/>
                <w:rtl/>
              </w:rPr>
              <w:t xml:space="preserve"> النزاهة بالقطاع العمومي في ما يخصّ التصريح بالمكاسب والمصالح وبمكافحة الإثراء غير المشروع وتضارب المصالح</w:t>
            </w:r>
          </w:p>
        </w:tc>
        <w:tc>
          <w:tcPr>
            <w:tcW w:w="6382" w:type="dxa"/>
            <w:gridSpan w:val="2"/>
          </w:tcPr>
          <w:p w:rsidR="00E77370" w:rsidRPr="00102D78" w:rsidRDefault="009A1B13" w:rsidP="009A1B13">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proofErr w:type="gramStart"/>
            <w:r w:rsidRPr="00102D78">
              <w:rPr>
                <w:rFonts w:ascii="Arial" w:eastAsia="Calibri" w:hAnsi="Arial" w:cs="Arial" w:hint="cs"/>
                <w:color w:val="212121"/>
                <w:sz w:val="24"/>
                <w:szCs w:val="24"/>
                <w:rtl/>
                <w:lang w:eastAsia="en-US" w:bidi="ar-TN"/>
              </w:rPr>
              <w:t>تمّ</w:t>
            </w:r>
            <w:proofErr w:type="gramEnd"/>
            <w:r w:rsidRPr="00102D78">
              <w:rPr>
                <w:rFonts w:ascii="Arial" w:eastAsia="Calibri" w:hAnsi="Arial" w:cs="Arial" w:hint="cs"/>
                <w:color w:val="212121"/>
                <w:sz w:val="24"/>
                <w:szCs w:val="24"/>
                <w:rtl/>
                <w:lang w:eastAsia="en-US" w:bidi="ar-TN"/>
              </w:rPr>
              <w:t xml:space="preserve"> التذكير بمحتوى هذا التعهد الذي يتمثّل </w:t>
            </w:r>
            <w:r w:rsidR="00034207" w:rsidRPr="00102D78">
              <w:rPr>
                <w:rFonts w:ascii="Arial" w:eastAsia="Calibri" w:hAnsi="Arial" w:cs="Arial" w:hint="cs"/>
                <w:color w:val="212121"/>
                <w:sz w:val="24"/>
                <w:szCs w:val="24"/>
                <w:rtl/>
                <w:lang w:eastAsia="en-US" w:bidi="ar-TN"/>
              </w:rPr>
              <w:t>في تعزيز</w:t>
            </w:r>
            <w:r w:rsidRPr="00102D78">
              <w:rPr>
                <w:rFonts w:ascii="Arial" w:eastAsia="Calibri" w:hAnsi="Arial" w:cs="Arial"/>
                <w:color w:val="212121"/>
                <w:sz w:val="24"/>
                <w:szCs w:val="24"/>
                <w:rtl/>
                <w:lang w:eastAsia="en-US" w:bidi="ar-TN"/>
              </w:rPr>
              <w:t xml:space="preserve"> النزاهة بالقطاع العمومي في ما يخصّ التصريح بالمكاسب والمصالح وبمكافحة الإثراء غير المشروع وتضارب المصالح</w:t>
            </w:r>
            <w:r w:rsidRPr="00102D78">
              <w:rPr>
                <w:rFonts w:ascii="Arial" w:eastAsia="Calibri" w:hAnsi="Arial" w:cs="Arial" w:hint="cs"/>
                <w:color w:val="212121"/>
                <w:sz w:val="24"/>
                <w:szCs w:val="24"/>
                <w:rtl/>
                <w:lang w:eastAsia="en-US" w:bidi="ar-TN"/>
              </w:rPr>
              <w:t xml:space="preserve"> ويتمثّل في:</w:t>
            </w:r>
          </w:p>
          <w:p w:rsidR="00102D78" w:rsidRPr="00102D78" w:rsidRDefault="00102D78" w:rsidP="00102D78">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eastAsia="en-US" w:bidi="ar-TN"/>
              </w:rPr>
            </w:pPr>
            <w:r w:rsidRPr="00102D78">
              <w:rPr>
                <w:rFonts w:ascii="Arial" w:eastAsia="Calibri" w:hAnsi="Arial" w:cs="Arial"/>
                <w:color w:val="212121"/>
                <w:sz w:val="24"/>
                <w:szCs w:val="24"/>
                <w:rtl/>
                <w:lang w:eastAsia="en-US" w:bidi="ar-TN"/>
              </w:rPr>
              <w:t>-  إصدار النص الترتيبي (مشروع أمر حكومي) المتعلق بضبط أنموذج نشر مضمون التصريح بالمكاسب والمصالح،</w:t>
            </w:r>
          </w:p>
          <w:p w:rsidR="00102D78" w:rsidRPr="00102D78" w:rsidRDefault="00102D78" w:rsidP="00102D78">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eastAsia="en-US" w:bidi="ar-TN"/>
              </w:rPr>
            </w:pPr>
            <w:r w:rsidRPr="00102D78">
              <w:rPr>
                <w:rFonts w:ascii="Arial" w:eastAsia="Calibri" w:hAnsi="Arial" w:cs="Arial"/>
                <w:color w:val="212121"/>
                <w:sz w:val="24"/>
                <w:szCs w:val="24"/>
                <w:rtl/>
                <w:lang w:eastAsia="en-US" w:bidi="ar-TN"/>
              </w:rPr>
              <w:t>- نشر مضمون التصريح بالمكاسب والمصالح بالنسبة للمسؤولين المحددين قانونا (الثماني فئات الأولى من الفصل الخامس من القانون عدد 46 لسنة 2018)،</w:t>
            </w:r>
          </w:p>
          <w:p w:rsidR="00102D78" w:rsidRDefault="00102D78" w:rsidP="00102D78">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102D78">
              <w:rPr>
                <w:rFonts w:ascii="Arial" w:eastAsia="Calibri" w:hAnsi="Arial" w:cs="Arial"/>
                <w:color w:val="212121"/>
                <w:sz w:val="24"/>
                <w:szCs w:val="24"/>
                <w:rtl/>
                <w:lang w:eastAsia="en-US" w:bidi="ar-TN"/>
              </w:rPr>
              <w:t xml:space="preserve">- تطوير منظومة الكترونية متكاملة لتلقي التصاريح بالمكاسب والمصالح </w:t>
            </w:r>
            <w:proofErr w:type="gramStart"/>
            <w:r w:rsidRPr="00102D78">
              <w:rPr>
                <w:rFonts w:ascii="Arial" w:eastAsia="Calibri" w:hAnsi="Arial" w:cs="Arial"/>
                <w:color w:val="212121"/>
                <w:sz w:val="24"/>
                <w:szCs w:val="24"/>
                <w:rtl/>
                <w:lang w:eastAsia="en-US" w:bidi="ar-TN"/>
              </w:rPr>
              <w:t>ومعالجتها</w:t>
            </w:r>
            <w:proofErr w:type="gramEnd"/>
            <w:r w:rsidRPr="00102D78">
              <w:rPr>
                <w:rFonts w:ascii="Arial" w:eastAsia="Calibri" w:hAnsi="Arial" w:cs="Arial"/>
                <w:color w:val="212121"/>
                <w:sz w:val="24"/>
                <w:szCs w:val="24"/>
                <w:rtl/>
                <w:lang w:eastAsia="en-US" w:bidi="ar-TN"/>
              </w:rPr>
              <w:t xml:space="preserve">.  </w:t>
            </w:r>
          </w:p>
          <w:p w:rsidR="00102D78" w:rsidRDefault="00102D78" w:rsidP="00D81F0C">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rPr>
            </w:pPr>
            <w:proofErr w:type="gramStart"/>
            <w:r>
              <w:rPr>
                <w:rFonts w:ascii="Arial" w:eastAsia="Calibri" w:hAnsi="Arial" w:cs="Arial" w:hint="cs"/>
                <w:color w:val="212121"/>
                <w:sz w:val="24"/>
                <w:szCs w:val="24"/>
                <w:rtl/>
                <w:lang w:eastAsia="en-US" w:bidi="ar-TN"/>
              </w:rPr>
              <w:t>في</w:t>
            </w:r>
            <w:proofErr w:type="gramEnd"/>
            <w:r>
              <w:rPr>
                <w:rFonts w:ascii="Arial" w:eastAsia="Calibri" w:hAnsi="Arial" w:cs="Arial" w:hint="cs"/>
                <w:color w:val="212121"/>
                <w:sz w:val="24"/>
                <w:szCs w:val="24"/>
                <w:rtl/>
                <w:lang w:eastAsia="en-US" w:bidi="ar-TN"/>
              </w:rPr>
              <w:t xml:space="preserve"> هذا الإطار، تمّت الإشارة إلى بعض العوائق التي يمكن أن تعيق تنفيذ هذا التعهد خاصّة بعد القرارات الأخيرة التي </w:t>
            </w:r>
            <w:r w:rsidR="00D81F0C">
              <w:rPr>
                <w:rFonts w:ascii="Arial" w:eastAsia="Calibri" w:hAnsi="Arial" w:cs="Arial" w:hint="cs"/>
                <w:color w:val="212121"/>
                <w:sz w:val="24"/>
                <w:szCs w:val="24"/>
                <w:rtl/>
                <w:lang w:eastAsia="en-US" w:bidi="ar-TN"/>
              </w:rPr>
              <w:t xml:space="preserve">شملت </w:t>
            </w:r>
            <w:r w:rsidR="00D81F0C">
              <w:rPr>
                <w:rFonts w:ascii="Arial" w:eastAsia="Calibri" w:hAnsi="Arial" w:cs="Arial" w:hint="cs"/>
                <w:color w:val="212121"/>
                <w:sz w:val="24"/>
                <w:szCs w:val="24"/>
                <w:rtl/>
                <w:lang w:eastAsia="en-US"/>
              </w:rPr>
              <w:t>ال</w:t>
            </w:r>
            <w:r w:rsidR="00B00856" w:rsidRPr="00B00856">
              <w:rPr>
                <w:rFonts w:ascii="Arial" w:eastAsia="Calibri" w:hAnsi="Arial" w:cs="Arial"/>
                <w:color w:val="212121"/>
                <w:sz w:val="24"/>
                <w:szCs w:val="24"/>
                <w:rtl/>
                <w:lang w:eastAsia="en-US"/>
              </w:rPr>
              <w:t>هيئة الوطنية لمكافحة الفساد</w:t>
            </w:r>
            <w:r w:rsidR="006A7709">
              <w:rPr>
                <w:rFonts w:ascii="Arial" w:eastAsia="Calibri" w:hAnsi="Arial" w:cs="Arial" w:hint="cs"/>
                <w:color w:val="212121"/>
                <w:sz w:val="24"/>
                <w:szCs w:val="24"/>
                <w:rtl/>
                <w:lang w:eastAsia="en-US"/>
              </w:rPr>
              <w:t>.</w:t>
            </w:r>
            <w:r w:rsidR="00B00856" w:rsidRPr="00B00856">
              <w:rPr>
                <w:rFonts w:ascii="Arial" w:eastAsia="Calibri" w:hAnsi="Arial" w:cs="Arial"/>
                <w:color w:val="212121"/>
                <w:sz w:val="24"/>
                <w:szCs w:val="24"/>
                <w:rtl/>
                <w:lang w:eastAsia="en-US"/>
              </w:rPr>
              <w:t xml:space="preserve"> </w:t>
            </w:r>
          </w:p>
        </w:tc>
      </w:tr>
      <w:tr w:rsidR="00E77370" w:rsidRPr="00F405C6"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F62BB4" w:rsidRDefault="00E77370" w:rsidP="00532712">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 xml:space="preserve">تعهد </w:t>
            </w:r>
            <w:proofErr w:type="gramStart"/>
            <w:r w:rsidRPr="00F62BB4">
              <w:rPr>
                <w:rFonts w:asciiTheme="minorBidi" w:eastAsia="Times New Roman" w:hAnsiTheme="minorBidi"/>
                <w:b w:val="0"/>
                <w:bCs w:val="0"/>
                <w:color w:val="auto"/>
                <w:sz w:val="28"/>
                <w:szCs w:val="28"/>
                <w:rtl/>
              </w:rPr>
              <w:t>عدد</w:t>
            </w:r>
            <w:proofErr w:type="gramEnd"/>
            <w:r w:rsidRPr="00F62BB4">
              <w:rPr>
                <w:rFonts w:asciiTheme="minorBidi" w:eastAsia="Times New Roman" w:hAnsiTheme="minorBidi"/>
                <w:b w:val="0"/>
                <w:bCs w:val="0"/>
                <w:color w:val="auto"/>
                <w:sz w:val="28"/>
                <w:szCs w:val="28"/>
                <w:rtl/>
              </w:rPr>
              <w:t xml:space="preserve"> </w:t>
            </w:r>
            <w:r w:rsidR="00F62BB4" w:rsidRPr="00F62BB4">
              <w:rPr>
                <w:rFonts w:asciiTheme="minorBidi" w:eastAsia="Times New Roman" w:hAnsiTheme="minorBidi" w:hint="cs"/>
                <w:b w:val="0"/>
                <w:bCs w:val="0"/>
                <w:color w:val="auto"/>
                <w:sz w:val="28"/>
                <w:szCs w:val="28"/>
                <w:rtl/>
              </w:rPr>
              <w:t>4:</w:t>
            </w:r>
            <w:r w:rsidRPr="00F62BB4">
              <w:rPr>
                <w:rFonts w:asciiTheme="minorBidi" w:eastAsia="Times New Roman" w:hAnsiTheme="minorBidi"/>
                <w:b w:val="0"/>
                <w:bCs w:val="0"/>
                <w:color w:val="auto"/>
                <w:sz w:val="28"/>
                <w:szCs w:val="28"/>
                <w:rtl/>
              </w:rPr>
              <w:t xml:space="preserve"> </w:t>
            </w:r>
            <w:r w:rsidRPr="00F62BB4">
              <w:rPr>
                <w:rFonts w:asciiTheme="minorBidi" w:eastAsia="Times New Roman" w:hAnsiTheme="minorBidi"/>
                <w:b w:val="0"/>
                <w:bCs w:val="0"/>
                <w:color w:val="000000"/>
                <w:sz w:val="28"/>
                <w:szCs w:val="28"/>
                <w:rtl/>
              </w:rPr>
              <w:t>تكريس الشفافية المالية</w:t>
            </w:r>
          </w:p>
        </w:tc>
        <w:tc>
          <w:tcPr>
            <w:tcW w:w="6382" w:type="dxa"/>
            <w:gridSpan w:val="2"/>
          </w:tcPr>
          <w:p w:rsidR="00E77370" w:rsidRPr="00540BB0" w:rsidRDefault="00A02335" w:rsidP="00F405C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proofErr w:type="gramStart"/>
            <w:r w:rsidRPr="00540BB0">
              <w:rPr>
                <w:rFonts w:ascii="Arial" w:eastAsia="Calibri" w:hAnsi="Arial" w:cs="Arial" w:hint="cs"/>
                <w:color w:val="212121"/>
                <w:sz w:val="24"/>
                <w:szCs w:val="24"/>
                <w:rtl/>
                <w:lang w:eastAsia="en-US" w:bidi="ar-TN"/>
              </w:rPr>
              <w:t>أشار</w:t>
            </w:r>
            <w:proofErr w:type="gramEnd"/>
            <w:r w:rsidRPr="00540BB0">
              <w:rPr>
                <w:rFonts w:ascii="Arial" w:eastAsia="Calibri" w:hAnsi="Arial" w:cs="Arial" w:hint="cs"/>
                <w:color w:val="212121"/>
                <w:sz w:val="24"/>
                <w:szCs w:val="24"/>
                <w:rtl/>
                <w:lang w:eastAsia="en-US" w:bidi="ar-TN"/>
              </w:rPr>
              <w:t xml:space="preserve"> السيد أسد الخليل </w:t>
            </w:r>
            <w:r w:rsidR="002B3399" w:rsidRPr="00540BB0">
              <w:rPr>
                <w:rFonts w:ascii="Arial" w:eastAsia="Calibri" w:hAnsi="Arial" w:cs="Arial" w:hint="cs"/>
                <w:color w:val="212121"/>
                <w:sz w:val="24"/>
                <w:szCs w:val="24"/>
                <w:rtl/>
                <w:lang w:eastAsia="en-US" w:bidi="ar-TN"/>
              </w:rPr>
              <w:t xml:space="preserve">أنه بالنسبة </w:t>
            </w:r>
            <w:r w:rsidR="002B3399" w:rsidRPr="00F72330">
              <w:rPr>
                <w:rFonts w:ascii="Arial" w:eastAsia="Calibri" w:hAnsi="Arial" w:cs="Arial" w:hint="cs"/>
                <w:color w:val="212121"/>
                <w:sz w:val="24"/>
                <w:szCs w:val="24"/>
                <w:rtl/>
                <w:lang w:eastAsia="en-US" w:bidi="ar-TN"/>
              </w:rPr>
              <w:t>ل</w:t>
            </w:r>
            <w:r w:rsidR="002B3399" w:rsidRPr="00F72330">
              <w:rPr>
                <w:rFonts w:ascii="Arial" w:eastAsia="Calibri" w:hAnsi="Arial" w:cs="Arial"/>
                <w:color w:val="212121"/>
                <w:sz w:val="24"/>
                <w:szCs w:val="24"/>
                <w:rtl/>
                <w:lang w:eastAsia="en-US"/>
              </w:rPr>
              <w:t>تطوير نسخة جديدة لبوابة الميزانية المفتوحة (ميزانيتنا)</w:t>
            </w:r>
            <w:r w:rsidR="002B3399" w:rsidRPr="00F72330">
              <w:rPr>
                <w:rFonts w:ascii="Arial" w:eastAsia="Calibri" w:hAnsi="Arial" w:cs="Arial" w:hint="cs"/>
                <w:color w:val="212121"/>
                <w:sz w:val="24"/>
                <w:szCs w:val="24"/>
                <w:rtl/>
                <w:lang w:eastAsia="en-US"/>
              </w:rPr>
              <w:t>، أن المركز الوطني لل</w:t>
            </w:r>
            <w:r w:rsidR="002B3399" w:rsidRPr="00540BB0">
              <w:rPr>
                <w:rFonts w:ascii="Arial" w:eastAsia="Calibri" w:hAnsi="Arial" w:cs="Arial" w:hint="cs"/>
                <w:color w:val="212121"/>
                <w:sz w:val="24"/>
                <w:szCs w:val="24"/>
                <w:rtl/>
                <w:lang w:eastAsia="en-US"/>
              </w:rPr>
              <w:t xml:space="preserve">إعلامية التابع لوزارة المالية </w:t>
            </w:r>
            <w:r w:rsidR="00F405C6" w:rsidRPr="00540BB0">
              <w:rPr>
                <w:rFonts w:ascii="Arial" w:eastAsia="Calibri" w:hAnsi="Arial" w:cs="Arial" w:hint="cs"/>
                <w:color w:val="212121"/>
                <w:sz w:val="24"/>
                <w:szCs w:val="24"/>
                <w:rtl/>
                <w:lang w:eastAsia="en-US"/>
              </w:rPr>
              <w:t xml:space="preserve">بصدد تطوير التصميم الخاص بهذه البوابة وأن النسخة الأوليّة منها ستكون جاهزة خلال </w:t>
            </w:r>
            <w:r w:rsidR="00F405C6" w:rsidRPr="00540BB0">
              <w:rPr>
                <w:rFonts w:ascii="Arial" w:eastAsia="Calibri" w:hAnsi="Arial" w:cs="Arial" w:hint="cs"/>
                <w:color w:val="212121"/>
                <w:sz w:val="24"/>
                <w:szCs w:val="24"/>
                <w:rtl/>
                <w:lang w:eastAsia="en-US"/>
              </w:rPr>
              <w:lastRenderedPageBreak/>
              <w:t xml:space="preserve">السداسي الأول لسنة </w:t>
            </w:r>
            <w:r w:rsidR="00540BB0" w:rsidRPr="00540BB0">
              <w:rPr>
                <w:rFonts w:ascii="Arial" w:eastAsia="Calibri" w:hAnsi="Arial" w:cs="Arial" w:hint="cs"/>
                <w:color w:val="212121"/>
                <w:sz w:val="24"/>
                <w:szCs w:val="24"/>
                <w:rtl/>
                <w:lang w:eastAsia="en-US"/>
              </w:rPr>
              <w:t>2022.</w:t>
            </w:r>
          </w:p>
          <w:p w:rsidR="00F405C6" w:rsidRPr="00540BB0" w:rsidRDefault="00F405C6" w:rsidP="00F405C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r w:rsidRPr="00540BB0">
              <w:rPr>
                <w:rFonts w:ascii="Arial" w:eastAsia="Calibri" w:hAnsi="Arial" w:cs="Arial" w:hint="cs"/>
                <w:color w:val="212121"/>
                <w:sz w:val="24"/>
                <w:szCs w:val="24"/>
                <w:rtl/>
                <w:lang w:eastAsia="en-US"/>
              </w:rPr>
              <w:t xml:space="preserve">كما أشار السيد الخليل أنهم بصدد العمل على التعهد الفرعي الخاص بميزانية المواطن والذي </w:t>
            </w:r>
            <w:r w:rsidRPr="00540BB0">
              <w:rPr>
                <w:rFonts w:ascii="Arial" w:eastAsia="Calibri" w:hAnsi="Arial" w:cs="Arial" w:hint="cs"/>
                <w:color w:val="212121"/>
                <w:sz w:val="24"/>
                <w:szCs w:val="24"/>
                <w:rtl/>
                <w:lang w:eastAsia="en-US" w:bidi="ar-TN"/>
              </w:rPr>
              <w:t>يمكن</w:t>
            </w:r>
            <w:r w:rsidRPr="00540BB0">
              <w:rPr>
                <w:rFonts w:ascii="Arial" w:eastAsia="Calibri" w:hAnsi="Arial" w:cs="Arial" w:hint="cs"/>
                <w:color w:val="212121"/>
                <w:sz w:val="24"/>
                <w:szCs w:val="24"/>
                <w:rtl/>
                <w:lang w:eastAsia="en-US"/>
              </w:rPr>
              <w:t xml:space="preserve"> تطويره وتحسينه من خلال إمكانية الشراكة مع شبكة </w:t>
            </w:r>
            <w:r w:rsidRPr="00540BB0">
              <w:rPr>
                <w:rFonts w:ascii="Arial" w:eastAsia="Calibri" w:hAnsi="Arial" w:cs="Arial"/>
                <w:color w:val="212121"/>
                <w:sz w:val="24"/>
                <w:szCs w:val="24"/>
                <w:lang w:eastAsia="en-US"/>
              </w:rPr>
              <w:t xml:space="preserve">GIFT </w:t>
            </w:r>
          </w:p>
          <w:p w:rsidR="00F405C6" w:rsidRPr="00540BB0" w:rsidRDefault="00F405C6" w:rsidP="00F405C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val="en-US" w:eastAsia="en-US"/>
              </w:rPr>
            </w:pPr>
            <w:r w:rsidRPr="00540BB0">
              <w:rPr>
                <w:rFonts w:ascii="Arial" w:eastAsia="Calibri" w:hAnsi="Arial" w:cs="Arial"/>
                <w:color w:val="212121"/>
                <w:sz w:val="24"/>
                <w:szCs w:val="24"/>
                <w:lang w:val="en-US" w:eastAsia="en-US"/>
              </w:rPr>
              <w:t>“ Global Initiative for Fiscal Transparency”</w:t>
            </w:r>
          </w:p>
          <w:p w:rsidR="00F405C6" w:rsidRPr="00F405C6" w:rsidRDefault="00F405C6" w:rsidP="00540BB0">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val="en-US" w:eastAsia="en-US" w:bidi="ar-TN"/>
              </w:rPr>
            </w:pPr>
            <w:r w:rsidRPr="00540BB0">
              <w:rPr>
                <w:rFonts w:ascii="Arial" w:eastAsia="Calibri" w:hAnsi="Arial" w:cs="Arial" w:hint="cs"/>
                <w:color w:val="212121"/>
                <w:sz w:val="24"/>
                <w:szCs w:val="24"/>
                <w:rtl/>
                <w:lang w:val="en-US" w:eastAsia="en-US" w:bidi="ar-TN"/>
              </w:rPr>
              <w:t>في نفس السياق، اقترحت السيدة</w:t>
            </w:r>
            <w:r w:rsidR="00540BB0" w:rsidRPr="00540BB0">
              <w:rPr>
                <w:rFonts w:ascii="Arial" w:eastAsia="Calibri" w:hAnsi="Arial" w:cs="Arial" w:hint="cs"/>
                <w:color w:val="212121"/>
                <w:sz w:val="24"/>
                <w:szCs w:val="24"/>
                <w:rtl/>
                <w:lang w:val="en-US" w:eastAsia="en-US" w:bidi="ar-TN"/>
              </w:rPr>
              <w:t xml:space="preserve"> عائشة</w:t>
            </w:r>
            <w:r w:rsidRPr="00540BB0">
              <w:rPr>
                <w:rFonts w:ascii="Arial" w:eastAsia="Calibri" w:hAnsi="Arial" w:cs="Arial" w:hint="cs"/>
                <w:color w:val="212121"/>
                <w:sz w:val="24"/>
                <w:szCs w:val="24"/>
                <w:rtl/>
                <w:lang w:val="en-US" w:eastAsia="en-US" w:bidi="ar-TN"/>
              </w:rPr>
              <w:t xml:space="preserve"> كرافي إعادة التواصل مع المسؤولين في </w:t>
            </w:r>
            <w:r w:rsidR="00540BB0" w:rsidRPr="00540BB0">
              <w:rPr>
                <w:rFonts w:ascii="Arial" w:eastAsia="Calibri" w:hAnsi="Arial" w:cs="Arial" w:hint="cs"/>
                <w:color w:val="212121"/>
                <w:sz w:val="24"/>
                <w:szCs w:val="24"/>
                <w:rtl/>
                <w:lang w:val="en-US" w:eastAsia="en-US" w:bidi="ar-TN"/>
              </w:rPr>
              <w:t>هذه ال</w:t>
            </w:r>
            <w:r w:rsidRPr="00540BB0">
              <w:rPr>
                <w:rFonts w:ascii="Arial" w:eastAsia="Calibri" w:hAnsi="Arial" w:cs="Arial" w:hint="cs"/>
                <w:color w:val="212121"/>
                <w:sz w:val="24"/>
                <w:szCs w:val="24"/>
                <w:rtl/>
                <w:lang w:val="en-US" w:eastAsia="en-US" w:bidi="ar-TN"/>
              </w:rPr>
              <w:t xml:space="preserve">شبكة </w:t>
            </w:r>
            <w:r w:rsidR="00540BB0" w:rsidRPr="00540BB0">
              <w:rPr>
                <w:rFonts w:ascii="Arial" w:eastAsia="Calibri" w:hAnsi="Arial" w:cs="Arial" w:hint="cs"/>
                <w:color w:val="212121"/>
                <w:sz w:val="24"/>
                <w:szCs w:val="24"/>
                <w:rtl/>
                <w:lang w:val="en-US" w:eastAsia="en-US" w:bidi="ar-TN"/>
              </w:rPr>
              <w:t>.</w:t>
            </w:r>
            <w:r w:rsidRPr="00F405C6">
              <w:rPr>
                <w:rFonts w:ascii="Arial" w:eastAsia="Calibri" w:hAnsi="Arial" w:cs="Arial"/>
                <w:color w:val="212121"/>
                <w:sz w:val="28"/>
                <w:szCs w:val="28"/>
                <w:lang w:eastAsia="en-US"/>
              </w:rPr>
              <w:t xml:space="preserve"> </w:t>
            </w:r>
          </w:p>
        </w:tc>
      </w:tr>
      <w:tr w:rsidR="00E77370" w:rsidTr="005C2AFE">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000000"/>
                <w:sz w:val="28"/>
                <w:szCs w:val="28"/>
                <w:rtl/>
              </w:rPr>
              <w:lastRenderedPageBreak/>
              <w:t>تعهد</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عدد</w:t>
            </w:r>
            <w:r w:rsidR="00F62BB4">
              <w:rPr>
                <w:rFonts w:asciiTheme="minorBidi" w:eastAsia="Times New Roman" w:hAnsiTheme="minorBidi" w:hint="cs"/>
                <w:b w:val="0"/>
                <w:bCs w:val="0"/>
                <w:color w:val="000000"/>
                <w:sz w:val="28"/>
                <w:szCs w:val="28"/>
                <w:rtl/>
              </w:rPr>
              <w:t xml:space="preserve"> </w:t>
            </w:r>
            <w:proofErr w:type="gramStart"/>
            <w:r w:rsidR="00F62BB4">
              <w:rPr>
                <w:rFonts w:asciiTheme="minorBidi" w:eastAsia="Times New Roman" w:hAnsiTheme="minorBidi" w:hint="cs"/>
                <w:b w:val="0"/>
                <w:bCs w:val="0"/>
                <w:color w:val="000000"/>
                <w:sz w:val="28"/>
                <w:szCs w:val="28"/>
                <w:rtl/>
              </w:rPr>
              <w:t xml:space="preserve">5 </w:t>
            </w:r>
            <w:r w:rsidRPr="00F62BB4">
              <w:rPr>
                <w:rFonts w:asciiTheme="minorBidi" w:eastAsia="Times New Roman" w:hAnsiTheme="minorBidi"/>
                <w:b w:val="0"/>
                <w:bCs w:val="0"/>
                <w:color w:val="000000"/>
                <w:sz w:val="28"/>
                <w:szCs w:val="28"/>
                <w:rtl/>
              </w:rPr>
              <w:t>:</w:t>
            </w:r>
            <w:proofErr w:type="gramEnd"/>
            <w:r w:rsidRPr="00F62BB4">
              <w:rPr>
                <w:rFonts w:asciiTheme="minorBidi" w:eastAsia="Times New Roman" w:hAnsiTheme="minorBidi"/>
                <w:b w:val="0"/>
                <w:bCs w:val="0"/>
                <w:color w:val="000000"/>
                <w:sz w:val="28"/>
                <w:szCs w:val="28"/>
                <w:rtl/>
              </w:rPr>
              <w:t xml:space="preserve"> تعزيز فتح البيانات العمومية والرفع من نسق إعادة استعمالها</w:t>
            </w:r>
          </w:p>
        </w:tc>
        <w:tc>
          <w:tcPr>
            <w:tcW w:w="6382" w:type="dxa"/>
            <w:gridSpan w:val="2"/>
          </w:tcPr>
          <w:p w:rsidR="0089024B" w:rsidRDefault="0089024B" w:rsidP="00B75E22">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B75E22">
              <w:rPr>
                <w:rFonts w:ascii="Arial" w:eastAsia="Calibri" w:hAnsi="Arial" w:cs="Arial" w:hint="cs"/>
                <w:color w:val="212121"/>
                <w:sz w:val="24"/>
                <w:szCs w:val="24"/>
                <w:rtl/>
                <w:lang w:eastAsia="en-US" w:bidi="ar-TN"/>
              </w:rPr>
              <w:t xml:space="preserve">بالنسبة </w:t>
            </w:r>
            <w:r w:rsidRPr="00B75E22">
              <w:rPr>
                <w:rFonts w:ascii="Times New Roman" w:hAnsi="Times New Roman" w:cs="Times New Roman"/>
                <w:color w:val="auto"/>
                <w:sz w:val="24"/>
                <w:szCs w:val="24"/>
                <w:rtl/>
                <w:lang w:val="en-US"/>
              </w:rPr>
              <w:t xml:space="preserve"> </w:t>
            </w:r>
            <w:r w:rsidRPr="00B75E22">
              <w:rPr>
                <w:rFonts w:ascii="Arial" w:eastAsia="Calibri" w:hAnsi="Arial" w:cs="Arial" w:hint="cs"/>
                <w:color w:val="212121"/>
                <w:sz w:val="24"/>
                <w:szCs w:val="24"/>
                <w:rtl/>
                <w:lang w:eastAsia="en-US"/>
              </w:rPr>
              <w:t>ل</w:t>
            </w:r>
            <w:r w:rsidRPr="00B75E22">
              <w:rPr>
                <w:rFonts w:ascii="Arial" w:eastAsia="Calibri" w:hAnsi="Arial" w:cs="Arial"/>
                <w:color w:val="212121"/>
                <w:sz w:val="24"/>
                <w:szCs w:val="24"/>
                <w:rtl/>
                <w:lang w:eastAsia="en-US"/>
              </w:rPr>
              <w:t xml:space="preserve">جرد </w:t>
            </w:r>
            <w:r w:rsidRPr="00B75E22">
              <w:rPr>
                <w:rFonts w:ascii="Arial" w:eastAsia="Calibri" w:hAnsi="Arial" w:cs="Arial" w:hint="cs"/>
                <w:color w:val="212121"/>
                <w:sz w:val="24"/>
                <w:szCs w:val="24"/>
                <w:rtl/>
                <w:lang w:eastAsia="en-US"/>
              </w:rPr>
              <w:t>ال</w:t>
            </w:r>
            <w:r w:rsidRPr="00B75E22">
              <w:rPr>
                <w:rFonts w:ascii="Arial" w:eastAsia="Calibri" w:hAnsi="Arial" w:cs="Arial"/>
                <w:color w:val="212121"/>
                <w:sz w:val="24"/>
                <w:szCs w:val="24"/>
                <w:rtl/>
                <w:lang w:eastAsia="en-US"/>
              </w:rPr>
              <w:t>بيانات العمومية ذات الاولوية على مستوى عدد من القطاعات</w:t>
            </w:r>
            <w:r w:rsidRPr="00B75E22">
              <w:rPr>
                <w:rFonts w:ascii="Arial" w:eastAsia="Calibri" w:hAnsi="Arial" w:cs="Arial" w:hint="cs"/>
                <w:color w:val="212121"/>
                <w:sz w:val="24"/>
                <w:szCs w:val="24"/>
                <w:rtl/>
                <w:lang w:eastAsia="en-US"/>
              </w:rPr>
              <w:t xml:space="preserve">، بيّنت السيدة ريم </w:t>
            </w:r>
            <w:proofErr w:type="spellStart"/>
            <w:r w:rsidRPr="00B75E22">
              <w:rPr>
                <w:rFonts w:ascii="Arial" w:eastAsia="Calibri" w:hAnsi="Arial" w:cs="Arial" w:hint="cs"/>
                <w:color w:val="212121"/>
                <w:sz w:val="24"/>
                <w:szCs w:val="24"/>
                <w:rtl/>
                <w:lang w:eastAsia="en-US"/>
              </w:rPr>
              <w:t>القرناوي</w:t>
            </w:r>
            <w:proofErr w:type="spellEnd"/>
            <w:r w:rsidRPr="00B75E22">
              <w:rPr>
                <w:rFonts w:ascii="Arial" w:eastAsia="Calibri" w:hAnsi="Arial" w:cs="Arial" w:hint="cs"/>
                <w:color w:val="212121"/>
                <w:sz w:val="24"/>
                <w:szCs w:val="24"/>
                <w:rtl/>
                <w:lang w:eastAsia="en-US"/>
              </w:rPr>
              <w:t xml:space="preserve"> أنه سيتمّ التركيز على عدد من القطاعات ذات الأولوية (</w:t>
            </w:r>
            <w:r w:rsidRPr="00B75E22">
              <w:rPr>
                <w:rFonts w:ascii="Times New Roman" w:eastAsiaTheme="minorHAnsi" w:hAnsi="Times New Roman" w:cs="Times New Roman"/>
                <w:sz w:val="24"/>
                <w:szCs w:val="24"/>
                <w:rtl/>
                <w:lang w:val="en-US" w:eastAsia="en-US"/>
              </w:rPr>
              <w:t xml:space="preserve"> </w:t>
            </w:r>
            <w:r w:rsidRPr="00B75E22">
              <w:rPr>
                <w:rFonts w:ascii="Arial" w:eastAsia="Calibri" w:hAnsi="Arial" w:cs="Arial"/>
                <w:color w:val="212121"/>
                <w:sz w:val="24"/>
                <w:szCs w:val="24"/>
                <w:rtl/>
                <w:lang w:eastAsia="en-US"/>
              </w:rPr>
              <w:t>الصحة، الشؤون الاجتماعية، التربية، العدل، الداخلية</w:t>
            </w:r>
            <w:r w:rsidRPr="00B75E22">
              <w:rPr>
                <w:rFonts w:ascii="Arial" w:eastAsia="Calibri" w:hAnsi="Arial" w:cs="Arial" w:hint="cs"/>
                <w:color w:val="212121"/>
                <w:sz w:val="24"/>
                <w:szCs w:val="24"/>
                <w:rtl/>
                <w:lang w:eastAsia="en-US"/>
              </w:rPr>
              <w:t>) مع التركيز على المعطيات ذات الطابع الجغرافي وأن وحدة الإدارة الإلكترونية بصدد الإعداد لهذه الاجتماعات من خلال التنسيق مع شبكة منسقي البيانات العمومية المفتوحة بمختلف الوزارات</w:t>
            </w:r>
            <w:r w:rsidR="00AC3B20" w:rsidRPr="00B75E22">
              <w:rPr>
                <w:rFonts w:ascii="Arial" w:eastAsia="Calibri" w:hAnsi="Arial" w:cs="Arial" w:hint="cs"/>
                <w:color w:val="212121"/>
                <w:sz w:val="24"/>
                <w:szCs w:val="24"/>
                <w:rtl/>
                <w:lang w:eastAsia="en-US"/>
              </w:rPr>
              <w:t>.</w:t>
            </w:r>
            <w:r w:rsidR="00B75E22" w:rsidRPr="00B75E22">
              <w:rPr>
                <w:rFonts w:ascii="Arial" w:eastAsia="Calibri" w:hAnsi="Arial" w:cs="Arial" w:hint="cs"/>
                <w:color w:val="212121"/>
                <w:sz w:val="24"/>
                <w:szCs w:val="24"/>
                <w:rtl/>
                <w:lang w:eastAsia="en-US"/>
              </w:rPr>
              <w:t xml:space="preserve"> وسيتمّ في هذا الإطار تثمين عامل الخبرة الذي تمّ تحصيله خلال المرحلة الأولى من المشروع، التي وردت بخطة العمل الوطنية الثالثة لشراكة الحكومة المفتوحة.</w:t>
            </w:r>
            <w:r w:rsidR="007473F7">
              <w:rPr>
                <w:rFonts w:ascii="Arial" w:eastAsia="Calibri" w:hAnsi="Arial" w:cs="Arial"/>
                <w:color w:val="212121"/>
                <w:sz w:val="24"/>
                <w:szCs w:val="24"/>
                <w:lang w:eastAsia="en-US"/>
              </w:rPr>
              <w:t xml:space="preserve">  </w:t>
            </w:r>
            <w:r w:rsidR="007473F7">
              <w:rPr>
                <w:rFonts w:ascii="Arial" w:eastAsia="Calibri" w:hAnsi="Arial" w:cs="Arial" w:hint="cs"/>
                <w:color w:val="212121"/>
                <w:sz w:val="24"/>
                <w:szCs w:val="24"/>
                <w:rtl/>
                <w:lang w:eastAsia="en-US" w:bidi="ar-TN"/>
              </w:rPr>
              <w:t>كما سيتم العمل على دفع نسق تنفيذ هذا التعهد من خلال الاستئناس بنتائج الشراكة بين تونس وكوريا الجنوبية في إطار مركز التعاون التونسي الكوري في مجال الإدارة الإلكترونية.</w:t>
            </w:r>
          </w:p>
          <w:p w:rsidR="00263D7C" w:rsidRDefault="00B75E22" w:rsidP="00B75E22">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وفي ما يتعلق ب</w:t>
            </w:r>
            <w:r w:rsidRPr="00B75E22">
              <w:rPr>
                <w:rFonts w:ascii="Arial" w:eastAsia="Calibri" w:hAnsi="Arial" w:cs="Arial"/>
                <w:color w:val="212121"/>
                <w:sz w:val="24"/>
                <w:szCs w:val="24"/>
                <w:rtl/>
                <w:lang w:eastAsia="en-US"/>
              </w:rPr>
              <w:t>تطوير نسخة جديدة للبوابة الوطنية للبيانات المفتوحة تراعي الخصائص الفنية المنصوص عليها ضمن الأمر الحكومي عدد 3 لسنة 2021</w:t>
            </w:r>
            <w:r>
              <w:rPr>
                <w:rFonts w:ascii="Arial" w:eastAsia="Calibri" w:hAnsi="Arial" w:cs="Arial" w:hint="cs"/>
                <w:color w:val="212121"/>
                <w:sz w:val="24"/>
                <w:szCs w:val="24"/>
                <w:rtl/>
                <w:lang w:eastAsia="en-US"/>
              </w:rPr>
              <w:t xml:space="preserve">، أشارت السيدة سنية الغربي أنه قد تمّ إعداد الخصائص المرجعية (كراس الشروط) الخاصة بتطوير هذه البوابة. كما تمّ فتح باب الترشحات بهدف اختيار مكتب الدراسات الذي سيقوم بتطوير هذه البوابة. وستكون هذه البوابة الوطنية جاهزة </w:t>
            </w:r>
            <w:proofErr w:type="gramStart"/>
            <w:r>
              <w:rPr>
                <w:rFonts w:ascii="Arial" w:eastAsia="Calibri" w:hAnsi="Arial" w:cs="Arial" w:hint="cs"/>
                <w:color w:val="212121"/>
                <w:sz w:val="24"/>
                <w:szCs w:val="24"/>
                <w:rtl/>
                <w:lang w:eastAsia="en-US"/>
              </w:rPr>
              <w:t>في</w:t>
            </w:r>
            <w:proofErr w:type="gramEnd"/>
            <w:r>
              <w:rPr>
                <w:rFonts w:ascii="Arial" w:eastAsia="Calibri" w:hAnsi="Arial" w:cs="Arial" w:hint="cs"/>
                <w:color w:val="212121"/>
                <w:sz w:val="24"/>
                <w:szCs w:val="24"/>
                <w:rtl/>
                <w:lang w:eastAsia="en-US"/>
              </w:rPr>
              <w:t xml:space="preserve"> نسختها الجديدة مع أواخر سنة 2022</w:t>
            </w:r>
            <w:r w:rsidR="00263D7C">
              <w:rPr>
                <w:rFonts w:ascii="Arial" w:eastAsia="Calibri" w:hAnsi="Arial" w:cs="Arial" w:hint="cs"/>
                <w:color w:val="212121"/>
                <w:sz w:val="24"/>
                <w:szCs w:val="24"/>
                <w:rtl/>
                <w:lang w:eastAsia="en-US"/>
              </w:rPr>
              <w:t>. كما بيّنت أن هذه التعهدات يتم تنفيذها بالشراكة مع البنك الدولي.</w:t>
            </w:r>
          </w:p>
          <w:p w:rsidR="00E77370" w:rsidRDefault="0070162E" w:rsidP="00590FF3">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 xml:space="preserve">السيدة </w:t>
            </w:r>
            <w:proofErr w:type="spellStart"/>
            <w:r>
              <w:rPr>
                <w:rFonts w:ascii="Arial" w:eastAsia="Calibri" w:hAnsi="Arial" w:cs="Arial" w:hint="cs"/>
                <w:color w:val="212121"/>
                <w:sz w:val="24"/>
                <w:szCs w:val="24"/>
                <w:rtl/>
                <w:lang w:eastAsia="en-US"/>
              </w:rPr>
              <w:t>القرناوي</w:t>
            </w:r>
            <w:proofErr w:type="spellEnd"/>
            <w:r>
              <w:rPr>
                <w:rFonts w:ascii="Arial" w:eastAsia="Calibri" w:hAnsi="Arial" w:cs="Arial" w:hint="cs"/>
                <w:color w:val="212121"/>
                <w:sz w:val="24"/>
                <w:szCs w:val="24"/>
                <w:rtl/>
                <w:lang w:eastAsia="en-US"/>
              </w:rPr>
              <w:t xml:space="preserve"> أضافت أنه يتمّ العمل حاليا</w:t>
            </w:r>
            <w:r w:rsidR="007473F7">
              <w:rPr>
                <w:rFonts w:ascii="Arial" w:eastAsia="Calibri" w:hAnsi="Arial" w:cs="Arial" w:hint="cs"/>
                <w:color w:val="212121"/>
                <w:sz w:val="24"/>
                <w:szCs w:val="24"/>
                <w:rtl/>
                <w:lang w:eastAsia="en-US"/>
              </w:rPr>
              <w:t xml:space="preserve"> على إعداد دليل خاص بفتح البيانات العمومية</w:t>
            </w:r>
            <w:r w:rsidR="00590FF3" w:rsidRPr="00590FF3">
              <w:rPr>
                <w:rFonts w:hint="cs"/>
                <w:color w:val="auto"/>
                <w:rtl/>
              </w:rPr>
              <w:t xml:space="preserve"> </w:t>
            </w:r>
            <w:r w:rsidR="00590FF3" w:rsidRPr="00590FF3">
              <w:rPr>
                <w:rFonts w:ascii="Arial" w:eastAsia="Calibri" w:hAnsi="Arial" w:cs="Arial" w:hint="cs"/>
                <w:color w:val="212121"/>
                <w:sz w:val="24"/>
                <w:szCs w:val="24"/>
                <w:rtl/>
                <w:lang w:eastAsia="en-US"/>
              </w:rPr>
              <w:t>موجه للمسؤولي</w:t>
            </w:r>
            <w:r w:rsidR="00590FF3" w:rsidRPr="00590FF3">
              <w:rPr>
                <w:rFonts w:ascii="Arial" w:eastAsia="Calibri" w:hAnsi="Arial" w:cs="Arial" w:hint="eastAsia"/>
                <w:color w:val="212121"/>
                <w:sz w:val="24"/>
                <w:szCs w:val="24"/>
                <w:rtl/>
                <w:lang w:eastAsia="en-US"/>
              </w:rPr>
              <w:t>ن</w:t>
            </w:r>
            <w:r w:rsidR="00590FF3" w:rsidRPr="00590FF3">
              <w:rPr>
                <w:rFonts w:ascii="Arial" w:eastAsia="Calibri" w:hAnsi="Arial" w:cs="Arial" w:hint="cs"/>
                <w:color w:val="212121"/>
                <w:sz w:val="24"/>
                <w:szCs w:val="24"/>
                <w:rtl/>
                <w:lang w:eastAsia="en-US"/>
              </w:rPr>
              <w:t xml:space="preserve"> على برنامج البيانات العمومية المفتوحة بمختلف الوزارات وغيرها من الهياكل العمومية </w:t>
            </w:r>
            <w:r w:rsidR="007473F7">
              <w:rPr>
                <w:rFonts w:ascii="Arial" w:eastAsia="Calibri" w:hAnsi="Arial" w:cs="Arial" w:hint="cs"/>
                <w:color w:val="212121"/>
                <w:sz w:val="24"/>
                <w:szCs w:val="24"/>
                <w:rtl/>
                <w:lang w:eastAsia="en-US"/>
              </w:rPr>
              <w:t xml:space="preserve"> </w:t>
            </w:r>
            <w:r w:rsidR="00590FF3">
              <w:rPr>
                <w:rFonts w:ascii="Arial" w:eastAsia="Calibri" w:hAnsi="Arial" w:cs="Arial" w:hint="cs"/>
                <w:color w:val="212121"/>
                <w:sz w:val="24"/>
                <w:szCs w:val="24"/>
                <w:rtl/>
                <w:lang w:eastAsia="en-US"/>
              </w:rPr>
              <w:t>.</w:t>
            </w:r>
            <w:r w:rsidR="007473F7">
              <w:rPr>
                <w:rFonts w:ascii="Arial" w:eastAsia="Calibri" w:hAnsi="Arial" w:cs="Arial" w:hint="cs"/>
                <w:color w:val="212121"/>
                <w:sz w:val="24"/>
                <w:szCs w:val="24"/>
                <w:rtl/>
                <w:lang w:eastAsia="en-US"/>
              </w:rPr>
              <w:t xml:space="preserve">وذلك بالشراكة مع برنامج </w:t>
            </w:r>
            <w:r w:rsidR="007473F7">
              <w:rPr>
                <w:rFonts w:ascii="Arial" w:eastAsia="Calibri" w:hAnsi="Arial" w:cs="Arial"/>
                <w:color w:val="212121"/>
                <w:sz w:val="24"/>
                <w:szCs w:val="24"/>
                <w:lang w:eastAsia="en-US"/>
              </w:rPr>
              <w:t xml:space="preserve">PAGOF </w:t>
            </w:r>
            <w:r w:rsidR="007473F7">
              <w:rPr>
                <w:rFonts w:ascii="Arial" w:eastAsia="Calibri" w:hAnsi="Arial" w:cs="Arial" w:hint="cs"/>
                <w:color w:val="212121"/>
                <w:sz w:val="24"/>
                <w:szCs w:val="24"/>
                <w:rtl/>
                <w:lang w:eastAsia="en-US"/>
              </w:rPr>
              <w:t xml:space="preserve"> ، وهو برنامج دعم الحكومات الافريقية الفرنكوفونية  المنخرطة في شراكة الحكومة المفتوحة والذي تموّله "الوكالة الفرنسية للتنمية" </w:t>
            </w:r>
            <w:r w:rsidR="007473F7">
              <w:rPr>
                <w:rFonts w:ascii="Arial" w:eastAsia="Calibri" w:hAnsi="Arial" w:cs="Arial"/>
                <w:color w:val="212121"/>
                <w:sz w:val="24"/>
                <w:szCs w:val="24"/>
                <w:rtl/>
                <w:lang w:eastAsia="en-US"/>
              </w:rPr>
              <w:t>–</w:t>
            </w:r>
            <w:r w:rsidR="007473F7">
              <w:rPr>
                <w:rFonts w:ascii="Arial" w:eastAsia="Calibri" w:hAnsi="Arial" w:cs="Arial"/>
                <w:color w:val="212121"/>
                <w:sz w:val="24"/>
                <w:szCs w:val="24"/>
                <w:lang w:eastAsia="en-US"/>
              </w:rPr>
              <w:t>AFD</w:t>
            </w:r>
          </w:p>
          <w:p w:rsidR="00E46CD1" w:rsidRPr="007473F7" w:rsidRDefault="00E46CD1" w:rsidP="00E46CD1">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rPr>
              <w:t>السيدة إسراء الرحماني دعت إلى مشاركة أعضاء اللجنة الاستشارية المكلفة بإعداد ومتابعة تنفيذ خطة العمل الوطنية الرابعة محتوى كراس الشروط</w:t>
            </w:r>
            <w:r w:rsidRPr="00E46CD1">
              <w:rPr>
                <w:rFonts w:ascii="Arial" w:eastAsia="Calibri" w:hAnsi="Arial" w:cs="Arial" w:hint="cs"/>
                <w:color w:val="212121"/>
                <w:sz w:val="24"/>
                <w:szCs w:val="24"/>
                <w:rtl/>
                <w:lang w:eastAsia="en-US"/>
              </w:rPr>
              <w:t xml:space="preserve"> ب</w:t>
            </w:r>
            <w:r w:rsidRPr="00E46CD1">
              <w:rPr>
                <w:rFonts w:ascii="Arial" w:eastAsia="Calibri" w:hAnsi="Arial" w:cs="Arial"/>
                <w:color w:val="212121"/>
                <w:sz w:val="24"/>
                <w:szCs w:val="24"/>
                <w:rtl/>
                <w:lang w:eastAsia="en-US"/>
              </w:rPr>
              <w:t>تطوير نسخة جديدة للبوابة الوطنية للبيانات المفتوحة</w:t>
            </w:r>
            <w:r>
              <w:rPr>
                <w:rFonts w:ascii="Arial" w:eastAsia="Calibri" w:hAnsi="Arial" w:cs="Arial" w:hint="cs"/>
                <w:color w:val="212121"/>
                <w:sz w:val="24"/>
                <w:szCs w:val="24"/>
                <w:rtl/>
                <w:lang w:eastAsia="en-US"/>
              </w:rPr>
              <w:t xml:space="preserve"> حتى يتسنى للمختصّين في المجال تقديم إضافاتهم وملاحظاتهم.</w:t>
            </w:r>
          </w:p>
        </w:tc>
      </w:tr>
      <w:tr w:rsidR="00E77370"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000000"/>
                <w:sz w:val="28"/>
                <w:szCs w:val="28"/>
                <w:rtl/>
              </w:rPr>
              <w:t>تعهد عدد6</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 ضبط المرجعيات الوطنية</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لتحديد المواصفات والتسميات المشتركة للبيانات العمومية والعمل على اعتمادها وتطويرها</w:t>
            </w:r>
          </w:p>
        </w:tc>
        <w:tc>
          <w:tcPr>
            <w:tcW w:w="6382" w:type="dxa"/>
            <w:gridSpan w:val="2"/>
          </w:tcPr>
          <w:p w:rsidR="00D31CF7" w:rsidRDefault="00D31CF7" w:rsidP="00D31CF7">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r w:rsidRPr="00D31CF7">
              <w:rPr>
                <w:rFonts w:ascii="Arial" w:eastAsia="Calibri" w:hAnsi="Arial" w:cs="Arial" w:hint="cs"/>
                <w:color w:val="212121"/>
                <w:sz w:val="24"/>
                <w:szCs w:val="24"/>
                <w:rtl/>
                <w:lang w:eastAsia="en-US" w:bidi="ar-TN"/>
              </w:rPr>
              <w:t xml:space="preserve">السيد مراد </w:t>
            </w:r>
            <w:proofErr w:type="spellStart"/>
            <w:r w:rsidRPr="00D31CF7">
              <w:rPr>
                <w:rFonts w:ascii="Arial" w:eastAsia="Calibri" w:hAnsi="Arial" w:cs="Arial" w:hint="cs"/>
                <w:color w:val="212121"/>
                <w:sz w:val="24"/>
                <w:szCs w:val="24"/>
                <w:rtl/>
                <w:lang w:eastAsia="en-US" w:bidi="ar-TN"/>
              </w:rPr>
              <w:t>العوني</w:t>
            </w:r>
            <w:proofErr w:type="spellEnd"/>
            <w:r w:rsidRPr="00D31CF7">
              <w:rPr>
                <w:rFonts w:ascii="Arial" w:eastAsia="Calibri" w:hAnsi="Arial" w:cs="Arial" w:hint="cs"/>
                <w:color w:val="212121"/>
                <w:sz w:val="24"/>
                <w:szCs w:val="24"/>
                <w:rtl/>
                <w:lang w:eastAsia="en-US" w:bidi="ar-TN"/>
              </w:rPr>
              <w:t xml:space="preserve"> أشار إلى أن هذا التعهد يتعلّق </w:t>
            </w:r>
            <w:r w:rsidRPr="00D31CF7">
              <w:rPr>
                <w:rFonts w:ascii="Times New Roman" w:hAnsi="Times New Roman" w:cs="Times New Roman"/>
                <w:color w:val="auto"/>
                <w:sz w:val="24"/>
                <w:szCs w:val="24"/>
                <w:rtl/>
                <w:lang w:val="en-US"/>
              </w:rPr>
              <w:t xml:space="preserve"> </w:t>
            </w:r>
            <w:r w:rsidRPr="00D31CF7">
              <w:rPr>
                <w:rFonts w:ascii="Times New Roman" w:hAnsi="Times New Roman" w:cs="Times New Roman" w:hint="cs"/>
                <w:color w:val="auto"/>
                <w:sz w:val="24"/>
                <w:szCs w:val="24"/>
                <w:rtl/>
                <w:lang w:val="en-US"/>
              </w:rPr>
              <w:t xml:space="preserve">بضبط </w:t>
            </w:r>
            <w:r w:rsidRPr="00D31CF7">
              <w:rPr>
                <w:rFonts w:ascii="Arial" w:eastAsia="Calibri" w:hAnsi="Arial" w:cs="Arial"/>
                <w:color w:val="212121"/>
                <w:sz w:val="24"/>
                <w:szCs w:val="24"/>
                <w:rtl/>
                <w:lang w:eastAsia="en-US"/>
              </w:rPr>
              <w:t>عدد من المرجعيات الوطنية لتحديد المواصفات والتسميات المشتركة للبيانات العمومية ذات الاولوية</w:t>
            </w:r>
            <w:r w:rsidRPr="00D31CF7">
              <w:rPr>
                <w:rFonts w:ascii="Times New Roman" w:hAnsi="Times New Roman" w:cs="Times New Roman"/>
                <w:color w:val="auto"/>
                <w:sz w:val="24"/>
                <w:szCs w:val="24"/>
                <w:rtl/>
                <w:lang w:val="en-US"/>
              </w:rPr>
              <w:t xml:space="preserve"> </w:t>
            </w:r>
            <w:r w:rsidRPr="00D31CF7">
              <w:rPr>
                <w:rFonts w:ascii="Times New Roman" w:hAnsi="Times New Roman" w:cs="Times New Roman" w:hint="cs"/>
                <w:color w:val="auto"/>
                <w:sz w:val="24"/>
                <w:szCs w:val="24"/>
                <w:rtl/>
                <w:lang w:val="en-US"/>
              </w:rPr>
              <w:t>و</w:t>
            </w:r>
            <w:r w:rsidRPr="00D31CF7">
              <w:rPr>
                <w:rFonts w:ascii="Arial" w:eastAsia="Calibri" w:hAnsi="Arial" w:cs="Arial"/>
                <w:color w:val="212121"/>
                <w:sz w:val="24"/>
                <w:szCs w:val="24"/>
                <w:rtl/>
                <w:lang w:eastAsia="en-US"/>
              </w:rPr>
              <w:t>العمل على تعزيز وتكريس اعتماد هذه المرجعيات على مستوى الهياكل العمومية وتطويرها</w:t>
            </w:r>
            <w:r w:rsidRPr="00D31CF7">
              <w:rPr>
                <w:rFonts w:ascii="Arial" w:eastAsia="Calibri" w:hAnsi="Arial" w:cs="Arial" w:hint="cs"/>
                <w:color w:val="212121"/>
                <w:sz w:val="24"/>
                <w:szCs w:val="24"/>
                <w:rtl/>
                <w:lang w:eastAsia="en-US"/>
              </w:rPr>
              <w:t xml:space="preserve"> </w:t>
            </w:r>
            <w:r>
              <w:rPr>
                <w:rFonts w:ascii="Arial" w:eastAsia="Calibri" w:hAnsi="Arial" w:cs="Arial" w:hint="cs"/>
                <w:color w:val="212121"/>
                <w:sz w:val="24"/>
                <w:szCs w:val="24"/>
                <w:rtl/>
                <w:lang w:eastAsia="en-US"/>
              </w:rPr>
              <w:t xml:space="preserve"> مؤكدا على أن هذا التعهد هو تعهد أفقي، يجمع  عديد  الأطراف. لذلك اقترح أن يكون العمل في هذا الإطار </w:t>
            </w:r>
            <w:proofErr w:type="gramStart"/>
            <w:r>
              <w:rPr>
                <w:rFonts w:ascii="Arial" w:eastAsia="Calibri" w:hAnsi="Arial" w:cs="Arial" w:hint="cs"/>
                <w:color w:val="212121"/>
                <w:sz w:val="24"/>
                <w:szCs w:val="24"/>
                <w:rtl/>
                <w:lang w:eastAsia="en-US"/>
              </w:rPr>
              <w:t>عملا</w:t>
            </w:r>
            <w:proofErr w:type="gramEnd"/>
            <w:r>
              <w:rPr>
                <w:rFonts w:ascii="Arial" w:eastAsia="Calibri" w:hAnsi="Arial" w:cs="Arial" w:hint="cs"/>
                <w:color w:val="212121"/>
                <w:sz w:val="24"/>
                <w:szCs w:val="24"/>
                <w:rtl/>
                <w:lang w:eastAsia="en-US"/>
              </w:rPr>
              <w:t xml:space="preserve"> جماعيا.</w:t>
            </w:r>
          </w:p>
          <w:p w:rsidR="00E77370" w:rsidRPr="00D31CF7" w:rsidRDefault="00D31CF7" w:rsidP="00E46CD1">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 xml:space="preserve">في هذا السياق، اقترحت السيدة </w:t>
            </w:r>
            <w:proofErr w:type="spellStart"/>
            <w:r>
              <w:rPr>
                <w:rFonts w:ascii="Arial" w:eastAsia="Calibri" w:hAnsi="Arial" w:cs="Arial" w:hint="cs"/>
                <w:color w:val="212121"/>
                <w:sz w:val="24"/>
                <w:szCs w:val="24"/>
                <w:rtl/>
                <w:lang w:eastAsia="en-US"/>
              </w:rPr>
              <w:t>القرناوي</w:t>
            </w:r>
            <w:proofErr w:type="spellEnd"/>
            <w:r>
              <w:rPr>
                <w:rFonts w:ascii="Arial" w:eastAsia="Calibri" w:hAnsi="Arial" w:cs="Arial" w:hint="cs"/>
                <w:color w:val="212121"/>
                <w:sz w:val="24"/>
                <w:szCs w:val="24"/>
                <w:rtl/>
                <w:lang w:eastAsia="en-US"/>
              </w:rPr>
              <w:t xml:space="preserve"> </w:t>
            </w:r>
            <w:r w:rsidR="00A13523">
              <w:rPr>
                <w:rFonts w:ascii="Arial" w:eastAsia="Calibri" w:hAnsi="Arial" w:cs="Arial" w:hint="cs"/>
                <w:color w:val="212121"/>
                <w:sz w:val="24"/>
                <w:szCs w:val="24"/>
                <w:rtl/>
                <w:lang w:eastAsia="en-US"/>
              </w:rPr>
              <w:t xml:space="preserve">العمل على تعميم استعمال عدد محدّد من المرجعيات في مرحلة أولى، ثم العمل على تعميم استعمال عدد آخر من </w:t>
            </w:r>
            <w:r w:rsidR="00A13523">
              <w:rPr>
                <w:rFonts w:ascii="Arial" w:eastAsia="Calibri" w:hAnsi="Arial" w:cs="Arial" w:hint="cs"/>
                <w:color w:val="212121"/>
                <w:sz w:val="24"/>
                <w:szCs w:val="24"/>
                <w:rtl/>
                <w:lang w:eastAsia="en-US"/>
              </w:rPr>
              <w:lastRenderedPageBreak/>
              <w:t>المرجعيات في مرحلة ثانية.</w:t>
            </w:r>
          </w:p>
        </w:tc>
      </w:tr>
      <w:tr w:rsidR="00E77370" w:rsidTr="005C2AFE">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F62BB4" w:rsidRDefault="00E77370" w:rsidP="00F62BB4">
            <w:pPr>
              <w:bidi/>
              <w:jc w:val="both"/>
              <w:rPr>
                <w:rFonts w:asciiTheme="minorBidi" w:eastAsia="Calibri" w:hAnsiTheme="minorBidi"/>
                <w:b w:val="0"/>
                <w:bCs w:val="0"/>
                <w:color w:val="212121"/>
                <w:sz w:val="28"/>
                <w:szCs w:val="28"/>
                <w:rtl/>
                <w:lang w:eastAsia="en-US" w:bidi="ar-TN"/>
              </w:rPr>
            </w:pPr>
            <w:bookmarkStart w:id="0" w:name="_Toc531275896"/>
            <w:r w:rsidRPr="00F62BB4">
              <w:rPr>
                <w:rFonts w:asciiTheme="minorBidi" w:eastAsia="Times New Roman" w:hAnsiTheme="minorBidi"/>
                <w:b w:val="0"/>
                <w:bCs w:val="0"/>
                <w:color w:val="000000"/>
                <w:sz w:val="28"/>
                <w:szCs w:val="28"/>
                <w:rtl/>
              </w:rPr>
              <w:lastRenderedPageBreak/>
              <w:t xml:space="preserve">تعهد </w:t>
            </w:r>
            <w:proofErr w:type="gramStart"/>
            <w:r w:rsidRPr="00F62BB4">
              <w:rPr>
                <w:rFonts w:asciiTheme="minorBidi" w:eastAsia="Times New Roman" w:hAnsiTheme="minorBidi"/>
                <w:b w:val="0"/>
                <w:bCs w:val="0"/>
                <w:color w:val="000000"/>
                <w:sz w:val="28"/>
                <w:szCs w:val="28"/>
                <w:rtl/>
              </w:rPr>
              <w:t>عدد</w:t>
            </w:r>
            <w:proofErr w:type="gramEnd"/>
            <w:r w:rsidRPr="00F62BB4">
              <w:rPr>
                <w:rFonts w:asciiTheme="minorBidi" w:eastAsia="Times New Roman" w:hAnsiTheme="minorBidi"/>
                <w:b w:val="0"/>
                <w:bCs w:val="0"/>
                <w:color w:val="000000"/>
                <w:sz w:val="28"/>
                <w:szCs w:val="28"/>
              </w:rPr>
              <w:t>7</w:t>
            </w:r>
            <w:r w:rsidR="00F62BB4">
              <w:rPr>
                <w:rFonts w:asciiTheme="minorBidi" w:eastAsia="Times New Roman" w:hAnsiTheme="minorBidi" w:hint="cs"/>
                <w:b w:val="0"/>
                <w:bCs w:val="0"/>
                <w:color w:val="000000"/>
                <w:sz w:val="28"/>
                <w:szCs w:val="28"/>
                <w:rtl/>
              </w:rPr>
              <w:t>:</w:t>
            </w:r>
            <w:r w:rsidRPr="00F62BB4">
              <w:rPr>
                <w:rFonts w:asciiTheme="minorBidi" w:eastAsia="Times New Roman" w:hAnsiTheme="minorBidi"/>
                <w:b w:val="0"/>
                <w:bCs w:val="0"/>
                <w:color w:val="000000"/>
                <w:sz w:val="28"/>
                <w:szCs w:val="28"/>
                <w:rtl/>
              </w:rPr>
              <w:t xml:space="preserve"> </w:t>
            </w:r>
            <w:bookmarkEnd w:id="0"/>
            <w:r w:rsidRPr="00F62BB4">
              <w:rPr>
                <w:rFonts w:asciiTheme="minorBidi" w:eastAsia="Times New Roman" w:hAnsiTheme="minorBidi"/>
                <w:b w:val="0"/>
                <w:bCs w:val="0"/>
                <w:color w:val="000000"/>
                <w:sz w:val="28"/>
                <w:szCs w:val="28"/>
                <w:rtl/>
              </w:rPr>
              <w:t>تعزيز الشفافية في مجال الطاقة والمناجم</w:t>
            </w:r>
          </w:p>
        </w:tc>
        <w:tc>
          <w:tcPr>
            <w:tcW w:w="6382" w:type="dxa"/>
            <w:gridSpan w:val="2"/>
          </w:tcPr>
          <w:p w:rsidR="00E77370" w:rsidRPr="00E46CD1" w:rsidRDefault="00E46CD1" w:rsidP="00E46CD1">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F72330">
              <w:rPr>
                <w:rFonts w:ascii="Arial" w:eastAsia="Calibri" w:hAnsi="Arial" w:cs="Arial" w:hint="cs"/>
                <w:color w:val="212121"/>
                <w:sz w:val="24"/>
                <w:szCs w:val="24"/>
                <w:rtl/>
                <w:lang w:eastAsia="en-US"/>
              </w:rPr>
              <w:t>استعرض السيد وسام الهاني</w:t>
            </w:r>
            <w:r w:rsidRPr="00E46CD1">
              <w:rPr>
                <w:rFonts w:ascii="Arial" w:eastAsia="Calibri" w:hAnsi="Arial" w:cs="Arial" w:hint="cs"/>
                <w:color w:val="212121"/>
                <w:sz w:val="24"/>
                <w:szCs w:val="24"/>
                <w:rtl/>
                <w:lang w:eastAsia="en-US"/>
              </w:rPr>
              <w:t xml:space="preserve"> محتوى هذا التعهد المتعلق ب</w:t>
            </w:r>
            <w:r w:rsidRPr="00E46CD1">
              <w:rPr>
                <w:rFonts w:ascii="Arial" w:eastAsia="Calibri" w:hAnsi="Arial" w:cs="Arial"/>
                <w:color w:val="212121"/>
                <w:sz w:val="24"/>
                <w:szCs w:val="24"/>
                <w:rtl/>
                <w:lang w:eastAsia="en-US"/>
              </w:rPr>
              <w:t xml:space="preserve">بعث موقع بيانات مفتوحة جديد خاص بقطاعي الطاقة والمناجم يتضمن جميع المعطيات الخاصة بهما بالاعتماد على المعايير الدولية المعتمدة في الغرض، ومن أهمها معيار مبادرة الشفافية في الصناعات الاستخراجية </w:t>
            </w:r>
            <w:r w:rsidRPr="00E46CD1">
              <w:rPr>
                <w:rFonts w:ascii="Arial" w:eastAsia="Calibri" w:hAnsi="Arial" w:cs="Arial"/>
                <w:color w:val="212121"/>
                <w:sz w:val="24"/>
                <w:szCs w:val="24"/>
                <w:lang w:eastAsia="en-US"/>
              </w:rPr>
              <w:t>ITIE</w:t>
            </w:r>
            <w:r w:rsidRPr="00E46CD1">
              <w:rPr>
                <w:rFonts w:ascii="Arial" w:eastAsia="Calibri" w:hAnsi="Arial" w:cs="Arial"/>
                <w:color w:val="212121"/>
                <w:sz w:val="24"/>
                <w:szCs w:val="24"/>
                <w:rtl/>
                <w:lang w:eastAsia="en-US"/>
              </w:rPr>
              <w:t xml:space="preserve">. وذلك لضمان استمرارية عملية نشر المعطيات، في إطار تشاركي </w:t>
            </w:r>
            <w:proofErr w:type="gramStart"/>
            <w:r w:rsidRPr="00E46CD1">
              <w:rPr>
                <w:rFonts w:ascii="Arial" w:eastAsia="Calibri" w:hAnsi="Arial" w:cs="Arial"/>
                <w:color w:val="212121"/>
                <w:sz w:val="24"/>
                <w:szCs w:val="24"/>
                <w:rtl/>
                <w:lang w:eastAsia="en-US"/>
              </w:rPr>
              <w:t>ومنهجي</w:t>
            </w:r>
            <w:proofErr w:type="gramEnd"/>
            <w:r w:rsidRPr="00E46CD1">
              <w:rPr>
                <w:rFonts w:ascii="Arial" w:eastAsia="Calibri" w:hAnsi="Arial" w:cs="Arial"/>
                <w:color w:val="212121"/>
                <w:sz w:val="24"/>
                <w:szCs w:val="24"/>
                <w:rtl/>
                <w:lang w:eastAsia="en-US"/>
              </w:rPr>
              <w:t xml:space="preserve">. وذلك إلى جانب مواصلة مسار انضمام تونس لمبادرة الشفافية في مجال الصناعات الاستخراجية. </w:t>
            </w:r>
          </w:p>
        </w:tc>
      </w:tr>
      <w:tr w:rsidR="00E77370" w:rsidTr="005C2A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82" w:type="dxa"/>
            <w:gridSpan w:val="4"/>
          </w:tcPr>
          <w:p w:rsidR="00E77370" w:rsidRPr="00F62BB4" w:rsidRDefault="00E77370" w:rsidP="00E77370">
            <w:pPr>
              <w:bidi/>
              <w:jc w:val="center"/>
              <w:rPr>
                <w:rFonts w:asciiTheme="minorBidi" w:eastAsia="Calibri" w:hAnsiTheme="minorBidi"/>
                <w:b w:val="0"/>
                <w:bCs w:val="0"/>
                <w:color w:val="212121"/>
                <w:sz w:val="28"/>
                <w:szCs w:val="28"/>
                <w:rtl/>
                <w:lang w:eastAsia="en-US" w:bidi="ar-TN"/>
              </w:rPr>
            </w:pPr>
            <w:proofErr w:type="gramStart"/>
            <w:r w:rsidRPr="00F62BB4">
              <w:rPr>
                <w:rFonts w:asciiTheme="minorBidi" w:eastAsia="Calibri" w:hAnsiTheme="minorBidi"/>
                <w:b w:val="0"/>
                <w:bCs w:val="0"/>
                <w:color w:val="212121"/>
                <w:sz w:val="28"/>
                <w:szCs w:val="28"/>
                <w:rtl/>
                <w:lang w:eastAsia="en-US"/>
              </w:rPr>
              <w:t>المحور</w:t>
            </w:r>
            <w:proofErr w:type="gramEnd"/>
            <w:r w:rsidRPr="00F62BB4">
              <w:rPr>
                <w:rFonts w:asciiTheme="minorBidi" w:eastAsia="Calibri" w:hAnsiTheme="minorBidi"/>
                <w:b w:val="0"/>
                <w:bCs w:val="0"/>
                <w:color w:val="212121"/>
                <w:sz w:val="28"/>
                <w:szCs w:val="28"/>
                <w:rtl/>
                <w:lang w:eastAsia="en-US"/>
              </w:rPr>
              <w:t xml:space="preserve"> الثاني: المشاركة العمومية</w:t>
            </w:r>
          </w:p>
        </w:tc>
      </w:tr>
      <w:tr w:rsidR="00E77370" w:rsidTr="00B607AD">
        <w:tc>
          <w:tcPr>
            <w:cnfStyle w:val="001000000000" w:firstRow="0" w:lastRow="0" w:firstColumn="1" w:lastColumn="0" w:oddVBand="0" w:evenVBand="0" w:oddHBand="0" w:evenHBand="0" w:firstRowFirstColumn="0" w:firstRowLastColumn="0" w:lastRowFirstColumn="0" w:lastRowLastColumn="0"/>
            <w:tcW w:w="2978" w:type="dxa"/>
          </w:tcPr>
          <w:p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t>تعهد عدد8:</w:t>
            </w:r>
            <w:r w:rsidR="00F62BB4">
              <w:rPr>
                <w:rFonts w:asciiTheme="minorBidi" w:eastAsia="Calibri" w:hAnsiTheme="minorBidi" w:hint="cs"/>
                <w:b w:val="0"/>
                <w:bCs w:val="0"/>
                <w:color w:val="212121"/>
                <w:sz w:val="28"/>
                <w:szCs w:val="28"/>
                <w:rtl/>
                <w:lang w:eastAsia="en-US"/>
              </w:rPr>
              <w:t xml:space="preserve"> </w:t>
            </w:r>
            <w:r w:rsidRPr="00F62BB4">
              <w:rPr>
                <w:rFonts w:asciiTheme="minorBidi" w:eastAsia="Calibri" w:hAnsiTheme="minorBidi"/>
                <w:b w:val="0"/>
                <w:bCs w:val="0"/>
                <w:color w:val="212121"/>
                <w:sz w:val="28"/>
                <w:szCs w:val="28"/>
                <w:rtl/>
                <w:lang w:eastAsia="en-US"/>
              </w:rPr>
              <w:t>تحديد الأولويات الاستراتيجية للحكومة المفتوحة في تونس</w:t>
            </w:r>
          </w:p>
        </w:tc>
        <w:tc>
          <w:tcPr>
            <w:tcW w:w="6804" w:type="dxa"/>
            <w:gridSpan w:val="3"/>
          </w:tcPr>
          <w:p w:rsidR="00E066F4" w:rsidRPr="00F72330" w:rsidRDefault="00E46CD1" w:rsidP="00590FF3">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val="en-US" w:eastAsia="en-US" w:bidi="ar-TN"/>
              </w:rPr>
            </w:pPr>
            <w:r w:rsidRPr="00DB228A">
              <w:rPr>
                <w:rFonts w:ascii="Arial" w:eastAsia="Calibri" w:hAnsi="Arial" w:cs="Arial" w:hint="cs"/>
                <w:color w:val="212121"/>
                <w:sz w:val="24"/>
                <w:szCs w:val="24"/>
                <w:rtl/>
                <w:lang w:eastAsia="en-US" w:bidi="ar-TN"/>
              </w:rPr>
              <w:t xml:space="preserve">أشارت السيدة </w:t>
            </w:r>
            <w:proofErr w:type="spellStart"/>
            <w:r w:rsidRPr="00DB228A">
              <w:rPr>
                <w:rFonts w:ascii="Arial" w:eastAsia="Calibri" w:hAnsi="Arial" w:cs="Arial" w:hint="cs"/>
                <w:color w:val="212121"/>
                <w:sz w:val="24"/>
                <w:szCs w:val="24"/>
                <w:rtl/>
                <w:lang w:eastAsia="en-US" w:bidi="ar-TN"/>
              </w:rPr>
              <w:t>القرناوي</w:t>
            </w:r>
            <w:proofErr w:type="spellEnd"/>
            <w:r w:rsidRPr="00DB228A">
              <w:rPr>
                <w:rFonts w:ascii="Arial" w:eastAsia="Calibri" w:hAnsi="Arial" w:cs="Arial" w:hint="cs"/>
                <w:color w:val="212121"/>
                <w:sz w:val="24"/>
                <w:szCs w:val="24"/>
                <w:rtl/>
                <w:lang w:eastAsia="en-US" w:bidi="ar-TN"/>
              </w:rPr>
              <w:t xml:space="preserve">، أنه قد تمّ الانتهاء من تعمير </w:t>
            </w:r>
            <w:r w:rsidRPr="00DB228A">
              <w:rPr>
                <w:rFonts w:ascii="Arial" w:eastAsia="Calibri" w:hAnsi="Arial" w:cs="Arial"/>
                <w:color w:val="212121"/>
                <w:sz w:val="24"/>
                <w:szCs w:val="24"/>
                <w:rtl/>
                <w:lang w:eastAsia="en-US"/>
              </w:rPr>
              <w:t>الاستبيان حول واقع  الحكومة المفتوحة بتونس</w:t>
            </w:r>
            <w:r w:rsidRPr="00DB228A">
              <w:rPr>
                <w:rFonts w:ascii="Arial" w:eastAsia="Calibri" w:hAnsi="Arial" w:cs="Arial" w:hint="cs"/>
                <w:color w:val="212121"/>
                <w:sz w:val="24"/>
                <w:szCs w:val="24"/>
                <w:rtl/>
                <w:lang w:eastAsia="en-US"/>
              </w:rPr>
              <w:t xml:space="preserve"> وذلك بالشراكة مع عدد من الأطراف المتدخلة في المجال</w:t>
            </w:r>
            <w:r w:rsidR="00E76AFF">
              <w:rPr>
                <w:rFonts w:ascii="Arial" w:eastAsia="Calibri" w:hAnsi="Arial" w:cs="Arial" w:hint="cs"/>
                <w:color w:val="212121"/>
                <w:sz w:val="24"/>
                <w:szCs w:val="24"/>
                <w:rtl/>
                <w:lang w:eastAsia="en-US"/>
              </w:rPr>
              <w:t xml:space="preserve">. </w:t>
            </w:r>
            <w:r w:rsidR="009A05C2">
              <w:rPr>
                <w:rFonts w:ascii="Arial" w:eastAsia="Calibri" w:hAnsi="Arial" w:cs="Arial" w:hint="cs"/>
                <w:color w:val="212121"/>
                <w:sz w:val="24"/>
                <w:szCs w:val="24"/>
                <w:rtl/>
                <w:lang w:eastAsia="en-US"/>
              </w:rPr>
              <w:t xml:space="preserve">وتتولى منظّمة التعاون والتنمية الاقتصادية حاليا إعداد النسخة الأولى من </w:t>
            </w:r>
            <w:r w:rsidR="00590FF3" w:rsidRPr="00590FF3">
              <w:rPr>
                <w:rFonts w:hint="cs"/>
                <w:color w:val="auto"/>
                <w:rtl/>
              </w:rPr>
              <w:t xml:space="preserve"> </w:t>
            </w:r>
            <w:r w:rsidR="00590FF3" w:rsidRPr="00590FF3">
              <w:rPr>
                <w:rFonts w:ascii="Arial" w:eastAsia="Calibri" w:hAnsi="Arial" w:cs="Arial" w:hint="cs"/>
                <w:color w:val="212121"/>
                <w:sz w:val="24"/>
                <w:szCs w:val="24"/>
                <w:rtl/>
                <w:lang w:eastAsia="en-US"/>
              </w:rPr>
              <w:t>تشخيص واقع الحكومة المفتوحة بتونس والذي سيتم اثراءه والانتهاء من اعداده خلال شهر أكتوبر بالاعتماد على مقاربة تشاركية. وفي الخصوص، سيتمّ فتح</w:t>
            </w:r>
            <w:r w:rsidR="009E7319">
              <w:rPr>
                <w:rFonts w:ascii="Arial" w:eastAsia="Calibri" w:hAnsi="Arial" w:cs="Arial" w:hint="cs"/>
                <w:color w:val="212121"/>
                <w:sz w:val="24"/>
                <w:szCs w:val="24"/>
                <w:rtl/>
                <w:lang w:eastAsia="en-US"/>
              </w:rPr>
              <w:t xml:space="preserve"> استشارة عمومية</w:t>
            </w:r>
            <w:r w:rsidR="009A05C2">
              <w:rPr>
                <w:rFonts w:ascii="Arial" w:eastAsia="Calibri" w:hAnsi="Arial" w:cs="Arial" w:hint="cs"/>
                <w:color w:val="212121"/>
                <w:sz w:val="24"/>
                <w:szCs w:val="24"/>
                <w:rtl/>
                <w:lang w:eastAsia="en-US"/>
              </w:rPr>
              <w:t xml:space="preserve"> </w:t>
            </w:r>
            <w:r w:rsidR="009E7319">
              <w:rPr>
                <w:rFonts w:ascii="Arial" w:eastAsia="Calibri" w:hAnsi="Arial" w:cs="Arial" w:hint="cs"/>
                <w:color w:val="212121"/>
                <w:sz w:val="24"/>
                <w:szCs w:val="24"/>
                <w:rtl/>
                <w:lang w:eastAsia="en-US"/>
              </w:rPr>
              <w:t xml:space="preserve">بهدف </w:t>
            </w:r>
            <w:r w:rsidR="009E7319" w:rsidRPr="009E7319">
              <w:rPr>
                <w:rFonts w:ascii="Arial" w:eastAsia="Calibri" w:hAnsi="Arial" w:cs="Arial" w:hint="cs"/>
                <w:color w:val="212121"/>
                <w:sz w:val="24"/>
                <w:szCs w:val="24"/>
                <w:rtl/>
                <w:lang w:eastAsia="en-US" w:bidi="ar"/>
              </w:rPr>
              <w:t>تحديد المحاور ذات الأولوية في تصميم رؤية استراتيجية للحكومة المفتوحة في تونس.</w:t>
            </w:r>
            <w:r w:rsidR="009E7319">
              <w:rPr>
                <w:rFonts w:ascii="Arial" w:eastAsia="Calibri" w:hAnsi="Arial" w:cs="Arial" w:hint="cs"/>
                <w:color w:val="212121"/>
                <w:sz w:val="24"/>
                <w:szCs w:val="24"/>
                <w:rtl/>
                <w:lang w:eastAsia="en-US" w:bidi="ar"/>
              </w:rPr>
              <w:t xml:space="preserve"> وبعد ذلك </w:t>
            </w:r>
            <w:r w:rsidR="00E76AFF">
              <w:rPr>
                <w:rFonts w:ascii="Arial" w:eastAsia="Calibri" w:hAnsi="Arial" w:cs="Arial" w:hint="cs"/>
                <w:color w:val="212121"/>
                <w:sz w:val="24"/>
                <w:szCs w:val="24"/>
                <w:rtl/>
                <w:lang w:eastAsia="en-US"/>
              </w:rPr>
              <w:t xml:space="preserve">سيتم </w:t>
            </w:r>
            <w:r w:rsidR="009E7319">
              <w:rPr>
                <w:rFonts w:ascii="Arial" w:eastAsia="Calibri" w:hAnsi="Arial" w:cs="Arial" w:hint="cs"/>
                <w:color w:val="212121"/>
                <w:sz w:val="24"/>
                <w:szCs w:val="24"/>
                <w:rtl/>
                <w:lang w:eastAsia="en-US"/>
              </w:rPr>
              <w:t>تنظيم</w:t>
            </w:r>
            <w:r w:rsidR="00E76AFF">
              <w:rPr>
                <w:rFonts w:ascii="Arial" w:eastAsia="Calibri" w:hAnsi="Arial" w:cs="Arial" w:hint="cs"/>
                <w:color w:val="212121"/>
                <w:sz w:val="24"/>
                <w:szCs w:val="24"/>
                <w:rtl/>
                <w:lang w:eastAsia="en-US"/>
              </w:rPr>
              <w:t xml:space="preserve"> ورشات عمل</w:t>
            </w:r>
            <w:r w:rsidR="009E7319">
              <w:rPr>
                <w:rFonts w:ascii="Arial" w:eastAsia="Calibri" w:hAnsi="Arial" w:cs="Arial" w:hint="cs"/>
                <w:color w:val="212121"/>
                <w:sz w:val="24"/>
                <w:szCs w:val="24"/>
                <w:rtl/>
                <w:lang w:eastAsia="en-US"/>
              </w:rPr>
              <w:t xml:space="preserve"> موجّهة</w:t>
            </w:r>
            <w:r w:rsidR="00E76AFF">
              <w:rPr>
                <w:rFonts w:ascii="Arial" w:eastAsia="Calibri" w:hAnsi="Arial" w:cs="Arial" w:hint="cs"/>
                <w:color w:val="212121"/>
                <w:sz w:val="24"/>
                <w:szCs w:val="24"/>
                <w:rtl/>
                <w:lang w:eastAsia="en-US"/>
              </w:rPr>
              <w:t xml:space="preserve"> حسب كل محور من محاور الحكومة المفتوحة المتعلقة بالمشاركة العمومية والشفافية والمساءلة</w:t>
            </w:r>
            <w:r w:rsidR="009E7319">
              <w:rPr>
                <w:rFonts w:ascii="Arial" w:eastAsia="Calibri" w:hAnsi="Arial" w:cs="Arial" w:hint="cs"/>
                <w:color w:val="212121"/>
                <w:sz w:val="24"/>
                <w:szCs w:val="24"/>
                <w:rtl/>
                <w:lang w:eastAsia="en-US"/>
              </w:rPr>
              <w:t xml:space="preserve"> وبحضور عدد معيّن من المختصّين المتدخلين في كل مجال سواء من الإدارة أو المجتمع المدني</w:t>
            </w:r>
            <w:r w:rsidR="009A05C2">
              <w:rPr>
                <w:rFonts w:ascii="Arial" w:eastAsia="Calibri" w:hAnsi="Arial" w:cs="Arial" w:hint="cs"/>
                <w:color w:val="212121"/>
                <w:sz w:val="24"/>
                <w:szCs w:val="24"/>
                <w:rtl/>
                <w:lang w:eastAsia="en-US"/>
              </w:rPr>
              <w:t xml:space="preserve"> بهدف مناقشة وإثراء محتوى ال</w:t>
            </w:r>
            <w:r w:rsidR="00E066F4">
              <w:rPr>
                <w:rFonts w:ascii="Arial" w:eastAsia="Calibri" w:hAnsi="Arial" w:cs="Arial" w:hint="cs"/>
                <w:color w:val="212121"/>
                <w:sz w:val="24"/>
                <w:szCs w:val="24"/>
                <w:rtl/>
                <w:lang w:eastAsia="en-US"/>
              </w:rPr>
              <w:t>نسخة الأولى من هذه الاستراتيجية وكذلك دراسة مخرجات الاستشارة العمومية. وستكون هذه الاستراتيجية جاهزة خلال شهر مارس 2022.</w:t>
            </w:r>
          </w:p>
        </w:tc>
      </w:tr>
      <w:tr w:rsidR="00E77370" w:rsidTr="00B60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E77370" w:rsidRPr="00F62BB4" w:rsidRDefault="00E77370" w:rsidP="00F62BB4">
            <w:pPr>
              <w:keepNext/>
              <w:keepLines/>
              <w:bidi/>
              <w:spacing w:before="200" w:after="0"/>
              <w:outlineLvl w:val="1"/>
              <w:rPr>
                <w:rFonts w:asciiTheme="minorBidi" w:eastAsia="Times New Roman" w:hAnsiTheme="minorBidi"/>
                <w:b w:val="0"/>
                <w:bCs w:val="0"/>
                <w:sz w:val="28"/>
                <w:szCs w:val="28"/>
                <w:rtl/>
                <w:lang w:eastAsia="en-US" w:bidi="ar-TN"/>
              </w:rPr>
            </w:pPr>
            <w:r w:rsidRPr="00F62BB4">
              <w:rPr>
                <w:rFonts w:asciiTheme="minorBidi" w:eastAsia="Calibri" w:hAnsiTheme="minorBidi"/>
                <w:b w:val="0"/>
                <w:bCs w:val="0"/>
                <w:color w:val="212121"/>
                <w:sz w:val="28"/>
                <w:szCs w:val="28"/>
                <w:rtl/>
                <w:lang w:eastAsia="en-US"/>
              </w:rPr>
              <w:t xml:space="preserve">تعهد </w:t>
            </w:r>
            <w:proofErr w:type="gramStart"/>
            <w:r w:rsidRPr="00F62BB4">
              <w:rPr>
                <w:rFonts w:asciiTheme="minorBidi" w:eastAsia="Calibri" w:hAnsiTheme="minorBidi"/>
                <w:b w:val="0"/>
                <w:bCs w:val="0"/>
                <w:color w:val="212121"/>
                <w:sz w:val="28"/>
                <w:szCs w:val="28"/>
                <w:rtl/>
                <w:lang w:eastAsia="en-US"/>
              </w:rPr>
              <w:t>عدد</w:t>
            </w:r>
            <w:proofErr w:type="gramEnd"/>
            <w:r w:rsidRPr="00F62BB4">
              <w:rPr>
                <w:rFonts w:asciiTheme="minorBidi" w:eastAsia="Calibri" w:hAnsiTheme="minorBidi"/>
                <w:b w:val="0"/>
                <w:bCs w:val="0"/>
                <w:color w:val="212121"/>
                <w:sz w:val="28"/>
                <w:szCs w:val="28"/>
                <w:rtl/>
                <w:lang w:eastAsia="en-US"/>
              </w:rPr>
              <w:t xml:space="preserve"> </w:t>
            </w:r>
            <w:r w:rsidRPr="00F62BB4">
              <w:rPr>
                <w:rFonts w:asciiTheme="minorBidi" w:eastAsia="Calibri" w:hAnsiTheme="minorBidi"/>
                <w:b w:val="0"/>
                <w:bCs w:val="0"/>
                <w:color w:val="212121"/>
                <w:sz w:val="28"/>
                <w:szCs w:val="28"/>
                <w:lang w:eastAsia="en-US"/>
              </w:rPr>
              <w:t>9</w:t>
            </w:r>
            <w:r w:rsidRPr="00F62BB4">
              <w:rPr>
                <w:rFonts w:asciiTheme="minorBidi" w:eastAsia="Calibri" w:hAnsiTheme="minorBidi"/>
                <w:b w:val="0"/>
                <w:bCs w:val="0"/>
                <w:color w:val="212121"/>
                <w:sz w:val="28"/>
                <w:szCs w:val="28"/>
                <w:rtl/>
                <w:lang w:eastAsia="en-US"/>
              </w:rPr>
              <w:t>: تعزيز استعمال البوابات الوطنية للمشاركة العمومية</w:t>
            </w:r>
          </w:p>
        </w:tc>
        <w:tc>
          <w:tcPr>
            <w:tcW w:w="6804" w:type="dxa"/>
            <w:gridSpan w:val="3"/>
          </w:tcPr>
          <w:p w:rsidR="00B607AD" w:rsidRDefault="00B607AD" w:rsidP="00B607AD">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8"/>
                <w:szCs w:val="28"/>
                <w:rtl/>
                <w:lang w:eastAsia="en-US"/>
              </w:rPr>
            </w:pPr>
            <w:r w:rsidRPr="00B607AD">
              <w:rPr>
                <w:rFonts w:ascii="Arial" w:eastAsia="Calibri" w:hAnsi="Arial" w:cs="Arial" w:hint="cs"/>
                <w:color w:val="212121"/>
                <w:sz w:val="24"/>
                <w:szCs w:val="24"/>
                <w:rtl/>
                <w:lang w:eastAsia="en-US" w:bidi="ar-TN"/>
              </w:rPr>
              <w:t>تمّ التذكير بمحتوى التعهد الذي يهدف إلى</w:t>
            </w:r>
            <w:r w:rsidRPr="00B607AD">
              <w:rPr>
                <w:rFonts w:ascii="Arial" w:eastAsia="Calibri" w:hAnsi="Arial" w:cs="Arial"/>
                <w:color w:val="212121"/>
                <w:sz w:val="24"/>
                <w:szCs w:val="24"/>
                <w:rtl/>
                <w:lang w:eastAsia="en-US"/>
              </w:rPr>
              <w:t xml:space="preserve"> </w:t>
            </w:r>
            <w:r w:rsidRPr="00B607AD">
              <w:rPr>
                <w:rFonts w:ascii="Arial" w:eastAsia="Calibri" w:hAnsi="Arial" w:cs="Arial" w:hint="cs"/>
                <w:color w:val="212121"/>
                <w:sz w:val="24"/>
                <w:szCs w:val="24"/>
                <w:rtl/>
                <w:lang w:eastAsia="en-US"/>
              </w:rPr>
              <w:t xml:space="preserve">مزيد تطوير البوابات الوطنية للمشاركة الإلكترونية </w:t>
            </w:r>
            <w:proofErr w:type="gramStart"/>
            <w:r w:rsidRPr="00B607AD">
              <w:rPr>
                <w:rFonts w:ascii="Arial" w:eastAsia="Calibri" w:hAnsi="Arial" w:cs="Arial" w:hint="cs"/>
                <w:color w:val="212121"/>
                <w:sz w:val="24"/>
                <w:szCs w:val="24"/>
                <w:rtl/>
                <w:lang w:eastAsia="en-US"/>
              </w:rPr>
              <w:t>تحديدا</w:t>
            </w:r>
            <w:proofErr w:type="gramEnd"/>
            <w:r w:rsidRPr="00B607AD">
              <w:rPr>
                <w:rFonts w:ascii="Arial" w:eastAsia="Calibri" w:hAnsi="Arial" w:cs="Arial" w:hint="cs"/>
                <w:color w:val="212121"/>
                <w:sz w:val="24"/>
                <w:szCs w:val="24"/>
                <w:rtl/>
                <w:lang w:eastAsia="en-US"/>
              </w:rPr>
              <w:t xml:space="preserve"> بوابتي</w:t>
            </w:r>
            <w:r w:rsidRPr="00B607AD">
              <w:rPr>
                <w:rFonts w:ascii="Arial" w:eastAsia="Calibri" w:hAnsi="Arial" w:cs="Arial"/>
                <w:color w:val="212121"/>
                <w:sz w:val="24"/>
                <w:szCs w:val="24"/>
                <w:lang w:eastAsia="en-US" w:bidi="ar-TN"/>
              </w:rPr>
              <w:t xml:space="preserve"> </w:t>
            </w:r>
            <w:r w:rsidRPr="00B607AD">
              <w:rPr>
                <w:rFonts w:ascii="Arial" w:eastAsia="Calibri" w:hAnsi="Arial" w:cs="Arial"/>
                <w:color w:val="212121"/>
                <w:sz w:val="24"/>
                <w:szCs w:val="24"/>
                <w:rtl/>
                <w:lang w:eastAsia="en-US"/>
              </w:rPr>
              <w:t xml:space="preserve">(بوابة المشاركة العمومية </w:t>
            </w:r>
            <w:r w:rsidRPr="009F019E">
              <w:rPr>
                <w:rStyle w:val="Lienhypertexte"/>
              </w:rPr>
              <w:t>www.e-participation.tn</w:t>
            </w:r>
            <w:r w:rsidRPr="00B607AD">
              <w:rPr>
                <w:rFonts w:ascii="Arial" w:eastAsia="Calibri" w:hAnsi="Arial" w:cs="Arial"/>
                <w:color w:val="212121"/>
                <w:sz w:val="24"/>
                <w:szCs w:val="24"/>
                <w:rtl/>
                <w:lang w:eastAsia="en-US"/>
              </w:rPr>
              <w:t xml:space="preserve"> وبوابة "ء-مواطن" </w:t>
            </w:r>
            <w:r w:rsidRPr="00B607AD">
              <w:rPr>
                <w:rFonts w:ascii="Arial" w:eastAsia="Calibri" w:hAnsi="Arial" w:cs="Arial"/>
                <w:color w:val="212121"/>
                <w:sz w:val="24"/>
                <w:szCs w:val="24"/>
                <w:lang w:eastAsia="en-US" w:bidi="ar-TN"/>
              </w:rPr>
              <w:t xml:space="preserve"> </w:t>
            </w:r>
            <w:hyperlink r:id="rId11" w:history="1">
              <w:r w:rsidRPr="00B607AD">
                <w:rPr>
                  <w:rStyle w:val="Lienhypertexte"/>
                  <w:rFonts w:ascii="Arial" w:eastAsia="Calibri" w:hAnsi="Arial" w:cs="Arial"/>
                  <w:sz w:val="24"/>
                  <w:szCs w:val="24"/>
                  <w:lang w:eastAsia="en-US" w:bidi="ar-TN"/>
                </w:rPr>
                <w:t>www.e-people.gov.tn</w:t>
              </w:r>
            </w:hyperlink>
            <w:r w:rsidRPr="00B607AD">
              <w:rPr>
                <w:rFonts w:ascii="Arial" w:eastAsia="Calibri" w:hAnsi="Arial" w:cs="Arial"/>
                <w:color w:val="212121"/>
                <w:sz w:val="24"/>
                <w:szCs w:val="24"/>
                <w:rtl/>
                <w:lang w:eastAsia="en-US"/>
              </w:rPr>
              <w:t>) وحثّ الهياكل العمومية على اعتمادها في مجال المشاركة العمومية والعمل على الدمج بين القنوات المتداخلة ضمنها</w:t>
            </w:r>
            <w:r>
              <w:rPr>
                <w:rFonts w:ascii="Arial" w:eastAsia="Calibri" w:hAnsi="Arial" w:cs="Arial" w:hint="cs"/>
                <w:color w:val="212121"/>
                <w:sz w:val="28"/>
                <w:szCs w:val="28"/>
                <w:rtl/>
                <w:lang w:eastAsia="en-US"/>
              </w:rPr>
              <w:t>.</w:t>
            </w:r>
          </w:p>
          <w:p w:rsidR="00E77370" w:rsidRPr="00B607AD" w:rsidRDefault="00B607AD" w:rsidP="00B607AD">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val="en-US" w:eastAsia="en-US" w:bidi="ar-TN"/>
              </w:rPr>
            </w:pPr>
            <w:r w:rsidRPr="00F72330">
              <w:rPr>
                <w:rFonts w:ascii="Arial" w:eastAsia="Calibri" w:hAnsi="Arial" w:cs="Arial" w:hint="cs"/>
                <w:color w:val="auto"/>
                <w:sz w:val="24"/>
                <w:szCs w:val="24"/>
                <w:rtl/>
                <w:lang w:eastAsia="en-US"/>
              </w:rPr>
              <w:t>في هذا السياق، تمّت الإشارة إلى الإشكالية التي يمكن أن يطرحها تنفيذ هذا التعهد في  ظل الاجراءات الأخيرة التي شملت المكتب المركزي للعلاقات مع المواطن برئاسة الحكومة.</w:t>
            </w:r>
          </w:p>
        </w:tc>
      </w:tr>
      <w:tr w:rsidR="00E77370" w:rsidTr="00B607AD">
        <w:tc>
          <w:tcPr>
            <w:cnfStyle w:val="001000000000" w:firstRow="0" w:lastRow="0" w:firstColumn="1" w:lastColumn="0" w:oddVBand="0" w:evenVBand="0" w:oddHBand="0" w:evenHBand="0" w:firstRowFirstColumn="0" w:firstRowLastColumn="0" w:lastRowFirstColumn="0" w:lastRowLastColumn="0"/>
            <w:tcW w:w="2978" w:type="dxa"/>
          </w:tcPr>
          <w:p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t>تعهد عدد</w:t>
            </w:r>
            <w:r w:rsidR="00F62BB4" w:rsidRPr="00F62BB4">
              <w:rPr>
                <w:rFonts w:asciiTheme="minorBidi" w:eastAsia="Calibri" w:hAnsiTheme="minorBidi"/>
                <w:b w:val="0"/>
                <w:bCs w:val="0"/>
                <w:color w:val="212121"/>
                <w:sz w:val="28"/>
                <w:szCs w:val="28"/>
                <w:rtl/>
                <w:lang w:eastAsia="en-US"/>
              </w:rPr>
              <w:t xml:space="preserve"> 10: </w:t>
            </w:r>
            <w:r w:rsidRPr="00F62BB4">
              <w:rPr>
                <w:rFonts w:asciiTheme="minorBidi" w:eastAsia="Calibri" w:hAnsiTheme="minorBidi"/>
                <w:b w:val="0"/>
                <w:bCs w:val="0"/>
                <w:color w:val="212121"/>
                <w:sz w:val="28"/>
                <w:szCs w:val="28"/>
                <w:rtl/>
                <w:lang w:eastAsia="en-US"/>
              </w:rPr>
              <w:t>تفعيل دور الشباب في ضبط المشاريع العمومية ومتابعة تنفيذها على المستوى المحلي</w:t>
            </w:r>
          </w:p>
        </w:tc>
        <w:tc>
          <w:tcPr>
            <w:tcW w:w="6804" w:type="dxa"/>
            <w:gridSpan w:val="3"/>
          </w:tcPr>
          <w:p w:rsidR="00E77370" w:rsidRPr="00804CAA" w:rsidRDefault="00804CAA" w:rsidP="0075529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212121"/>
                <w:sz w:val="28"/>
                <w:szCs w:val="28"/>
                <w:rtl/>
                <w:lang w:bidi="ar-TN"/>
              </w:rPr>
            </w:pPr>
            <w:r>
              <w:rPr>
                <w:rFonts w:ascii="Arial" w:eastAsia="Calibri" w:hAnsi="Arial" w:cs="Arial"/>
                <w:color w:val="212121"/>
                <w:sz w:val="28"/>
                <w:szCs w:val="28"/>
                <w:lang w:eastAsia="en-US" w:bidi="ar-TN"/>
              </w:rPr>
              <w:t xml:space="preserve"> </w:t>
            </w:r>
            <w:r w:rsidRPr="00804CAA">
              <w:rPr>
                <w:rFonts w:ascii="Arial" w:eastAsia="Calibri" w:hAnsi="Arial" w:cs="Arial" w:hint="cs"/>
                <w:color w:val="212121"/>
                <w:sz w:val="24"/>
                <w:szCs w:val="24"/>
                <w:rtl/>
                <w:lang w:eastAsia="en-US"/>
              </w:rPr>
              <w:t>أشارت السيدة سوسن معلى إلى أنه قد تمّ إلى حد الآن فتح باب الترشح أمام البلديات</w:t>
            </w:r>
            <w:r w:rsidRPr="00804CAA">
              <w:rPr>
                <w:rFonts w:ascii="Arial" w:eastAsia="Calibri" w:hAnsi="Arial" w:cs="Arial"/>
                <w:color w:val="212121"/>
                <w:sz w:val="24"/>
                <w:szCs w:val="24"/>
                <w:rtl/>
                <w:lang w:eastAsia="en-US"/>
              </w:rPr>
              <w:t xml:space="preserve"> لتقديم طلبات الترشح لاختيار 12 بلدية للمشاركة في مشروع</w:t>
            </w:r>
            <w:r w:rsidRPr="00804CAA">
              <w:rPr>
                <w:rFonts w:ascii="Arial" w:eastAsia="Calibri" w:hAnsi="Arial" w:cs="Arial" w:hint="cs"/>
                <w:color w:val="212121"/>
                <w:sz w:val="24"/>
                <w:szCs w:val="24"/>
                <w:rtl/>
                <w:lang w:eastAsia="en-US"/>
              </w:rPr>
              <w:t xml:space="preserve"> </w:t>
            </w:r>
            <w:r w:rsidRPr="00804CAA">
              <w:rPr>
                <w:rFonts w:ascii="Arial" w:eastAsia="Calibri" w:hAnsi="Arial" w:cs="Arial"/>
                <w:color w:val="212121"/>
                <w:sz w:val="24"/>
                <w:szCs w:val="24"/>
                <w:lang w:eastAsia="en-US"/>
              </w:rPr>
              <w:t> </w:t>
            </w:r>
            <w:r w:rsidRPr="00804CAA">
              <w:rPr>
                <w:rFonts w:ascii="Arial" w:eastAsia="Calibri" w:hAnsi="Arial" w:cs="Arial"/>
                <w:color w:val="212121"/>
                <w:sz w:val="24"/>
                <w:szCs w:val="24"/>
                <w:rtl/>
                <w:lang w:eastAsia="en-US"/>
              </w:rPr>
              <w:t>خطة عمل الشباب</w:t>
            </w:r>
            <w:r>
              <w:rPr>
                <w:rFonts w:ascii="Arial" w:eastAsia="Calibri" w:hAnsi="Arial" w:cs="Arial" w:hint="cs"/>
                <w:color w:val="212121"/>
                <w:sz w:val="24"/>
                <w:szCs w:val="24"/>
                <w:rtl/>
                <w:lang w:eastAsia="en-US"/>
              </w:rPr>
              <w:t xml:space="preserve"> وذلك خلال الفترة الفاصلة بين 06 أوت 2021 و10 سبتمبر 2021. وقد تمّ إعلان طلب الترشح هذا على صفحة </w:t>
            </w:r>
            <w:proofErr w:type="spellStart"/>
            <w:r>
              <w:rPr>
                <w:rFonts w:ascii="Arial" w:eastAsia="Calibri" w:hAnsi="Arial" w:cs="Arial" w:hint="cs"/>
                <w:color w:val="212121"/>
                <w:sz w:val="24"/>
                <w:szCs w:val="24"/>
                <w:rtl/>
                <w:lang w:eastAsia="en-US"/>
              </w:rPr>
              <w:t>الفيسبوك</w:t>
            </w:r>
            <w:proofErr w:type="spellEnd"/>
            <w:r>
              <w:rPr>
                <w:rFonts w:ascii="Arial" w:eastAsia="Calibri" w:hAnsi="Arial" w:cs="Arial" w:hint="cs"/>
                <w:color w:val="212121"/>
                <w:sz w:val="24"/>
                <w:szCs w:val="24"/>
                <w:rtl/>
                <w:lang w:eastAsia="en-US"/>
              </w:rPr>
              <w:t xml:space="preserve"> الخاصّة بالجامعة الوطنية للمدن الت</w:t>
            </w:r>
            <w:r w:rsidR="002820DD">
              <w:rPr>
                <w:rFonts w:ascii="Arial" w:eastAsia="Calibri" w:hAnsi="Arial" w:cs="Arial" w:hint="cs"/>
                <w:color w:val="212121"/>
                <w:sz w:val="24"/>
                <w:szCs w:val="24"/>
                <w:rtl/>
                <w:lang w:eastAsia="en-US" w:bidi="ar-TN"/>
              </w:rPr>
              <w:t xml:space="preserve">ونسية. وسيتم عقد اجتماع يوم 16 سبتمبر2021 بحضور ممثلين عن الوكالة الألمانية للتعاون </w:t>
            </w:r>
            <w:r w:rsidR="0075529E">
              <w:rPr>
                <w:rFonts w:ascii="Arial" w:eastAsia="Calibri" w:hAnsi="Arial" w:cs="Arial" w:hint="cs"/>
                <w:color w:val="212121"/>
                <w:sz w:val="24"/>
                <w:szCs w:val="24"/>
                <w:rtl/>
                <w:lang w:eastAsia="en-US" w:bidi="ar-TN"/>
              </w:rPr>
              <w:t>الدولي</w:t>
            </w:r>
            <w:r w:rsidR="002820DD">
              <w:rPr>
                <w:rFonts w:ascii="Arial" w:eastAsia="Calibri" w:hAnsi="Arial" w:cs="Arial" w:hint="cs"/>
                <w:color w:val="212121"/>
                <w:sz w:val="24"/>
                <w:szCs w:val="24"/>
                <w:rtl/>
                <w:lang w:eastAsia="en-US" w:bidi="ar-TN"/>
              </w:rPr>
              <w:t xml:space="preserve"> </w:t>
            </w:r>
            <w:r w:rsidR="002820DD">
              <w:rPr>
                <w:rFonts w:ascii="Arial" w:eastAsia="Calibri" w:hAnsi="Arial" w:cs="Arial"/>
                <w:color w:val="212121"/>
                <w:sz w:val="24"/>
                <w:szCs w:val="24"/>
                <w:lang w:val="en-US" w:eastAsia="en-US" w:bidi="ar-TN"/>
              </w:rPr>
              <w:t xml:space="preserve">GIZ </w:t>
            </w:r>
            <w:r w:rsidR="002820DD">
              <w:rPr>
                <w:rFonts w:ascii="Arial" w:eastAsia="Calibri" w:hAnsi="Arial" w:cs="Arial" w:hint="cs"/>
                <w:color w:val="212121"/>
                <w:sz w:val="24"/>
                <w:szCs w:val="24"/>
                <w:rtl/>
                <w:lang w:eastAsia="en-US" w:bidi="ar-TN"/>
              </w:rPr>
              <w:t xml:space="preserve"> وعن الجامعة الوطنية للمدن التونسية وعن وحدة الإدارة الإلكترونية وذلك بهدف دراسة مختلف الملفات المترشحة واختيار 12 بلدية لتنفيذ هذا التعهد وذلك وفقا لمجموعة من المعايير الموضوعية.</w:t>
            </w:r>
          </w:p>
        </w:tc>
      </w:tr>
      <w:tr w:rsidR="00E77370"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rsidR="00E77370" w:rsidRDefault="00E77370" w:rsidP="00E77370">
            <w:pPr>
              <w:bidi/>
              <w:jc w:val="center"/>
              <w:rPr>
                <w:rFonts w:ascii="Arial" w:eastAsia="Calibri" w:hAnsi="Arial" w:cs="Arial"/>
                <w:color w:val="212121"/>
                <w:sz w:val="28"/>
                <w:szCs w:val="28"/>
                <w:rtl/>
                <w:lang w:eastAsia="en-US" w:bidi="ar-TN"/>
              </w:rPr>
            </w:pPr>
            <w:proofErr w:type="gramStart"/>
            <w:r w:rsidRPr="00E77370">
              <w:rPr>
                <w:rFonts w:ascii="Arial" w:eastAsia="Calibri" w:hAnsi="Arial" w:cs="Arial"/>
                <w:color w:val="212121"/>
                <w:sz w:val="28"/>
                <w:szCs w:val="28"/>
                <w:rtl/>
                <w:lang w:eastAsia="en-US"/>
              </w:rPr>
              <w:t>المحور</w:t>
            </w:r>
            <w:proofErr w:type="gramEnd"/>
            <w:r w:rsidRPr="00E77370">
              <w:rPr>
                <w:rFonts w:ascii="Arial" w:eastAsia="Calibri" w:hAnsi="Arial" w:cs="Arial"/>
                <w:color w:val="212121"/>
                <w:sz w:val="28"/>
                <w:szCs w:val="28"/>
                <w:rtl/>
                <w:lang w:eastAsia="en-US"/>
              </w:rPr>
              <w:t xml:space="preserve"> الثالث: الحكومة المفتوحة على المستوى المحلي</w:t>
            </w:r>
          </w:p>
        </w:tc>
      </w:tr>
      <w:tr w:rsidR="00E77370" w:rsidTr="005C2AFE">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E77370" w:rsidRDefault="00E77370" w:rsidP="00F62BB4">
            <w:pPr>
              <w:bidi/>
              <w:jc w:val="both"/>
              <w:rPr>
                <w:rFonts w:ascii="Arial" w:eastAsia="Calibri" w:hAnsi="Arial" w:cs="Arial"/>
                <w:b w:val="0"/>
                <w:bCs w:val="0"/>
                <w:color w:val="212121"/>
                <w:sz w:val="28"/>
                <w:szCs w:val="28"/>
                <w:rtl/>
                <w:lang w:eastAsia="en-US" w:bidi="ar-TN"/>
              </w:rPr>
            </w:pPr>
            <w:r w:rsidRPr="00E77370">
              <w:rPr>
                <w:rFonts w:ascii="Arial" w:eastAsia="Calibri" w:hAnsi="Arial" w:cs="Arial"/>
                <w:b w:val="0"/>
                <w:bCs w:val="0"/>
                <w:color w:val="212121"/>
                <w:sz w:val="28"/>
                <w:szCs w:val="28"/>
                <w:rtl/>
                <w:lang w:eastAsia="en-US" w:bidi="ar-TN"/>
              </w:rPr>
              <w:t>تعهد عدد</w:t>
            </w:r>
            <w:r w:rsidRPr="00E77370">
              <w:rPr>
                <w:rFonts w:ascii="Arial" w:eastAsia="Calibri" w:hAnsi="Arial" w:cs="Arial"/>
                <w:b w:val="0"/>
                <w:bCs w:val="0"/>
                <w:color w:val="212121"/>
                <w:sz w:val="28"/>
                <w:szCs w:val="28"/>
                <w:lang w:eastAsia="en-US" w:bidi="ar-TN"/>
              </w:rPr>
              <w:t>1</w:t>
            </w:r>
            <w:r w:rsidRPr="00E77370">
              <w:rPr>
                <w:rFonts w:ascii="Arial" w:eastAsia="Calibri" w:hAnsi="Arial" w:cs="Arial"/>
                <w:b w:val="0"/>
                <w:bCs w:val="0"/>
                <w:color w:val="212121"/>
                <w:sz w:val="28"/>
                <w:szCs w:val="28"/>
                <w:rtl/>
                <w:lang w:eastAsia="en-US" w:bidi="ar-TN"/>
              </w:rPr>
              <w:t>1</w:t>
            </w:r>
            <w:r w:rsidRPr="00E77370">
              <w:rPr>
                <w:rFonts w:ascii="Arial" w:eastAsia="Calibri" w:hAnsi="Arial" w:cs="Arial" w:hint="cs"/>
                <w:b w:val="0"/>
                <w:bCs w:val="0"/>
                <w:color w:val="212121"/>
                <w:sz w:val="28"/>
                <w:szCs w:val="28"/>
                <w:rtl/>
                <w:lang w:eastAsia="en-US" w:bidi="ar-TN"/>
              </w:rPr>
              <w:t> </w:t>
            </w:r>
            <w:r w:rsidRPr="00E77370">
              <w:rPr>
                <w:rFonts w:ascii="Arial" w:eastAsia="Calibri" w:hAnsi="Arial" w:cs="Arial"/>
                <w:b w:val="0"/>
                <w:bCs w:val="0"/>
                <w:color w:val="212121"/>
                <w:sz w:val="28"/>
                <w:szCs w:val="28"/>
                <w:lang w:eastAsia="en-US" w:bidi="ar-TN"/>
              </w:rPr>
              <w:t>:</w:t>
            </w:r>
            <w:r w:rsidRPr="00E77370">
              <w:rPr>
                <w:rFonts w:ascii="Arial" w:eastAsia="Calibri" w:hAnsi="Arial" w:cs="Arial"/>
                <w:b w:val="0"/>
                <w:bCs w:val="0"/>
                <w:color w:val="212121"/>
                <w:sz w:val="28"/>
                <w:szCs w:val="28"/>
                <w:rtl/>
                <w:lang w:eastAsia="en-US" w:bidi="ar-TN"/>
              </w:rPr>
              <w:t>تكريس مبادئ شراكة الحكومة المفتوحة على المستوى المحليّ</w:t>
            </w:r>
          </w:p>
        </w:tc>
        <w:tc>
          <w:tcPr>
            <w:tcW w:w="6382" w:type="dxa"/>
            <w:gridSpan w:val="2"/>
          </w:tcPr>
          <w:p w:rsidR="00E77370" w:rsidRDefault="00034207" w:rsidP="007C1E27">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7C1E27">
              <w:rPr>
                <w:rFonts w:ascii="Arial" w:eastAsia="Calibri" w:hAnsi="Arial" w:cs="Arial" w:hint="cs"/>
                <w:color w:val="212121"/>
                <w:sz w:val="24"/>
                <w:szCs w:val="24"/>
                <w:rtl/>
                <w:lang w:eastAsia="en-US" w:bidi="ar-TN"/>
              </w:rPr>
              <w:t xml:space="preserve">في إطار هذا التعهد، تمّت الإشارة إلى </w:t>
            </w:r>
            <w:r w:rsidR="007C1E27" w:rsidRPr="007C1E27">
              <w:rPr>
                <w:rFonts w:ascii="Arial" w:eastAsia="Calibri" w:hAnsi="Arial" w:cs="Arial" w:hint="cs"/>
                <w:color w:val="212121"/>
                <w:sz w:val="24"/>
                <w:szCs w:val="24"/>
                <w:rtl/>
                <w:lang w:eastAsia="en-US" w:bidi="ar-TN"/>
              </w:rPr>
              <w:t>أنه سيتم تطوير استراتيجية عامّة للاتصال تهمّ مختلف البلديات المعنية بتنفيذ هذا التعهد</w:t>
            </w:r>
            <w:r w:rsidR="007C1E27">
              <w:rPr>
                <w:rFonts w:ascii="Arial" w:eastAsia="Calibri" w:hAnsi="Arial" w:cs="Arial" w:hint="cs"/>
                <w:color w:val="212121"/>
                <w:sz w:val="24"/>
                <w:szCs w:val="24"/>
                <w:rtl/>
                <w:lang w:eastAsia="en-US" w:bidi="ar-TN"/>
              </w:rPr>
              <w:t xml:space="preserve"> </w:t>
            </w:r>
            <w:r w:rsidR="007C1E27" w:rsidRPr="007C1E27">
              <w:rPr>
                <w:rFonts w:ascii="Arial" w:eastAsia="Calibri" w:hAnsi="Arial" w:cs="Arial" w:hint="cs"/>
                <w:color w:val="212121"/>
                <w:sz w:val="24"/>
                <w:szCs w:val="24"/>
                <w:rtl/>
                <w:lang w:eastAsia="en-US" w:bidi="ar-TN"/>
              </w:rPr>
              <w:t xml:space="preserve">والتي سينبثق عنها خطط عمل اتصالية، </w:t>
            </w:r>
            <w:r w:rsidR="007C1E27">
              <w:rPr>
                <w:rFonts w:ascii="Arial" w:eastAsia="Calibri" w:hAnsi="Arial" w:cs="Arial" w:hint="cs"/>
                <w:color w:val="212121"/>
                <w:sz w:val="24"/>
                <w:szCs w:val="24"/>
                <w:rtl/>
                <w:lang w:eastAsia="en-US" w:bidi="ar-TN"/>
              </w:rPr>
              <w:t xml:space="preserve">حيث سيتمّ تطوير مجموعة من وسائل الاتصال </w:t>
            </w:r>
            <w:r w:rsidR="007C1E27" w:rsidRPr="007C1E27">
              <w:rPr>
                <w:rFonts w:ascii="Arial" w:eastAsia="Calibri" w:hAnsi="Arial" w:cs="Arial" w:hint="cs"/>
                <w:color w:val="212121"/>
                <w:sz w:val="24"/>
                <w:szCs w:val="24"/>
                <w:rtl/>
                <w:lang w:eastAsia="en-US" w:bidi="ar-TN"/>
              </w:rPr>
              <w:t>تراعى فيها الحاجيات الخصوصية لكل بلدية</w:t>
            </w:r>
            <w:r w:rsidR="007C1E27">
              <w:rPr>
                <w:rFonts w:ascii="Arial" w:eastAsia="Calibri" w:hAnsi="Arial" w:cs="Arial" w:hint="cs"/>
                <w:color w:val="212121"/>
                <w:sz w:val="24"/>
                <w:szCs w:val="24"/>
                <w:rtl/>
                <w:lang w:eastAsia="en-US" w:bidi="ar-TN"/>
              </w:rPr>
              <w:t xml:space="preserve">.  </w:t>
            </w:r>
            <w:proofErr w:type="gramStart"/>
            <w:r w:rsidR="007C1E27">
              <w:rPr>
                <w:rFonts w:ascii="Arial" w:eastAsia="Calibri" w:hAnsi="Arial" w:cs="Arial" w:hint="cs"/>
                <w:color w:val="212121"/>
                <w:sz w:val="24"/>
                <w:szCs w:val="24"/>
                <w:rtl/>
                <w:lang w:eastAsia="en-US" w:bidi="ar-TN"/>
              </w:rPr>
              <w:t>في</w:t>
            </w:r>
            <w:proofErr w:type="gramEnd"/>
            <w:r w:rsidR="007C1E27">
              <w:rPr>
                <w:rFonts w:ascii="Arial" w:eastAsia="Calibri" w:hAnsi="Arial" w:cs="Arial" w:hint="cs"/>
                <w:color w:val="212121"/>
                <w:sz w:val="24"/>
                <w:szCs w:val="24"/>
                <w:rtl/>
                <w:lang w:eastAsia="en-US" w:bidi="ar-TN"/>
              </w:rPr>
              <w:t xml:space="preserve"> هذا السياق، أعدّت الوكالة الألمانية للتعاون الدولي </w:t>
            </w:r>
            <w:r w:rsidR="0075529E">
              <w:rPr>
                <w:rFonts w:ascii="Arial" w:eastAsia="Calibri" w:hAnsi="Arial" w:cs="Arial"/>
                <w:color w:val="212121"/>
                <w:sz w:val="24"/>
                <w:szCs w:val="24"/>
                <w:lang w:val="en-US" w:eastAsia="en-US" w:bidi="ar-TN"/>
              </w:rPr>
              <w:t>GI</w:t>
            </w:r>
            <w:r w:rsidR="0075529E">
              <w:rPr>
                <w:rFonts w:ascii="Arial" w:eastAsia="Calibri" w:hAnsi="Arial" w:cs="Arial"/>
                <w:color w:val="212121"/>
                <w:sz w:val="24"/>
                <w:szCs w:val="24"/>
                <w:lang w:eastAsia="en-US" w:bidi="ar-TN"/>
              </w:rPr>
              <w:t>Z</w:t>
            </w:r>
            <w:r w:rsidR="0075529E" w:rsidRPr="007C1E27">
              <w:rPr>
                <w:rFonts w:ascii="Arial" w:eastAsia="Calibri" w:hAnsi="Arial" w:cs="Arial" w:hint="cs"/>
                <w:color w:val="212121"/>
                <w:sz w:val="24"/>
                <w:szCs w:val="24"/>
                <w:rtl/>
                <w:lang w:eastAsia="en-US" w:bidi="ar-TN"/>
              </w:rPr>
              <w:t xml:space="preserve"> الخصائص</w:t>
            </w:r>
            <w:r w:rsidR="007C1E27">
              <w:rPr>
                <w:rFonts w:ascii="Arial" w:eastAsia="Calibri" w:hAnsi="Arial" w:cs="Arial" w:hint="cs"/>
                <w:color w:val="212121"/>
                <w:sz w:val="24"/>
                <w:szCs w:val="24"/>
                <w:rtl/>
                <w:lang w:eastAsia="en-US" w:bidi="ar-TN"/>
              </w:rPr>
              <w:t xml:space="preserve"> الفنية المتعلقة بانتداب مكتب دراسات الذي سيتولى </w:t>
            </w:r>
            <w:r w:rsidR="0075529E">
              <w:rPr>
                <w:rFonts w:ascii="Arial" w:eastAsia="Calibri" w:hAnsi="Arial" w:cs="Arial" w:hint="cs"/>
                <w:color w:val="212121"/>
                <w:sz w:val="24"/>
                <w:szCs w:val="24"/>
                <w:rtl/>
                <w:lang w:eastAsia="en-US" w:bidi="ar-TN"/>
              </w:rPr>
              <w:t xml:space="preserve">مرافقة </w:t>
            </w:r>
            <w:r w:rsidR="0075529E">
              <w:rPr>
                <w:rFonts w:ascii="Arial" w:eastAsia="Calibri" w:hAnsi="Arial" w:cs="Arial" w:hint="cs"/>
                <w:color w:val="212121"/>
                <w:sz w:val="24"/>
                <w:szCs w:val="24"/>
                <w:rtl/>
                <w:lang w:eastAsia="en-US" w:bidi="ar-TN"/>
              </w:rPr>
              <w:lastRenderedPageBreak/>
              <w:t>البلديات في تنفيذ هذا التعهد.</w:t>
            </w:r>
          </w:p>
          <w:p w:rsidR="0075529E" w:rsidRPr="007C1E27" w:rsidRDefault="00DA4B2A" w:rsidP="00F72330">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وفي إطار تنفيذ الجزء الفرعي الثاني من هذا التعهد،</w:t>
            </w:r>
            <w:r w:rsidR="0075529E">
              <w:rPr>
                <w:rFonts w:ascii="Arial" w:eastAsia="Calibri" w:hAnsi="Arial" w:cs="Arial" w:hint="cs"/>
                <w:color w:val="212121"/>
                <w:sz w:val="24"/>
                <w:szCs w:val="24"/>
                <w:rtl/>
                <w:lang w:eastAsia="en-US" w:bidi="ar-TN"/>
              </w:rPr>
              <w:t xml:space="preserve"> تمّت الإشارة إلى الدور</w:t>
            </w:r>
            <w:r w:rsidR="00D53DF3">
              <w:rPr>
                <w:rFonts w:ascii="Arial" w:eastAsia="Calibri" w:hAnsi="Arial" w:cs="Arial" w:hint="cs"/>
                <w:color w:val="212121"/>
                <w:sz w:val="24"/>
                <w:szCs w:val="24"/>
                <w:rtl/>
                <w:lang w:eastAsia="en-US" w:bidi="ar-TN"/>
              </w:rPr>
              <w:t>ة</w:t>
            </w:r>
            <w:r w:rsidR="0075529E">
              <w:rPr>
                <w:rFonts w:ascii="Arial" w:eastAsia="Calibri" w:hAnsi="Arial" w:cs="Arial" w:hint="cs"/>
                <w:color w:val="212121"/>
                <w:sz w:val="24"/>
                <w:szCs w:val="24"/>
                <w:rtl/>
                <w:lang w:eastAsia="en-US" w:bidi="ar-TN"/>
              </w:rPr>
              <w:t xml:space="preserve"> التكوينية التي </w:t>
            </w:r>
            <w:r w:rsidR="00D53DF3">
              <w:rPr>
                <w:rFonts w:ascii="Arial" w:eastAsia="Calibri" w:hAnsi="Arial" w:cs="Arial" w:hint="cs"/>
                <w:color w:val="212121"/>
                <w:sz w:val="24"/>
                <w:szCs w:val="24"/>
                <w:rtl/>
                <w:lang w:eastAsia="en-US" w:bidi="ar-TN"/>
              </w:rPr>
              <w:t>ستنظمها وحدة الإدارة الإلكترونية</w:t>
            </w:r>
            <w:r w:rsidR="00D53DF3" w:rsidRPr="00D53DF3">
              <w:rPr>
                <w:rFonts w:ascii="Arial" w:hAnsi="Arial" w:cs="Arial"/>
                <w:color w:val="000000"/>
                <w:sz w:val="32"/>
                <w:szCs w:val="32"/>
                <w:rtl/>
                <w:lang w:bidi="ar-TN"/>
              </w:rPr>
              <w:t xml:space="preserve"> </w:t>
            </w:r>
            <w:r w:rsidR="00D53DF3" w:rsidRPr="00D53DF3">
              <w:rPr>
                <w:rFonts w:ascii="Arial" w:eastAsia="Calibri" w:hAnsi="Arial" w:cs="Arial"/>
                <w:color w:val="212121"/>
                <w:sz w:val="24"/>
                <w:szCs w:val="24"/>
                <w:rtl/>
                <w:lang w:eastAsia="en-US" w:bidi="ar-TN"/>
              </w:rPr>
              <w:t xml:space="preserve">بالتعاون مع برنامج دعم الحكومة المفتوحة بالدول الافريقية </w:t>
            </w:r>
            <w:proofErr w:type="spellStart"/>
            <w:r w:rsidR="00D53DF3" w:rsidRPr="00D53DF3">
              <w:rPr>
                <w:rFonts w:ascii="Arial" w:eastAsia="Calibri" w:hAnsi="Arial" w:cs="Arial"/>
                <w:color w:val="212121"/>
                <w:sz w:val="24"/>
                <w:szCs w:val="24"/>
                <w:rtl/>
                <w:lang w:eastAsia="en-US" w:bidi="ar-TN"/>
              </w:rPr>
              <w:t>الفرنكفونية</w:t>
            </w:r>
            <w:proofErr w:type="spellEnd"/>
            <w:r w:rsidR="00D53DF3" w:rsidRPr="00D53DF3">
              <w:rPr>
                <w:rFonts w:ascii="Arial" w:eastAsia="Calibri" w:hAnsi="Arial" w:cs="Arial"/>
                <w:b/>
                <w:bCs/>
                <w:color w:val="212121"/>
                <w:sz w:val="24"/>
                <w:szCs w:val="24"/>
                <w:rtl/>
                <w:lang w:eastAsia="en-US" w:bidi="ar-TN"/>
              </w:rPr>
              <w:t> </w:t>
            </w:r>
            <w:r w:rsidR="00D53DF3" w:rsidRPr="00D53DF3">
              <w:rPr>
                <w:rFonts w:ascii="Arial" w:eastAsia="Calibri" w:hAnsi="Arial" w:cs="Arial"/>
                <w:color w:val="212121"/>
                <w:sz w:val="24"/>
                <w:szCs w:val="24"/>
                <w:rtl/>
                <w:lang w:eastAsia="en-US" w:bidi="ar-TN"/>
              </w:rPr>
              <w:t>"</w:t>
            </w:r>
            <w:r w:rsidR="00D53DF3" w:rsidRPr="00D53DF3">
              <w:rPr>
                <w:rFonts w:ascii="Arial" w:eastAsia="Calibri" w:hAnsi="Arial" w:cs="Arial"/>
                <w:color w:val="212121"/>
                <w:sz w:val="24"/>
                <w:szCs w:val="24"/>
                <w:lang w:eastAsia="en-US" w:bidi="ar-TN"/>
              </w:rPr>
              <w:t>PAGOF</w:t>
            </w:r>
            <w:r w:rsidR="00D53DF3" w:rsidRPr="00D53DF3">
              <w:rPr>
                <w:rFonts w:ascii="Arial" w:eastAsia="Calibri" w:hAnsi="Arial" w:cs="Arial"/>
                <w:color w:val="212121"/>
                <w:sz w:val="24"/>
                <w:szCs w:val="24"/>
                <w:rtl/>
                <w:lang w:eastAsia="en-US" w:bidi="ar-TN"/>
              </w:rPr>
              <w:t>"</w:t>
            </w:r>
            <w:r w:rsidR="00D53DF3" w:rsidRPr="00D53DF3">
              <w:rPr>
                <w:rFonts w:ascii="Arial" w:eastAsia="Calibri" w:hAnsi="Arial" w:cs="Arial"/>
                <w:b/>
                <w:bCs/>
                <w:color w:val="212121"/>
                <w:sz w:val="24"/>
                <w:szCs w:val="24"/>
                <w:rtl/>
                <w:lang w:eastAsia="en-US" w:bidi="ar-TN"/>
              </w:rPr>
              <w:t xml:space="preserve"> </w:t>
            </w:r>
            <w:r w:rsidR="00D53DF3" w:rsidRPr="00D53DF3">
              <w:rPr>
                <w:rFonts w:ascii="Arial" w:eastAsia="Calibri" w:hAnsi="Arial" w:cs="Arial" w:hint="cs"/>
                <w:color w:val="212121"/>
                <w:sz w:val="24"/>
                <w:szCs w:val="24"/>
                <w:rtl/>
                <w:lang w:eastAsia="en-US" w:bidi="ar-TN"/>
              </w:rPr>
              <w:t>وهي تتعلّق</w:t>
            </w:r>
            <w:r w:rsidR="00D53DF3" w:rsidRPr="00D53DF3">
              <w:rPr>
                <w:rFonts w:ascii="Arial" w:eastAsia="Calibri" w:hAnsi="Arial" w:cs="Arial"/>
                <w:color w:val="212121"/>
                <w:sz w:val="24"/>
                <w:szCs w:val="24"/>
                <w:rtl/>
                <w:lang w:eastAsia="en-US" w:bidi="ar-TN"/>
              </w:rPr>
              <w:t xml:space="preserve"> </w:t>
            </w:r>
            <w:r w:rsidR="00D53DF3" w:rsidRPr="00D53DF3">
              <w:rPr>
                <w:rFonts w:ascii="Arial" w:eastAsia="Calibri" w:hAnsi="Arial" w:cs="Arial" w:hint="cs"/>
                <w:color w:val="212121"/>
                <w:sz w:val="24"/>
                <w:szCs w:val="24"/>
                <w:rtl/>
                <w:lang w:eastAsia="en-US" w:bidi="ar-TN"/>
              </w:rPr>
              <w:t>ب</w:t>
            </w:r>
            <w:r w:rsidR="00D53DF3" w:rsidRPr="00D53DF3">
              <w:rPr>
                <w:rFonts w:ascii="Arial" w:eastAsia="Calibri" w:hAnsi="Arial" w:cs="Arial"/>
                <w:color w:val="212121"/>
                <w:sz w:val="24"/>
                <w:szCs w:val="24"/>
                <w:rtl/>
                <w:lang w:eastAsia="en-US" w:bidi="ar-TN"/>
              </w:rPr>
              <w:t>مجال البيانات المفتوحة وتحديدا البيانات</w:t>
            </w:r>
            <w:r w:rsidR="00D53DF3" w:rsidRPr="00D53DF3">
              <w:rPr>
                <w:rFonts w:ascii="Arial" w:eastAsia="Calibri" w:hAnsi="Arial" w:cs="Arial"/>
                <w:b/>
                <w:bCs/>
                <w:color w:val="212121"/>
                <w:sz w:val="24"/>
                <w:szCs w:val="24"/>
                <w:rtl/>
                <w:lang w:eastAsia="en-US" w:bidi="ar-TN"/>
              </w:rPr>
              <w:t xml:space="preserve"> </w:t>
            </w:r>
            <w:r w:rsidR="00D53DF3" w:rsidRPr="00D53DF3">
              <w:rPr>
                <w:rFonts w:ascii="Arial" w:eastAsia="Calibri" w:hAnsi="Arial" w:cs="Arial"/>
                <w:color w:val="212121"/>
                <w:sz w:val="24"/>
                <w:szCs w:val="24"/>
                <w:rtl/>
                <w:lang w:eastAsia="en-US" w:bidi="ar-TN"/>
              </w:rPr>
              <w:t xml:space="preserve">الجغرافية </w:t>
            </w:r>
            <w:r w:rsidR="00D53DF3" w:rsidRPr="00D53DF3">
              <w:rPr>
                <w:rFonts w:ascii="Arial" w:eastAsia="Calibri" w:hAnsi="Arial" w:cs="Arial" w:hint="cs"/>
                <w:color w:val="212121"/>
                <w:sz w:val="24"/>
                <w:szCs w:val="24"/>
                <w:rtl/>
                <w:lang w:eastAsia="en-US" w:bidi="ar-TN"/>
              </w:rPr>
              <w:t xml:space="preserve">وذلك </w:t>
            </w:r>
            <w:r w:rsidR="00D53DF3" w:rsidRPr="00D53DF3">
              <w:rPr>
                <w:rFonts w:ascii="Arial" w:eastAsia="Calibri" w:hAnsi="Arial" w:cs="Arial"/>
                <w:color w:val="212121"/>
                <w:sz w:val="24"/>
                <w:szCs w:val="24"/>
                <w:rtl/>
                <w:lang w:eastAsia="en-US" w:bidi="ar-TN"/>
              </w:rPr>
              <w:t>لفائدة البلديات المعنية بتنفيذ هذا التعهد</w:t>
            </w:r>
            <w:r w:rsidR="00D53DF3">
              <w:rPr>
                <w:rFonts w:ascii="Arial" w:eastAsia="Calibri" w:hAnsi="Arial" w:cs="Arial" w:hint="cs"/>
                <w:color w:val="212121"/>
                <w:sz w:val="24"/>
                <w:szCs w:val="24"/>
                <w:rtl/>
                <w:lang w:eastAsia="en-US" w:bidi="ar-TN"/>
              </w:rPr>
              <w:t>.</w:t>
            </w:r>
            <w:r w:rsidR="00D53DF3" w:rsidRPr="00D53DF3">
              <w:rPr>
                <w:rFonts w:ascii="Arial" w:eastAsia="Calibri" w:hAnsi="Arial" w:cs="Arial"/>
                <w:color w:val="212121"/>
                <w:sz w:val="24"/>
                <w:szCs w:val="24"/>
                <w:rtl/>
                <w:lang w:eastAsia="en-US" w:bidi="ar-TN"/>
              </w:rPr>
              <w:t xml:space="preserve"> </w:t>
            </w:r>
            <w:r w:rsidR="00D53DF3">
              <w:rPr>
                <w:rFonts w:ascii="Arial" w:eastAsia="Calibri" w:hAnsi="Arial" w:cs="Arial" w:hint="cs"/>
                <w:color w:val="212121"/>
                <w:sz w:val="24"/>
                <w:szCs w:val="24"/>
                <w:rtl/>
                <w:lang w:eastAsia="en-US" w:bidi="ar-TN"/>
              </w:rPr>
              <w:t>وسيتمّ تنظيم هذه الدورة التكوينية خلال</w:t>
            </w:r>
            <w:r w:rsidR="00D53DF3" w:rsidRPr="00D53DF3">
              <w:rPr>
                <w:rFonts w:ascii="Arial" w:eastAsia="Calibri" w:hAnsi="Arial" w:cs="Arial"/>
                <w:color w:val="212121"/>
                <w:sz w:val="24"/>
                <w:szCs w:val="24"/>
                <w:rtl/>
                <w:lang w:eastAsia="en-US" w:bidi="ar-TN"/>
              </w:rPr>
              <w:t xml:space="preserve"> الفترة الممتدة من 27 سبتمبر إلى غاية 29 سبتمبر 2021.  </w:t>
            </w:r>
          </w:p>
        </w:tc>
      </w:tr>
      <w:tr w:rsidR="00E77370"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E77370" w:rsidRDefault="00E77370" w:rsidP="00F62BB4">
            <w:pPr>
              <w:keepNext/>
              <w:keepLines/>
              <w:bidi/>
              <w:spacing w:before="200" w:after="0"/>
              <w:outlineLvl w:val="1"/>
              <w:rPr>
                <w:rFonts w:ascii="Arial" w:eastAsia="Calibri" w:hAnsi="Arial" w:cs="Arial"/>
                <w:b w:val="0"/>
                <w:bCs w:val="0"/>
                <w:color w:val="212121"/>
                <w:sz w:val="28"/>
                <w:szCs w:val="28"/>
                <w:rtl/>
                <w:lang w:eastAsia="en-US" w:bidi="ar-TN"/>
              </w:rPr>
            </w:pPr>
            <w:r w:rsidRPr="00E77370">
              <w:rPr>
                <w:rFonts w:ascii="Arial" w:eastAsia="Calibri" w:hAnsi="Arial" w:cs="Arial"/>
                <w:b w:val="0"/>
                <w:bCs w:val="0"/>
                <w:color w:val="212121"/>
                <w:sz w:val="28"/>
                <w:szCs w:val="28"/>
                <w:rtl/>
                <w:lang w:eastAsia="en-US" w:bidi="ar-TN"/>
              </w:rPr>
              <w:lastRenderedPageBreak/>
              <w:t xml:space="preserve">تعهد </w:t>
            </w:r>
            <w:proofErr w:type="gramStart"/>
            <w:r w:rsidRPr="00E77370">
              <w:rPr>
                <w:rFonts w:ascii="Arial" w:eastAsia="Calibri" w:hAnsi="Arial" w:cs="Arial"/>
                <w:b w:val="0"/>
                <w:bCs w:val="0"/>
                <w:color w:val="212121"/>
                <w:sz w:val="28"/>
                <w:szCs w:val="28"/>
                <w:rtl/>
                <w:lang w:eastAsia="en-US" w:bidi="ar-TN"/>
              </w:rPr>
              <w:t>عدد</w:t>
            </w:r>
            <w:proofErr w:type="gramEnd"/>
            <w:r w:rsidRPr="00E77370">
              <w:rPr>
                <w:rFonts w:ascii="Arial" w:eastAsia="Calibri" w:hAnsi="Arial" w:cs="Arial" w:hint="cs"/>
                <w:b w:val="0"/>
                <w:bCs w:val="0"/>
                <w:color w:val="212121"/>
                <w:sz w:val="28"/>
                <w:szCs w:val="28"/>
                <w:rtl/>
                <w:lang w:eastAsia="en-US" w:bidi="ar-TN"/>
              </w:rPr>
              <w:t> </w:t>
            </w:r>
            <w:r w:rsidRPr="00E77370">
              <w:rPr>
                <w:rFonts w:ascii="Arial" w:eastAsia="Calibri" w:hAnsi="Arial" w:cs="Arial"/>
                <w:b w:val="0"/>
                <w:bCs w:val="0"/>
                <w:color w:val="212121"/>
                <w:sz w:val="28"/>
                <w:szCs w:val="28"/>
                <w:lang w:eastAsia="en-US" w:bidi="ar-TN"/>
              </w:rPr>
              <w:t>:12</w:t>
            </w:r>
            <w:r w:rsidR="00F62BB4">
              <w:rPr>
                <w:rFonts w:ascii="Arial" w:eastAsia="Calibri" w:hAnsi="Arial" w:cs="Arial" w:hint="cs"/>
                <w:b w:val="0"/>
                <w:bCs w:val="0"/>
                <w:color w:val="212121"/>
                <w:sz w:val="28"/>
                <w:szCs w:val="28"/>
                <w:rtl/>
                <w:lang w:eastAsia="en-US" w:bidi="ar-TN"/>
              </w:rPr>
              <w:t xml:space="preserve"> </w:t>
            </w:r>
            <w:r w:rsidRPr="00E77370">
              <w:rPr>
                <w:rFonts w:ascii="Arial" w:eastAsia="Calibri" w:hAnsi="Arial" w:cs="Arial"/>
                <w:b w:val="0"/>
                <w:bCs w:val="0"/>
                <w:color w:val="212121"/>
                <w:sz w:val="28"/>
                <w:szCs w:val="28"/>
                <w:rtl/>
                <w:lang w:eastAsia="en-US" w:bidi="ar-TN"/>
              </w:rPr>
              <w:t>دعم الشفافية الماليّة على المستوى المحلّي</w:t>
            </w:r>
          </w:p>
        </w:tc>
        <w:tc>
          <w:tcPr>
            <w:tcW w:w="6382" w:type="dxa"/>
            <w:gridSpan w:val="2"/>
          </w:tcPr>
          <w:p w:rsidR="00A432C7" w:rsidRPr="00D43D25" w:rsidRDefault="00A432C7" w:rsidP="00A432C7">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sidRPr="00D43D25">
              <w:rPr>
                <w:rFonts w:ascii="Arial" w:eastAsia="Calibri" w:hAnsi="Arial" w:cs="Arial" w:hint="cs"/>
                <w:color w:val="212121"/>
                <w:sz w:val="24"/>
                <w:szCs w:val="24"/>
                <w:rtl/>
                <w:lang w:eastAsia="en-US" w:bidi="ar-TN"/>
              </w:rPr>
              <w:t>أشارت السيدة سوسن معلى نيابة عن السيدة أمال اللومي، رئيسة الهيئة العليا للمالية المحلية أن الهيئة بصدد العمل على تكوين فريق العمل الذي سيشرف على متابعة تنفيذ هذا التعهد والذي سيضم مختلف الأطراف المتدخلة في المجال سواء من الإدارة أو المجتمع المدني أو البلديات.</w:t>
            </w:r>
          </w:p>
          <w:p w:rsidR="00E77370" w:rsidRPr="00D116C2" w:rsidRDefault="00A432C7" w:rsidP="00D116C2">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val="en-US" w:eastAsia="en-US" w:bidi="ar-TN"/>
              </w:rPr>
            </w:pPr>
            <w:r w:rsidRPr="00D43D25">
              <w:rPr>
                <w:rFonts w:ascii="Arial" w:eastAsia="Calibri" w:hAnsi="Arial" w:cs="Arial" w:hint="cs"/>
                <w:color w:val="212121"/>
                <w:sz w:val="24"/>
                <w:szCs w:val="24"/>
                <w:rtl/>
                <w:lang w:eastAsia="en-US" w:bidi="ar-TN"/>
              </w:rPr>
              <w:t>كما تمت الإشارة إلى جلسة العمل</w:t>
            </w:r>
            <w:r w:rsidR="00D43D25" w:rsidRPr="00D43D25">
              <w:rPr>
                <w:rFonts w:ascii="Arial" w:eastAsia="Calibri" w:hAnsi="Arial" w:cs="Arial" w:hint="cs"/>
                <w:color w:val="212121"/>
                <w:sz w:val="24"/>
                <w:szCs w:val="24"/>
                <w:rtl/>
                <w:lang w:eastAsia="en-US" w:bidi="ar-TN"/>
              </w:rPr>
              <w:t xml:space="preserve"> عن بعد</w:t>
            </w:r>
            <w:r w:rsidRPr="00D43D25">
              <w:rPr>
                <w:rFonts w:ascii="Arial" w:eastAsia="Calibri" w:hAnsi="Arial" w:cs="Arial" w:hint="cs"/>
                <w:color w:val="212121"/>
                <w:sz w:val="24"/>
                <w:szCs w:val="24"/>
                <w:rtl/>
                <w:lang w:eastAsia="en-US" w:bidi="ar-TN"/>
              </w:rPr>
              <w:t xml:space="preserve"> التي عقدتها الهيئة العليا للمالية المحلية</w:t>
            </w:r>
            <w:r w:rsidR="00D43D25">
              <w:rPr>
                <w:rFonts w:ascii="Arial" w:eastAsia="Calibri" w:hAnsi="Arial" w:cs="Arial" w:hint="cs"/>
                <w:color w:val="212121"/>
                <w:sz w:val="24"/>
                <w:szCs w:val="24"/>
                <w:rtl/>
                <w:lang w:eastAsia="en-US" w:bidi="ar-TN"/>
              </w:rPr>
              <w:t xml:space="preserve"> يوم 15 </w:t>
            </w:r>
            <w:proofErr w:type="spellStart"/>
            <w:r w:rsidR="00D43D25">
              <w:rPr>
                <w:rFonts w:ascii="Arial" w:eastAsia="Calibri" w:hAnsi="Arial" w:cs="Arial" w:hint="cs"/>
                <w:color w:val="212121"/>
                <w:sz w:val="24"/>
                <w:szCs w:val="24"/>
                <w:rtl/>
                <w:lang w:eastAsia="en-US" w:bidi="ar-TN"/>
              </w:rPr>
              <w:t>جويلية</w:t>
            </w:r>
            <w:proofErr w:type="spellEnd"/>
            <w:r w:rsidR="00D43D25">
              <w:rPr>
                <w:rFonts w:ascii="Arial" w:eastAsia="Calibri" w:hAnsi="Arial" w:cs="Arial" w:hint="cs"/>
                <w:color w:val="212121"/>
                <w:sz w:val="24"/>
                <w:szCs w:val="24"/>
                <w:rtl/>
                <w:lang w:eastAsia="en-US" w:bidi="ar-TN"/>
              </w:rPr>
              <w:t xml:space="preserve"> 2021</w:t>
            </w:r>
            <w:r w:rsidRPr="00D43D25">
              <w:rPr>
                <w:rFonts w:ascii="Arial" w:eastAsia="Calibri" w:hAnsi="Arial" w:cs="Arial" w:hint="cs"/>
                <w:color w:val="212121"/>
                <w:sz w:val="24"/>
                <w:szCs w:val="24"/>
                <w:rtl/>
                <w:lang w:eastAsia="en-US" w:bidi="ar-TN"/>
              </w:rPr>
              <w:t xml:space="preserve"> مع ممثلين عن شبكة</w:t>
            </w:r>
            <w:r w:rsidR="00D43D25" w:rsidRPr="00D43D25">
              <w:rPr>
                <w:rFonts w:ascii="Arial" w:eastAsia="Calibri" w:hAnsi="Arial" w:cs="Arial"/>
                <w:color w:val="212121"/>
                <w:sz w:val="24"/>
                <w:szCs w:val="24"/>
                <w:lang w:eastAsia="en-US" w:bidi="ar-TN"/>
              </w:rPr>
              <w:t xml:space="preserve">GIFT- Global Initiative For Fiscal </w:t>
            </w:r>
            <w:proofErr w:type="spellStart"/>
            <w:r w:rsidR="00D43D25" w:rsidRPr="00D43D25">
              <w:rPr>
                <w:rFonts w:ascii="Arial" w:eastAsia="Calibri" w:hAnsi="Arial" w:cs="Arial"/>
                <w:color w:val="212121"/>
                <w:sz w:val="24"/>
                <w:szCs w:val="24"/>
                <w:lang w:eastAsia="en-US" w:bidi="ar-TN"/>
              </w:rPr>
              <w:t>Transprency</w:t>
            </w:r>
            <w:proofErr w:type="spellEnd"/>
            <w:r w:rsidR="00D43D25" w:rsidRPr="00D43D25">
              <w:rPr>
                <w:rFonts w:ascii="Arial" w:eastAsia="Calibri" w:hAnsi="Arial" w:cs="Arial"/>
                <w:color w:val="212121"/>
                <w:sz w:val="24"/>
                <w:szCs w:val="24"/>
                <w:lang w:eastAsia="en-US" w:bidi="ar-TN"/>
              </w:rPr>
              <w:t xml:space="preserve"> </w:t>
            </w:r>
            <w:r w:rsidR="00D43D25" w:rsidRPr="00D43D25">
              <w:rPr>
                <w:rFonts w:ascii="Arial" w:eastAsia="Calibri" w:hAnsi="Arial" w:cs="Arial" w:hint="cs"/>
                <w:color w:val="212121"/>
                <w:sz w:val="24"/>
                <w:szCs w:val="24"/>
                <w:rtl/>
                <w:lang w:eastAsia="en-US" w:bidi="ar-TN"/>
              </w:rPr>
              <w:t xml:space="preserve"> وبمشاركة ممثلين عن وحدة الإدارة الالكترونية ووزارة الشؤون المحلية والبيئة ووزارة المالية ورئيسة الجمعية التونسية </w:t>
            </w:r>
            <w:proofErr w:type="spellStart"/>
            <w:r w:rsidR="00D43D25" w:rsidRPr="00D43D25">
              <w:rPr>
                <w:rFonts w:ascii="Arial" w:eastAsia="Calibri" w:hAnsi="Arial" w:cs="Arial" w:hint="cs"/>
                <w:color w:val="212121"/>
                <w:sz w:val="24"/>
                <w:szCs w:val="24"/>
                <w:rtl/>
                <w:lang w:eastAsia="en-US" w:bidi="ar-TN"/>
              </w:rPr>
              <w:t>للحوكمة</w:t>
            </w:r>
            <w:proofErr w:type="spellEnd"/>
            <w:r w:rsidR="00D43D25" w:rsidRPr="00D43D25">
              <w:rPr>
                <w:rFonts w:ascii="Arial" w:eastAsia="Calibri" w:hAnsi="Arial" w:cs="Arial" w:hint="cs"/>
                <w:color w:val="212121"/>
                <w:sz w:val="24"/>
                <w:szCs w:val="24"/>
                <w:rtl/>
                <w:lang w:eastAsia="en-US" w:bidi="ar-TN"/>
              </w:rPr>
              <w:t xml:space="preserve"> المحليّة. وانبثقت عن هذه الجلسة مجموعة من النقاشات المهمّة والحوارات الثريّة تتعلق بمجال المالية المحلية. والهدف من </w:t>
            </w:r>
            <w:r w:rsidR="00D116C2">
              <w:rPr>
                <w:rFonts w:ascii="Arial" w:eastAsia="Calibri" w:hAnsi="Arial" w:cs="Arial" w:hint="cs"/>
                <w:color w:val="212121"/>
                <w:sz w:val="24"/>
                <w:szCs w:val="24"/>
                <w:rtl/>
                <w:lang w:eastAsia="en-US" w:bidi="ar-TN"/>
              </w:rPr>
              <w:t>هذه الجلسة هو تثمين التجربة التونسية في مجال المالية المحلية</w:t>
            </w:r>
            <w:r w:rsidR="00D43D25" w:rsidRPr="00D43D25">
              <w:rPr>
                <w:rFonts w:ascii="Arial" w:eastAsia="Calibri" w:hAnsi="Arial" w:cs="Arial" w:hint="cs"/>
                <w:color w:val="212121"/>
                <w:sz w:val="24"/>
                <w:szCs w:val="24"/>
                <w:rtl/>
                <w:lang w:eastAsia="en-US" w:bidi="ar-TN"/>
              </w:rPr>
              <w:t xml:space="preserve"> </w:t>
            </w:r>
            <w:r w:rsidR="00D116C2">
              <w:rPr>
                <w:rFonts w:ascii="Arial" w:eastAsia="Calibri" w:hAnsi="Arial" w:cs="Arial" w:hint="cs"/>
                <w:color w:val="212121"/>
                <w:sz w:val="24"/>
                <w:szCs w:val="24"/>
                <w:rtl/>
                <w:lang w:eastAsia="en-US" w:bidi="ar-TN"/>
              </w:rPr>
              <w:t>و</w:t>
            </w:r>
            <w:r w:rsidR="00D43D25" w:rsidRPr="00D43D25">
              <w:rPr>
                <w:rFonts w:ascii="Arial" w:eastAsia="Calibri" w:hAnsi="Arial" w:cs="Arial" w:hint="cs"/>
                <w:color w:val="212121"/>
                <w:sz w:val="24"/>
                <w:szCs w:val="24"/>
                <w:rtl/>
                <w:lang w:eastAsia="en-US" w:bidi="ar-TN"/>
              </w:rPr>
              <w:t>البحث عن الآليات الكفيلة بدفع تنفيذ كل من التعهد 12 والتعهد الفرعي من التعهد عدد 4 (لخاص</w:t>
            </w:r>
            <w:r w:rsidR="00D43D25" w:rsidRPr="00D43D25">
              <w:rPr>
                <w:rFonts w:ascii="Arial" w:eastAsia="Calibri" w:hAnsi="Arial" w:cs="Arial"/>
                <w:color w:val="212121"/>
                <w:sz w:val="24"/>
                <w:szCs w:val="24"/>
                <w:rtl/>
                <w:lang w:eastAsia="en-US" w:bidi="ar-TN"/>
              </w:rPr>
              <w:t xml:space="preserve"> </w:t>
            </w:r>
            <w:r w:rsidR="00D43D25" w:rsidRPr="00D43D25">
              <w:rPr>
                <w:rFonts w:ascii="Arial" w:eastAsia="Calibri" w:hAnsi="Arial" w:cs="Arial" w:hint="cs"/>
                <w:color w:val="212121"/>
                <w:sz w:val="24"/>
                <w:szCs w:val="24"/>
                <w:rtl/>
                <w:lang w:eastAsia="en-US" w:bidi="ar-TN"/>
              </w:rPr>
              <w:t>بإعداد</w:t>
            </w:r>
            <w:r w:rsidR="00D43D25" w:rsidRPr="00D43D25">
              <w:rPr>
                <w:rFonts w:ascii="Arial" w:eastAsia="Calibri" w:hAnsi="Arial" w:cs="Arial"/>
                <w:color w:val="212121"/>
                <w:sz w:val="24"/>
                <w:szCs w:val="24"/>
                <w:rtl/>
                <w:lang w:eastAsia="en-US" w:bidi="ar-TN"/>
              </w:rPr>
              <w:t xml:space="preserve"> الميزانية</w:t>
            </w:r>
            <w:r w:rsidR="00D43D25" w:rsidRPr="00D43D25">
              <w:rPr>
                <w:rFonts w:ascii="Arial" w:eastAsia="Calibri" w:hAnsi="Arial" w:cs="Arial"/>
                <w:color w:val="212121"/>
                <w:sz w:val="24"/>
                <w:szCs w:val="24"/>
                <w:rtl/>
                <w:lang w:eastAsia="en-US"/>
              </w:rPr>
              <w:t xml:space="preserve"> المبسطة للمواطن وذوي الاحتياجات الخصوصية على مستوى عدد من البلديات</w:t>
            </w:r>
            <w:r w:rsidR="00D43D25" w:rsidRPr="00D43D25">
              <w:rPr>
                <w:rFonts w:ascii="Arial" w:eastAsia="Calibri" w:hAnsi="Arial" w:cs="Arial" w:hint="cs"/>
                <w:color w:val="212121"/>
                <w:sz w:val="24"/>
                <w:szCs w:val="24"/>
                <w:rtl/>
                <w:lang w:eastAsia="en-US"/>
              </w:rPr>
              <w:t>)</w:t>
            </w:r>
          </w:p>
        </w:tc>
      </w:tr>
      <w:tr w:rsidR="005C2AFE" w:rsidTr="006073F8">
        <w:tc>
          <w:tcPr>
            <w:cnfStyle w:val="001000000000" w:firstRow="0" w:lastRow="0" w:firstColumn="1" w:lastColumn="0" w:oddVBand="0" w:evenVBand="0" w:oddHBand="0" w:evenHBand="0" w:firstRowFirstColumn="0" w:firstRowLastColumn="0" w:lastRowFirstColumn="0" w:lastRowLastColumn="0"/>
            <w:tcW w:w="9782" w:type="dxa"/>
            <w:gridSpan w:val="4"/>
          </w:tcPr>
          <w:p w:rsidR="005C2AFE" w:rsidRPr="005C2AFE" w:rsidRDefault="005C2AFE" w:rsidP="005C2AFE">
            <w:pPr>
              <w:bidi/>
              <w:jc w:val="center"/>
              <w:rPr>
                <w:rFonts w:ascii="Arial" w:eastAsia="Calibri" w:hAnsi="Arial" w:cs="Arial"/>
                <w:color w:val="212121"/>
                <w:sz w:val="28"/>
                <w:szCs w:val="28"/>
                <w:rtl/>
                <w:lang w:eastAsia="en-US" w:bidi="ar-TN"/>
              </w:rPr>
            </w:pPr>
            <w:r w:rsidRPr="005C2AFE">
              <w:rPr>
                <w:rFonts w:ascii="Arial" w:eastAsia="Calibri" w:hAnsi="Arial" w:cs="Arial"/>
                <w:color w:val="212121"/>
                <w:sz w:val="28"/>
                <w:szCs w:val="28"/>
                <w:rtl/>
                <w:lang w:eastAsia="en-US"/>
              </w:rPr>
              <w:t xml:space="preserve">المحور الرابع: تحسين جودة الخدمات الإدارية </w:t>
            </w:r>
            <w:proofErr w:type="spellStart"/>
            <w:r w:rsidRPr="005C2AFE">
              <w:rPr>
                <w:rFonts w:ascii="Arial" w:eastAsia="Calibri" w:hAnsi="Arial" w:cs="Arial"/>
                <w:color w:val="212121"/>
                <w:sz w:val="28"/>
                <w:szCs w:val="28"/>
                <w:rtl/>
                <w:lang w:eastAsia="en-US"/>
              </w:rPr>
              <w:t>ورقمنتها</w:t>
            </w:r>
            <w:proofErr w:type="spellEnd"/>
          </w:p>
        </w:tc>
      </w:tr>
      <w:tr w:rsidR="00E77370"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rsidR="00E77370" w:rsidRPr="00F62BB4" w:rsidRDefault="005C2AFE" w:rsidP="00F62BB4">
            <w:pPr>
              <w:bidi/>
              <w:jc w:val="both"/>
              <w:rPr>
                <w:rFonts w:ascii="Arial" w:eastAsia="Calibri" w:hAnsi="Arial" w:cs="Arial"/>
                <w:color w:val="212121"/>
                <w:sz w:val="28"/>
                <w:szCs w:val="28"/>
                <w:rtl/>
                <w:lang w:eastAsia="en-US" w:bidi="ar-TN"/>
              </w:rPr>
            </w:pPr>
            <w:proofErr w:type="gramStart"/>
            <w:r w:rsidRPr="005C2AFE">
              <w:rPr>
                <w:rFonts w:ascii="Arial" w:eastAsia="Calibri" w:hAnsi="Arial" w:cs="Arial"/>
                <w:color w:val="212121"/>
                <w:sz w:val="28"/>
                <w:szCs w:val="28"/>
                <w:rtl/>
                <w:lang w:eastAsia="en-US"/>
              </w:rPr>
              <w:t>تعهد</w:t>
            </w:r>
            <w:proofErr w:type="gramEnd"/>
            <w:r w:rsidR="00F62BB4">
              <w:rPr>
                <w:rFonts w:ascii="Arial" w:eastAsia="Calibri" w:hAnsi="Arial" w:cs="Arial" w:hint="cs"/>
                <w:color w:val="212121"/>
                <w:sz w:val="28"/>
                <w:szCs w:val="28"/>
                <w:rtl/>
                <w:lang w:eastAsia="en-US"/>
              </w:rPr>
              <w:t xml:space="preserve"> عدد</w:t>
            </w:r>
            <w:r w:rsidRPr="005C2AFE">
              <w:rPr>
                <w:rFonts w:ascii="Arial" w:eastAsia="Calibri" w:hAnsi="Arial" w:cs="Arial"/>
                <w:color w:val="212121"/>
                <w:sz w:val="28"/>
                <w:szCs w:val="28"/>
                <w:rtl/>
                <w:lang w:eastAsia="en-US"/>
              </w:rPr>
              <w:t xml:space="preserve"> </w:t>
            </w:r>
            <w:r w:rsidR="00F62BB4">
              <w:rPr>
                <w:rFonts w:ascii="Arial" w:eastAsia="Calibri" w:hAnsi="Arial" w:cs="Arial" w:hint="cs"/>
                <w:color w:val="212121"/>
                <w:sz w:val="28"/>
                <w:szCs w:val="28"/>
                <w:rtl/>
                <w:lang w:eastAsia="en-US"/>
              </w:rPr>
              <w:t>13</w:t>
            </w:r>
            <w:r w:rsidR="00F62BB4">
              <w:rPr>
                <w:rFonts w:ascii="Arial" w:eastAsia="Calibri" w:hAnsi="Arial" w:cs="Arial" w:hint="cs"/>
                <w:color w:val="212121"/>
                <w:sz w:val="28"/>
                <w:szCs w:val="28"/>
                <w:rtl/>
                <w:lang w:eastAsia="en-US" w:bidi="ar-TN"/>
              </w:rPr>
              <w:t xml:space="preserve">: </w:t>
            </w:r>
            <w:r w:rsidRPr="005C2AFE">
              <w:rPr>
                <w:rFonts w:ascii="Arial" w:eastAsia="Calibri" w:hAnsi="Arial" w:cs="Arial"/>
                <w:b w:val="0"/>
                <w:bCs w:val="0"/>
                <w:color w:val="212121"/>
                <w:sz w:val="28"/>
                <w:szCs w:val="28"/>
                <w:rtl/>
                <w:lang w:eastAsia="en-US" w:bidi="ar-TN"/>
              </w:rPr>
              <w:t>تطوير عدد من الخدمات الإداريّة على الخطّ على مستوى عدد من القطاعات</w:t>
            </w:r>
          </w:p>
        </w:tc>
        <w:tc>
          <w:tcPr>
            <w:tcW w:w="6382" w:type="dxa"/>
            <w:gridSpan w:val="2"/>
          </w:tcPr>
          <w:p w:rsidR="00D116C2" w:rsidRPr="00D116C2" w:rsidRDefault="00D116C2" w:rsidP="00D116C2">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8"/>
                <w:szCs w:val="28"/>
                <w:lang w:eastAsia="en-US" w:bidi="ar-TN"/>
              </w:rPr>
            </w:pPr>
            <w:r w:rsidRPr="00D116C2">
              <w:rPr>
                <w:rFonts w:ascii="Arial" w:eastAsia="Calibri" w:hAnsi="Arial" w:cs="Arial" w:hint="cs"/>
                <w:color w:val="212121"/>
                <w:sz w:val="24"/>
                <w:szCs w:val="24"/>
                <w:rtl/>
                <w:lang w:eastAsia="en-US" w:bidi="ar-TN"/>
              </w:rPr>
              <w:t>بالنسبة للتعهد الفرعي الأول الخاص ب</w:t>
            </w:r>
            <w:r w:rsidRPr="00D116C2">
              <w:rPr>
                <w:rFonts w:ascii="Arial" w:eastAsia="Calibri" w:hAnsi="Arial" w:cs="Arial"/>
                <w:color w:val="212121"/>
                <w:sz w:val="24"/>
                <w:szCs w:val="24"/>
                <w:rtl/>
                <w:lang w:eastAsia="en-US"/>
              </w:rPr>
              <w:t>إحداث دليل رقمي للهياكل العمومية يتضمن البيانات المكانية والجغرافية للمصالح العمومية على الخرائط والخدمات التي توفرها،</w:t>
            </w:r>
            <w:r w:rsidRPr="00D116C2">
              <w:rPr>
                <w:rFonts w:ascii="Arial" w:eastAsia="Calibri" w:hAnsi="Arial" w:cs="Arial" w:hint="cs"/>
                <w:color w:val="212121"/>
                <w:sz w:val="24"/>
                <w:szCs w:val="24"/>
                <w:rtl/>
                <w:lang w:eastAsia="en-US"/>
              </w:rPr>
              <w:t xml:space="preserve"> أشار السيد أمين </w:t>
            </w:r>
            <w:proofErr w:type="spellStart"/>
            <w:r w:rsidRPr="00D116C2">
              <w:rPr>
                <w:rFonts w:ascii="Arial" w:eastAsia="Calibri" w:hAnsi="Arial" w:cs="Arial" w:hint="cs"/>
                <w:color w:val="212121"/>
                <w:sz w:val="24"/>
                <w:szCs w:val="24"/>
                <w:rtl/>
                <w:lang w:eastAsia="en-US"/>
              </w:rPr>
              <w:t>الهيشري</w:t>
            </w:r>
            <w:proofErr w:type="spellEnd"/>
            <w:r w:rsidRPr="00D116C2">
              <w:rPr>
                <w:rFonts w:ascii="Arial" w:eastAsia="Calibri" w:hAnsi="Arial" w:cs="Arial" w:hint="cs"/>
                <w:color w:val="212121"/>
                <w:sz w:val="24"/>
                <w:szCs w:val="24"/>
                <w:rtl/>
                <w:lang w:eastAsia="en-US"/>
              </w:rPr>
              <w:t xml:space="preserve"> أن التصور حول هذه </w:t>
            </w:r>
            <w:proofErr w:type="spellStart"/>
            <w:r w:rsidRPr="00D116C2">
              <w:rPr>
                <w:rFonts w:ascii="Arial" w:eastAsia="Calibri" w:hAnsi="Arial" w:cs="Arial" w:hint="cs"/>
                <w:color w:val="212121"/>
                <w:sz w:val="24"/>
                <w:szCs w:val="24"/>
                <w:rtl/>
                <w:lang w:eastAsia="en-US"/>
              </w:rPr>
              <w:t>التطبيقة</w:t>
            </w:r>
            <w:proofErr w:type="spellEnd"/>
            <w:r w:rsidRPr="00D116C2">
              <w:rPr>
                <w:rFonts w:ascii="Arial" w:eastAsia="Calibri" w:hAnsi="Arial" w:cs="Arial" w:hint="cs"/>
                <w:color w:val="212121"/>
                <w:sz w:val="24"/>
                <w:szCs w:val="24"/>
                <w:rtl/>
                <w:lang w:eastAsia="en-US"/>
              </w:rPr>
              <w:t xml:space="preserve"> هو تصور واضح ولكنه قدّم تساؤل في ما يخص الآجال المعتمدة وكذلك كراس الشروط الخاصّة بهذه  </w:t>
            </w:r>
            <w:proofErr w:type="spellStart"/>
            <w:r w:rsidRPr="00D116C2">
              <w:rPr>
                <w:rFonts w:ascii="Arial" w:eastAsia="Calibri" w:hAnsi="Arial" w:cs="Arial" w:hint="cs"/>
                <w:color w:val="212121"/>
                <w:sz w:val="24"/>
                <w:szCs w:val="24"/>
                <w:rtl/>
                <w:lang w:eastAsia="en-US"/>
              </w:rPr>
              <w:t>التطبيقة</w:t>
            </w:r>
            <w:proofErr w:type="spellEnd"/>
            <w:r>
              <w:rPr>
                <w:rFonts w:ascii="Arial" w:eastAsia="Calibri" w:hAnsi="Arial" w:cs="Arial" w:hint="cs"/>
                <w:color w:val="212121"/>
                <w:sz w:val="28"/>
                <w:szCs w:val="28"/>
                <w:rtl/>
                <w:lang w:eastAsia="en-US"/>
              </w:rPr>
              <w:t>.</w:t>
            </w:r>
          </w:p>
          <w:p w:rsidR="00E77370" w:rsidRPr="00D116C2" w:rsidRDefault="00E77370" w:rsidP="00D116C2">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8"/>
                <w:szCs w:val="28"/>
                <w:rtl/>
                <w:lang w:eastAsia="en-US" w:bidi="ar-TN"/>
              </w:rPr>
            </w:pPr>
          </w:p>
        </w:tc>
      </w:tr>
    </w:tbl>
    <w:p w:rsidR="00E77370" w:rsidRDefault="00E77370" w:rsidP="00E77370">
      <w:pPr>
        <w:bidi/>
        <w:jc w:val="both"/>
        <w:rPr>
          <w:rFonts w:ascii="Arial" w:eastAsia="Calibri" w:hAnsi="Arial" w:cs="Arial"/>
          <w:color w:val="212121"/>
          <w:sz w:val="28"/>
          <w:szCs w:val="28"/>
          <w:rtl/>
          <w:lang w:eastAsia="en-US" w:bidi="ar-TN"/>
        </w:rPr>
      </w:pPr>
    </w:p>
    <w:p w:rsidR="00D116C2" w:rsidRPr="00F72330" w:rsidRDefault="00D02E90" w:rsidP="008E73FC">
      <w:pPr>
        <w:bidi/>
        <w:jc w:val="both"/>
        <w:rPr>
          <w:rFonts w:ascii="Calibri" w:hAnsi="Calibri" w:cs="Arabic Transparent"/>
          <w:sz w:val="28"/>
          <w:szCs w:val="28"/>
          <w:rtl/>
          <w:lang w:bidi="ar-TN"/>
        </w:rPr>
      </w:pPr>
      <w:r>
        <w:rPr>
          <w:rFonts w:ascii="Arial" w:eastAsia="Calibri" w:hAnsi="Arial" w:cs="Arial" w:hint="cs"/>
          <w:color w:val="212121"/>
          <w:sz w:val="28"/>
          <w:szCs w:val="28"/>
          <w:rtl/>
          <w:lang w:eastAsia="en-US" w:bidi="ar-TN"/>
        </w:rPr>
        <w:t xml:space="preserve"> </w:t>
      </w:r>
      <w:r w:rsidR="00D52831">
        <w:rPr>
          <w:rFonts w:ascii="Calibri" w:hAnsi="Calibri" w:cs="Arabic Transparent" w:hint="cs"/>
          <w:sz w:val="32"/>
          <w:szCs w:val="32"/>
          <w:rtl/>
          <w:lang w:bidi="ar-TN"/>
        </w:rPr>
        <w:t xml:space="preserve">    </w:t>
      </w:r>
      <w:r w:rsidR="004575E8" w:rsidRPr="00F72330">
        <w:rPr>
          <w:rFonts w:ascii="Calibri" w:hAnsi="Calibri" w:cs="Arabic Transparent" w:hint="cs"/>
          <w:sz w:val="28"/>
          <w:szCs w:val="28"/>
          <w:rtl/>
          <w:lang w:bidi="ar-TN"/>
        </w:rPr>
        <w:t>و</w:t>
      </w:r>
      <w:r w:rsidR="00D116C2" w:rsidRPr="00F72330">
        <w:rPr>
          <w:rFonts w:ascii="Calibri" w:hAnsi="Calibri" w:cs="Arabic Transparent" w:hint="cs"/>
          <w:sz w:val="28"/>
          <w:szCs w:val="28"/>
          <w:rtl/>
          <w:lang w:bidi="ar-TN"/>
        </w:rPr>
        <w:t>في الأخير،</w:t>
      </w:r>
      <w:r w:rsidR="00F72330">
        <w:rPr>
          <w:rFonts w:ascii="Calibri" w:hAnsi="Calibri" w:cs="Arabic Transparent" w:hint="cs"/>
          <w:sz w:val="28"/>
          <w:szCs w:val="28"/>
          <w:rtl/>
          <w:lang w:bidi="ar-TN"/>
        </w:rPr>
        <w:t xml:space="preserve"> </w:t>
      </w:r>
      <w:r w:rsidR="004575E8" w:rsidRPr="00F72330">
        <w:rPr>
          <w:rFonts w:ascii="Calibri" w:hAnsi="Calibri" w:cs="Arabic Transparent" w:hint="cs"/>
          <w:sz w:val="28"/>
          <w:szCs w:val="28"/>
          <w:rtl/>
          <w:lang w:bidi="ar-TN"/>
        </w:rPr>
        <w:t xml:space="preserve">تمت دعوة </w:t>
      </w:r>
      <w:r w:rsidR="00D116C2" w:rsidRPr="00F72330">
        <w:rPr>
          <w:rFonts w:ascii="Calibri" w:hAnsi="Calibri" w:cs="Arabic Transparent" w:hint="cs"/>
          <w:sz w:val="28"/>
          <w:szCs w:val="28"/>
          <w:rtl/>
          <w:lang w:bidi="ar-TN"/>
        </w:rPr>
        <w:t>المشاركين في الجلسة إلى المشاركة في الاستشارة العمومية الخاصة</w:t>
      </w:r>
      <w:r w:rsidR="00D52831" w:rsidRPr="00F72330">
        <w:rPr>
          <w:rFonts w:ascii="Calibri" w:hAnsi="Calibri" w:cs="Arabic Transparent" w:hint="cs"/>
          <w:sz w:val="28"/>
          <w:szCs w:val="28"/>
          <w:rtl/>
          <w:lang w:bidi="ar-TN"/>
        </w:rPr>
        <w:t xml:space="preserve"> </w:t>
      </w:r>
      <w:r w:rsidR="00D116C2" w:rsidRPr="00F72330">
        <w:rPr>
          <w:rFonts w:ascii="Calibri" w:hAnsi="Calibri" w:cs="Arabic Transparent" w:hint="cs"/>
          <w:sz w:val="28"/>
          <w:szCs w:val="28"/>
          <w:rtl/>
          <w:lang w:bidi="ar-TN"/>
        </w:rPr>
        <w:t>ب</w:t>
      </w:r>
      <w:r w:rsidR="00D116C2" w:rsidRPr="00F72330">
        <w:rPr>
          <w:rFonts w:ascii="Calibri" w:hAnsi="Calibri" w:cs="Arabic Transparent" w:hint="eastAsia"/>
          <w:sz w:val="28"/>
          <w:szCs w:val="28"/>
          <w:rtl/>
          <w:lang w:bidi="ar-TN"/>
        </w:rPr>
        <w:t>ترشيح</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تعهد</w:t>
      </w:r>
      <w:r w:rsidR="00D116C2" w:rsidRPr="00F72330">
        <w:rPr>
          <w:rFonts w:ascii="Calibri" w:hAnsi="Calibri" w:cs="Arabic Transparent" w:hint="cs"/>
          <w:sz w:val="28"/>
          <w:szCs w:val="28"/>
          <w:rtl/>
          <w:lang w:bidi="ar-TN"/>
        </w:rPr>
        <w:t xml:space="preserve"> من خطة العمل الوطنية الأولى أو الثانية</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لنيل</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جوائز</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الاحتفال</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بالذكرى</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السنوية</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العاشرة</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لشراكة</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الحكومة</w:t>
      </w:r>
      <w:r w:rsidR="00D116C2" w:rsidRPr="00F72330">
        <w:rPr>
          <w:rFonts w:ascii="Calibri" w:hAnsi="Calibri" w:cs="Arabic Transparent"/>
          <w:sz w:val="28"/>
          <w:szCs w:val="28"/>
          <w:rtl/>
          <w:lang w:bidi="ar-TN"/>
        </w:rPr>
        <w:t xml:space="preserve"> </w:t>
      </w:r>
      <w:r w:rsidR="00D116C2" w:rsidRPr="00F72330">
        <w:rPr>
          <w:rFonts w:ascii="Calibri" w:hAnsi="Calibri" w:cs="Arabic Transparent" w:hint="eastAsia"/>
          <w:sz w:val="28"/>
          <w:szCs w:val="28"/>
          <w:rtl/>
          <w:lang w:bidi="ar-TN"/>
        </w:rPr>
        <w:t>المفتوحة</w:t>
      </w:r>
      <w:r w:rsidR="00D116C2" w:rsidRPr="00F72330">
        <w:rPr>
          <w:rFonts w:ascii="Calibri" w:hAnsi="Calibri" w:cs="Arabic Transparent" w:hint="cs"/>
          <w:sz w:val="28"/>
          <w:szCs w:val="28"/>
          <w:rtl/>
          <w:lang w:bidi="ar-TN"/>
        </w:rPr>
        <w:t>.</w:t>
      </w:r>
      <w:bookmarkStart w:id="1" w:name="_GoBack"/>
      <w:bookmarkEnd w:id="1"/>
      <w:r w:rsidR="00D52831" w:rsidRPr="00F72330">
        <w:rPr>
          <w:rFonts w:ascii="Calibri" w:hAnsi="Calibri" w:cs="Arabic Transparent" w:hint="cs"/>
          <w:sz w:val="28"/>
          <w:szCs w:val="28"/>
          <w:rtl/>
          <w:lang w:bidi="ar-TN"/>
        </w:rPr>
        <w:t xml:space="preserve"> </w:t>
      </w:r>
      <w:r w:rsidR="00F72330">
        <w:rPr>
          <w:rFonts w:ascii="Calibri" w:hAnsi="Calibri" w:cs="Arabic Transparent" w:hint="cs"/>
          <w:sz w:val="28"/>
          <w:szCs w:val="28"/>
          <w:rtl/>
          <w:lang w:bidi="ar-TN"/>
        </w:rPr>
        <w:t xml:space="preserve">هذا إلى جانب دعوة </w:t>
      </w:r>
      <w:r w:rsidR="00D116C2" w:rsidRPr="00F72330">
        <w:rPr>
          <w:rFonts w:ascii="Calibri" w:hAnsi="Calibri" w:cs="Arabic Transparent" w:hint="cs"/>
          <w:sz w:val="28"/>
          <w:szCs w:val="28"/>
          <w:rtl/>
          <w:lang w:bidi="ar-TN"/>
        </w:rPr>
        <w:t>المشاركين الذين تتوفر فيهم الشروط</w:t>
      </w:r>
      <w:r w:rsidR="00F72330">
        <w:rPr>
          <w:rFonts w:ascii="Calibri" w:hAnsi="Calibri" w:cs="Arabic Transparent" w:hint="cs"/>
          <w:sz w:val="28"/>
          <w:szCs w:val="28"/>
          <w:rtl/>
          <w:lang w:bidi="ar-TN"/>
        </w:rPr>
        <w:t xml:space="preserve"> إلى</w:t>
      </w:r>
      <w:r w:rsidR="00D116C2" w:rsidRPr="00F72330">
        <w:rPr>
          <w:rFonts w:ascii="Calibri" w:hAnsi="Calibri" w:cs="Arabic Transparent" w:hint="cs"/>
          <w:sz w:val="28"/>
          <w:szCs w:val="28"/>
          <w:rtl/>
          <w:lang w:bidi="ar-TN"/>
        </w:rPr>
        <w:t xml:space="preserve"> تقديم ترشحاتهم ليصبحوا خبراء في </w:t>
      </w:r>
      <w:r w:rsidR="00D52831" w:rsidRPr="00F72330">
        <w:rPr>
          <w:rFonts w:ascii="Calibri" w:hAnsi="Calibri" w:cs="Arabic Transparent" w:hint="cs"/>
          <w:sz w:val="28"/>
          <w:szCs w:val="28"/>
          <w:rtl/>
          <w:lang w:bidi="ar-TN"/>
        </w:rPr>
        <w:t xml:space="preserve"> </w:t>
      </w:r>
      <w:r w:rsidR="00D116C2" w:rsidRPr="00F72330">
        <w:rPr>
          <w:rFonts w:ascii="Calibri" w:hAnsi="Calibri" w:cs="Arabic Transparent" w:hint="cs"/>
          <w:sz w:val="28"/>
          <w:szCs w:val="28"/>
          <w:rtl/>
          <w:lang w:bidi="ar-TN"/>
        </w:rPr>
        <w:t>مجال "</w:t>
      </w:r>
      <w:r w:rsidR="00D116C2" w:rsidRPr="00F72330">
        <w:rPr>
          <w:rFonts w:ascii="Calibri" w:hAnsi="Calibri" w:cs="Arabic Transparent" w:hint="cs"/>
          <w:sz w:val="28"/>
          <w:szCs w:val="28"/>
          <w:rtl/>
          <w:lang w:bidi="ar"/>
        </w:rPr>
        <w:t xml:space="preserve">آليات التقييم المستقل" </w:t>
      </w:r>
      <w:r w:rsidR="00D116C2" w:rsidRPr="00F72330">
        <w:rPr>
          <w:rFonts w:ascii="Calibri" w:hAnsi="Calibri" w:cs="Arabic Transparent" w:hint="cs"/>
          <w:sz w:val="28"/>
          <w:szCs w:val="28"/>
          <w:rtl/>
          <w:lang w:bidi="ar-TN"/>
        </w:rPr>
        <w:t>عن منطقة إفريقيا الفرنكوفونية.</w:t>
      </w:r>
      <w:r w:rsidR="00D52831" w:rsidRPr="00F72330">
        <w:rPr>
          <w:rFonts w:ascii="Calibri" w:hAnsi="Calibri" w:cs="Arabic Transparent" w:hint="cs"/>
          <w:sz w:val="28"/>
          <w:szCs w:val="28"/>
          <w:rtl/>
          <w:lang w:bidi="ar-TN"/>
        </w:rPr>
        <w:t xml:space="preserve">         </w:t>
      </w:r>
    </w:p>
    <w:p w:rsidR="009E229D" w:rsidRPr="00D116C2" w:rsidRDefault="00D52831" w:rsidP="00C21AF4">
      <w:pPr>
        <w:bidi/>
        <w:jc w:val="both"/>
        <w:rPr>
          <w:rFonts w:ascii="Traditional Arabic" w:eastAsia="Times New Roman" w:hAnsi="Traditional Arabic" w:cs="Traditional Arabic"/>
          <w:sz w:val="32"/>
          <w:szCs w:val="32"/>
          <w:lang w:bidi="ar-TN"/>
        </w:rPr>
      </w:pPr>
      <w:r w:rsidRPr="00F72330">
        <w:rPr>
          <w:rFonts w:ascii="Calibri" w:hAnsi="Calibri" w:cs="Arabic Transparent" w:hint="cs"/>
          <w:sz w:val="28"/>
          <w:szCs w:val="28"/>
          <w:rtl/>
          <w:lang w:bidi="ar-TN"/>
        </w:rPr>
        <w:t xml:space="preserve">   وبذلك اختتمت الجلسة.                   </w:t>
      </w:r>
    </w:p>
    <w:sectPr w:rsidR="009E229D" w:rsidRPr="00D116C2" w:rsidSect="00F7537F">
      <w:headerReference w:type="default" r:id="rId12"/>
      <w:footerReference w:type="default" r:id="rId13"/>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AC" w:rsidRDefault="006E36AC">
      <w:pPr>
        <w:spacing w:after="0" w:line="240" w:lineRule="auto"/>
      </w:pPr>
      <w:r>
        <w:separator/>
      </w:r>
    </w:p>
  </w:endnote>
  <w:endnote w:type="continuationSeparator" w:id="0">
    <w:p w:rsidR="006E36AC" w:rsidRDefault="006E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14973"/>
      <w:docPartObj>
        <w:docPartGallery w:val="Page Numbers (Bottom of Page)"/>
        <w:docPartUnique/>
      </w:docPartObj>
    </w:sdtPr>
    <w:sdtEndPr/>
    <w:sdtContent>
      <w:p w:rsidR="00F7537F" w:rsidRDefault="00D52831">
        <w:pPr>
          <w:pStyle w:val="Pieddepage"/>
          <w:jc w:val="center"/>
        </w:pPr>
        <w:r>
          <w:fldChar w:fldCharType="begin"/>
        </w:r>
        <w:r>
          <w:instrText>PAGE   \* MERGEFORMAT</w:instrText>
        </w:r>
        <w:r>
          <w:fldChar w:fldCharType="separate"/>
        </w:r>
        <w:r w:rsidR="008E73FC">
          <w:rPr>
            <w:noProof/>
          </w:rPr>
          <w:t>1</w:t>
        </w:r>
        <w:r>
          <w:fldChar w:fldCharType="end"/>
        </w:r>
      </w:p>
    </w:sdtContent>
  </w:sdt>
  <w:p w:rsidR="00F7537F" w:rsidRDefault="006E36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AC" w:rsidRDefault="006E36AC">
      <w:pPr>
        <w:spacing w:after="0" w:line="240" w:lineRule="auto"/>
      </w:pPr>
      <w:r>
        <w:separator/>
      </w:r>
    </w:p>
  </w:footnote>
  <w:footnote w:type="continuationSeparator" w:id="0">
    <w:p w:rsidR="006E36AC" w:rsidRDefault="006E3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7F" w:rsidRDefault="006E36AC" w:rsidP="009578D9">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B07"/>
    <w:multiLevelType w:val="hybridMultilevel"/>
    <w:tmpl w:val="23304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942D0"/>
    <w:multiLevelType w:val="hybridMultilevel"/>
    <w:tmpl w:val="C0864DC8"/>
    <w:lvl w:ilvl="0" w:tplc="040C000D">
      <w:start w:val="1"/>
      <w:numFmt w:val="bullet"/>
      <w:lvlText w:val=""/>
      <w:lvlJc w:val="left"/>
      <w:pPr>
        <w:ind w:left="2225" w:hanging="360"/>
      </w:pPr>
      <w:rPr>
        <w:rFonts w:ascii="Wingdings" w:hAnsi="Wingdings"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2">
    <w:nsid w:val="157A1C83"/>
    <w:multiLevelType w:val="hybridMultilevel"/>
    <w:tmpl w:val="FC2CE018"/>
    <w:lvl w:ilvl="0" w:tplc="040C0001">
      <w:start w:val="1"/>
      <w:numFmt w:val="bullet"/>
      <w:lvlText w:val=""/>
      <w:lvlJc w:val="left"/>
      <w:pPr>
        <w:ind w:left="2225" w:hanging="360"/>
      </w:pPr>
      <w:rPr>
        <w:rFonts w:ascii="Symbol" w:hAnsi="Symbol"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3">
    <w:nsid w:val="18A1017E"/>
    <w:multiLevelType w:val="hybridMultilevel"/>
    <w:tmpl w:val="FCB2D582"/>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
    <w:nsid w:val="1AF270A4"/>
    <w:multiLevelType w:val="hybridMultilevel"/>
    <w:tmpl w:val="2AB25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B347D6"/>
    <w:multiLevelType w:val="hybridMultilevel"/>
    <w:tmpl w:val="45505E42"/>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nsid w:val="1F8F7A2C"/>
    <w:multiLevelType w:val="hybridMultilevel"/>
    <w:tmpl w:val="699CF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4A3903"/>
    <w:multiLevelType w:val="hybridMultilevel"/>
    <w:tmpl w:val="9AAC5062"/>
    <w:lvl w:ilvl="0" w:tplc="138E9900">
      <w:start w:val="1"/>
      <w:numFmt w:val="decimal"/>
      <w:lvlText w:val="%1-"/>
      <w:lvlJc w:val="left"/>
      <w:pPr>
        <w:ind w:left="720" w:hanging="360"/>
      </w:pPr>
      <w:rPr>
        <w:rFonts w:asciiTheme="majorBidi" w:hAnsiTheme="majorBidi" w:cstheme="majorBidi" w:hint="default"/>
        <w:b/>
        <w:bCs/>
        <w:color w:val="00000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1049DF"/>
    <w:multiLevelType w:val="hybridMultilevel"/>
    <w:tmpl w:val="443628AE"/>
    <w:lvl w:ilvl="0" w:tplc="040C0001">
      <w:start w:val="1"/>
      <w:numFmt w:val="bullet"/>
      <w:lvlText w:val=""/>
      <w:lvlJc w:val="left"/>
      <w:pPr>
        <w:ind w:left="3270" w:hanging="360"/>
      </w:pPr>
      <w:rPr>
        <w:rFonts w:ascii="Symbol" w:hAnsi="Symbol" w:hint="default"/>
      </w:rPr>
    </w:lvl>
    <w:lvl w:ilvl="1" w:tplc="040C0003" w:tentative="1">
      <w:start w:val="1"/>
      <w:numFmt w:val="bullet"/>
      <w:lvlText w:val="o"/>
      <w:lvlJc w:val="left"/>
      <w:pPr>
        <w:ind w:left="3990" w:hanging="360"/>
      </w:pPr>
      <w:rPr>
        <w:rFonts w:ascii="Courier New" w:hAnsi="Courier New" w:cs="Courier New" w:hint="default"/>
      </w:rPr>
    </w:lvl>
    <w:lvl w:ilvl="2" w:tplc="040C0005" w:tentative="1">
      <w:start w:val="1"/>
      <w:numFmt w:val="bullet"/>
      <w:lvlText w:val=""/>
      <w:lvlJc w:val="left"/>
      <w:pPr>
        <w:ind w:left="4710" w:hanging="360"/>
      </w:pPr>
      <w:rPr>
        <w:rFonts w:ascii="Wingdings" w:hAnsi="Wingdings" w:hint="default"/>
      </w:rPr>
    </w:lvl>
    <w:lvl w:ilvl="3" w:tplc="040C0001" w:tentative="1">
      <w:start w:val="1"/>
      <w:numFmt w:val="bullet"/>
      <w:lvlText w:val=""/>
      <w:lvlJc w:val="left"/>
      <w:pPr>
        <w:ind w:left="5430" w:hanging="360"/>
      </w:pPr>
      <w:rPr>
        <w:rFonts w:ascii="Symbol" w:hAnsi="Symbol" w:hint="default"/>
      </w:rPr>
    </w:lvl>
    <w:lvl w:ilvl="4" w:tplc="040C0003" w:tentative="1">
      <w:start w:val="1"/>
      <w:numFmt w:val="bullet"/>
      <w:lvlText w:val="o"/>
      <w:lvlJc w:val="left"/>
      <w:pPr>
        <w:ind w:left="6150" w:hanging="360"/>
      </w:pPr>
      <w:rPr>
        <w:rFonts w:ascii="Courier New" w:hAnsi="Courier New" w:cs="Courier New" w:hint="default"/>
      </w:rPr>
    </w:lvl>
    <w:lvl w:ilvl="5" w:tplc="040C0005" w:tentative="1">
      <w:start w:val="1"/>
      <w:numFmt w:val="bullet"/>
      <w:lvlText w:val=""/>
      <w:lvlJc w:val="left"/>
      <w:pPr>
        <w:ind w:left="6870" w:hanging="360"/>
      </w:pPr>
      <w:rPr>
        <w:rFonts w:ascii="Wingdings" w:hAnsi="Wingdings" w:hint="default"/>
      </w:rPr>
    </w:lvl>
    <w:lvl w:ilvl="6" w:tplc="040C0001" w:tentative="1">
      <w:start w:val="1"/>
      <w:numFmt w:val="bullet"/>
      <w:lvlText w:val=""/>
      <w:lvlJc w:val="left"/>
      <w:pPr>
        <w:ind w:left="7590" w:hanging="360"/>
      </w:pPr>
      <w:rPr>
        <w:rFonts w:ascii="Symbol" w:hAnsi="Symbol" w:hint="default"/>
      </w:rPr>
    </w:lvl>
    <w:lvl w:ilvl="7" w:tplc="040C0003" w:tentative="1">
      <w:start w:val="1"/>
      <w:numFmt w:val="bullet"/>
      <w:lvlText w:val="o"/>
      <w:lvlJc w:val="left"/>
      <w:pPr>
        <w:ind w:left="8310" w:hanging="360"/>
      </w:pPr>
      <w:rPr>
        <w:rFonts w:ascii="Courier New" w:hAnsi="Courier New" w:cs="Courier New" w:hint="default"/>
      </w:rPr>
    </w:lvl>
    <w:lvl w:ilvl="8" w:tplc="040C0005" w:tentative="1">
      <w:start w:val="1"/>
      <w:numFmt w:val="bullet"/>
      <w:lvlText w:val=""/>
      <w:lvlJc w:val="left"/>
      <w:pPr>
        <w:ind w:left="9030" w:hanging="360"/>
      </w:pPr>
      <w:rPr>
        <w:rFonts w:ascii="Wingdings" w:hAnsi="Wingdings" w:hint="default"/>
      </w:rPr>
    </w:lvl>
  </w:abstractNum>
  <w:abstractNum w:abstractNumId="9">
    <w:nsid w:val="2E4D7D82"/>
    <w:multiLevelType w:val="hybridMultilevel"/>
    <w:tmpl w:val="56D23C38"/>
    <w:lvl w:ilvl="0" w:tplc="DDF0BD50">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0F01838"/>
    <w:multiLevelType w:val="hybridMultilevel"/>
    <w:tmpl w:val="BB0E9BE4"/>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B53791"/>
    <w:multiLevelType w:val="hybridMultilevel"/>
    <w:tmpl w:val="A8DA4414"/>
    <w:lvl w:ilvl="0" w:tplc="27AC591E">
      <w:numFmt w:val="bullet"/>
      <w:lvlText w:val="-"/>
      <w:lvlJc w:val="left"/>
      <w:pPr>
        <w:ind w:left="36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43611C73"/>
    <w:multiLevelType w:val="hybridMultilevel"/>
    <w:tmpl w:val="61A0AF0E"/>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24083A"/>
    <w:multiLevelType w:val="hybridMultilevel"/>
    <w:tmpl w:val="A42A766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4AEC0F1A"/>
    <w:multiLevelType w:val="hybridMultilevel"/>
    <w:tmpl w:val="64440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3A40CB"/>
    <w:multiLevelType w:val="hybridMultilevel"/>
    <w:tmpl w:val="F5A08E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CD25821"/>
    <w:multiLevelType w:val="hybridMultilevel"/>
    <w:tmpl w:val="432EC3B8"/>
    <w:lvl w:ilvl="0" w:tplc="06400324">
      <w:numFmt w:val="bullet"/>
      <w:lvlText w:val="-"/>
      <w:lvlJc w:val="left"/>
      <w:pPr>
        <w:ind w:left="1428" w:hanging="360"/>
      </w:pPr>
      <w:rPr>
        <w:rFonts w:ascii="Arabic Transparent" w:eastAsiaTheme="minorEastAsia" w:hAnsi="Arabic Transparent" w:cs="Arabic Transparent"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4E206307"/>
    <w:multiLevelType w:val="hybridMultilevel"/>
    <w:tmpl w:val="6C9CFB20"/>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B48A8BE2">
      <w:start w:val="1"/>
      <w:numFmt w:val="bullet"/>
      <w:lvlText w:val=""/>
      <w:lvlJc w:val="left"/>
      <w:pPr>
        <w:ind w:left="1352" w:hanging="360"/>
      </w:pPr>
      <w:rPr>
        <w:rFonts w:ascii="Wingdings" w:hAnsi="Wingdings" w:hint="default"/>
        <w:color w:val="auto"/>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EB6687"/>
    <w:multiLevelType w:val="hybridMultilevel"/>
    <w:tmpl w:val="147E90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B810C21"/>
    <w:multiLevelType w:val="hybridMultilevel"/>
    <w:tmpl w:val="F3862452"/>
    <w:lvl w:ilvl="0" w:tplc="EA7EA3A8">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6FB24088"/>
    <w:multiLevelType w:val="hybridMultilevel"/>
    <w:tmpl w:val="E6443B38"/>
    <w:lvl w:ilvl="0" w:tplc="A0C4E9B0">
      <w:numFmt w:val="bullet"/>
      <w:lvlText w:val="-"/>
      <w:lvlJc w:val="left"/>
      <w:pPr>
        <w:ind w:left="1712" w:hanging="360"/>
      </w:pPr>
      <w:rPr>
        <w:rFonts w:ascii="Arabic Transparent" w:eastAsiaTheme="minorEastAsia" w:hAnsi="Arabic Transparent" w:cs="Arabic Transparent"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1">
    <w:nsid w:val="74507875"/>
    <w:multiLevelType w:val="hybridMultilevel"/>
    <w:tmpl w:val="CDD64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6"/>
  </w:num>
  <w:num w:numId="4">
    <w:abstractNumId w:val="20"/>
  </w:num>
  <w:num w:numId="5">
    <w:abstractNumId w:val="4"/>
  </w:num>
  <w:num w:numId="6">
    <w:abstractNumId w:val="1"/>
  </w:num>
  <w:num w:numId="7">
    <w:abstractNumId w:val="3"/>
  </w:num>
  <w:num w:numId="8">
    <w:abstractNumId w:val="14"/>
  </w:num>
  <w:num w:numId="9">
    <w:abstractNumId w:val="8"/>
  </w:num>
  <w:num w:numId="10">
    <w:abstractNumId w:val="10"/>
  </w:num>
  <w:num w:numId="11">
    <w:abstractNumId w:val="12"/>
  </w:num>
  <w:num w:numId="12">
    <w:abstractNumId w:val="15"/>
  </w:num>
  <w:num w:numId="13">
    <w:abstractNumId w:val="6"/>
  </w:num>
  <w:num w:numId="14">
    <w:abstractNumId w:val="0"/>
  </w:num>
  <w:num w:numId="15">
    <w:abstractNumId w:val="21"/>
  </w:num>
  <w:num w:numId="16">
    <w:abstractNumId w:val="18"/>
  </w:num>
  <w:num w:numId="17">
    <w:abstractNumId w:val="2"/>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8B"/>
    <w:rsid w:val="000061A6"/>
    <w:rsid w:val="0001584E"/>
    <w:rsid w:val="00034207"/>
    <w:rsid w:val="00040AE9"/>
    <w:rsid w:val="00063043"/>
    <w:rsid w:val="00087ED8"/>
    <w:rsid w:val="000D4E93"/>
    <w:rsid w:val="000D6C7E"/>
    <w:rsid w:val="000D738B"/>
    <w:rsid w:val="000E7B9B"/>
    <w:rsid w:val="00102D78"/>
    <w:rsid w:val="00167C26"/>
    <w:rsid w:val="001821A9"/>
    <w:rsid w:val="001B7392"/>
    <w:rsid w:val="001F7E93"/>
    <w:rsid w:val="00206E29"/>
    <w:rsid w:val="0021486E"/>
    <w:rsid w:val="00257FA3"/>
    <w:rsid w:val="00263D7C"/>
    <w:rsid w:val="0026720B"/>
    <w:rsid w:val="00273732"/>
    <w:rsid w:val="002820DD"/>
    <w:rsid w:val="002B3399"/>
    <w:rsid w:val="002B39A2"/>
    <w:rsid w:val="002E68C3"/>
    <w:rsid w:val="002F6C6B"/>
    <w:rsid w:val="003156A2"/>
    <w:rsid w:val="00321A6B"/>
    <w:rsid w:val="00336A3A"/>
    <w:rsid w:val="003415C0"/>
    <w:rsid w:val="0035679F"/>
    <w:rsid w:val="00387BE3"/>
    <w:rsid w:val="003C1954"/>
    <w:rsid w:val="003E06B4"/>
    <w:rsid w:val="00411817"/>
    <w:rsid w:val="00420093"/>
    <w:rsid w:val="004575E8"/>
    <w:rsid w:val="004B700E"/>
    <w:rsid w:val="004C1819"/>
    <w:rsid w:val="004D7FBA"/>
    <w:rsid w:val="00540BB0"/>
    <w:rsid w:val="00570341"/>
    <w:rsid w:val="00590FF3"/>
    <w:rsid w:val="005B07A3"/>
    <w:rsid w:val="005B280E"/>
    <w:rsid w:val="005C1B7F"/>
    <w:rsid w:val="005C2AFE"/>
    <w:rsid w:val="005D2D5F"/>
    <w:rsid w:val="005E67B3"/>
    <w:rsid w:val="006469C2"/>
    <w:rsid w:val="006650BA"/>
    <w:rsid w:val="00676A36"/>
    <w:rsid w:val="006A7709"/>
    <w:rsid w:val="006C50CA"/>
    <w:rsid w:val="006E36AC"/>
    <w:rsid w:val="0070162E"/>
    <w:rsid w:val="007449A1"/>
    <w:rsid w:val="007473F7"/>
    <w:rsid w:val="0075529E"/>
    <w:rsid w:val="00766F25"/>
    <w:rsid w:val="00767CF5"/>
    <w:rsid w:val="007C1E27"/>
    <w:rsid w:val="00800E74"/>
    <w:rsid w:val="00804CAA"/>
    <w:rsid w:val="008627BB"/>
    <w:rsid w:val="008637F6"/>
    <w:rsid w:val="0089024B"/>
    <w:rsid w:val="008B443E"/>
    <w:rsid w:val="008C4F0A"/>
    <w:rsid w:val="008D3EBB"/>
    <w:rsid w:val="008E5864"/>
    <w:rsid w:val="008E73FC"/>
    <w:rsid w:val="00982079"/>
    <w:rsid w:val="009A05C2"/>
    <w:rsid w:val="009A1B13"/>
    <w:rsid w:val="009A3179"/>
    <w:rsid w:val="009C6AA0"/>
    <w:rsid w:val="009D454B"/>
    <w:rsid w:val="009E7319"/>
    <w:rsid w:val="009F019E"/>
    <w:rsid w:val="00A02335"/>
    <w:rsid w:val="00A11DC5"/>
    <w:rsid w:val="00A13523"/>
    <w:rsid w:val="00A26937"/>
    <w:rsid w:val="00A432C7"/>
    <w:rsid w:val="00A51B0B"/>
    <w:rsid w:val="00A57054"/>
    <w:rsid w:val="00AC3B20"/>
    <w:rsid w:val="00B00856"/>
    <w:rsid w:val="00B25940"/>
    <w:rsid w:val="00B27990"/>
    <w:rsid w:val="00B516B6"/>
    <w:rsid w:val="00B607AD"/>
    <w:rsid w:val="00B62311"/>
    <w:rsid w:val="00B75E22"/>
    <w:rsid w:val="00B95D7B"/>
    <w:rsid w:val="00B96C2D"/>
    <w:rsid w:val="00BB3B01"/>
    <w:rsid w:val="00C21AF4"/>
    <w:rsid w:val="00C66CA6"/>
    <w:rsid w:val="00C84531"/>
    <w:rsid w:val="00CC1D33"/>
    <w:rsid w:val="00CE26E8"/>
    <w:rsid w:val="00D02E90"/>
    <w:rsid w:val="00D116C2"/>
    <w:rsid w:val="00D277D8"/>
    <w:rsid w:val="00D31CF7"/>
    <w:rsid w:val="00D43D25"/>
    <w:rsid w:val="00D52831"/>
    <w:rsid w:val="00D53DF3"/>
    <w:rsid w:val="00D81F0C"/>
    <w:rsid w:val="00DA4B2A"/>
    <w:rsid w:val="00DA6BA3"/>
    <w:rsid w:val="00DB228A"/>
    <w:rsid w:val="00DF05EE"/>
    <w:rsid w:val="00E066F4"/>
    <w:rsid w:val="00E1618F"/>
    <w:rsid w:val="00E46CD1"/>
    <w:rsid w:val="00E47A2E"/>
    <w:rsid w:val="00E61244"/>
    <w:rsid w:val="00E621DB"/>
    <w:rsid w:val="00E70C2D"/>
    <w:rsid w:val="00E76AFF"/>
    <w:rsid w:val="00E77370"/>
    <w:rsid w:val="00ED45C9"/>
    <w:rsid w:val="00F13F10"/>
    <w:rsid w:val="00F16AA4"/>
    <w:rsid w:val="00F174B5"/>
    <w:rsid w:val="00F405C6"/>
    <w:rsid w:val="00F56CA2"/>
    <w:rsid w:val="00F62BB4"/>
    <w:rsid w:val="00F71D6F"/>
    <w:rsid w:val="00F72330"/>
    <w:rsid w:val="00FB38D5"/>
    <w:rsid w:val="00FC4D34"/>
    <w:rsid w:val="00FD5E01"/>
    <w:rsid w:val="00FF0E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1"/>
    <w:pPr>
      <w:spacing w:after="200" w:line="276" w:lineRule="auto"/>
    </w:pPr>
    <w:rPr>
      <w:rFonts w:eastAsiaTheme="minorEastAsia"/>
      <w:lang w:eastAsia="fr-FR"/>
    </w:rPr>
  </w:style>
  <w:style w:type="paragraph" w:styleId="Titre1">
    <w:name w:val="heading 1"/>
    <w:basedOn w:val="Normal"/>
    <w:next w:val="Normal"/>
    <w:link w:val="Titre1Car"/>
    <w:uiPriority w:val="9"/>
    <w:qFormat/>
    <w:rsid w:val="00D5283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5283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D52831"/>
    <w:pPr>
      <w:ind w:left="720"/>
      <w:contextualSpacing/>
    </w:pPr>
  </w:style>
  <w:style w:type="paragraph" w:styleId="En-tte">
    <w:name w:val="header"/>
    <w:basedOn w:val="Normal"/>
    <w:link w:val="En-tteCar"/>
    <w:uiPriority w:val="99"/>
    <w:unhideWhenUsed/>
    <w:rsid w:val="00D52831"/>
    <w:pPr>
      <w:tabs>
        <w:tab w:val="center" w:pos="4153"/>
        <w:tab w:val="right" w:pos="8306"/>
      </w:tabs>
      <w:spacing w:after="0" w:line="240" w:lineRule="auto"/>
    </w:pPr>
  </w:style>
  <w:style w:type="character" w:customStyle="1" w:styleId="En-tteCar">
    <w:name w:val="En-tête Car"/>
    <w:basedOn w:val="Policepardfaut"/>
    <w:link w:val="En-tte"/>
    <w:uiPriority w:val="99"/>
    <w:rsid w:val="00D52831"/>
    <w:rPr>
      <w:rFonts w:eastAsiaTheme="minorEastAsia"/>
      <w:lang w:eastAsia="fr-FR"/>
    </w:rPr>
  </w:style>
  <w:style w:type="paragraph" w:styleId="Pieddepage">
    <w:name w:val="footer"/>
    <w:basedOn w:val="Normal"/>
    <w:link w:val="PieddepageCar"/>
    <w:uiPriority w:val="99"/>
    <w:unhideWhenUsed/>
    <w:rsid w:val="00D5283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831"/>
    <w:rPr>
      <w:rFonts w:eastAsiaTheme="minorEastAsia"/>
      <w:lang w:eastAsia="fr-FR"/>
    </w:rPr>
  </w:style>
  <w:style w:type="paragraph" w:styleId="NormalWeb">
    <w:name w:val="Normal (Web)"/>
    <w:basedOn w:val="Normal"/>
    <w:uiPriority w:val="99"/>
    <w:unhideWhenUsed/>
    <w:rsid w:val="00D5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locked/>
    <w:rsid w:val="00D52831"/>
    <w:rPr>
      <w:rFonts w:eastAsiaTheme="minorEastAsia"/>
      <w:lang w:eastAsia="fr-FR"/>
    </w:rPr>
  </w:style>
  <w:style w:type="character" w:styleId="Lienhypertexte">
    <w:name w:val="Hyperlink"/>
    <w:basedOn w:val="Policepardfaut"/>
    <w:uiPriority w:val="99"/>
    <w:unhideWhenUsed/>
    <w:rsid w:val="00F16AA4"/>
    <w:rPr>
      <w:color w:val="0563C1" w:themeColor="hyperlink"/>
      <w:u w:val="single"/>
    </w:rPr>
  </w:style>
  <w:style w:type="paragraph" w:styleId="PrformatHTML">
    <w:name w:val="HTML Preformatted"/>
    <w:basedOn w:val="Normal"/>
    <w:link w:val="PrformatHTMLCar"/>
    <w:uiPriority w:val="99"/>
    <w:semiHidden/>
    <w:unhideWhenUsed/>
    <w:rsid w:val="000061A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061A6"/>
    <w:rPr>
      <w:rFonts w:ascii="Consolas" w:eastAsiaTheme="minorEastAsia" w:hAnsi="Consolas" w:cs="Consolas"/>
      <w:sz w:val="20"/>
      <w:szCs w:val="20"/>
      <w:lang w:eastAsia="fr-FR"/>
    </w:rPr>
  </w:style>
  <w:style w:type="table" w:styleId="Grilledutableau">
    <w:name w:val="Table Grid"/>
    <w:basedOn w:val="TableauNormal"/>
    <w:uiPriority w:val="39"/>
    <w:rsid w:val="00D0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D02E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B51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6B6"/>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1"/>
    <w:pPr>
      <w:spacing w:after="200" w:line="276" w:lineRule="auto"/>
    </w:pPr>
    <w:rPr>
      <w:rFonts w:eastAsiaTheme="minorEastAsia"/>
      <w:lang w:eastAsia="fr-FR"/>
    </w:rPr>
  </w:style>
  <w:style w:type="paragraph" w:styleId="Titre1">
    <w:name w:val="heading 1"/>
    <w:basedOn w:val="Normal"/>
    <w:next w:val="Normal"/>
    <w:link w:val="Titre1Car"/>
    <w:uiPriority w:val="9"/>
    <w:qFormat/>
    <w:rsid w:val="00D5283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5283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D52831"/>
    <w:pPr>
      <w:ind w:left="720"/>
      <w:contextualSpacing/>
    </w:pPr>
  </w:style>
  <w:style w:type="paragraph" w:styleId="En-tte">
    <w:name w:val="header"/>
    <w:basedOn w:val="Normal"/>
    <w:link w:val="En-tteCar"/>
    <w:uiPriority w:val="99"/>
    <w:unhideWhenUsed/>
    <w:rsid w:val="00D52831"/>
    <w:pPr>
      <w:tabs>
        <w:tab w:val="center" w:pos="4153"/>
        <w:tab w:val="right" w:pos="8306"/>
      </w:tabs>
      <w:spacing w:after="0" w:line="240" w:lineRule="auto"/>
    </w:pPr>
  </w:style>
  <w:style w:type="character" w:customStyle="1" w:styleId="En-tteCar">
    <w:name w:val="En-tête Car"/>
    <w:basedOn w:val="Policepardfaut"/>
    <w:link w:val="En-tte"/>
    <w:uiPriority w:val="99"/>
    <w:rsid w:val="00D52831"/>
    <w:rPr>
      <w:rFonts w:eastAsiaTheme="minorEastAsia"/>
      <w:lang w:eastAsia="fr-FR"/>
    </w:rPr>
  </w:style>
  <w:style w:type="paragraph" w:styleId="Pieddepage">
    <w:name w:val="footer"/>
    <w:basedOn w:val="Normal"/>
    <w:link w:val="PieddepageCar"/>
    <w:uiPriority w:val="99"/>
    <w:unhideWhenUsed/>
    <w:rsid w:val="00D5283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831"/>
    <w:rPr>
      <w:rFonts w:eastAsiaTheme="minorEastAsia"/>
      <w:lang w:eastAsia="fr-FR"/>
    </w:rPr>
  </w:style>
  <w:style w:type="paragraph" w:styleId="NormalWeb">
    <w:name w:val="Normal (Web)"/>
    <w:basedOn w:val="Normal"/>
    <w:uiPriority w:val="99"/>
    <w:unhideWhenUsed/>
    <w:rsid w:val="00D5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locked/>
    <w:rsid w:val="00D52831"/>
    <w:rPr>
      <w:rFonts w:eastAsiaTheme="minorEastAsia"/>
      <w:lang w:eastAsia="fr-FR"/>
    </w:rPr>
  </w:style>
  <w:style w:type="character" w:styleId="Lienhypertexte">
    <w:name w:val="Hyperlink"/>
    <w:basedOn w:val="Policepardfaut"/>
    <w:uiPriority w:val="99"/>
    <w:unhideWhenUsed/>
    <w:rsid w:val="00F16AA4"/>
    <w:rPr>
      <w:color w:val="0563C1" w:themeColor="hyperlink"/>
      <w:u w:val="single"/>
    </w:rPr>
  </w:style>
  <w:style w:type="paragraph" w:styleId="PrformatHTML">
    <w:name w:val="HTML Preformatted"/>
    <w:basedOn w:val="Normal"/>
    <w:link w:val="PrformatHTMLCar"/>
    <w:uiPriority w:val="99"/>
    <w:semiHidden/>
    <w:unhideWhenUsed/>
    <w:rsid w:val="000061A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061A6"/>
    <w:rPr>
      <w:rFonts w:ascii="Consolas" w:eastAsiaTheme="minorEastAsia" w:hAnsi="Consolas" w:cs="Consolas"/>
      <w:sz w:val="20"/>
      <w:szCs w:val="20"/>
      <w:lang w:eastAsia="fr-FR"/>
    </w:rPr>
  </w:style>
  <w:style w:type="table" w:styleId="Grilledutableau">
    <w:name w:val="Table Grid"/>
    <w:basedOn w:val="TableauNormal"/>
    <w:uiPriority w:val="39"/>
    <w:rsid w:val="00D0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D02E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B51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6B6"/>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5491">
      <w:bodyDiv w:val="1"/>
      <w:marLeft w:val="0"/>
      <w:marRight w:val="0"/>
      <w:marTop w:val="0"/>
      <w:marBottom w:val="0"/>
      <w:divBdr>
        <w:top w:val="none" w:sz="0" w:space="0" w:color="auto"/>
        <w:left w:val="none" w:sz="0" w:space="0" w:color="auto"/>
        <w:bottom w:val="none" w:sz="0" w:space="0" w:color="auto"/>
        <w:right w:val="none" w:sz="0" w:space="0" w:color="auto"/>
      </w:divBdr>
    </w:div>
    <w:div w:id="186724207">
      <w:bodyDiv w:val="1"/>
      <w:marLeft w:val="0"/>
      <w:marRight w:val="0"/>
      <w:marTop w:val="0"/>
      <w:marBottom w:val="0"/>
      <w:divBdr>
        <w:top w:val="none" w:sz="0" w:space="0" w:color="auto"/>
        <w:left w:val="none" w:sz="0" w:space="0" w:color="auto"/>
        <w:bottom w:val="none" w:sz="0" w:space="0" w:color="auto"/>
        <w:right w:val="none" w:sz="0" w:space="0" w:color="auto"/>
      </w:divBdr>
    </w:div>
    <w:div w:id="340549024">
      <w:bodyDiv w:val="1"/>
      <w:marLeft w:val="0"/>
      <w:marRight w:val="0"/>
      <w:marTop w:val="0"/>
      <w:marBottom w:val="0"/>
      <w:divBdr>
        <w:top w:val="none" w:sz="0" w:space="0" w:color="auto"/>
        <w:left w:val="none" w:sz="0" w:space="0" w:color="auto"/>
        <w:bottom w:val="none" w:sz="0" w:space="0" w:color="auto"/>
        <w:right w:val="none" w:sz="0" w:space="0" w:color="auto"/>
      </w:divBdr>
    </w:div>
    <w:div w:id="401103305">
      <w:bodyDiv w:val="1"/>
      <w:marLeft w:val="0"/>
      <w:marRight w:val="0"/>
      <w:marTop w:val="0"/>
      <w:marBottom w:val="0"/>
      <w:divBdr>
        <w:top w:val="none" w:sz="0" w:space="0" w:color="auto"/>
        <w:left w:val="none" w:sz="0" w:space="0" w:color="auto"/>
        <w:bottom w:val="none" w:sz="0" w:space="0" w:color="auto"/>
        <w:right w:val="none" w:sz="0" w:space="0" w:color="auto"/>
      </w:divBdr>
    </w:div>
    <w:div w:id="492141619">
      <w:bodyDiv w:val="1"/>
      <w:marLeft w:val="0"/>
      <w:marRight w:val="0"/>
      <w:marTop w:val="0"/>
      <w:marBottom w:val="0"/>
      <w:divBdr>
        <w:top w:val="none" w:sz="0" w:space="0" w:color="auto"/>
        <w:left w:val="none" w:sz="0" w:space="0" w:color="auto"/>
        <w:bottom w:val="none" w:sz="0" w:space="0" w:color="auto"/>
        <w:right w:val="none" w:sz="0" w:space="0" w:color="auto"/>
      </w:divBdr>
    </w:div>
    <w:div w:id="570772566">
      <w:bodyDiv w:val="1"/>
      <w:marLeft w:val="0"/>
      <w:marRight w:val="0"/>
      <w:marTop w:val="0"/>
      <w:marBottom w:val="0"/>
      <w:divBdr>
        <w:top w:val="none" w:sz="0" w:space="0" w:color="auto"/>
        <w:left w:val="none" w:sz="0" w:space="0" w:color="auto"/>
        <w:bottom w:val="none" w:sz="0" w:space="0" w:color="auto"/>
        <w:right w:val="none" w:sz="0" w:space="0" w:color="auto"/>
      </w:divBdr>
    </w:div>
    <w:div w:id="570819542">
      <w:bodyDiv w:val="1"/>
      <w:marLeft w:val="0"/>
      <w:marRight w:val="0"/>
      <w:marTop w:val="0"/>
      <w:marBottom w:val="0"/>
      <w:divBdr>
        <w:top w:val="none" w:sz="0" w:space="0" w:color="auto"/>
        <w:left w:val="none" w:sz="0" w:space="0" w:color="auto"/>
        <w:bottom w:val="none" w:sz="0" w:space="0" w:color="auto"/>
        <w:right w:val="none" w:sz="0" w:space="0" w:color="auto"/>
      </w:divBdr>
    </w:div>
    <w:div w:id="805706942">
      <w:bodyDiv w:val="1"/>
      <w:marLeft w:val="0"/>
      <w:marRight w:val="0"/>
      <w:marTop w:val="0"/>
      <w:marBottom w:val="0"/>
      <w:divBdr>
        <w:top w:val="none" w:sz="0" w:space="0" w:color="auto"/>
        <w:left w:val="none" w:sz="0" w:space="0" w:color="auto"/>
        <w:bottom w:val="none" w:sz="0" w:space="0" w:color="auto"/>
        <w:right w:val="none" w:sz="0" w:space="0" w:color="auto"/>
      </w:divBdr>
    </w:div>
    <w:div w:id="835995019">
      <w:bodyDiv w:val="1"/>
      <w:marLeft w:val="0"/>
      <w:marRight w:val="0"/>
      <w:marTop w:val="0"/>
      <w:marBottom w:val="0"/>
      <w:divBdr>
        <w:top w:val="none" w:sz="0" w:space="0" w:color="auto"/>
        <w:left w:val="none" w:sz="0" w:space="0" w:color="auto"/>
        <w:bottom w:val="none" w:sz="0" w:space="0" w:color="auto"/>
        <w:right w:val="none" w:sz="0" w:space="0" w:color="auto"/>
      </w:divBdr>
    </w:div>
    <w:div w:id="874392447">
      <w:bodyDiv w:val="1"/>
      <w:marLeft w:val="0"/>
      <w:marRight w:val="0"/>
      <w:marTop w:val="0"/>
      <w:marBottom w:val="0"/>
      <w:divBdr>
        <w:top w:val="none" w:sz="0" w:space="0" w:color="auto"/>
        <w:left w:val="none" w:sz="0" w:space="0" w:color="auto"/>
        <w:bottom w:val="none" w:sz="0" w:space="0" w:color="auto"/>
        <w:right w:val="none" w:sz="0" w:space="0" w:color="auto"/>
      </w:divBdr>
    </w:div>
    <w:div w:id="909080367">
      <w:bodyDiv w:val="1"/>
      <w:marLeft w:val="0"/>
      <w:marRight w:val="0"/>
      <w:marTop w:val="0"/>
      <w:marBottom w:val="0"/>
      <w:divBdr>
        <w:top w:val="none" w:sz="0" w:space="0" w:color="auto"/>
        <w:left w:val="none" w:sz="0" w:space="0" w:color="auto"/>
        <w:bottom w:val="none" w:sz="0" w:space="0" w:color="auto"/>
        <w:right w:val="none" w:sz="0" w:space="0" w:color="auto"/>
      </w:divBdr>
    </w:div>
    <w:div w:id="968825419">
      <w:bodyDiv w:val="1"/>
      <w:marLeft w:val="0"/>
      <w:marRight w:val="0"/>
      <w:marTop w:val="0"/>
      <w:marBottom w:val="0"/>
      <w:divBdr>
        <w:top w:val="none" w:sz="0" w:space="0" w:color="auto"/>
        <w:left w:val="none" w:sz="0" w:space="0" w:color="auto"/>
        <w:bottom w:val="none" w:sz="0" w:space="0" w:color="auto"/>
        <w:right w:val="none" w:sz="0" w:space="0" w:color="auto"/>
      </w:divBdr>
    </w:div>
    <w:div w:id="980811782">
      <w:bodyDiv w:val="1"/>
      <w:marLeft w:val="0"/>
      <w:marRight w:val="0"/>
      <w:marTop w:val="0"/>
      <w:marBottom w:val="0"/>
      <w:divBdr>
        <w:top w:val="none" w:sz="0" w:space="0" w:color="auto"/>
        <w:left w:val="none" w:sz="0" w:space="0" w:color="auto"/>
        <w:bottom w:val="none" w:sz="0" w:space="0" w:color="auto"/>
        <w:right w:val="none" w:sz="0" w:space="0" w:color="auto"/>
      </w:divBdr>
    </w:div>
    <w:div w:id="1027373537">
      <w:bodyDiv w:val="1"/>
      <w:marLeft w:val="0"/>
      <w:marRight w:val="0"/>
      <w:marTop w:val="0"/>
      <w:marBottom w:val="0"/>
      <w:divBdr>
        <w:top w:val="none" w:sz="0" w:space="0" w:color="auto"/>
        <w:left w:val="none" w:sz="0" w:space="0" w:color="auto"/>
        <w:bottom w:val="none" w:sz="0" w:space="0" w:color="auto"/>
        <w:right w:val="none" w:sz="0" w:space="0" w:color="auto"/>
      </w:divBdr>
    </w:div>
    <w:div w:id="1068962156">
      <w:bodyDiv w:val="1"/>
      <w:marLeft w:val="0"/>
      <w:marRight w:val="0"/>
      <w:marTop w:val="0"/>
      <w:marBottom w:val="0"/>
      <w:divBdr>
        <w:top w:val="none" w:sz="0" w:space="0" w:color="auto"/>
        <w:left w:val="none" w:sz="0" w:space="0" w:color="auto"/>
        <w:bottom w:val="none" w:sz="0" w:space="0" w:color="auto"/>
        <w:right w:val="none" w:sz="0" w:space="0" w:color="auto"/>
      </w:divBdr>
    </w:div>
    <w:div w:id="1089304244">
      <w:bodyDiv w:val="1"/>
      <w:marLeft w:val="0"/>
      <w:marRight w:val="0"/>
      <w:marTop w:val="0"/>
      <w:marBottom w:val="0"/>
      <w:divBdr>
        <w:top w:val="none" w:sz="0" w:space="0" w:color="auto"/>
        <w:left w:val="none" w:sz="0" w:space="0" w:color="auto"/>
        <w:bottom w:val="none" w:sz="0" w:space="0" w:color="auto"/>
        <w:right w:val="none" w:sz="0" w:space="0" w:color="auto"/>
      </w:divBdr>
    </w:div>
    <w:div w:id="1213661341">
      <w:bodyDiv w:val="1"/>
      <w:marLeft w:val="0"/>
      <w:marRight w:val="0"/>
      <w:marTop w:val="0"/>
      <w:marBottom w:val="0"/>
      <w:divBdr>
        <w:top w:val="none" w:sz="0" w:space="0" w:color="auto"/>
        <w:left w:val="none" w:sz="0" w:space="0" w:color="auto"/>
        <w:bottom w:val="none" w:sz="0" w:space="0" w:color="auto"/>
        <w:right w:val="none" w:sz="0" w:space="0" w:color="auto"/>
      </w:divBdr>
    </w:div>
    <w:div w:id="1221357021">
      <w:bodyDiv w:val="1"/>
      <w:marLeft w:val="0"/>
      <w:marRight w:val="0"/>
      <w:marTop w:val="0"/>
      <w:marBottom w:val="0"/>
      <w:divBdr>
        <w:top w:val="none" w:sz="0" w:space="0" w:color="auto"/>
        <w:left w:val="none" w:sz="0" w:space="0" w:color="auto"/>
        <w:bottom w:val="none" w:sz="0" w:space="0" w:color="auto"/>
        <w:right w:val="none" w:sz="0" w:space="0" w:color="auto"/>
      </w:divBdr>
    </w:div>
    <w:div w:id="1498763390">
      <w:bodyDiv w:val="1"/>
      <w:marLeft w:val="0"/>
      <w:marRight w:val="0"/>
      <w:marTop w:val="0"/>
      <w:marBottom w:val="0"/>
      <w:divBdr>
        <w:top w:val="none" w:sz="0" w:space="0" w:color="auto"/>
        <w:left w:val="none" w:sz="0" w:space="0" w:color="auto"/>
        <w:bottom w:val="none" w:sz="0" w:space="0" w:color="auto"/>
        <w:right w:val="none" w:sz="0" w:space="0" w:color="auto"/>
      </w:divBdr>
    </w:div>
    <w:div w:id="1537693522">
      <w:bodyDiv w:val="1"/>
      <w:marLeft w:val="0"/>
      <w:marRight w:val="0"/>
      <w:marTop w:val="0"/>
      <w:marBottom w:val="0"/>
      <w:divBdr>
        <w:top w:val="none" w:sz="0" w:space="0" w:color="auto"/>
        <w:left w:val="none" w:sz="0" w:space="0" w:color="auto"/>
        <w:bottom w:val="none" w:sz="0" w:space="0" w:color="auto"/>
        <w:right w:val="none" w:sz="0" w:space="0" w:color="auto"/>
      </w:divBdr>
    </w:div>
    <w:div w:id="1543440191">
      <w:bodyDiv w:val="1"/>
      <w:marLeft w:val="0"/>
      <w:marRight w:val="0"/>
      <w:marTop w:val="0"/>
      <w:marBottom w:val="0"/>
      <w:divBdr>
        <w:top w:val="none" w:sz="0" w:space="0" w:color="auto"/>
        <w:left w:val="none" w:sz="0" w:space="0" w:color="auto"/>
        <w:bottom w:val="none" w:sz="0" w:space="0" w:color="auto"/>
        <w:right w:val="none" w:sz="0" w:space="0" w:color="auto"/>
      </w:divBdr>
    </w:div>
    <w:div w:id="1596590650">
      <w:bodyDiv w:val="1"/>
      <w:marLeft w:val="0"/>
      <w:marRight w:val="0"/>
      <w:marTop w:val="0"/>
      <w:marBottom w:val="0"/>
      <w:divBdr>
        <w:top w:val="none" w:sz="0" w:space="0" w:color="auto"/>
        <w:left w:val="none" w:sz="0" w:space="0" w:color="auto"/>
        <w:bottom w:val="none" w:sz="0" w:space="0" w:color="auto"/>
        <w:right w:val="none" w:sz="0" w:space="0" w:color="auto"/>
      </w:divBdr>
    </w:div>
    <w:div w:id="1683358425">
      <w:bodyDiv w:val="1"/>
      <w:marLeft w:val="0"/>
      <w:marRight w:val="0"/>
      <w:marTop w:val="0"/>
      <w:marBottom w:val="0"/>
      <w:divBdr>
        <w:top w:val="none" w:sz="0" w:space="0" w:color="auto"/>
        <w:left w:val="none" w:sz="0" w:space="0" w:color="auto"/>
        <w:bottom w:val="none" w:sz="0" w:space="0" w:color="auto"/>
        <w:right w:val="none" w:sz="0" w:space="0" w:color="auto"/>
      </w:divBdr>
    </w:div>
    <w:div w:id="1712458191">
      <w:bodyDiv w:val="1"/>
      <w:marLeft w:val="0"/>
      <w:marRight w:val="0"/>
      <w:marTop w:val="0"/>
      <w:marBottom w:val="0"/>
      <w:divBdr>
        <w:top w:val="none" w:sz="0" w:space="0" w:color="auto"/>
        <w:left w:val="none" w:sz="0" w:space="0" w:color="auto"/>
        <w:bottom w:val="none" w:sz="0" w:space="0" w:color="auto"/>
        <w:right w:val="none" w:sz="0" w:space="0" w:color="auto"/>
      </w:divBdr>
    </w:div>
    <w:div w:id="1763648838">
      <w:bodyDiv w:val="1"/>
      <w:marLeft w:val="0"/>
      <w:marRight w:val="0"/>
      <w:marTop w:val="0"/>
      <w:marBottom w:val="0"/>
      <w:divBdr>
        <w:top w:val="none" w:sz="0" w:space="0" w:color="auto"/>
        <w:left w:val="none" w:sz="0" w:space="0" w:color="auto"/>
        <w:bottom w:val="none" w:sz="0" w:space="0" w:color="auto"/>
        <w:right w:val="none" w:sz="0" w:space="0" w:color="auto"/>
      </w:divBdr>
    </w:div>
    <w:div w:id="1812867219">
      <w:bodyDiv w:val="1"/>
      <w:marLeft w:val="0"/>
      <w:marRight w:val="0"/>
      <w:marTop w:val="0"/>
      <w:marBottom w:val="0"/>
      <w:divBdr>
        <w:top w:val="none" w:sz="0" w:space="0" w:color="auto"/>
        <w:left w:val="none" w:sz="0" w:space="0" w:color="auto"/>
        <w:bottom w:val="none" w:sz="0" w:space="0" w:color="auto"/>
        <w:right w:val="none" w:sz="0" w:space="0" w:color="auto"/>
      </w:divBdr>
    </w:div>
    <w:div w:id="1844931407">
      <w:bodyDiv w:val="1"/>
      <w:marLeft w:val="0"/>
      <w:marRight w:val="0"/>
      <w:marTop w:val="0"/>
      <w:marBottom w:val="0"/>
      <w:divBdr>
        <w:top w:val="none" w:sz="0" w:space="0" w:color="auto"/>
        <w:left w:val="none" w:sz="0" w:space="0" w:color="auto"/>
        <w:bottom w:val="none" w:sz="0" w:space="0" w:color="auto"/>
        <w:right w:val="none" w:sz="0" w:space="0" w:color="auto"/>
      </w:divBdr>
    </w:div>
    <w:div w:id="1879078201">
      <w:bodyDiv w:val="1"/>
      <w:marLeft w:val="0"/>
      <w:marRight w:val="0"/>
      <w:marTop w:val="0"/>
      <w:marBottom w:val="0"/>
      <w:divBdr>
        <w:top w:val="none" w:sz="0" w:space="0" w:color="auto"/>
        <w:left w:val="none" w:sz="0" w:space="0" w:color="auto"/>
        <w:bottom w:val="none" w:sz="0" w:space="0" w:color="auto"/>
        <w:right w:val="none" w:sz="0" w:space="0" w:color="auto"/>
      </w:divBdr>
    </w:div>
    <w:div w:id="1936398439">
      <w:bodyDiv w:val="1"/>
      <w:marLeft w:val="0"/>
      <w:marRight w:val="0"/>
      <w:marTop w:val="0"/>
      <w:marBottom w:val="0"/>
      <w:divBdr>
        <w:top w:val="none" w:sz="0" w:space="0" w:color="auto"/>
        <w:left w:val="none" w:sz="0" w:space="0" w:color="auto"/>
        <w:bottom w:val="none" w:sz="0" w:space="0" w:color="auto"/>
        <w:right w:val="none" w:sz="0" w:space="0" w:color="auto"/>
      </w:divBdr>
    </w:div>
    <w:div w:id="20903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rticipation.t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eople.gov.t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engovpartnership.org/" TargetMode="External"/><Relationship Id="rId4" Type="http://schemas.openxmlformats.org/officeDocument/2006/relationships/settings" Target="settings.xml"/><Relationship Id="rId9" Type="http://schemas.openxmlformats.org/officeDocument/2006/relationships/hyperlink" Target="http://www.ogptunisie.gov.t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3020</Words>
  <Characters>16610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saoussan moalla</cp:lastModifiedBy>
  <cp:revision>3</cp:revision>
  <cp:lastPrinted>2021-09-27T11:49:00Z</cp:lastPrinted>
  <dcterms:created xsi:type="dcterms:W3CDTF">2021-10-08T15:32:00Z</dcterms:created>
  <dcterms:modified xsi:type="dcterms:W3CDTF">2021-10-11T11:01:00Z</dcterms:modified>
</cp:coreProperties>
</file>