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551A4" w14:textId="0ED41B65" w:rsidR="00531115" w:rsidRDefault="00531115" w:rsidP="00F00AC1">
      <w:pPr>
        <w:keepNext/>
        <w:keepLines/>
        <w:spacing w:before="480" w:after="0" w:line="240" w:lineRule="auto"/>
        <w:jc w:val="both"/>
        <w:outlineLvl w:val="0"/>
        <w:rPr>
          <w:rFonts w:ascii="Times New Roman" w:eastAsia="Times New Roman" w:hAnsi="Times New Roman" w:cs="Times New Roman"/>
          <w:b/>
          <w:bCs/>
          <w:color w:val="2E74B5"/>
          <w:sz w:val="24"/>
          <w:szCs w:val="24"/>
          <w:lang w:bidi="ar-TN"/>
        </w:rPr>
      </w:pPr>
    </w:p>
    <w:p w14:paraId="7A2BBC18" w14:textId="3412C95F" w:rsidR="00531115" w:rsidRDefault="00531115" w:rsidP="00531115">
      <w:pPr>
        <w:ind w:left="-142" w:right="-285" w:hanging="284"/>
        <w:rPr>
          <w:rFonts w:ascii="Times New Roman" w:eastAsia="Times New Roman" w:hAnsi="Times New Roman" w:cs="Times New Roman"/>
          <w:b/>
          <w:bCs/>
          <w:color w:val="2E74B5"/>
          <w:sz w:val="24"/>
          <w:szCs w:val="24"/>
          <w:lang w:bidi="ar-TN"/>
        </w:rPr>
      </w:pPr>
      <w:r>
        <w:rPr>
          <w:rFonts w:ascii="Times New Roman" w:eastAsia="Times New Roman" w:hAnsi="Times New Roman" w:cs="Times New Roman"/>
          <w:b/>
          <w:bCs/>
          <w:noProof/>
          <w:color w:val="2E74B5"/>
          <w:sz w:val="24"/>
          <w:szCs w:val="24"/>
          <w:lang w:eastAsia="fr-FR"/>
        </w:rPr>
        <w:drawing>
          <wp:inline distT="0" distB="0" distL="0" distR="0" wp14:anchorId="2BCBD514" wp14:editId="62967989">
            <wp:extent cx="6638925" cy="9058275"/>
            <wp:effectExtent l="0" t="0" r="9525" b="9525"/>
            <wp:docPr id="1" name="Image 1" descr="C:\Users\sgharbi\AppData\Local\Temp\Rar$DIa16700.12337\Rapport OGP version anglaise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harbi\AppData\Local\Temp\Rar$DIa16700.12337\Rapport OGP version anglaise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7020" cy="9055676"/>
                    </a:xfrm>
                    <a:prstGeom prst="rect">
                      <a:avLst/>
                    </a:prstGeom>
                    <a:noFill/>
                    <a:ln>
                      <a:noFill/>
                    </a:ln>
                  </pic:spPr>
                </pic:pic>
              </a:graphicData>
            </a:graphic>
          </wp:inline>
        </w:drawing>
      </w:r>
    </w:p>
    <w:p w14:paraId="2633085A" w14:textId="77777777" w:rsidR="00531115" w:rsidRDefault="00531115" w:rsidP="00F00AC1">
      <w:pPr>
        <w:keepNext/>
        <w:keepLines/>
        <w:spacing w:before="480" w:after="0" w:line="240" w:lineRule="auto"/>
        <w:jc w:val="both"/>
        <w:outlineLvl w:val="0"/>
        <w:rPr>
          <w:rFonts w:ascii="Times New Roman" w:eastAsia="Times New Roman" w:hAnsi="Times New Roman" w:cs="Times New Roman"/>
          <w:b/>
          <w:bCs/>
          <w:color w:val="2E74B5"/>
          <w:sz w:val="24"/>
          <w:szCs w:val="24"/>
          <w:lang w:bidi="ar-TN"/>
        </w:rPr>
      </w:pPr>
    </w:p>
    <w:p w14:paraId="3C86CDB0" w14:textId="41D7CC49" w:rsidR="00DC1D94" w:rsidRPr="00380F11" w:rsidRDefault="00F00AC1" w:rsidP="00F00AC1">
      <w:pPr>
        <w:keepNext/>
        <w:keepLines/>
        <w:numPr>
          <w:ilvl w:val="0"/>
          <w:numId w:val="1"/>
        </w:numPr>
        <w:spacing w:before="480" w:after="0" w:line="240" w:lineRule="auto"/>
        <w:ind w:left="571" w:hanging="211"/>
        <w:jc w:val="both"/>
        <w:outlineLvl w:val="0"/>
        <w:rPr>
          <w:rFonts w:ascii="Times New Roman" w:eastAsia="Times New Roman" w:hAnsi="Times New Roman" w:cs="Times New Roman"/>
          <w:b/>
          <w:bCs/>
          <w:color w:val="2E74B5"/>
          <w:sz w:val="24"/>
          <w:szCs w:val="24"/>
        </w:rPr>
      </w:pPr>
      <w:r w:rsidRPr="00380F11">
        <w:rPr>
          <w:rFonts w:ascii="Times New Roman" w:eastAsia="Times New Roman" w:hAnsi="Times New Roman" w:cs="Times New Roman"/>
          <w:b/>
          <w:bCs/>
          <w:color w:val="2E74B5"/>
          <w:sz w:val="24"/>
          <w:szCs w:val="24"/>
          <w:lang w:bidi="ar-TN"/>
        </w:rPr>
        <w:t>Introduction</w:t>
      </w:r>
    </w:p>
    <w:p w14:paraId="5A6997A4" w14:textId="77777777" w:rsidR="00DC1D94" w:rsidRPr="00380F11" w:rsidRDefault="00DC1D94" w:rsidP="00DC1D94">
      <w:pPr>
        <w:keepNext/>
        <w:keepLines/>
        <w:bidi/>
        <w:spacing w:before="480" w:after="0" w:line="240" w:lineRule="auto"/>
        <w:ind w:left="571"/>
        <w:jc w:val="both"/>
        <w:outlineLvl w:val="0"/>
        <w:rPr>
          <w:rFonts w:ascii="Times New Roman" w:eastAsia="Times New Roman" w:hAnsi="Times New Roman" w:cs="Times New Roman"/>
          <w:b/>
          <w:bCs/>
          <w:color w:val="2E74B5"/>
          <w:sz w:val="24"/>
          <w:szCs w:val="24"/>
          <w:rtl/>
          <w:lang w:bidi="ar-TN"/>
        </w:rPr>
      </w:pPr>
    </w:p>
    <w:p w14:paraId="7B886A29" w14:textId="31696A3A" w:rsidR="00F00AC1" w:rsidRPr="00380F11" w:rsidRDefault="00F00AC1" w:rsidP="00145441">
      <w:pPr>
        <w:spacing w:after="0" w:line="240" w:lineRule="auto"/>
        <w:jc w:val="both"/>
        <w:rPr>
          <w:rFonts w:ascii="Times New Roman" w:eastAsia="Calibri" w:hAnsi="Times New Roman" w:cs="Times New Roman"/>
          <w:sz w:val="24"/>
          <w:szCs w:val="24"/>
          <w:lang w:val="en-US" w:bidi="ar-TN"/>
        </w:rPr>
      </w:pPr>
      <w:r w:rsidRPr="00380F11">
        <w:rPr>
          <w:rFonts w:ascii="Times New Roman" w:eastAsia="Calibri" w:hAnsi="Times New Roman" w:cs="Times New Roman"/>
          <w:sz w:val="24"/>
          <w:szCs w:val="24"/>
          <w:lang w:val="en-US" w:bidi="ar-TN"/>
        </w:rPr>
        <w:t>The Open Government Partnership</w:t>
      </w:r>
      <w:r w:rsidR="00145441" w:rsidRPr="00380F11">
        <w:rPr>
          <w:rFonts w:ascii="Times New Roman" w:eastAsia="Calibri" w:hAnsi="Times New Roman" w:cs="Times New Roman"/>
          <w:sz w:val="24"/>
          <w:szCs w:val="24"/>
          <w:lang w:val="en-US" w:bidi="ar-TN"/>
        </w:rPr>
        <w:t xml:space="preserve"> (OGP)</w:t>
      </w:r>
      <w:r w:rsidRPr="00380F11">
        <w:rPr>
          <w:rFonts w:ascii="Times New Roman" w:eastAsia="Calibri" w:hAnsi="Times New Roman" w:cs="Times New Roman"/>
          <w:sz w:val="24"/>
          <w:szCs w:val="24"/>
          <w:lang w:val="en-US" w:bidi="ar-TN"/>
        </w:rPr>
        <w:t xml:space="preserve"> is a </w:t>
      </w:r>
      <w:r w:rsidR="00145441" w:rsidRPr="00380F11">
        <w:rPr>
          <w:rFonts w:ascii="Times New Roman" w:eastAsia="Calibri" w:hAnsi="Times New Roman" w:cs="Times New Roman"/>
          <w:sz w:val="24"/>
          <w:szCs w:val="24"/>
          <w:lang w:val="en-US" w:bidi="ar-TN"/>
        </w:rPr>
        <w:t>multi-stakeholder</w:t>
      </w:r>
      <w:r w:rsidRPr="00380F11">
        <w:rPr>
          <w:rFonts w:ascii="Times New Roman" w:eastAsia="Calibri" w:hAnsi="Times New Roman" w:cs="Times New Roman"/>
          <w:sz w:val="24"/>
          <w:szCs w:val="24"/>
          <w:lang w:val="en-US" w:bidi="ar-TN"/>
        </w:rPr>
        <w:t xml:space="preserve"> initiative that was launched on 20 September 2011 on the occasion of the annual opening session of the United Nations General Assembly in New York, by eight countries: Brazil, Indonesia, Mexico, Norway, Philippines, South Africa, United Kingdom and the United States of America. To date, 78 countries have subscribed to the Partnership, including Tunisia.</w:t>
      </w:r>
    </w:p>
    <w:p w14:paraId="3B5DAA8B" w14:textId="7926AD26" w:rsidR="00F00AC1" w:rsidRPr="00380F11" w:rsidRDefault="00F00AC1" w:rsidP="00145441">
      <w:pPr>
        <w:spacing w:after="0" w:line="240" w:lineRule="auto"/>
        <w:jc w:val="both"/>
        <w:rPr>
          <w:rFonts w:ascii="Times New Roman" w:eastAsia="Calibri" w:hAnsi="Times New Roman" w:cs="Times New Roman"/>
          <w:sz w:val="24"/>
          <w:szCs w:val="24"/>
          <w:lang w:val="en-US" w:bidi="ar-TN"/>
        </w:rPr>
      </w:pPr>
      <w:r w:rsidRPr="00380F11">
        <w:rPr>
          <w:rFonts w:ascii="Times New Roman" w:eastAsia="Calibri" w:hAnsi="Times New Roman" w:cs="Times New Roman"/>
          <w:sz w:val="24"/>
          <w:szCs w:val="24"/>
          <w:lang w:val="en-US" w:bidi="ar-TN"/>
        </w:rPr>
        <w:t xml:space="preserve">The </w:t>
      </w:r>
      <w:r w:rsidR="00145441" w:rsidRPr="00380F11">
        <w:rPr>
          <w:rFonts w:ascii="Times New Roman" w:eastAsia="Calibri" w:hAnsi="Times New Roman" w:cs="Times New Roman"/>
          <w:sz w:val="24"/>
          <w:szCs w:val="24"/>
          <w:lang w:val="en-US" w:bidi="ar-TN"/>
        </w:rPr>
        <w:t>OGP’s</w:t>
      </w:r>
      <w:r w:rsidRPr="00380F11">
        <w:rPr>
          <w:rFonts w:ascii="Times New Roman" w:eastAsia="Calibri" w:hAnsi="Times New Roman" w:cs="Times New Roman"/>
          <w:sz w:val="24"/>
          <w:szCs w:val="24"/>
          <w:lang w:val="en-US" w:bidi="ar-TN"/>
        </w:rPr>
        <w:t xml:space="preserve"> main objective is to encourage countries </w:t>
      </w:r>
      <w:r w:rsidR="00145441" w:rsidRPr="00380F11">
        <w:rPr>
          <w:rFonts w:ascii="Times New Roman" w:eastAsia="Calibri" w:hAnsi="Times New Roman" w:cs="Times New Roman"/>
          <w:sz w:val="24"/>
          <w:szCs w:val="24"/>
          <w:lang w:val="en-US" w:bidi="ar-TN"/>
        </w:rPr>
        <w:t>party to the Initiative</w:t>
      </w:r>
      <w:r w:rsidRPr="00380F11">
        <w:rPr>
          <w:rFonts w:ascii="Times New Roman" w:eastAsia="Calibri" w:hAnsi="Times New Roman" w:cs="Times New Roman"/>
          <w:sz w:val="24"/>
          <w:szCs w:val="24"/>
          <w:lang w:val="en-US" w:bidi="ar-TN"/>
        </w:rPr>
        <w:t xml:space="preserve"> to entrench the principles of open government in public institutions and to embrace a mode of governance based on transparency and accountability, as well as to engage citizens in the design of public policies, and to fight corruption through the use of information and communication technologies, thereby improving the quality of life of citizens and their relations with the government</w:t>
      </w:r>
      <w:r w:rsidR="00145441" w:rsidRPr="00380F11">
        <w:rPr>
          <w:rFonts w:ascii="Times New Roman" w:eastAsia="Calibri" w:hAnsi="Times New Roman" w:cs="Times New Roman"/>
          <w:sz w:val="24"/>
          <w:szCs w:val="24"/>
          <w:lang w:val="en-US" w:bidi="ar-TN"/>
        </w:rPr>
        <w:t>.</w:t>
      </w:r>
    </w:p>
    <w:p w14:paraId="38B7ED67" w14:textId="64E1EC84" w:rsidR="0090017E" w:rsidRPr="00380F11" w:rsidRDefault="0060794D" w:rsidP="0060794D">
      <w:pPr>
        <w:bidi/>
        <w:spacing w:after="0" w:line="240" w:lineRule="auto"/>
        <w:jc w:val="both"/>
        <w:rPr>
          <w:rFonts w:ascii="Times New Roman" w:eastAsia="Calibri" w:hAnsi="Times New Roman" w:cs="Times New Roman"/>
          <w:sz w:val="24"/>
          <w:szCs w:val="24"/>
          <w:rtl/>
          <w:lang w:val="en-US" w:bidi="ar-TN"/>
        </w:rPr>
      </w:pPr>
      <w:r w:rsidRPr="00380F11">
        <w:rPr>
          <w:rFonts w:ascii="Times New Roman" w:eastAsia="Calibri" w:hAnsi="Times New Roman" w:cs="Times New Roman"/>
          <w:sz w:val="24"/>
          <w:szCs w:val="24"/>
          <w:lang w:val="en-US"/>
        </w:rPr>
        <w:tab/>
      </w:r>
    </w:p>
    <w:p w14:paraId="135FEAC6" w14:textId="2E9E61DE" w:rsidR="00F00AC1" w:rsidRPr="00380F11" w:rsidRDefault="00F00AC1" w:rsidP="00145441">
      <w:p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Tunisia joined the </w:t>
      </w:r>
      <w:r w:rsidR="00145441" w:rsidRPr="00380F11">
        <w:rPr>
          <w:rFonts w:ascii="Times New Roman" w:eastAsia="Calibri" w:hAnsi="Times New Roman" w:cs="Times New Roman"/>
          <w:sz w:val="24"/>
          <w:szCs w:val="24"/>
          <w:lang w:val="en-US"/>
        </w:rPr>
        <w:t>OGP</w:t>
      </w:r>
      <w:r w:rsidRPr="00380F11">
        <w:rPr>
          <w:rFonts w:ascii="Times New Roman" w:eastAsia="Calibri" w:hAnsi="Times New Roman" w:cs="Times New Roman"/>
          <w:sz w:val="24"/>
          <w:szCs w:val="24"/>
          <w:lang w:val="en-US"/>
        </w:rPr>
        <w:t xml:space="preserve"> Initiative on January 14, 2014. </w:t>
      </w:r>
      <w:r w:rsidR="00954E3B" w:rsidRPr="00380F11">
        <w:rPr>
          <w:rFonts w:ascii="Times New Roman" w:eastAsia="Calibri" w:hAnsi="Times New Roman" w:cs="Times New Roman"/>
          <w:sz w:val="24"/>
          <w:szCs w:val="24"/>
          <w:lang w:val="en-US"/>
        </w:rPr>
        <w:t>Over the past six years, the</w:t>
      </w:r>
      <w:r w:rsidRPr="00380F11">
        <w:rPr>
          <w:rFonts w:ascii="Times New Roman" w:eastAsia="Calibri" w:hAnsi="Times New Roman" w:cs="Times New Roman"/>
          <w:sz w:val="24"/>
          <w:szCs w:val="24"/>
          <w:lang w:val="en-US"/>
        </w:rPr>
        <w:t xml:space="preserve"> country has undertaken the preparation and implementation of three action plans</w:t>
      </w:r>
      <w:r w:rsidR="00145441" w:rsidRPr="00380F11">
        <w:rPr>
          <w:rFonts w:ascii="Times New Roman" w:eastAsia="Calibri" w:hAnsi="Times New Roman" w:cs="Times New Roman"/>
          <w:sz w:val="24"/>
          <w:szCs w:val="24"/>
          <w:lang w:val="en-US"/>
        </w:rPr>
        <w:t>,</w:t>
      </w:r>
      <w:r w:rsidRPr="00380F11">
        <w:rPr>
          <w:rFonts w:ascii="Times New Roman" w:eastAsia="Calibri" w:hAnsi="Times New Roman" w:cs="Times New Roman"/>
          <w:sz w:val="24"/>
          <w:szCs w:val="24"/>
          <w:lang w:val="en-US"/>
        </w:rPr>
        <w:t xml:space="preserve"> </w:t>
      </w:r>
      <w:r w:rsidR="00145441" w:rsidRPr="00380F11">
        <w:rPr>
          <w:rFonts w:ascii="Times New Roman" w:eastAsia="Calibri" w:hAnsi="Times New Roman" w:cs="Times New Roman"/>
          <w:sz w:val="24"/>
          <w:szCs w:val="24"/>
          <w:lang w:val="en-US"/>
        </w:rPr>
        <w:t>e</w:t>
      </w:r>
      <w:r w:rsidRPr="00380F11">
        <w:rPr>
          <w:rFonts w:ascii="Times New Roman" w:eastAsia="Calibri" w:hAnsi="Times New Roman" w:cs="Times New Roman"/>
          <w:sz w:val="24"/>
          <w:szCs w:val="24"/>
          <w:lang w:val="en-US"/>
        </w:rPr>
        <w:t xml:space="preserve">ach </w:t>
      </w:r>
      <w:r w:rsidR="00145441" w:rsidRPr="00380F11">
        <w:rPr>
          <w:rFonts w:ascii="Times New Roman" w:eastAsia="Calibri" w:hAnsi="Times New Roman" w:cs="Times New Roman"/>
          <w:sz w:val="24"/>
          <w:szCs w:val="24"/>
          <w:lang w:val="en-US"/>
        </w:rPr>
        <w:t>of which</w:t>
      </w:r>
      <w:r w:rsidRPr="00380F11">
        <w:rPr>
          <w:rFonts w:ascii="Times New Roman" w:eastAsia="Calibri" w:hAnsi="Times New Roman" w:cs="Times New Roman"/>
          <w:sz w:val="24"/>
          <w:szCs w:val="24"/>
          <w:lang w:val="en-US"/>
        </w:rPr>
        <w:t xml:space="preserve"> </w:t>
      </w:r>
      <w:r w:rsidR="00954E3B" w:rsidRPr="00380F11">
        <w:rPr>
          <w:rFonts w:ascii="Times New Roman" w:eastAsia="Calibri" w:hAnsi="Times New Roman" w:cs="Times New Roman"/>
          <w:sz w:val="24"/>
          <w:szCs w:val="24"/>
          <w:lang w:val="en-US"/>
        </w:rPr>
        <w:t>is</w:t>
      </w:r>
      <w:r w:rsidRPr="00380F11">
        <w:rPr>
          <w:rFonts w:ascii="Times New Roman" w:eastAsia="Calibri" w:hAnsi="Times New Roman" w:cs="Times New Roman"/>
          <w:sz w:val="24"/>
          <w:szCs w:val="24"/>
          <w:lang w:val="en-US"/>
        </w:rPr>
        <w:t xml:space="preserve"> a dedicated framework for the </w:t>
      </w:r>
      <w:r w:rsidR="00954E3B" w:rsidRPr="00380F11">
        <w:rPr>
          <w:rFonts w:ascii="Times New Roman" w:eastAsia="Calibri" w:hAnsi="Times New Roman" w:cs="Times New Roman"/>
          <w:sz w:val="24"/>
          <w:szCs w:val="24"/>
          <w:lang w:val="en-US"/>
        </w:rPr>
        <w:t xml:space="preserve">joint </w:t>
      </w:r>
      <w:r w:rsidRPr="00380F11">
        <w:rPr>
          <w:rFonts w:ascii="Times New Roman" w:eastAsia="Calibri" w:hAnsi="Times New Roman" w:cs="Times New Roman"/>
          <w:sz w:val="24"/>
          <w:szCs w:val="24"/>
          <w:lang w:val="en-US"/>
        </w:rPr>
        <w:t xml:space="preserve">work of the government </w:t>
      </w:r>
      <w:r w:rsidR="00954E3B" w:rsidRPr="00380F11">
        <w:rPr>
          <w:rFonts w:ascii="Times New Roman" w:eastAsia="Calibri" w:hAnsi="Times New Roman" w:cs="Times New Roman"/>
          <w:sz w:val="24"/>
          <w:szCs w:val="24"/>
          <w:lang w:val="en-US"/>
        </w:rPr>
        <w:t>and the</w:t>
      </w:r>
      <w:r w:rsidRPr="00380F11">
        <w:rPr>
          <w:rFonts w:ascii="Times New Roman" w:eastAsia="Calibri" w:hAnsi="Times New Roman" w:cs="Times New Roman"/>
          <w:sz w:val="24"/>
          <w:szCs w:val="24"/>
          <w:lang w:val="en-US"/>
        </w:rPr>
        <w:t xml:space="preserve"> civil society at all stages, </w:t>
      </w:r>
      <w:r w:rsidR="007F1746" w:rsidRPr="00380F11">
        <w:rPr>
          <w:rFonts w:ascii="Times New Roman" w:eastAsia="Calibri" w:hAnsi="Times New Roman" w:cs="Times New Roman"/>
          <w:sz w:val="24"/>
          <w:szCs w:val="24"/>
          <w:lang w:val="en-US"/>
        </w:rPr>
        <w:t>notably</w:t>
      </w:r>
      <w:r w:rsidRPr="00380F11">
        <w:rPr>
          <w:rFonts w:ascii="Times New Roman" w:eastAsia="Calibri" w:hAnsi="Times New Roman" w:cs="Times New Roman"/>
          <w:sz w:val="24"/>
          <w:szCs w:val="24"/>
          <w:lang w:val="en-US"/>
        </w:rPr>
        <w:t xml:space="preserve"> preparation, implementation </w:t>
      </w:r>
      <w:r w:rsidR="007F1746" w:rsidRPr="00380F11">
        <w:rPr>
          <w:rFonts w:ascii="Times New Roman" w:eastAsia="Calibri" w:hAnsi="Times New Roman" w:cs="Times New Roman"/>
          <w:sz w:val="24"/>
          <w:szCs w:val="24"/>
          <w:lang w:val="en-US"/>
        </w:rPr>
        <w:t>and</w:t>
      </w:r>
      <w:r w:rsidRPr="00380F11">
        <w:rPr>
          <w:rFonts w:ascii="Times New Roman" w:eastAsia="Calibri" w:hAnsi="Times New Roman" w:cs="Times New Roman"/>
          <w:sz w:val="24"/>
          <w:szCs w:val="24"/>
          <w:lang w:val="en-US"/>
        </w:rPr>
        <w:t xml:space="preserve"> monitoring and evaluation. </w:t>
      </w:r>
      <w:r w:rsidR="00954E3B" w:rsidRPr="00380F11">
        <w:rPr>
          <w:rFonts w:ascii="Times New Roman" w:eastAsia="Calibri" w:hAnsi="Times New Roman" w:cs="Times New Roman"/>
          <w:sz w:val="24"/>
          <w:szCs w:val="24"/>
          <w:lang w:val="en-US"/>
        </w:rPr>
        <w:t xml:space="preserve">Clearly, </w:t>
      </w:r>
      <w:r w:rsidR="001D0D49" w:rsidRPr="00380F11">
        <w:rPr>
          <w:rFonts w:ascii="Times New Roman" w:eastAsia="Calibri" w:hAnsi="Times New Roman" w:cs="Times New Roman"/>
          <w:sz w:val="24"/>
          <w:szCs w:val="24"/>
          <w:lang w:val="en-US"/>
        </w:rPr>
        <w:t xml:space="preserve">as </w:t>
      </w:r>
      <w:r w:rsidR="00954E3B" w:rsidRPr="00380F11">
        <w:rPr>
          <w:rFonts w:ascii="Times New Roman" w:eastAsia="Calibri" w:hAnsi="Times New Roman" w:cs="Times New Roman"/>
          <w:sz w:val="24"/>
          <w:szCs w:val="24"/>
          <w:lang w:val="en-US"/>
        </w:rPr>
        <w:t>at this stage, t</w:t>
      </w:r>
      <w:r w:rsidRPr="00380F11">
        <w:rPr>
          <w:rFonts w:ascii="Times New Roman" w:eastAsia="Calibri" w:hAnsi="Times New Roman" w:cs="Times New Roman"/>
          <w:sz w:val="24"/>
          <w:szCs w:val="24"/>
          <w:lang w:val="en-US"/>
        </w:rPr>
        <w:t xml:space="preserve">he benefits of this participatory approach to reform </w:t>
      </w:r>
      <w:r w:rsidR="00954E3B" w:rsidRPr="00380F11">
        <w:rPr>
          <w:rFonts w:ascii="Times New Roman" w:eastAsia="Calibri" w:hAnsi="Times New Roman" w:cs="Times New Roman"/>
          <w:sz w:val="24"/>
          <w:szCs w:val="24"/>
          <w:lang w:val="en-US"/>
        </w:rPr>
        <w:t xml:space="preserve">have stood the test of time as is evidenced by </w:t>
      </w:r>
      <w:r w:rsidR="007F1746" w:rsidRPr="00380F11">
        <w:rPr>
          <w:rFonts w:ascii="Times New Roman" w:eastAsia="Calibri" w:hAnsi="Times New Roman" w:cs="Times New Roman"/>
          <w:sz w:val="24"/>
          <w:szCs w:val="24"/>
          <w:lang w:val="en-US"/>
        </w:rPr>
        <w:t>its</w:t>
      </w:r>
      <w:r w:rsidR="00954E3B" w:rsidRPr="00380F11">
        <w:rPr>
          <w:rFonts w:ascii="Times New Roman" w:eastAsia="Calibri" w:hAnsi="Times New Roman" w:cs="Times New Roman"/>
          <w:sz w:val="24"/>
          <w:szCs w:val="24"/>
          <w:lang w:val="en-US"/>
        </w:rPr>
        <w:t xml:space="preserve"> </w:t>
      </w:r>
      <w:r w:rsidRPr="00380F11">
        <w:rPr>
          <w:rFonts w:ascii="Times New Roman" w:eastAsia="Calibri" w:hAnsi="Times New Roman" w:cs="Times New Roman"/>
          <w:sz w:val="24"/>
          <w:szCs w:val="24"/>
          <w:lang w:val="en-US"/>
        </w:rPr>
        <w:t>contribut</w:t>
      </w:r>
      <w:r w:rsidR="00954E3B" w:rsidRPr="00380F11">
        <w:rPr>
          <w:rFonts w:ascii="Times New Roman" w:eastAsia="Calibri" w:hAnsi="Times New Roman" w:cs="Times New Roman"/>
          <w:sz w:val="24"/>
          <w:szCs w:val="24"/>
          <w:lang w:val="en-US"/>
        </w:rPr>
        <w:t>ion</w:t>
      </w:r>
      <w:r w:rsidRPr="00380F11">
        <w:rPr>
          <w:rFonts w:ascii="Times New Roman" w:eastAsia="Calibri" w:hAnsi="Times New Roman" w:cs="Times New Roman"/>
          <w:sz w:val="24"/>
          <w:szCs w:val="24"/>
          <w:lang w:val="en-US"/>
        </w:rPr>
        <w:t xml:space="preserve"> to the </w:t>
      </w:r>
      <w:r w:rsidR="00954E3B" w:rsidRPr="00380F11">
        <w:rPr>
          <w:rFonts w:ascii="Times New Roman" w:eastAsia="Calibri" w:hAnsi="Times New Roman" w:cs="Times New Roman"/>
          <w:sz w:val="24"/>
          <w:szCs w:val="24"/>
          <w:lang w:val="en-US"/>
        </w:rPr>
        <w:t>significant progress</w:t>
      </w:r>
      <w:r w:rsidR="00E80E5E" w:rsidRPr="00380F11">
        <w:rPr>
          <w:rFonts w:ascii="Times New Roman" w:eastAsia="Calibri" w:hAnsi="Times New Roman" w:cs="Times New Roman"/>
          <w:sz w:val="24"/>
          <w:szCs w:val="24"/>
          <w:lang w:val="en-US"/>
        </w:rPr>
        <w:t>es</w:t>
      </w:r>
      <w:r w:rsidR="00954E3B" w:rsidRPr="00380F11">
        <w:rPr>
          <w:rFonts w:ascii="Times New Roman" w:eastAsia="Calibri" w:hAnsi="Times New Roman" w:cs="Times New Roman"/>
          <w:sz w:val="24"/>
          <w:szCs w:val="24"/>
          <w:lang w:val="en-US"/>
        </w:rPr>
        <w:t xml:space="preserve"> achieved by the </w:t>
      </w:r>
      <w:r w:rsidRPr="00380F11">
        <w:rPr>
          <w:rFonts w:ascii="Times New Roman" w:eastAsia="Calibri" w:hAnsi="Times New Roman" w:cs="Times New Roman"/>
          <w:sz w:val="24"/>
          <w:szCs w:val="24"/>
          <w:lang w:val="en-US"/>
        </w:rPr>
        <w:t>program</w:t>
      </w:r>
      <w:r w:rsidR="007F1746" w:rsidRPr="00380F11">
        <w:rPr>
          <w:rFonts w:ascii="Times New Roman" w:eastAsia="Calibri" w:hAnsi="Times New Roman" w:cs="Times New Roman"/>
          <w:sz w:val="24"/>
          <w:szCs w:val="24"/>
          <w:lang w:val="en-US"/>
        </w:rPr>
        <w:t>.</w:t>
      </w:r>
      <w:r w:rsidRPr="00380F11">
        <w:rPr>
          <w:rFonts w:ascii="Times New Roman" w:eastAsia="Calibri" w:hAnsi="Times New Roman" w:cs="Times New Roman"/>
          <w:sz w:val="24"/>
          <w:szCs w:val="24"/>
          <w:lang w:val="en-US"/>
        </w:rPr>
        <w:t xml:space="preserve"> </w:t>
      </w:r>
      <w:r w:rsidR="00175F05" w:rsidRPr="00380F11">
        <w:rPr>
          <w:rFonts w:ascii="Times New Roman" w:eastAsia="Calibri" w:hAnsi="Times New Roman" w:cs="Times New Roman"/>
          <w:sz w:val="24"/>
          <w:szCs w:val="24"/>
          <w:lang w:val="en-US"/>
        </w:rPr>
        <w:t>This is</w:t>
      </w:r>
      <w:r w:rsidRPr="00380F11">
        <w:rPr>
          <w:rFonts w:ascii="Times New Roman" w:eastAsia="Calibri" w:hAnsi="Times New Roman" w:cs="Times New Roman"/>
          <w:sz w:val="24"/>
          <w:szCs w:val="24"/>
          <w:lang w:val="en-US"/>
        </w:rPr>
        <w:t xml:space="preserve"> reflected in a number of indicators, perhaps</w:t>
      </w:r>
      <w:r w:rsidR="00175F05" w:rsidRPr="00380F11">
        <w:rPr>
          <w:rFonts w:ascii="Times New Roman" w:eastAsia="Calibri" w:hAnsi="Times New Roman" w:cs="Times New Roman"/>
          <w:sz w:val="24"/>
          <w:szCs w:val="24"/>
          <w:lang w:val="en-US"/>
        </w:rPr>
        <w:t xml:space="preserve"> most importantly</w:t>
      </w:r>
      <w:r w:rsidRPr="00380F11">
        <w:rPr>
          <w:rFonts w:ascii="Times New Roman" w:eastAsia="Calibri" w:hAnsi="Times New Roman" w:cs="Times New Roman"/>
          <w:sz w:val="24"/>
          <w:szCs w:val="24"/>
          <w:lang w:val="en-US"/>
        </w:rPr>
        <w:t xml:space="preserve"> the increas</w:t>
      </w:r>
      <w:r w:rsidR="00954E3B" w:rsidRPr="00380F11">
        <w:rPr>
          <w:rFonts w:ascii="Times New Roman" w:eastAsia="Calibri" w:hAnsi="Times New Roman" w:cs="Times New Roman"/>
          <w:sz w:val="24"/>
          <w:szCs w:val="24"/>
          <w:lang w:val="en-US"/>
        </w:rPr>
        <w:t>ing</w:t>
      </w:r>
      <w:r w:rsidRPr="00380F11">
        <w:rPr>
          <w:rFonts w:ascii="Times New Roman" w:eastAsia="Calibri" w:hAnsi="Times New Roman" w:cs="Times New Roman"/>
          <w:sz w:val="24"/>
          <w:szCs w:val="24"/>
          <w:lang w:val="en-US"/>
        </w:rPr>
        <w:t xml:space="preserve"> public interest and the widening of the circle of participants and </w:t>
      </w:r>
      <w:r w:rsidR="00175F05" w:rsidRPr="00380F11">
        <w:rPr>
          <w:rFonts w:ascii="Times New Roman" w:eastAsia="Calibri" w:hAnsi="Times New Roman" w:cs="Times New Roman"/>
          <w:sz w:val="24"/>
          <w:szCs w:val="24"/>
          <w:lang w:val="en-US"/>
        </w:rPr>
        <w:t>champions</w:t>
      </w:r>
      <w:r w:rsidRPr="00380F11">
        <w:rPr>
          <w:rFonts w:ascii="Times New Roman" w:eastAsia="Calibri" w:hAnsi="Times New Roman" w:cs="Times New Roman"/>
          <w:sz w:val="24"/>
          <w:szCs w:val="24"/>
          <w:lang w:val="en-US"/>
        </w:rPr>
        <w:t xml:space="preserve"> of the </w:t>
      </w:r>
      <w:r w:rsidR="00175F05" w:rsidRPr="00380F11">
        <w:rPr>
          <w:rFonts w:ascii="Times New Roman" w:eastAsia="Calibri" w:hAnsi="Times New Roman" w:cs="Times New Roman"/>
          <w:sz w:val="24"/>
          <w:szCs w:val="24"/>
          <w:lang w:val="en-US"/>
        </w:rPr>
        <w:t>strides made</w:t>
      </w:r>
      <w:r w:rsidR="00E80E5E" w:rsidRPr="00380F11">
        <w:rPr>
          <w:rFonts w:ascii="Times New Roman" w:eastAsia="Calibri" w:hAnsi="Times New Roman" w:cs="Times New Roman"/>
          <w:sz w:val="24"/>
          <w:szCs w:val="24"/>
          <w:lang w:val="en-US"/>
        </w:rPr>
        <w:t xml:space="preserve"> so far</w:t>
      </w:r>
      <w:r w:rsidRPr="00380F11">
        <w:rPr>
          <w:rFonts w:ascii="Times New Roman" w:eastAsia="Calibri" w:hAnsi="Times New Roman" w:cs="Times New Roman"/>
          <w:sz w:val="24"/>
          <w:szCs w:val="24"/>
          <w:lang w:val="en-US"/>
        </w:rPr>
        <w:t xml:space="preserve">. It is </w:t>
      </w:r>
      <w:r w:rsidR="00175F05" w:rsidRPr="00380F11">
        <w:rPr>
          <w:rFonts w:ascii="Times New Roman" w:eastAsia="Calibri" w:hAnsi="Times New Roman" w:cs="Times New Roman"/>
          <w:sz w:val="24"/>
          <w:szCs w:val="24"/>
          <w:lang w:val="en-US"/>
        </w:rPr>
        <w:t>noteworthy that social media</w:t>
      </w:r>
      <w:r w:rsidRPr="00380F11">
        <w:rPr>
          <w:rFonts w:ascii="Times New Roman" w:eastAsia="Calibri" w:hAnsi="Times New Roman" w:cs="Times New Roman"/>
          <w:sz w:val="24"/>
          <w:szCs w:val="24"/>
          <w:lang w:val="en-US"/>
        </w:rPr>
        <w:t xml:space="preserve"> </w:t>
      </w:r>
      <w:r w:rsidR="00175F05" w:rsidRPr="00380F11">
        <w:rPr>
          <w:rFonts w:ascii="Times New Roman" w:eastAsia="Calibri" w:hAnsi="Times New Roman" w:cs="Times New Roman"/>
          <w:sz w:val="24"/>
          <w:szCs w:val="24"/>
          <w:lang w:val="en-US"/>
        </w:rPr>
        <w:t xml:space="preserve">have played an </w:t>
      </w:r>
      <w:r w:rsidRPr="00380F11">
        <w:rPr>
          <w:rFonts w:ascii="Times New Roman" w:eastAsia="Calibri" w:hAnsi="Times New Roman" w:cs="Times New Roman"/>
          <w:sz w:val="24"/>
          <w:szCs w:val="24"/>
          <w:lang w:val="en-US"/>
        </w:rPr>
        <w:t xml:space="preserve">important role </w:t>
      </w:r>
      <w:r w:rsidR="00175F05" w:rsidRPr="00380F11">
        <w:rPr>
          <w:rFonts w:ascii="Times New Roman" w:eastAsia="Calibri" w:hAnsi="Times New Roman" w:cs="Times New Roman"/>
          <w:sz w:val="24"/>
          <w:szCs w:val="24"/>
          <w:lang w:val="en-US"/>
        </w:rPr>
        <w:t xml:space="preserve">as a </w:t>
      </w:r>
      <w:r w:rsidRPr="00380F11">
        <w:rPr>
          <w:rFonts w:ascii="Times New Roman" w:eastAsia="Calibri" w:hAnsi="Times New Roman" w:cs="Times New Roman"/>
          <w:sz w:val="24"/>
          <w:szCs w:val="24"/>
          <w:lang w:val="en-US"/>
        </w:rPr>
        <w:t xml:space="preserve">source </w:t>
      </w:r>
      <w:r w:rsidR="00175F05" w:rsidRPr="00380F11">
        <w:rPr>
          <w:rFonts w:ascii="Times New Roman" w:eastAsia="Calibri" w:hAnsi="Times New Roman" w:cs="Times New Roman"/>
          <w:sz w:val="24"/>
          <w:szCs w:val="24"/>
          <w:lang w:val="en-US"/>
        </w:rPr>
        <w:t xml:space="preserve">of information </w:t>
      </w:r>
      <w:r w:rsidRPr="00380F11">
        <w:rPr>
          <w:rFonts w:ascii="Times New Roman" w:eastAsia="Calibri" w:hAnsi="Times New Roman" w:cs="Times New Roman"/>
          <w:sz w:val="24"/>
          <w:szCs w:val="24"/>
          <w:lang w:val="en-US"/>
        </w:rPr>
        <w:t xml:space="preserve">for </w:t>
      </w:r>
      <w:r w:rsidR="00175F05" w:rsidRPr="00380F11">
        <w:rPr>
          <w:rFonts w:ascii="Times New Roman" w:eastAsia="Calibri" w:hAnsi="Times New Roman" w:cs="Times New Roman"/>
          <w:sz w:val="24"/>
          <w:szCs w:val="24"/>
          <w:lang w:val="en-US"/>
        </w:rPr>
        <w:t xml:space="preserve">the </w:t>
      </w:r>
      <w:r w:rsidRPr="00380F11">
        <w:rPr>
          <w:rFonts w:ascii="Times New Roman" w:eastAsia="Calibri" w:hAnsi="Times New Roman" w:cs="Times New Roman"/>
          <w:sz w:val="24"/>
          <w:szCs w:val="24"/>
          <w:lang w:val="en-US"/>
        </w:rPr>
        <w:t xml:space="preserve">citizens, journalists and various stakeholders </w:t>
      </w:r>
      <w:r w:rsidR="00175F05" w:rsidRPr="00380F11">
        <w:rPr>
          <w:rFonts w:ascii="Times New Roman" w:eastAsia="Calibri" w:hAnsi="Times New Roman" w:cs="Times New Roman"/>
          <w:sz w:val="24"/>
          <w:szCs w:val="24"/>
          <w:lang w:val="en-US"/>
        </w:rPr>
        <w:t>regarding the milestones achieved</w:t>
      </w:r>
      <w:r w:rsidRPr="00380F11">
        <w:rPr>
          <w:rFonts w:ascii="Times New Roman" w:eastAsia="Calibri" w:hAnsi="Times New Roman" w:cs="Times New Roman"/>
          <w:sz w:val="24"/>
          <w:szCs w:val="24"/>
          <w:lang w:val="en-US"/>
        </w:rPr>
        <w:t xml:space="preserve"> </w:t>
      </w:r>
      <w:r w:rsidR="00175F05" w:rsidRPr="00380F11">
        <w:rPr>
          <w:rFonts w:ascii="Times New Roman" w:eastAsia="Calibri" w:hAnsi="Times New Roman" w:cs="Times New Roman"/>
          <w:sz w:val="24"/>
          <w:szCs w:val="24"/>
          <w:lang w:val="en-US"/>
        </w:rPr>
        <w:t xml:space="preserve">in the framework of </w:t>
      </w:r>
      <w:r w:rsidR="00145441" w:rsidRPr="00380F11">
        <w:rPr>
          <w:rFonts w:ascii="Times New Roman" w:eastAsia="Calibri" w:hAnsi="Times New Roman" w:cs="Times New Roman"/>
          <w:sz w:val="24"/>
          <w:szCs w:val="24"/>
          <w:lang w:val="en-US"/>
        </w:rPr>
        <w:t>the OGP Initiative</w:t>
      </w:r>
      <w:r w:rsidRPr="00380F11">
        <w:rPr>
          <w:rFonts w:ascii="Times New Roman" w:eastAsia="Calibri" w:hAnsi="Times New Roman" w:cs="Times New Roman"/>
          <w:sz w:val="24"/>
          <w:szCs w:val="24"/>
          <w:lang w:val="en-US"/>
        </w:rPr>
        <w:t xml:space="preserve"> in Tunisia.</w:t>
      </w:r>
    </w:p>
    <w:p w14:paraId="58C940C0" w14:textId="77777777" w:rsidR="00084334" w:rsidRPr="00380F11" w:rsidRDefault="00084334" w:rsidP="00024649">
      <w:pPr>
        <w:spacing w:after="0" w:line="240" w:lineRule="auto"/>
        <w:jc w:val="both"/>
        <w:rPr>
          <w:rFonts w:ascii="Times New Roman" w:eastAsia="Calibri" w:hAnsi="Times New Roman" w:cs="Times New Roman"/>
          <w:sz w:val="24"/>
          <w:szCs w:val="24"/>
          <w:lang w:val="en-US"/>
        </w:rPr>
      </w:pPr>
    </w:p>
    <w:p w14:paraId="2CFAB321" w14:textId="09B7E439" w:rsidR="001D0D49" w:rsidRPr="00380F11" w:rsidRDefault="001D0D49" w:rsidP="0096729A">
      <w:p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Under the </w:t>
      </w:r>
      <w:r w:rsidR="00145441" w:rsidRPr="00380F11">
        <w:rPr>
          <w:rFonts w:ascii="Times New Roman" w:eastAsia="Calibri" w:hAnsi="Times New Roman" w:cs="Times New Roman"/>
          <w:sz w:val="24"/>
          <w:szCs w:val="24"/>
          <w:lang w:val="en-US"/>
        </w:rPr>
        <w:t>F</w:t>
      </w:r>
      <w:r w:rsidRPr="00380F11">
        <w:rPr>
          <w:rFonts w:ascii="Times New Roman" w:eastAsia="Calibri" w:hAnsi="Times New Roman" w:cs="Times New Roman"/>
          <w:sz w:val="24"/>
          <w:szCs w:val="24"/>
          <w:lang w:val="en-US"/>
        </w:rPr>
        <w:t xml:space="preserve">ourth </w:t>
      </w:r>
      <w:r w:rsidR="00145441" w:rsidRPr="00380F11">
        <w:rPr>
          <w:rFonts w:ascii="Times New Roman" w:eastAsia="Calibri" w:hAnsi="Times New Roman" w:cs="Times New Roman"/>
          <w:sz w:val="24"/>
          <w:szCs w:val="24"/>
          <w:lang w:val="en-US"/>
        </w:rPr>
        <w:t>N</w:t>
      </w:r>
      <w:r w:rsidRPr="00380F11">
        <w:rPr>
          <w:rFonts w:ascii="Times New Roman" w:eastAsia="Calibri" w:hAnsi="Times New Roman" w:cs="Times New Roman"/>
          <w:sz w:val="24"/>
          <w:szCs w:val="24"/>
          <w:lang w:val="en-US"/>
        </w:rPr>
        <w:t xml:space="preserve">ational </w:t>
      </w:r>
      <w:r w:rsidR="00145441" w:rsidRPr="00380F11">
        <w:rPr>
          <w:rFonts w:ascii="Times New Roman" w:eastAsia="Calibri" w:hAnsi="Times New Roman" w:cs="Times New Roman"/>
          <w:sz w:val="24"/>
          <w:szCs w:val="24"/>
          <w:lang w:val="en-US"/>
        </w:rPr>
        <w:t>A</w:t>
      </w:r>
      <w:r w:rsidRPr="00380F11">
        <w:rPr>
          <w:rFonts w:ascii="Times New Roman" w:eastAsia="Calibri" w:hAnsi="Times New Roman" w:cs="Times New Roman"/>
          <w:sz w:val="24"/>
          <w:szCs w:val="24"/>
          <w:lang w:val="en-US"/>
        </w:rPr>
        <w:t xml:space="preserve">ction </w:t>
      </w:r>
      <w:r w:rsidR="00145441" w:rsidRPr="00380F11">
        <w:rPr>
          <w:rFonts w:ascii="Times New Roman" w:eastAsia="Calibri" w:hAnsi="Times New Roman" w:cs="Times New Roman"/>
          <w:sz w:val="24"/>
          <w:szCs w:val="24"/>
          <w:lang w:val="en-US"/>
        </w:rPr>
        <w:t>P</w:t>
      </w:r>
      <w:r w:rsidRPr="00380F11">
        <w:rPr>
          <w:rFonts w:ascii="Times New Roman" w:eastAsia="Calibri" w:hAnsi="Times New Roman" w:cs="Times New Roman"/>
          <w:sz w:val="24"/>
          <w:szCs w:val="24"/>
          <w:lang w:val="en-US"/>
        </w:rPr>
        <w:t xml:space="preserve">lan, the accomplishments of the previous </w:t>
      </w:r>
      <w:r w:rsidR="00640CDF" w:rsidRPr="00671639">
        <w:rPr>
          <w:rFonts w:ascii="Times New Roman" w:eastAsia="Calibri" w:hAnsi="Times New Roman" w:cs="Times New Roman"/>
          <w:color w:val="FF0000"/>
          <w:sz w:val="24"/>
          <w:szCs w:val="24"/>
          <w:lang w:val="en-US"/>
        </w:rPr>
        <w:t>action</w:t>
      </w:r>
      <w:r w:rsidRPr="00671639">
        <w:rPr>
          <w:rFonts w:ascii="Times New Roman" w:eastAsia="Calibri" w:hAnsi="Times New Roman" w:cs="Times New Roman"/>
          <w:color w:val="FF0000"/>
          <w:sz w:val="24"/>
          <w:szCs w:val="24"/>
          <w:lang w:val="en-US"/>
        </w:rPr>
        <w:t xml:space="preserve"> </w:t>
      </w:r>
      <w:r w:rsidRPr="00380F11">
        <w:rPr>
          <w:rFonts w:ascii="Times New Roman" w:eastAsia="Calibri" w:hAnsi="Times New Roman" w:cs="Times New Roman"/>
          <w:sz w:val="24"/>
          <w:szCs w:val="24"/>
          <w:lang w:val="en-US"/>
        </w:rPr>
        <w:t xml:space="preserve">plans, such as the creation of a </w:t>
      </w:r>
      <w:r w:rsidR="0096729A" w:rsidRPr="00380F11">
        <w:rPr>
          <w:rFonts w:ascii="Times New Roman" w:eastAsia="Calibri" w:hAnsi="Times New Roman" w:cs="Times New Roman"/>
          <w:sz w:val="24"/>
          <w:szCs w:val="24"/>
          <w:lang w:val="en-US"/>
        </w:rPr>
        <w:t>N</w:t>
      </w:r>
      <w:r w:rsidRPr="00380F11">
        <w:rPr>
          <w:rFonts w:ascii="Times New Roman" w:eastAsia="Calibri" w:hAnsi="Times New Roman" w:cs="Times New Roman"/>
          <w:sz w:val="24"/>
          <w:szCs w:val="24"/>
          <w:lang w:val="en-US"/>
        </w:rPr>
        <w:t xml:space="preserve">ational </w:t>
      </w:r>
      <w:r w:rsidR="0096729A" w:rsidRPr="00380F11">
        <w:rPr>
          <w:rFonts w:ascii="Times New Roman" w:eastAsia="Calibri" w:hAnsi="Times New Roman" w:cs="Times New Roman"/>
          <w:sz w:val="24"/>
          <w:szCs w:val="24"/>
          <w:lang w:val="en-US"/>
        </w:rPr>
        <w:t>O</w:t>
      </w:r>
      <w:r w:rsidRPr="00380F11">
        <w:rPr>
          <w:rFonts w:ascii="Times New Roman" w:eastAsia="Calibri" w:hAnsi="Times New Roman" w:cs="Times New Roman"/>
          <w:sz w:val="24"/>
          <w:szCs w:val="24"/>
          <w:lang w:val="en-US"/>
        </w:rPr>
        <w:t xml:space="preserve">pen </w:t>
      </w:r>
      <w:r w:rsidR="0096729A" w:rsidRPr="00380F11">
        <w:rPr>
          <w:rFonts w:ascii="Times New Roman" w:eastAsia="Calibri" w:hAnsi="Times New Roman" w:cs="Times New Roman"/>
          <w:sz w:val="24"/>
          <w:szCs w:val="24"/>
          <w:lang w:val="en-US"/>
        </w:rPr>
        <w:t>D</w:t>
      </w:r>
      <w:r w:rsidRPr="00380F11">
        <w:rPr>
          <w:rFonts w:ascii="Times New Roman" w:eastAsia="Calibri" w:hAnsi="Times New Roman" w:cs="Times New Roman"/>
          <w:sz w:val="24"/>
          <w:szCs w:val="24"/>
          <w:lang w:val="en-US"/>
        </w:rPr>
        <w:t xml:space="preserve">ata </w:t>
      </w:r>
      <w:r w:rsidR="0096729A" w:rsidRPr="00380F11">
        <w:rPr>
          <w:rFonts w:ascii="Times New Roman" w:eastAsia="Calibri" w:hAnsi="Times New Roman" w:cs="Times New Roman"/>
          <w:sz w:val="24"/>
          <w:szCs w:val="24"/>
          <w:lang w:val="en-US"/>
        </w:rPr>
        <w:t>P</w:t>
      </w:r>
      <w:r w:rsidRPr="00380F11">
        <w:rPr>
          <w:rFonts w:ascii="Times New Roman" w:eastAsia="Calibri" w:hAnsi="Times New Roman" w:cs="Times New Roman"/>
          <w:sz w:val="24"/>
          <w:szCs w:val="24"/>
          <w:lang w:val="en-US"/>
        </w:rPr>
        <w:t xml:space="preserve">ortal and of sectoral open data portals, such as the open data portals of the Ministry of Cultural Affairs and the Ministry of Transport, will be further consolidated. The legal and regulatory framework has been </w:t>
      </w:r>
      <w:r w:rsidR="00024649" w:rsidRPr="00380F11">
        <w:rPr>
          <w:rFonts w:ascii="Times New Roman" w:eastAsia="Calibri" w:hAnsi="Times New Roman" w:cs="Times New Roman"/>
          <w:sz w:val="24"/>
          <w:szCs w:val="24"/>
          <w:lang w:val="en-US"/>
        </w:rPr>
        <w:t>established</w:t>
      </w:r>
      <w:r w:rsidRPr="00380F11">
        <w:rPr>
          <w:rFonts w:ascii="Times New Roman" w:eastAsia="Calibri" w:hAnsi="Times New Roman" w:cs="Times New Roman"/>
          <w:sz w:val="24"/>
          <w:szCs w:val="24"/>
          <w:lang w:val="en-US"/>
        </w:rPr>
        <w:t xml:space="preserve"> to facilitate access to public data. For example, Government Decree No</w:t>
      </w:r>
      <w:r w:rsidR="00024649" w:rsidRPr="00380F11">
        <w:rPr>
          <w:rFonts w:ascii="Times New Roman" w:eastAsia="Calibri" w:hAnsi="Times New Roman" w:cs="Times New Roman"/>
          <w:sz w:val="24"/>
          <w:szCs w:val="24"/>
          <w:lang w:val="en-US"/>
        </w:rPr>
        <w:t>. 3 of 2021 dated January 06, 2021</w:t>
      </w:r>
      <w:r w:rsidRPr="00380F11">
        <w:rPr>
          <w:rFonts w:ascii="Times New Roman" w:eastAsia="Calibri" w:hAnsi="Times New Roman" w:cs="Times New Roman"/>
          <w:sz w:val="24"/>
          <w:szCs w:val="24"/>
          <w:lang w:val="en-US"/>
        </w:rPr>
        <w:t xml:space="preserve"> on </w:t>
      </w:r>
      <w:r w:rsidR="00024649" w:rsidRPr="00380F11">
        <w:rPr>
          <w:rFonts w:ascii="Times New Roman" w:eastAsia="Calibri" w:hAnsi="Times New Roman" w:cs="Times New Roman"/>
          <w:sz w:val="24"/>
          <w:szCs w:val="24"/>
          <w:lang w:val="en-US"/>
        </w:rPr>
        <w:t>open</w:t>
      </w:r>
      <w:r w:rsidRPr="00380F11">
        <w:rPr>
          <w:rFonts w:ascii="Times New Roman" w:eastAsia="Calibri" w:hAnsi="Times New Roman" w:cs="Times New Roman"/>
          <w:sz w:val="24"/>
          <w:szCs w:val="24"/>
          <w:lang w:val="en-US"/>
        </w:rPr>
        <w:t xml:space="preserve"> public data has been published.</w:t>
      </w:r>
    </w:p>
    <w:p w14:paraId="7C700826" w14:textId="77777777" w:rsidR="001F730D" w:rsidRPr="00380F11" w:rsidRDefault="001F730D" w:rsidP="00024649">
      <w:pPr>
        <w:spacing w:after="0" w:line="240" w:lineRule="auto"/>
        <w:jc w:val="both"/>
        <w:rPr>
          <w:rFonts w:ascii="Times New Roman" w:eastAsia="Calibri" w:hAnsi="Times New Roman" w:cs="Times New Roman"/>
          <w:sz w:val="24"/>
          <w:szCs w:val="24"/>
          <w:lang w:val="en-US"/>
        </w:rPr>
      </w:pPr>
    </w:p>
    <w:p w14:paraId="19B8326F" w14:textId="03DF1A88" w:rsidR="00E32097" w:rsidRPr="00380F11" w:rsidRDefault="00BA1572" w:rsidP="0096729A">
      <w:p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It should also be noted that the commitments </w:t>
      </w:r>
      <w:r w:rsidR="0096729A" w:rsidRPr="00380F11">
        <w:rPr>
          <w:rFonts w:ascii="Times New Roman" w:eastAsia="Calibri" w:hAnsi="Times New Roman" w:cs="Times New Roman"/>
          <w:sz w:val="24"/>
          <w:szCs w:val="24"/>
          <w:lang w:val="en-US"/>
        </w:rPr>
        <w:t>spelled out</w:t>
      </w:r>
      <w:r w:rsidRPr="00380F11">
        <w:rPr>
          <w:rFonts w:ascii="Times New Roman" w:eastAsia="Calibri" w:hAnsi="Times New Roman" w:cs="Times New Roman"/>
          <w:sz w:val="24"/>
          <w:szCs w:val="24"/>
          <w:lang w:val="en-US"/>
        </w:rPr>
        <w:t xml:space="preserve"> in the 2021-2023 Action Plan are highly significant and exceptional, given that the process of planning and preparation </w:t>
      </w:r>
      <w:r w:rsidR="001F730D" w:rsidRPr="00380F11">
        <w:rPr>
          <w:rFonts w:ascii="Times New Roman" w:eastAsia="Calibri" w:hAnsi="Times New Roman" w:cs="Times New Roman"/>
          <w:sz w:val="24"/>
          <w:szCs w:val="24"/>
          <w:lang w:val="en-US"/>
        </w:rPr>
        <w:t>related thereto</w:t>
      </w:r>
      <w:r w:rsidRPr="00380F11">
        <w:rPr>
          <w:rFonts w:ascii="Times New Roman" w:eastAsia="Calibri" w:hAnsi="Times New Roman" w:cs="Times New Roman"/>
          <w:sz w:val="24"/>
          <w:szCs w:val="24"/>
          <w:lang w:val="en-US"/>
        </w:rPr>
        <w:t xml:space="preserve"> took place in the context of unprecedented challenges, particularly due to the grave repercussions of the Corona pandemic on the political, economic and social situation of the country. This underscores the utmost importance of working in partnership with all relevant actors to address the effects of the pandemic on the one hand and to overcome the challenges facing the country on the other. These </w:t>
      </w:r>
      <w:r w:rsidR="001F730D" w:rsidRPr="00380F11">
        <w:rPr>
          <w:rFonts w:ascii="Times New Roman" w:eastAsia="Calibri" w:hAnsi="Times New Roman" w:cs="Times New Roman"/>
          <w:sz w:val="24"/>
          <w:szCs w:val="24"/>
          <w:lang w:val="en-US"/>
        </w:rPr>
        <w:t xml:space="preserve">challenges </w:t>
      </w:r>
      <w:r w:rsidRPr="00380F11">
        <w:rPr>
          <w:rFonts w:ascii="Times New Roman" w:eastAsia="Calibri" w:hAnsi="Times New Roman" w:cs="Times New Roman"/>
          <w:sz w:val="24"/>
          <w:szCs w:val="24"/>
          <w:lang w:val="en-US"/>
        </w:rPr>
        <w:t xml:space="preserve">include, </w:t>
      </w:r>
      <w:r w:rsidRPr="00640CDF">
        <w:rPr>
          <w:rFonts w:ascii="Times New Roman" w:eastAsia="Calibri" w:hAnsi="Times New Roman" w:cs="Times New Roman"/>
          <w:sz w:val="24"/>
          <w:szCs w:val="24"/>
          <w:lang w:val="en-US"/>
        </w:rPr>
        <w:t>inter alia</w:t>
      </w:r>
      <w:r w:rsidRPr="00380F11">
        <w:rPr>
          <w:rFonts w:ascii="Times New Roman" w:eastAsia="Calibri" w:hAnsi="Times New Roman" w:cs="Times New Roman"/>
          <w:sz w:val="24"/>
          <w:szCs w:val="24"/>
          <w:lang w:val="en-US"/>
        </w:rPr>
        <w:t>, the fight against corruption, the promotion of integrity in the public sector and the modernization of the administration, including through a set of ambitious reforms and projects whose impact on the lives of citizens can only be positive.</w:t>
      </w:r>
    </w:p>
    <w:p w14:paraId="76FEC249" w14:textId="77777777" w:rsidR="003731DD" w:rsidRPr="00380F11" w:rsidRDefault="003731DD" w:rsidP="00084334">
      <w:pPr>
        <w:spacing w:after="0" w:line="240" w:lineRule="auto"/>
        <w:jc w:val="both"/>
        <w:rPr>
          <w:rFonts w:ascii="Times New Roman" w:eastAsia="Calibri" w:hAnsi="Times New Roman" w:cs="Times New Roman"/>
          <w:sz w:val="24"/>
          <w:szCs w:val="24"/>
          <w:lang w:val="en-US"/>
        </w:rPr>
      </w:pPr>
    </w:p>
    <w:p w14:paraId="23A127F9" w14:textId="6D57A972" w:rsidR="003731DD" w:rsidRPr="00380F11" w:rsidRDefault="003731DD" w:rsidP="00A84091">
      <w:p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 xml:space="preserve">In this context, online </w:t>
      </w:r>
      <w:r w:rsidR="00640CDF" w:rsidRPr="000515E0">
        <w:rPr>
          <w:rFonts w:ascii="Times New Roman" w:eastAsia="Calibri" w:hAnsi="Times New Roman" w:cs="Times New Roman"/>
          <w:sz w:val="24"/>
          <w:szCs w:val="24"/>
          <w:lang w:val="en-US"/>
        </w:rPr>
        <w:t>meetings</w:t>
      </w:r>
      <w:r w:rsidRPr="000515E0">
        <w:rPr>
          <w:rFonts w:ascii="Times New Roman" w:eastAsia="Calibri" w:hAnsi="Times New Roman" w:cs="Times New Roman"/>
          <w:sz w:val="24"/>
          <w:szCs w:val="24"/>
          <w:lang w:val="en-US"/>
        </w:rPr>
        <w:t xml:space="preserve">, held in partnership </w:t>
      </w:r>
      <w:r w:rsidRPr="00380F11">
        <w:rPr>
          <w:rFonts w:ascii="Times New Roman" w:eastAsia="Calibri" w:hAnsi="Times New Roman" w:cs="Times New Roman"/>
          <w:sz w:val="24"/>
          <w:szCs w:val="24"/>
          <w:lang w:val="en-US"/>
        </w:rPr>
        <w:t xml:space="preserve">with representatives of civil society and several ministries and public institutions, have made it possible to synthesize the various reforms proposed during the public consultations into thirteen commitments </w:t>
      </w:r>
      <w:r w:rsidR="00A84091" w:rsidRPr="00380F11">
        <w:rPr>
          <w:rFonts w:ascii="Times New Roman" w:eastAsia="Calibri" w:hAnsi="Times New Roman" w:cs="Times New Roman"/>
          <w:sz w:val="24"/>
          <w:szCs w:val="24"/>
          <w:lang w:val="en-US"/>
        </w:rPr>
        <w:t xml:space="preserve">both </w:t>
      </w:r>
      <w:r w:rsidRPr="00380F11">
        <w:rPr>
          <w:rFonts w:ascii="Times New Roman" w:eastAsia="Calibri" w:hAnsi="Times New Roman" w:cs="Times New Roman"/>
          <w:sz w:val="24"/>
          <w:szCs w:val="24"/>
          <w:lang w:val="en-US"/>
        </w:rPr>
        <w:t xml:space="preserve">expressing the priorities and aspirations of Tunisians, and reflecting the different pillars and principles of open government, of which the most important </w:t>
      </w:r>
      <w:r w:rsidR="00A84091" w:rsidRPr="00380F11">
        <w:rPr>
          <w:rFonts w:ascii="Times New Roman" w:eastAsia="Calibri" w:hAnsi="Times New Roman" w:cs="Times New Roman"/>
          <w:sz w:val="24"/>
          <w:szCs w:val="24"/>
          <w:lang w:val="en-US"/>
        </w:rPr>
        <w:t>are:</w:t>
      </w:r>
    </w:p>
    <w:p w14:paraId="4CC3E417" w14:textId="77777777" w:rsidR="00E32097" w:rsidRPr="00380F11" w:rsidRDefault="00E32097" w:rsidP="00E32097">
      <w:pPr>
        <w:bidi/>
        <w:spacing w:after="0" w:line="240" w:lineRule="auto"/>
        <w:jc w:val="both"/>
        <w:rPr>
          <w:rFonts w:ascii="Times New Roman" w:eastAsia="Calibri" w:hAnsi="Times New Roman" w:cs="Times New Roman"/>
          <w:sz w:val="24"/>
          <w:szCs w:val="24"/>
          <w:rtl/>
          <w:lang w:val="en-US" w:bidi="ar-TN"/>
        </w:rPr>
      </w:pPr>
    </w:p>
    <w:p w14:paraId="6D6A2070" w14:textId="38823D83" w:rsidR="00A84091" w:rsidRPr="00380F11" w:rsidRDefault="00A84091" w:rsidP="00A84091">
      <w:pPr>
        <w:pStyle w:val="Paragraphedeliste"/>
        <w:numPr>
          <w:ilvl w:val="0"/>
          <w:numId w:val="6"/>
        </w:numPr>
        <w:spacing w:after="0" w:line="240" w:lineRule="auto"/>
        <w:jc w:val="both"/>
        <w:rPr>
          <w:rFonts w:ascii="Times New Roman" w:eastAsia="Calibri" w:hAnsi="Times New Roman" w:cs="Times New Roman"/>
          <w:sz w:val="24"/>
          <w:szCs w:val="24"/>
          <w:lang w:val="en-US" w:bidi="ar-TN"/>
        </w:rPr>
      </w:pPr>
      <w:r w:rsidRPr="00380F11">
        <w:rPr>
          <w:rFonts w:ascii="Times New Roman" w:eastAsia="Calibri" w:hAnsi="Times New Roman" w:cs="Times New Roman"/>
          <w:sz w:val="24"/>
          <w:szCs w:val="24"/>
          <w:lang w:val="en-US" w:bidi="ar-TN"/>
        </w:rPr>
        <w:t>Strengthening transparency, the right of access to information and the opening of public data,</w:t>
      </w:r>
    </w:p>
    <w:p w14:paraId="1B6B5D48" w14:textId="4CB10D16" w:rsidR="00A84091" w:rsidRPr="00380F11" w:rsidRDefault="00A84091" w:rsidP="00A84091">
      <w:pPr>
        <w:pStyle w:val="Paragraphedeliste"/>
        <w:numPr>
          <w:ilvl w:val="0"/>
          <w:numId w:val="6"/>
        </w:numPr>
        <w:spacing w:after="0" w:line="240" w:lineRule="auto"/>
        <w:jc w:val="both"/>
        <w:rPr>
          <w:rFonts w:ascii="Times New Roman" w:eastAsia="Calibri" w:hAnsi="Times New Roman" w:cs="Times New Roman"/>
          <w:sz w:val="24"/>
          <w:szCs w:val="24"/>
          <w:lang w:val="en-US" w:bidi="ar-TN"/>
        </w:rPr>
      </w:pPr>
      <w:r w:rsidRPr="00380F11">
        <w:rPr>
          <w:rFonts w:ascii="Times New Roman" w:eastAsia="Calibri" w:hAnsi="Times New Roman" w:cs="Times New Roman"/>
          <w:sz w:val="24"/>
          <w:szCs w:val="24"/>
          <w:lang w:val="en-US" w:bidi="ar-TN"/>
        </w:rPr>
        <w:t>Consecrating integrity and a participatory approach,</w:t>
      </w:r>
    </w:p>
    <w:p w14:paraId="00E64FA1" w14:textId="6112F64D" w:rsidR="00A84091" w:rsidRPr="00380F11" w:rsidRDefault="00A84091" w:rsidP="00A84091">
      <w:pPr>
        <w:pStyle w:val="Paragraphedeliste"/>
        <w:numPr>
          <w:ilvl w:val="0"/>
          <w:numId w:val="6"/>
        </w:numPr>
        <w:spacing w:after="0" w:line="240" w:lineRule="auto"/>
        <w:jc w:val="both"/>
        <w:rPr>
          <w:rFonts w:ascii="Times New Roman" w:eastAsia="Calibri" w:hAnsi="Times New Roman" w:cs="Times New Roman"/>
          <w:sz w:val="24"/>
          <w:szCs w:val="24"/>
          <w:lang w:bidi="ar-TN"/>
        </w:rPr>
      </w:pPr>
      <w:proofErr w:type="spellStart"/>
      <w:r w:rsidRPr="00380F11">
        <w:rPr>
          <w:rFonts w:ascii="Times New Roman" w:eastAsia="Calibri" w:hAnsi="Times New Roman" w:cs="Times New Roman"/>
          <w:sz w:val="24"/>
          <w:szCs w:val="24"/>
          <w:lang w:bidi="ar-TN"/>
        </w:rPr>
        <w:lastRenderedPageBreak/>
        <w:t>Strengthening</w:t>
      </w:r>
      <w:proofErr w:type="spellEnd"/>
      <w:r w:rsidRPr="00380F11">
        <w:rPr>
          <w:rFonts w:ascii="Times New Roman" w:eastAsia="Calibri" w:hAnsi="Times New Roman" w:cs="Times New Roman"/>
          <w:sz w:val="24"/>
          <w:szCs w:val="24"/>
          <w:lang w:bidi="ar-TN"/>
        </w:rPr>
        <w:t xml:space="preserve"> local </w:t>
      </w:r>
      <w:proofErr w:type="spellStart"/>
      <w:r w:rsidRPr="00380F11">
        <w:rPr>
          <w:rFonts w:ascii="Times New Roman" w:eastAsia="Calibri" w:hAnsi="Times New Roman" w:cs="Times New Roman"/>
          <w:sz w:val="24"/>
          <w:szCs w:val="24"/>
          <w:lang w:bidi="ar-TN"/>
        </w:rPr>
        <w:t>governance</w:t>
      </w:r>
      <w:proofErr w:type="spellEnd"/>
      <w:r w:rsidRPr="00380F11">
        <w:rPr>
          <w:rFonts w:ascii="Times New Roman" w:eastAsia="Calibri" w:hAnsi="Times New Roman" w:cs="Times New Roman"/>
          <w:sz w:val="24"/>
          <w:szCs w:val="24"/>
          <w:lang w:bidi="ar-TN"/>
        </w:rPr>
        <w:t>,</w:t>
      </w:r>
    </w:p>
    <w:p w14:paraId="1E897702" w14:textId="77777777" w:rsidR="00A84091" w:rsidRPr="00380F11" w:rsidRDefault="00A84091" w:rsidP="00A84091">
      <w:pPr>
        <w:pStyle w:val="Paragraphedeliste"/>
        <w:numPr>
          <w:ilvl w:val="0"/>
          <w:numId w:val="6"/>
        </w:numPr>
        <w:spacing w:after="0" w:line="240" w:lineRule="auto"/>
        <w:jc w:val="both"/>
        <w:rPr>
          <w:rFonts w:ascii="Times New Roman" w:eastAsia="Calibri" w:hAnsi="Times New Roman" w:cs="Times New Roman"/>
          <w:sz w:val="24"/>
          <w:szCs w:val="24"/>
          <w:lang w:val="en-US" w:bidi="ar-TN"/>
        </w:rPr>
      </w:pPr>
      <w:r w:rsidRPr="00380F11">
        <w:rPr>
          <w:rFonts w:ascii="Times New Roman" w:eastAsia="Calibri" w:hAnsi="Times New Roman" w:cs="Times New Roman"/>
          <w:sz w:val="24"/>
          <w:szCs w:val="24"/>
          <w:lang w:val="en-US" w:bidi="ar-TN"/>
        </w:rPr>
        <w:t>Engaging youth in public affairs,</w:t>
      </w:r>
    </w:p>
    <w:p w14:paraId="1AA73EF4" w14:textId="4E541037" w:rsidR="00A84091" w:rsidRPr="00380F11" w:rsidRDefault="00B87A52" w:rsidP="00A84091">
      <w:pPr>
        <w:pStyle w:val="Paragraphedeliste"/>
        <w:numPr>
          <w:ilvl w:val="0"/>
          <w:numId w:val="6"/>
        </w:numPr>
        <w:spacing w:after="0" w:line="240" w:lineRule="auto"/>
        <w:jc w:val="both"/>
        <w:rPr>
          <w:rFonts w:ascii="Times New Roman" w:eastAsia="Calibri" w:hAnsi="Times New Roman" w:cs="Times New Roman"/>
          <w:sz w:val="24"/>
          <w:szCs w:val="24"/>
          <w:lang w:val="en-US" w:bidi="ar-TN"/>
        </w:rPr>
      </w:pPr>
      <w:r w:rsidRPr="00380F11">
        <w:rPr>
          <w:rFonts w:ascii="Times New Roman" w:eastAsia="Calibri" w:hAnsi="Times New Roman" w:cs="Times New Roman"/>
          <w:sz w:val="24"/>
          <w:szCs w:val="24"/>
          <w:lang w:val="en-US" w:bidi="ar-TN"/>
        </w:rPr>
        <w:t>Better</w:t>
      </w:r>
      <w:r w:rsidR="00A84091" w:rsidRPr="00380F11">
        <w:rPr>
          <w:rFonts w:ascii="Times New Roman" w:eastAsia="Calibri" w:hAnsi="Times New Roman" w:cs="Times New Roman"/>
          <w:sz w:val="24"/>
          <w:szCs w:val="24"/>
          <w:lang w:val="en-US" w:bidi="ar-TN"/>
        </w:rPr>
        <w:t xml:space="preserve"> governance of the management of natural resources,</w:t>
      </w:r>
    </w:p>
    <w:p w14:paraId="02959A87" w14:textId="7FCF05FB" w:rsidR="00A84091" w:rsidRPr="00380F11" w:rsidRDefault="00A84091" w:rsidP="00A84091">
      <w:pPr>
        <w:pStyle w:val="Paragraphedeliste"/>
        <w:numPr>
          <w:ilvl w:val="0"/>
          <w:numId w:val="6"/>
        </w:numPr>
        <w:spacing w:after="0" w:line="240" w:lineRule="auto"/>
        <w:jc w:val="both"/>
        <w:rPr>
          <w:rFonts w:ascii="Times New Roman" w:eastAsia="Calibri" w:hAnsi="Times New Roman" w:cs="Times New Roman"/>
          <w:sz w:val="24"/>
          <w:szCs w:val="24"/>
          <w:lang w:val="en-US" w:bidi="ar-TN"/>
        </w:rPr>
      </w:pPr>
      <w:r w:rsidRPr="00380F11">
        <w:rPr>
          <w:rFonts w:ascii="Times New Roman" w:eastAsia="Calibri" w:hAnsi="Times New Roman" w:cs="Times New Roman"/>
          <w:sz w:val="24"/>
          <w:szCs w:val="24"/>
          <w:lang w:val="en-US" w:bidi="ar-TN"/>
        </w:rPr>
        <w:t>Further development of public services and bringing them closer to the citizen</w:t>
      </w:r>
    </w:p>
    <w:p w14:paraId="46BD22C7" w14:textId="77777777" w:rsidR="00C50C85" w:rsidRPr="00380F11" w:rsidRDefault="00C50C85" w:rsidP="00A84091">
      <w:pPr>
        <w:spacing w:after="0" w:line="240" w:lineRule="auto"/>
        <w:jc w:val="both"/>
        <w:rPr>
          <w:rFonts w:ascii="Times New Roman" w:eastAsia="Calibri" w:hAnsi="Times New Roman" w:cs="Times New Roman"/>
          <w:sz w:val="24"/>
          <w:szCs w:val="24"/>
          <w:lang w:val="en-US" w:bidi="ar-TN"/>
        </w:rPr>
      </w:pPr>
    </w:p>
    <w:p w14:paraId="6ED88259" w14:textId="49919914" w:rsidR="00C50C85" w:rsidRPr="00380F11" w:rsidRDefault="00A84091" w:rsidP="00B87A52">
      <w:pPr>
        <w:spacing w:after="0" w:line="240" w:lineRule="auto"/>
        <w:jc w:val="both"/>
        <w:rPr>
          <w:rFonts w:ascii="Times New Roman" w:eastAsia="Calibri" w:hAnsi="Times New Roman" w:cs="Times New Roman"/>
          <w:sz w:val="24"/>
          <w:szCs w:val="24"/>
          <w:lang w:val="en-US" w:bidi="ar-TN"/>
        </w:rPr>
      </w:pPr>
      <w:r w:rsidRPr="00380F11">
        <w:rPr>
          <w:rFonts w:ascii="Times New Roman" w:eastAsia="Calibri" w:hAnsi="Times New Roman" w:cs="Times New Roman"/>
          <w:sz w:val="24"/>
          <w:szCs w:val="24"/>
          <w:lang w:val="en-US" w:bidi="ar-TN"/>
        </w:rPr>
        <w:t xml:space="preserve">The elaboration of the </w:t>
      </w:r>
      <w:r w:rsidR="00B87A52" w:rsidRPr="00380F11">
        <w:rPr>
          <w:rFonts w:ascii="Times New Roman" w:eastAsia="Calibri" w:hAnsi="Times New Roman" w:cs="Times New Roman"/>
          <w:sz w:val="24"/>
          <w:szCs w:val="24"/>
          <w:lang w:val="en-US" w:bidi="ar-TN"/>
        </w:rPr>
        <w:t>F</w:t>
      </w:r>
      <w:r w:rsidRPr="00380F11">
        <w:rPr>
          <w:rFonts w:ascii="Times New Roman" w:eastAsia="Calibri" w:hAnsi="Times New Roman" w:cs="Times New Roman"/>
          <w:sz w:val="24"/>
          <w:szCs w:val="24"/>
          <w:lang w:val="en-US" w:bidi="ar-TN"/>
        </w:rPr>
        <w:t xml:space="preserve">ourth </w:t>
      </w:r>
      <w:r w:rsidR="00B87A52" w:rsidRPr="00380F11">
        <w:rPr>
          <w:rFonts w:ascii="Times New Roman" w:eastAsia="Calibri" w:hAnsi="Times New Roman" w:cs="Times New Roman"/>
          <w:sz w:val="24"/>
          <w:szCs w:val="24"/>
          <w:lang w:val="en-US" w:bidi="ar-TN"/>
        </w:rPr>
        <w:t>N</w:t>
      </w:r>
      <w:r w:rsidRPr="00380F11">
        <w:rPr>
          <w:rFonts w:ascii="Times New Roman" w:eastAsia="Calibri" w:hAnsi="Times New Roman" w:cs="Times New Roman"/>
          <w:sz w:val="24"/>
          <w:szCs w:val="24"/>
          <w:lang w:val="en-US" w:bidi="ar-TN"/>
        </w:rPr>
        <w:t xml:space="preserve">ational </w:t>
      </w:r>
      <w:r w:rsidR="00B87A52" w:rsidRPr="00380F11">
        <w:rPr>
          <w:rFonts w:ascii="Times New Roman" w:eastAsia="Calibri" w:hAnsi="Times New Roman" w:cs="Times New Roman"/>
          <w:sz w:val="24"/>
          <w:szCs w:val="24"/>
          <w:lang w:val="en-US" w:bidi="ar-TN"/>
        </w:rPr>
        <w:t>A</w:t>
      </w:r>
      <w:r w:rsidRPr="00380F11">
        <w:rPr>
          <w:rFonts w:ascii="Times New Roman" w:eastAsia="Calibri" w:hAnsi="Times New Roman" w:cs="Times New Roman"/>
          <w:sz w:val="24"/>
          <w:szCs w:val="24"/>
          <w:lang w:val="en-US" w:bidi="ar-TN"/>
        </w:rPr>
        <w:t xml:space="preserve">ction </w:t>
      </w:r>
      <w:r w:rsidR="00B87A52" w:rsidRPr="00380F11">
        <w:rPr>
          <w:rFonts w:ascii="Times New Roman" w:eastAsia="Calibri" w:hAnsi="Times New Roman" w:cs="Times New Roman"/>
          <w:sz w:val="24"/>
          <w:szCs w:val="24"/>
          <w:lang w:val="en-US" w:bidi="ar-TN"/>
        </w:rPr>
        <w:t>P</w:t>
      </w:r>
      <w:r w:rsidRPr="00380F11">
        <w:rPr>
          <w:rFonts w:ascii="Times New Roman" w:eastAsia="Calibri" w:hAnsi="Times New Roman" w:cs="Times New Roman"/>
          <w:sz w:val="24"/>
          <w:szCs w:val="24"/>
          <w:lang w:val="en-US" w:bidi="ar-TN"/>
        </w:rPr>
        <w:t xml:space="preserve">lan </w:t>
      </w:r>
      <w:r w:rsidR="00B87A52" w:rsidRPr="00380F11">
        <w:rPr>
          <w:rFonts w:ascii="Times New Roman" w:eastAsia="Calibri" w:hAnsi="Times New Roman" w:cs="Times New Roman"/>
          <w:sz w:val="24"/>
          <w:szCs w:val="24"/>
          <w:lang w:val="en-US" w:bidi="ar-TN"/>
        </w:rPr>
        <w:t xml:space="preserve">only </w:t>
      </w:r>
      <w:r w:rsidRPr="00380F11">
        <w:rPr>
          <w:rFonts w:ascii="Times New Roman" w:eastAsia="Calibri" w:hAnsi="Times New Roman" w:cs="Times New Roman"/>
          <w:sz w:val="24"/>
          <w:szCs w:val="24"/>
          <w:lang w:val="en-US" w:bidi="ar-TN"/>
        </w:rPr>
        <w:t xml:space="preserve">reiterates </w:t>
      </w:r>
      <w:r w:rsidR="00036B46" w:rsidRPr="00380F11">
        <w:rPr>
          <w:rFonts w:ascii="Times New Roman" w:eastAsia="Calibri" w:hAnsi="Times New Roman" w:cs="Times New Roman"/>
          <w:sz w:val="24"/>
          <w:szCs w:val="24"/>
          <w:lang w:val="en-US" w:bidi="ar-TN"/>
        </w:rPr>
        <w:t>Tunisia’s</w:t>
      </w:r>
      <w:r w:rsidRPr="00380F11">
        <w:rPr>
          <w:rFonts w:ascii="Times New Roman" w:eastAsia="Calibri" w:hAnsi="Times New Roman" w:cs="Times New Roman"/>
          <w:sz w:val="24"/>
          <w:szCs w:val="24"/>
          <w:lang w:val="en-US" w:bidi="ar-TN"/>
        </w:rPr>
        <w:t xml:space="preserve"> </w:t>
      </w:r>
      <w:r w:rsidR="00036B46" w:rsidRPr="00380F11">
        <w:rPr>
          <w:rFonts w:ascii="Times New Roman" w:eastAsia="Calibri" w:hAnsi="Times New Roman" w:cs="Times New Roman"/>
          <w:sz w:val="24"/>
          <w:szCs w:val="24"/>
          <w:lang w:val="en-US" w:bidi="ar-TN"/>
        </w:rPr>
        <w:t>official</w:t>
      </w:r>
      <w:r w:rsidRPr="00380F11">
        <w:rPr>
          <w:rFonts w:ascii="Times New Roman" w:eastAsia="Calibri" w:hAnsi="Times New Roman" w:cs="Times New Roman"/>
          <w:sz w:val="24"/>
          <w:szCs w:val="24"/>
          <w:lang w:val="en-US" w:bidi="ar-TN"/>
        </w:rPr>
        <w:t xml:space="preserve"> commitment to the </w:t>
      </w:r>
      <w:r w:rsidR="00B87A52" w:rsidRPr="00380F11">
        <w:rPr>
          <w:rFonts w:ascii="Times New Roman" w:eastAsia="Calibri" w:hAnsi="Times New Roman" w:cs="Times New Roman"/>
          <w:sz w:val="24"/>
          <w:szCs w:val="24"/>
          <w:lang w:val="en-US" w:bidi="ar-TN"/>
        </w:rPr>
        <w:t xml:space="preserve">OGP </w:t>
      </w:r>
      <w:r w:rsidRPr="00380F11">
        <w:rPr>
          <w:rFonts w:ascii="Times New Roman" w:eastAsia="Calibri" w:hAnsi="Times New Roman" w:cs="Times New Roman"/>
          <w:sz w:val="24"/>
          <w:szCs w:val="24"/>
          <w:lang w:val="en-US" w:bidi="ar-TN"/>
        </w:rPr>
        <w:t xml:space="preserve">principles as well as </w:t>
      </w:r>
      <w:r w:rsidR="00B87A52" w:rsidRPr="00380F11">
        <w:rPr>
          <w:rFonts w:ascii="Times New Roman" w:eastAsia="Calibri" w:hAnsi="Times New Roman" w:cs="Times New Roman"/>
          <w:sz w:val="24"/>
          <w:szCs w:val="24"/>
          <w:lang w:val="en-US" w:bidi="ar-TN"/>
        </w:rPr>
        <w:t>the country’s</w:t>
      </w:r>
      <w:r w:rsidRPr="00380F11">
        <w:rPr>
          <w:rFonts w:ascii="Times New Roman" w:eastAsia="Calibri" w:hAnsi="Times New Roman" w:cs="Times New Roman"/>
          <w:sz w:val="24"/>
          <w:szCs w:val="24"/>
          <w:lang w:val="en-US" w:bidi="ar-TN"/>
        </w:rPr>
        <w:t xml:space="preserve"> ongoing effort</w:t>
      </w:r>
      <w:r w:rsidR="00036B46" w:rsidRPr="00380F11">
        <w:rPr>
          <w:rFonts w:ascii="Times New Roman" w:eastAsia="Calibri" w:hAnsi="Times New Roman" w:cs="Times New Roman"/>
          <w:sz w:val="24"/>
          <w:szCs w:val="24"/>
          <w:lang w:val="en-US" w:bidi="ar-TN"/>
        </w:rPr>
        <w:t>s</w:t>
      </w:r>
      <w:r w:rsidRPr="00380F11">
        <w:rPr>
          <w:rFonts w:ascii="Times New Roman" w:eastAsia="Calibri" w:hAnsi="Times New Roman" w:cs="Times New Roman"/>
          <w:sz w:val="24"/>
          <w:szCs w:val="24"/>
          <w:lang w:val="en-US" w:bidi="ar-TN"/>
        </w:rPr>
        <w:t xml:space="preserve"> to further entrench </w:t>
      </w:r>
      <w:r w:rsidR="00036B46" w:rsidRPr="00380F11">
        <w:rPr>
          <w:rFonts w:ascii="Times New Roman" w:eastAsia="Calibri" w:hAnsi="Times New Roman" w:cs="Times New Roman"/>
          <w:sz w:val="24"/>
          <w:szCs w:val="24"/>
          <w:lang w:val="en-US" w:bidi="ar-TN"/>
        </w:rPr>
        <w:t>these principles</w:t>
      </w:r>
      <w:r w:rsidRPr="00380F11">
        <w:rPr>
          <w:rFonts w:ascii="Times New Roman" w:eastAsia="Calibri" w:hAnsi="Times New Roman" w:cs="Times New Roman"/>
          <w:sz w:val="24"/>
          <w:szCs w:val="24"/>
          <w:lang w:val="en-US" w:bidi="ar-TN"/>
        </w:rPr>
        <w:t xml:space="preserve"> in </w:t>
      </w:r>
      <w:r w:rsidR="00036B46" w:rsidRPr="00380F11">
        <w:rPr>
          <w:rFonts w:ascii="Times New Roman" w:eastAsia="Calibri" w:hAnsi="Times New Roman" w:cs="Times New Roman"/>
          <w:sz w:val="24"/>
          <w:szCs w:val="24"/>
          <w:lang w:val="en-US" w:bidi="ar-TN"/>
        </w:rPr>
        <w:t>the working processes of the government and the administration</w:t>
      </w:r>
      <w:r w:rsidRPr="00380F11">
        <w:rPr>
          <w:rFonts w:ascii="Times New Roman" w:eastAsia="Calibri" w:hAnsi="Times New Roman" w:cs="Times New Roman"/>
          <w:sz w:val="24"/>
          <w:szCs w:val="24"/>
          <w:lang w:val="en-US" w:bidi="ar-TN"/>
        </w:rPr>
        <w:t>.</w:t>
      </w:r>
    </w:p>
    <w:p w14:paraId="5A38A149" w14:textId="03989342" w:rsidR="00753D5C" w:rsidRPr="00380F11" w:rsidRDefault="00B87A52" w:rsidP="00036B46">
      <w:pPr>
        <w:keepNext/>
        <w:keepLines/>
        <w:numPr>
          <w:ilvl w:val="0"/>
          <w:numId w:val="1"/>
        </w:numPr>
        <w:spacing w:before="480" w:after="0" w:line="240" w:lineRule="auto"/>
        <w:jc w:val="both"/>
        <w:outlineLvl w:val="0"/>
        <w:rPr>
          <w:rFonts w:ascii="Times New Roman" w:eastAsia="Times New Roman" w:hAnsi="Times New Roman" w:cs="Times New Roman"/>
          <w:b/>
          <w:bCs/>
          <w:color w:val="2E74B5"/>
          <w:sz w:val="24"/>
          <w:szCs w:val="24"/>
          <w:rtl/>
        </w:rPr>
      </w:pPr>
      <w:r w:rsidRPr="00380F11">
        <w:rPr>
          <w:rFonts w:ascii="Times New Roman" w:eastAsia="Times New Roman" w:hAnsi="Times New Roman" w:cs="Times New Roman"/>
          <w:b/>
          <w:bCs/>
          <w:color w:val="2E74B5"/>
          <w:sz w:val="24"/>
          <w:szCs w:val="24"/>
          <w:lang w:val="en-US"/>
        </w:rPr>
        <w:t>R</w:t>
      </w:r>
      <w:r w:rsidR="00036B46" w:rsidRPr="00380F11">
        <w:rPr>
          <w:rFonts w:ascii="Times New Roman" w:eastAsia="Times New Roman" w:hAnsi="Times New Roman" w:cs="Times New Roman"/>
          <w:b/>
          <w:bCs/>
          <w:color w:val="2E74B5"/>
          <w:sz w:val="24"/>
          <w:szCs w:val="24"/>
          <w:lang w:val="en-US"/>
        </w:rPr>
        <w:t>eforms carried out to establish open government</w:t>
      </w:r>
    </w:p>
    <w:p w14:paraId="49904479" w14:textId="77777777" w:rsidR="00753D5C" w:rsidRPr="00380F11" w:rsidRDefault="00753D5C" w:rsidP="00753D5C">
      <w:pPr>
        <w:bidi/>
        <w:rPr>
          <w:rFonts w:ascii="Times New Roman" w:hAnsi="Times New Roman" w:cs="Times New Roman"/>
          <w:sz w:val="24"/>
          <w:szCs w:val="24"/>
          <w:lang w:val="en-US" w:bidi="ar-TN"/>
        </w:rPr>
      </w:pPr>
    </w:p>
    <w:p w14:paraId="1E1797F0" w14:textId="6EDEF307" w:rsidR="00DA20AF" w:rsidRPr="00380F11" w:rsidRDefault="00DA20AF" w:rsidP="00B87A52">
      <w:p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Under </w:t>
      </w:r>
      <w:r w:rsidR="00B87A52" w:rsidRPr="00380F11">
        <w:rPr>
          <w:rFonts w:ascii="Times New Roman" w:eastAsia="Calibri" w:hAnsi="Times New Roman" w:cs="Times New Roman"/>
          <w:sz w:val="24"/>
          <w:szCs w:val="24"/>
          <w:lang w:val="en-US"/>
        </w:rPr>
        <w:t>OGP</w:t>
      </w:r>
      <w:r w:rsidRPr="00380F11">
        <w:rPr>
          <w:rFonts w:ascii="Times New Roman" w:eastAsia="Calibri" w:hAnsi="Times New Roman" w:cs="Times New Roman"/>
          <w:sz w:val="24"/>
          <w:szCs w:val="24"/>
          <w:lang w:val="en-US"/>
        </w:rPr>
        <w:t>, several reforms and initiatives have been implemented, all of which have had a positive impact at the national and local levels.</w:t>
      </w:r>
    </w:p>
    <w:p w14:paraId="0A2C8CC9" w14:textId="71C934AD" w:rsidR="00DA20AF" w:rsidRPr="00380F11" w:rsidRDefault="00DA20AF" w:rsidP="00B87A52">
      <w:p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Since joining the Open Government Partnership Initiative in 2014, Tunisia has elaborated and implemented three national action plans. The </w:t>
      </w:r>
      <w:r w:rsidR="00B87A52" w:rsidRPr="00380F11">
        <w:rPr>
          <w:rFonts w:ascii="Times New Roman" w:eastAsia="Calibri" w:hAnsi="Times New Roman" w:cs="Times New Roman"/>
          <w:sz w:val="24"/>
          <w:szCs w:val="24"/>
          <w:lang w:val="en-US"/>
        </w:rPr>
        <w:t>F</w:t>
      </w:r>
      <w:r w:rsidRPr="00380F11">
        <w:rPr>
          <w:rFonts w:ascii="Times New Roman" w:eastAsia="Calibri" w:hAnsi="Times New Roman" w:cs="Times New Roman"/>
          <w:sz w:val="24"/>
          <w:szCs w:val="24"/>
          <w:lang w:val="en-US"/>
        </w:rPr>
        <w:t xml:space="preserve">irst </w:t>
      </w:r>
      <w:r w:rsidR="00B87A52" w:rsidRPr="00380F11">
        <w:rPr>
          <w:rFonts w:ascii="Times New Roman" w:eastAsia="Calibri" w:hAnsi="Times New Roman" w:cs="Times New Roman"/>
          <w:sz w:val="24"/>
          <w:szCs w:val="24"/>
          <w:lang w:val="en-US"/>
        </w:rPr>
        <w:t>A</w:t>
      </w:r>
      <w:r w:rsidRPr="00380F11">
        <w:rPr>
          <w:rFonts w:ascii="Times New Roman" w:eastAsia="Calibri" w:hAnsi="Times New Roman" w:cs="Times New Roman"/>
          <w:sz w:val="24"/>
          <w:szCs w:val="24"/>
          <w:lang w:val="en-US"/>
        </w:rPr>
        <w:t xml:space="preserve">ction </w:t>
      </w:r>
      <w:r w:rsidR="00B87A52" w:rsidRPr="00380F11">
        <w:rPr>
          <w:rFonts w:ascii="Times New Roman" w:eastAsia="Calibri" w:hAnsi="Times New Roman" w:cs="Times New Roman"/>
          <w:sz w:val="24"/>
          <w:szCs w:val="24"/>
          <w:lang w:val="en-US"/>
        </w:rPr>
        <w:t>P</w:t>
      </w:r>
      <w:r w:rsidRPr="00380F11">
        <w:rPr>
          <w:rFonts w:ascii="Times New Roman" w:eastAsia="Calibri" w:hAnsi="Times New Roman" w:cs="Times New Roman"/>
          <w:sz w:val="24"/>
          <w:szCs w:val="24"/>
          <w:lang w:val="en-US"/>
        </w:rPr>
        <w:t xml:space="preserve">lan spanned the period from 2014 to 2016 and consisted of 20 commitments. The </w:t>
      </w:r>
      <w:r w:rsidR="00B87A52" w:rsidRPr="00380F11">
        <w:rPr>
          <w:rFonts w:ascii="Times New Roman" w:eastAsia="Calibri" w:hAnsi="Times New Roman" w:cs="Times New Roman"/>
          <w:sz w:val="24"/>
          <w:szCs w:val="24"/>
          <w:lang w:val="en-US"/>
        </w:rPr>
        <w:t>S</w:t>
      </w:r>
      <w:r w:rsidRPr="00380F11">
        <w:rPr>
          <w:rFonts w:ascii="Times New Roman" w:eastAsia="Calibri" w:hAnsi="Times New Roman" w:cs="Times New Roman"/>
          <w:sz w:val="24"/>
          <w:szCs w:val="24"/>
          <w:lang w:val="en-US"/>
        </w:rPr>
        <w:t xml:space="preserve">econd </w:t>
      </w:r>
      <w:r w:rsidR="00B87A52" w:rsidRPr="00380F11">
        <w:rPr>
          <w:rFonts w:ascii="Times New Roman" w:eastAsia="Calibri" w:hAnsi="Times New Roman" w:cs="Times New Roman"/>
          <w:sz w:val="24"/>
          <w:szCs w:val="24"/>
          <w:lang w:val="en-US"/>
        </w:rPr>
        <w:t>A</w:t>
      </w:r>
      <w:r w:rsidRPr="00380F11">
        <w:rPr>
          <w:rFonts w:ascii="Times New Roman" w:eastAsia="Calibri" w:hAnsi="Times New Roman" w:cs="Times New Roman"/>
          <w:sz w:val="24"/>
          <w:szCs w:val="24"/>
          <w:lang w:val="en-US"/>
        </w:rPr>
        <w:t xml:space="preserve">ction </w:t>
      </w:r>
      <w:r w:rsidR="00B87A52" w:rsidRPr="00380F11">
        <w:rPr>
          <w:rFonts w:ascii="Times New Roman" w:eastAsia="Calibri" w:hAnsi="Times New Roman" w:cs="Times New Roman"/>
          <w:sz w:val="24"/>
          <w:szCs w:val="24"/>
          <w:lang w:val="en-US"/>
        </w:rPr>
        <w:t>P</w:t>
      </w:r>
      <w:r w:rsidRPr="00380F11">
        <w:rPr>
          <w:rFonts w:ascii="Times New Roman" w:eastAsia="Calibri" w:hAnsi="Times New Roman" w:cs="Times New Roman"/>
          <w:sz w:val="24"/>
          <w:szCs w:val="24"/>
          <w:lang w:val="en-US"/>
        </w:rPr>
        <w:t xml:space="preserve">lan, which included 15 commitments, covered the period from 2016 to the end of August 2018. The </w:t>
      </w:r>
      <w:r w:rsidR="00B87A52" w:rsidRPr="00380F11">
        <w:rPr>
          <w:rFonts w:ascii="Times New Roman" w:eastAsia="Calibri" w:hAnsi="Times New Roman" w:cs="Times New Roman"/>
          <w:sz w:val="24"/>
          <w:szCs w:val="24"/>
          <w:lang w:val="en-US"/>
        </w:rPr>
        <w:t>T</w:t>
      </w:r>
      <w:r w:rsidRPr="00380F11">
        <w:rPr>
          <w:rFonts w:ascii="Times New Roman" w:eastAsia="Calibri" w:hAnsi="Times New Roman" w:cs="Times New Roman"/>
          <w:sz w:val="24"/>
          <w:szCs w:val="24"/>
          <w:lang w:val="en-US"/>
        </w:rPr>
        <w:t xml:space="preserve">hird </w:t>
      </w:r>
      <w:r w:rsidR="00B87A52" w:rsidRPr="00380F11">
        <w:rPr>
          <w:rFonts w:ascii="Times New Roman" w:eastAsia="Calibri" w:hAnsi="Times New Roman" w:cs="Times New Roman"/>
          <w:sz w:val="24"/>
          <w:szCs w:val="24"/>
          <w:lang w:val="en-US"/>
        </w:rPr>
        <w:t>A</w:t>
      </w:r>
      <w:r w:rsidRPr="00380F11">
        <w:rPr>
          <w:rFonts w:ascii="Times New Roman" w:eastAsia="Calibri" w:hAnsi="Times New Roman" w:cs="Times New Roman"/>
          <w:sz w:val="24"/>
          <w:szCs w:val="24"/>
          <w:lang w:val="en-US"/>
        </w:rPr>
        <w:t xml:space="preserve">ction </w:t>
      </w:r>
      <w:r w:rsidR="00B87A52" w:rsidRPr="00380F11">
        <w:rPr>
          <w:rFonts w:ascii="Times New Roman" w:eastAsia="Calibri" w:hAnsi="Times New Roman" w:cs="Times New Roman"/>
          <w:sz w:val="24"/>
          <w:szCs w:val="24"/>
          <w:lang w:val="en-US"/>
        </w:rPr>
        <w:t>P</w:t>
      </w:r>
      <w:r w:rsidRPr="00380F11">
        <w:rPr>
          <w:rFonts w:ascii="Times New Roman" w:eastAsia="Calibri" w:hAnsi="Times New Roman" w:cs="Times New Roman"/>
          <w:sz w:val="24"/>
          <w:szCs w:val="24"/>
          <w:lang w:val="en-US"/>
        </w:rPr>
        <w:t xml:space="preserve">lan contained 13 commitments and </w:t>
      </w:r>
      <w:r w:rsidR="00B87A52" w:rsidRPr="00380F11">
        <w:rPr>
          <w:rFonts w:ascii="Times New Roman" w:eastAsia="Calibri" w:hAnsi="Times New Roman" w:cs="Times New Roman"/>
          <w:sz w:val="24"/>
          <w:szCs w:val="24"/>
          <w:lang w:val="en-US"/>
        </w:rPr>
        <w:t>run</w:t>
      </w:r>
      <w:r w:rsidRPr="00380F11">
        <w:rPr>
          <w:rFonts w:ascii="Times New Roman" w:eastAsia="Calibri" w:hAnsi="Times New Roman" w:cs="Times New Roman"/>
          <w:sz w:val="24"/>
          <w:szCs w:val="24"/>
          <w:lang w:val="en-US"/>
        </w:rPr>
        <w:t xml:space="preserve"> from 2018 to 2020. All commitments are related to </w:t>
      </w:r>
      <w:r w:rsidR="00B87A52" w:rsidRPr="00380F11">
        <w:rPr>
          <w:rFonts w:ascii="Times New Roman" w:eastAsia="Calibri" w:hAnsi="Times New Roman" w:cs="Times New Roman"/>
          <w:sz w:val="24"/>
          <w:szCs w:val="24"/>
          <w:lang w:val="en-US"/>
        </w:rPr>
        <w:t>entrenching</w:t>
      </w:r>
      <w:r w:rsidRPr="00380F11">
        <w:rPr>
          <w:rFonts w:ascii="Times New Roman" w:eastAsia="Calibri" w:hAnsi="Times New Roman" w:cs="Times New Roman"/>
          <w:sz w:val="24"/>
          <w:szCs w:val="24"/>
          <w:lang w:val="en-US"/>
        </w:rPr>
        <w:t xml:space="preserve"> openness in government work, fighting corruption, fostering a participatory approach, and improving the quality of public services.</w:t>
      </w:r>
    </w:p>
    <w:p w14:paraId="6A21B024" w14:textId="77777777" w:rsidR="00DA20AF" w:rsidRPr="00380F11" w:rsidRDefault="00DA20AF" w:rsidP="00DA20AF">
      <w:pPr>
        <w:spacing w:after="0" w:line="240" w:lineRule="auto"/>
        <w:jc w:val="both"/>
        <w:rPr>
          <w:rFonts w:ascii="Times New Roman" w:eastAsia="Calibri" w:hAnsi="Times New Roman" w:cs="Times New Roman"/>
          <w:sz w:val="24"/>
          <w:szCs w:val="24"/>
          <w:lang w:val="en-US"/>
        </w:rPr>
      </w:pPr>
    </w:p>
    <w:p w14:paraId="067A4A7F" w14:textId="3D50C938" w:rsidR="000A3AC5" w:rsidRPr="00380F11" w:rsidRDefault="00DA20AF" w:rsidP="00DA20AF">
      <w:p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The Tunisian government has achieved many advances in recent years under this program. These can be classified according to the areas of open government as follows</w:t>
      </w:r>
      <w:r w:rsidR="00473C64" w:rsidRPr="00380F11">
        <w:rPr>
          <w:rFonts w:ascii="Times New Roman" w:eastAsia="Calibri" w:hAnsi="Times New Roman" w:cs="Times New Roman"/>
          <w:sz w:val="24"/>
          <w:szCs w:val="24"/>
          <w:rtl/>
          <w:lang w:val="en-US"/>
        </w:rPr>
        <w:t>:</w:t>
      </w:r>
    </w:p>
    <w:p w14:paraId="1C888C88" w14:textId="77777777" w:rsidR="00147242" w:rsidRPr="00380F11" w:rsidRDefault="00147242" w:rsidP="00147242">
      <w:pPr>
        <w:bidi/>
        <w:spacing w:after="0" w:line="240" w:lineRule="auto"/>
        <w:jc w:val="both"/>
        <w:rPr>
          <w:rFonts w:ascii="Times New Roman" w:eastAsia="Calibri" w:hAnsi="Times New Roman" w:cs="Times New Roman"/>
          <w:sz w:val="24"/>
          <w:szCs w:val="24"/>
          <w:rtl/>
          <w:lang w:val="en-US"/>
        </w:rPr>
      </w:pPr>
    </w:p>
    <w:p w14:paraId="3D83FF32" w14:textId="77777777" w:rsidR="00147242" w:rsidRPr="00380F11" w:rsidRDefault="00147242" w:rsidP="00147242">
      <w:pPr>
        <w:bidi/>
        <w:spacing w:after="0" w:line="240" w:lineRule="auto"/>
        <w:jc w:val="both"/>
        <w:rPr>
          <w:rFonts w:ascii="Times New Roman" w:eastAsia="Calibri" w:hAnsi="Times New Roman" w:cs="Times New Roman"/>
          <w:sz w:val="24"/>
          <w:szCs w:val="24"/>
          <w:rtl/>
          <w:lang w:val="en-US"/>
        </w:rPr>
      </w:pPr>
    </w:p>
    <w:p w14:paraId="0BE1E713" w14:textId="6B630CA0" w:rsidR="00147242" w:rsidRPr="00380F11" w:rsidRDefault="00B87A52" w:rsidP="00DA20AF">
      <w:pPr>
        <w:numPr>
          <w:ilvl w:val="0"/>
          <w:numId w:val="4"/>
        </w:numPr>
        <w:spacing w:after="0" w:line="360" w:lineRule="auto"/>
        <w:contextualSpacing/>
        <w:jc w:val="both"/>
        <w:rPr>
          <w:rFonts w:ascii="Times New Roman" w:eastAsia="Calibri" w:hAnsi="Times New Roman" w:cs="Times New Roman"/>
          <w:b/>
          <w:bCs/>
          <w:color w:val="365F91"/>
          <w:sz w:val="24"/>
          <w:szCs w:val="24"/>
          <w:lang w:val="en-US" w:bidi="ar-TN"/>
        </w:rPr>
      </w:pPr>
      <w:r w:rsidRPr="00380F11">
        <w:rPr>
          <w:rFonts w:ascii="Times New Roman" w:eastAsia="Calibri" w:hAnsi="Times New Roman" w:cs="Times New Roman"/>
          <w:b/>
          <w:bCs/>
          <w:color w:val="365F91"/>
          <w:sz w:val="24"/>
          <w:szCs w:val="24"/>
          <w:lang w:val="en-US" w:bidi="ar-TN"/>
        </w:rPr>
        <w:t>Entrenching</w:t>
      </w:r>
      <w:r w:rsidR="00DA20AF" w:rsidRPr="00380F11">
        <w:rPr>
          <w:rFonts w:ascii="Times New Roman" w:eastAsia="Calibri" w:hAnsi="Times New Roman" w:cs="Times New Roman"/>
          <w:b/>
          <w:bCs/>
          <w:color w:val="365F91"/>
          <w:sz w:val="24"/>
          <w:szCs w:val="24"/>
          <w:lang w:val="en-US" w:bidi="ar-TN"/>
        </w:rPr>
        <w:t xml:space="preserve"> transparency in government work and opening up public data</w:t>
      </w:r>
    </w:p>
    <w:p w14:paraId="746A896F" w14:textId="57B5182A" w:rsidR="00147242" w:rsidRPr="00380F11" w:rsidRDefault="004D6E6B" w:rsidP="00B87A52">
      <w:p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 xml:space="preserve">To boost the transparency of government action and </w:t>
      </w:r>
      <w:r w:rsidR="00B87A52" w:rsidRPr="00380F11">
        <w:rPr>
          <w:rFonts w:ascii="Times New Roman" w:eastAsia="Calibri" w:hAnsi="Times New Roman" w:cs="Times New Roman"/>
          <w:sz w:val="24"/>
          <w:szCs w:val="24"/>
          <w:lang w:val="en-US"/>
        </w:rPr>
        <w:t>entrench</w:t>
      </w:r>
      <w:r w:rsidRPr="00380F11">
        <w:rPr>
          <w:rFonts w:ascii="Times New Roman" w:eastAsia="Calibri" w:hAnsi="Times New Roman" w:cs="Times New Roman"/>
          <w:sz w:val="24"/>
          <w:szCs w:val="24"/>
          <w:lang w:val="en-US"/>
        </w:rPr>
        <w:t xml:space="preserve"> the right of access to information, Tunisia has made great efforts to enhance the legal and regulatory framework at the national and local levels in order to valorize and enrich Tunisia's experience in the field of open government. Among the most important achievements in this framework, we can mention</w:t>
      </w:r>
      <w:r w:rsidR="00147242" w:rsidRPr="00380F11">
        <w:rPr>
          <w:rFonts w:ascii="Times New Roman" w:eastAsia="Calibri" w:hAnsi="Times New Roman" w:cs="Times New Roman"/>
          <w:sz w:val="24"/>
          <w:szCs w:val="24"/>
          <w:rtl/>
          <w:lang w:val="en-US"/>
        </w:rPr>
        <w:t>:</w:t>
      </w:r>
    </w:p>
    <w:p w14:paraId="362756BE" w14:textId="77777777" w:rsidR="00147242" w:rsidRPr="00380F11" w:rsidRDefault="00147242" w:rsidP="00147242">
      <w:pPr>
        <w:bidi/>
        <w:spacing w:after="0" w:line="240" w:lineRule="auto"/>
        <w:jc w:val="both"/>
        <w:rPr>
          <w:rFonts w:ascii="Times New Roman" w:eastAsia="Calibri" w:hAnsi="Times New Roman" w:cs="Times New Roman"/>
          <w:sz w:val="24"/>
          <w:szCs w:val="24"/>
          <w:lang w:val="en-US"/>
        </w:rPr>
      </w:pPr>
    </w:p>
    <w:p w14:paraId="3440BF87" w14:textId="77777777" w:rsidR="004D6E6B" w:rsidRPr="000515E0" w:rsidRDefault="004D6E6B" w:rsidP="004D6E6B">
      <w:pPr>
        <w:pStyle w:val="Paragraphedeliste"/>
        <w:numPr>
          <w:ilvl w:val="0"/>
          <w:numId w:val="6"/>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Enshrining the right of access to information as a constitutional principle. Indeed, Article 32 of the </w:t>
      </w:r>
      <w:r w:rsidRPr="000515E0">
        <w:rPr>
          <w:rFonts w:ascii="Times New Roman" w:eastAsia="Calibri" w:hAnsi="Times New Roman" w:cs="Times New Roman"/>
          <w:sz w:val="24"/>
          <w:szCs w:val="24"/>
          <w:lang w:val="en-US"/>
        </w:rPr>
        <w:t>Constitution of January 27, 2014 provides that "the State guarantees the right to information and the right of access to information".</w:t>
      </w:r>
    </w:p>
    <w:p w14:paraId="68D64AAA" w14:textId="5D20D2E5" w:rsidR="004D6E6B" w:rsidRPr="000515E0" w:rsidRDefault="004D6E6B" w:rsidP="00B87A52">
      <w:pPr>
        <w:pStyle w:val="Paragraphedeliste"/>
        <w:numPr>
          <w:ilvl w:val="0"/>
          <w:numId w:val="6"/>
        </w:numPr>
        <w:spacing w:after="0" w:line="240" w:lineRule="auto"/>
        <w:jc w:val="both"/>
        <w:rPr>
          <w:rFonts w:ascii="Times New Roman" w:eastAsia="Calibri" w:hAnsi="Times New Roman" w:cs="Times New Roman"/>
          <w:sz w:val="24"/>
          <w:szCs w:val="24"/>
          <w:lang w:val="en-US"/>
        </w:rPr>
      </w:pPr>
      <w:r w:rsidRPr="000515E0">
        <w:rPr>
          <w:rFonts w:ascii="Times New Roman" w:eastAsia="Calibri" w:hAnsi="Times New Roman" w:cs="Times New Roman"/>
          <w:sz w:val="24"/>
          <w:szCs w:val="24"/>
          <w:lang w:val="en-US"/>
        </w:rPr>
        <w:t xml:space="preserve">The promulgation of </w:t>
      </w:r>
      <w:r w:rsidR="00B024E5" w:rsidRPr="000515E0">
        <w:rPr>
          <w:rFonts w:ascii="Times New Roman" w:eastAsia="Calibri" w:hAnsi="Times New Roman" w:cs="Times New Roman"/>
          <w:sz w:val="24"/>
          <w:szCs w:val="24"/>
          <w:lang w:val="en-US"/>
        </w:rPr>
        <w:t>Organic</w:t>
      </w:r>
      <w:r w:rsidRPr="000515E0">
        <w:rPr>
          <w:rFonts w:ascii="Times New Roman" w:eastAsia="Calibri" w:hAnsi="Times New Roman" w:cs="Times New Roman"/>
          <w:sz w:val="24"/>
          <w:szCs w:val="24"/>
          <w:lang w:val="en-US"/>
        </w:rPr>
        <w:t xml:space="preserve"> Law </w:t>
      </w:r>
      <w:r w:rsidR="00B87A52" w:rsidRPr="000515E0">
        <w:rPr>
          <w:rFonts w:ascii="Times New Roman" w:eastAsia="Calibri" w:hAnsi="Times New Roman" w:cs="Times New Roman"/>
          <w:sz w:val="24"/>
          <w:szCs w:val="24"/>
          <w:lang w:val="en-US"/>
        </w:rPr>
        <w:t>n</w:t>
      </w:r>
      <w:r w:rsidRPr="000515E0">
        <w:rPr>
          <w:rFonts w:ascii="Times New Roman" w:eastAsia="Calibri" w:hAnsi="Times New Roman" w:cs="Times New Roman"/>
          <w:sz w:val="24"/>
          <w:szCs w:val="24"/>
          <w:lang w:val="en-US"/>
        </w:rPr>
        <w:t xml:space="preserve">o. 2016-22 of March 24, 2016 on the right of access to information as well as the promulgation of the </w:t>
      </w:r>
      <w:r w:rsidR="00B87A52" w:rsidRPr="000515E0">
        <w:rPr>
          <w:rFonts w:ascii="Times New Roman" w:eastAsia="Calibri" w:hAnsi="Times New Roman" w:cs="Times New Roman"/>
          <w:sz w:val="24"/>
          <w:szCs w:val="24"/>
          <w:lang w:val="en-US"/>
        </w:rPr>
        <w:t xml:space="preserve">regulatory </w:t>
      </w:r>
      <w:r w:rsidRPr="000515E0">
        <w:rPr>
          <w:rFonts w:ascii="Times New Roman" w:eastAsia="Calibri" w:hAnsi="Times New Roman" w:cs="Times New Roman"/>
          <w:sz w:val="24"/>
          <w:szCs w:val="24"/>
          <w:lang w:val="en-US"/>
        </w:rPr>
        <w:t xml:space="preserve">texts </w:t>
      </w:r>
      <w:r w:rsidR="00B87A52" w:rsidRPr="000515E0">
        <w:rPr>
          <w:rFonts w:ascii="Times New Roman" w:eastAsia="Calibri" w:hAnsi="Times New Roman" w:cs="Times New Roman"/>
          <w:sz w:val="24"/>
          <w:szCs w:val="24"/>
          <w:lang w:val="en-US"/>
        </w:rPr>
        <w:t xml:space="preserve">thereto, </w:t>
      </w:r>
      <w:r w:rsidRPr="000515E0">
        <w:rPr>
          <w:rFonts w:ascii="Times New Roman" w:eastAsia="Calibri" w:hAnsi="Times New Roman" w:cs="Times New Roman"/>
          <w:sz w:val="24"/>
          <w:szCs w:val="24"/>
          <w:lang w:val="en-US"/>
        </w:rPr>
        <w:t xml:space="preserve">such as Circular </w:t>
      </w:r>
      <w:r w:rsidR="00B87A52" w:rsidRPr="000515E0">
        <w:rPr>
          <w:rFonts w:ascii="Times New Roman" w:eastAsia="Calibri" w:hAnsi="Times New Roman" w:cs="Times New Roman"/>
          <w:sz w:val="24"/>
          <w:szCs w:val="24"/>
          <w:lang w:val="en-US"/>
        </w:rPr>
        <w:t>n</w:t>
      </w:r>
      <w:r w:rsidRPr="000515E0">
        <w:rPr>
          <w:rFonts w:ascii="Times New Roman" w:eastAsia="Calibri" w:hAnsi="Times New Roman" w:cs="Times New Roman"/>
          <w:sz w:val="24"/>
          <w:szCs w:val="24"/>
          <w:lang w:val="en-US"/>
        </w:rPr>
        <w:t>o. 2018-19 of May 18, 2018 on the right of access to information</w:t>
      </w:r>
    </w:p>
    <w:p w14:paraId="7FBA9C94" w14:textId="1453D9D5" w:rsidR="004D6E6B" w:rsidRPr="00380F11" w:rsidRDefault="004D6E6B" w:rsidP="00B87A52">
      <w:pPr>
        <w:pStyle w:val="Paragraphedeliste"/>
        <w:numPr>
          <w:ilvl w:val="0"/>
          <w:numId w:val="6"/>
        </w:numPr>
        <w:spacing w:after="0" w:line="240" w:lineRule="auto"/>
        <w:jc w:val="both"/>
        <w:rPr>
          <w:rFonts w:ascii="Times New Roman" w:eastAsia="Calibri" w:hAnsi="Times New Roman" w:cs="Times New Roman"/>
          <w:sz w:val="24"/>
          <w:szCs w:val="24"/>
          <w:lang w:val="en-US"/>
        </w:rPr>
      </w:pPr>
      <w:r w:rsidRPr="000515E0">
        <w:rPr>
          <w:rFonts w:ascii="Times New Roman" w:eastAsia="Calibri" w:hAnsi="Times New Roman" w:cs="Times New Roman"/>
          <w:sz w:val="24"/>
          <w:szCs w:val="24"/>
          <w:lang w:val="en-US"/>
        </w:rPr>
        <w:t xml:space="preserve">Establishment of the Access to Information Authority in accordance with Article 37 of </w:t>
      </w:r>
      <w:r w:rsidR="00B024E5" w:rsidRPr="000515E0">
        <w:rPr>
          <w:rFonts w:ascii="Times New Roman" w:eastAsia="Calibri" w:hAnsi="Times New Roman" w:cs="Times New Roman"/>
          <w:sz w:val="24"/>
          <w:szCs w:val="24"/>
          <w:lang w:val="en-US"/>
        </w:rPr>
        <w:t xml:space="preserve">Organic </w:t>
      </w:r>
      <w:r w:rsidRPr="000515E0">
        <w:rPr>
          <w:rFonts w:ascii="Times New Roman" w:eastAsia="Calibri" w:hAnsi="Times New Roman" w:cs="Times New Roman"/>
          <w:sz w:val="24"/>
          <w:szCs w:val="24"/>
          <w:lang w:val="en-US"/>
        </w:rPr>
        <w:t xml:space="preserve">Law </w:t>
      </w:r>
      <w:r w:rsidR="00B87A52" w:rsidRPr="000515E0">
        <w:rPr>
          <w:rFonts w:ascii="Times New Roman" w:eastAsia="Calibri" w:hAnsi="Times New Roman" w:cs="Times New Roman"/>
          <w:sz w:val="24"/>
          <w:szCs w:val="24"/>
          <w:lang w:val="en-US"/>
        </w:rPr>
        <w:t>n</w:t>
      </w:r>
      <w:r w:rsidRPr="000515E0">
        <w:rPr>
          <w:rFonts w:ascii="Times New Roman" w:eastAsia="Calibri" w:hAnsi="Times New Roman" w:cs="Times New Roman"/>
          <w:sz w:val="24"/>
          <w:szCs w:val="24"/>
          <w:lang w:val="en-US"/>
        </w:rPr>
        <w:t xml:space="preserve">o. 22 </w:t>
      </w:r>
      <w:r w:rsidRPr="00380F11">
        <w:rPr>
          <w:rFonts w:ascii="Times New Roman" w:eastAsia="Calibri" w:hAnsi="Times New Roman" w:cs="Times New Roman"/>
          <w:sz w:val="24"/>
          <w:szCs w:val="24"/>
          <w:lang w:val="en-US"/>
        </w:rPr>
        <w:t>of 2016</w:t>
      </w:r>
      <w:r w:rsidR="00B87A52" w:rsidRPr="00380F11">
        <w:rPr>
          <w:rFonts w:ascii="Times New Roman" w:eastAsia="Calibri" w:hAnsi="Times New Roman" w:cs="Times New Roman"/>
          <w:sz w:val="24"/>
          <w:szCs w:val="24"/>
          <w:lang w:val="en-US"/>
        </w:rPr>
        <w:t>.</w:t>
      </w:r>
      <w:r w:rsidRPr="00380F11">
        <w:rPr>
          <w:rFonts w:ascii="Times New Roman" w:eastAsia="Calibri" w:hAnsi="Times New Roman" w:cs="Times New Roman"/>
          <w:sz w:val="24"/>
          <w:szCs w:val="24"/>
          <w:lang w:val="en-US"/>
        </w:rPr>
        <w:t xml:space="preserve"> </w:t>
      </w:r>
      <w:r w:rsidR="00B87A52" w:rsidRPr="00380F11">
        <w:rPr>
          <w:rFonts w:ascii="Times New Roman" w:eastAsia="Calibri" w:hAnsi="Times New Roman" w:cs="Times New Roman"/>
          <w:sz w:val="24"/>
          <w:szCs w:val="24"/>
          <w:lang w:val="en-US"/>
        </w:rPr>
        <w:t>The</w:t>
      </w:r>
      <w:r w:rsidRPr="00380F11">
        <w:rPr>
          <w:rFonts w:ascii="Times New Roman" w:eastAsia="Calibri" w:hAnsi="Times New Roman" w:cs="Times New Roman"/>
          <w:sz w:val="24"/>
          <w:szCs w:val="24"/>
          <w:lang w:val="en-US"/>
        </w:rPr>
        <w:t xml:space="preserve"> members </w:t>
      </w:r>
      <w:r w:rsidR="00B87A52" w:rsidRPr="00380F11">
        <w:rPr>
          <w:rFonts w:ascii="Times New Roman" w:eastAsia="Calibri" w:hAnsi="Times New Roman" w:cs="Times New Roman"/>
          <w:sz w:val="24"/>
          <w:szCs w:val="24"/>
          <w:lang w:val="en-US"/>
        </w:rPr>
        <w:t xml:space="preserve">of the authority </w:t>
      </w:r>
      <w:r w:rsidRPr="00380F11">
        <w:rPr>
          <w:rFonts w:ascii="Times New Roman" w:eastAsia="Calibri" w:hAnsi="Times New Roman" w:cs="Times New Roman"/>
          <w:sz w:val="24"/>
          <w:szCs w:val="24"/>
          <w:lang w:val="en-US"/>
        </w:rPr>
        <w:t>were elected by the Tunisian Parliament on 18 July 2017.</w:t>
      </w:r>
    </w:p>
    <w:p w14:paraId="315A0737" w14:textId="22DC632D" w:rsidR="00D612D5" w:rsidRPr="00380F11" w:rsidRDefault="004D6E6B" w:rsidP="00EC51F3">
      <w:p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 xml:space="preserve">These achievements have been reinforced in the framework of the implementation of the </w:t>
      </w:r>
      <w:r w:rsidR="00B87A52" w:rsidRPr="00380F11">
        <w:rPr>
          <w:rFonts w:ascii="Times New Roman" w:eastAsia="Calibri" w:hAnsi="Times New Roman" w:cs="Times New Roman"/>
          <w:sz w:val="24"/>
          <w:szCs w:val="24"/>
          <w:lang w:val="en-US"/>
        </w:rPr>
        <w:t>T</w:t>
      </w:r>
      <w:r w:rsidRPr="00380F11">
        <w:rPr>
          <w:rFonts w:ascii="Times New Roman" w:eastAsia="Calibri" w:hAnsi="Times New Roman" w:cs="Times New Roman"/>
          <w:sz w:val="24"/>
          <w:szCs w:val="24"/>
          <w:lang w:val="en-US"/>
        </w:rPr>
        <w:t xml:space="preserve">hird </w:t>
      </w:r>
      <w:r w:rsidR="001D2886" w:rsidRPr="00380F11">
        <w:rPr>
          <w:rFonts w:ascii="Times New Roman" w:eastAsia="Calibri" w:hAnsi="Times New Roman" w:cs="Times New Roman"/>
          <w:sz w:val="24"/>
          <w:szCs w:val="24"/>
          <w:lang w:val="en-US"/>
        </w:rPr>
        <w:t>National OGP</w:t>
      </w:r>
      <w:r w:rsidRPr="00380F11">
        <w:rPr>
          <w:rFonts w:ascii="Times New Roman" w:eastAsia="Calibri" w:hAnsi="Times New Roman" w:cs="Times New Roman"/>
          <w:sz w:val="24"/>
          <w:szCs w:val="24"/>
          <w:lang w:val="en-US"/>
        </w:rPr>
        <w:t xml:space="preserve"> </w:t>
      </w:r>
      <w:r w:rsidR="00B87A52" w:rsidRPr="00380F11">
        <w:rPr>
          <w:rFonts w:ascii="Times New Roman" w:eastAsia="Calibri" w:hAnsi="Times New Roman" w:cs="Times New Roman"/>
          <w:sz w:val="24"/>
          <w:szCs w:val="24"/>
          <w:lang w:val="en-US"/>
        </w:rPr>
        <w:t>A</w:t>
      </w:r>
      <w:r w:rsidRPr="00380F11">
        <w:rPr>
          <w:rFonts w:ascii="Times New Roman" w:eastAsia="Calibri" w:hAnsi="Times New Roman" w:cs="Times New Roman"/>
          <w:sz w:val="24"/>
          <w:szCs w:val="24"/>
          <w:lang w:val="en-US"/>
        </w:rPr>
        <w:t xml:space="preserve">ction </w:t>
      </w:r>
      <w:r w:rsidR="00B87A52" w:rsidRPr="00380F11">
        <w:rPr>
          <w:rFonts w:ascii="Times New Roman" w:eastAsia="Calibri" w:hAnsi="Times New Roman" w:cs="Times New Roman"/>
          <w:sz w:val="24"/>
          <w:szCs w:val="24"/>
          <w:lang w:val="en-US"/>
        </w:rPr>
        <w:t>P</w:t>
      </w:r>
      <w:r w:rsidRPr="00380F11">
        <w:rPr>
          <w:rFonts w:ascii="Times New Roman" w:eastAsia="Calibri" w:hAnsi="Times New Roman" w:cs="Times New Roman"/>
          <w:sz w:val="24"/>
          <w:szCs w:val="24"/>
          <w:lang w:val="en-US"/>
        </w:rPr>
        <w:t xml:space="preserve">lan (2018-2020) through </w:t>
      </w:r>
      <w:r w:rsidR="00530604" w:rsidRPr="00380F11">
        <w:rPr>
          <w:rFonts w:ascii="Times New Roman" w:eastAsia="Calibri" w:hAnsi="Times New Roman" w:cs="Times New Roman"/>
          <w:sz w:val="24"/>
          <w:szCs w:val="24"/>
          <w:lang w:val="en-US"/>
        </w:rPr>
        <w:t>affirming</w:t>
      </w:r>
      <w:r w:rsidRPr="00380F11">
        <w:rPr>
          <w:rFonts w:ascii="Times New Roman" w:eastAsia="Calibri" w:hAnsi="Times New Roman" w:cs="Times New Roman"/>
          <w:sz w:val="24"/>
          <w:szCs w:val="24"/>
          <w:lang w:val="en-US"/>
        </w:rPr>
        <w:t xml:space="preserve"> the right of access to information and the culture </w:t>
      </w:r>
      <w:r w:rsidR="00A80075" w:rsidRPr="00380F11">
        <w:rPr>
          <w:rFonts w:ascii="Times New Roman" w:eastAsia="Calibri" w:hAnsi="Times New Roman" w:cs="Times New Roman"/>
          <w:sz w:val="24"/>
          <w:szCs w:val="24"/>
          <w:lang w:val="en-US"/>
        </w:rPr>
        <w:t>relating to this right</w:t>
      </w:r>
      <w:r w:rsidR="00D612D5" w:rsidRPr="00380F11">
        <w:rPr>
          <w:rFonts w:ascii="Times New Roman" w:eastAsia="Calibri" w:hAnsi="Times New Roman" w:cs="Times New Roman"/>
          <w:sz w:val="24"/>
          <w:szCs w:val="24"/>
          <w:rtl/>
          <w:lang w:val="en-US"/>
        </w:rPr>
        <w:t>:</w:t>
      </w:r>
    </w:p>
    <w:p w14:paraId="7FF2684C" w14:textId="46ADD65C" w:rsidR="00D612D5" w:rsidRPr="00380F11" w:rsidRDefault="00177BE7" w:rsidP="00EC51F3">
      <w:pPr>
        <w:pStyle w:val="Paragraphedeliste"/>
        <w:numPr>
          <w:ilvl w:val="0"/>
          <w:numId w:val="36"/>
        </w:num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 xml:space="preserve">Development of an access to information guide for public </w:t>
      </w:r>
      <w:r w:rsidR="00A80075" w:rsidRPr="00380F11">
        <w:rPr>
          <w:rFonts w:ascii="Times New Roman" w:eastAsia="Calibri" w:hAnsi="Times New Roman" w:cs="Times New Roman"/>
          <w:sz w:val="24"/>
          <w:szCs w:val="24"/>
          <w:lang w:val="en-US"/>
        </w:rPr>
        <w:t>servants</w:t>
      </w:r>
      <w:r w:rsidRPr="00380F11">
        <w:rPr>
          <w:rFonts w:ascii="Times New Roman" w:eastAsia="Calibri" w:hAnsi="Times New Roman" w:cs="Times New Roman"/>
          <w:sz w:val="24"/>
          <w:szCs w:val="24"/>
          <w:lang w:val="en-US"/>
        </w:rPr>
        <w:t xml:space="preserve">, as well as an access to information guide for citizens. These </w:t>
      </w:r>
      <w:r w:rsidR="00A80075" w:rsidRPr="00380F11">
        <w:rPr>
          <w:rFonts w:ascii="Times New Roman" w:eastAsia="Calibri" w:hAnsi="Times New Roman" w:cs="Times New Roman"/>
          <w:sz w:val="24"/>
          <w:szCs w:val="24"/>
          <w:lang w:val="en-US"/>
        </w:rPr>
        <w:t>guides</w:t>
      </w:r>
      <w:r w:rsidRPr="00380F11">
        <w:rPr>
          <w:rFonts w:ascii="Times New Roman" w:eastAsia="Calibri" w:hAnsi="Times New Roman" w:cs="Times New Roman"/>
          <w:sz w:val="24"/>
          <w:szCs w:val="24"/>
          <w:lang w:val="en-US"/>
        </w:rPr>
        <w:t xml:space="preserve"> aim to instill a new culture of openness and information sharing and to improve the process of engagement in the transparency process, including empowering those access </w:t>
      </w:r>
      <w:r w:rsidR="00A80075" w:rsidRPr="00380F11">
        <w:rPr>
          <w:rFonts w:ascii="Times New Roman" w:eastAsia="Calibri" w:hAnsi="Times New Roman" w:cs="Times New Roman"/>
          <w:sz w:val="24"/>
          <w:szCs w:val="24"/>
          <w:lang w:val="en-US"/>
        </w:rPr>
        <w:t xml:space="preserve">officers </w:t>
      </w:r>
      <w:r w:rsidRPr="00380F11">
        <w:rPr>
          <w:rFonts w:ascii="Times New Roman" w:eastAsia="Calibri" w:hAnsi="Times New Roman" w:cs="Times New Roman"/>
          <w:sz w:val="24"/>
          <w:szCs w:val="24"/>
          <w:lang w:val="en-US"/>
        </w:rPr>
        <w:t xml:space="preserve">and others </w:t>
      </w:r>
      <w:r w:rsidR="00A80075" w:rsidRPr="00380F11">
        <w:rPr>
          <w:rFonts w:ascii="Times New Roman" w:eastAsia="Calibri" w:hAnsi="Times New Roman" w:cs="Times New Roman"/>
          <w:sz w:val="24"/>
          <w:szCs w:val="24"/>
          <w:lang w:val="en-US"/>
        </w:rPr>
        <w:t>in charge of</w:t>
      </w:r>
      <w:r w:rsidRPr="00380F11">
        <w:rPr>
          <w:rFonts w:ascii="Times New Roman" w:eastAsia="Calibri" w:hAnsi="Times New Roman" w:cs="Times New Roman"/>
          <w:sz w:val="24"/>
          <w:szCs w:val="24"/>
          <w:lang w:val="en-US"/>
        </w:rPr>
        <w:t xml:space="preserve"> responding to access requests with the skills necessary to enable them to carry out their duties to the fullest extent possible in accordance with the provisions of the Access Law</w:t>
      </w:r>
      <w:r w:rsidR="00D612D5" w:rsidRPr="00380F11">
        <w:rPr>
          <w:rFonts w:ascii="Times New Roman" w:eastAsia="Calibri" w:hAnsi="Times New Roman" w:cs="Times New Roman"/>
          <w:sz w:val="24"/>
          <w:szCs w:val="24"/>
          <w:rtl/>
          <w:lang w:val="en-US"/>
        </w:rPr>
        <w:t>.</w:t>
      </w:r>
    </w:p>
    <w:p w14:paraId="1198327C" w14:textId="349988C1" w:rsidR="00D612D5" w:rsidRPr="00380F11" w:rsidRDefault="00AB4B75" w:rsidP="00EC51F3">
      <w:pPr>
        <w:pStyle w:val="Paragraphedeliste"/>
        <w:numPr>
          <w:ilvl w:val="0"/>
          <w:numId w:val="36"/>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Capacity building in the field of access to information by organizing five training courses in cooperation with </w:t>
      </w:r>
      <w:r w:rsidR="00A80075" w:rsidRPr="00380F11">
        <w:rPr>
          <w:rFonts w:ascii="Times New Roman" w:eastAsia="Calibri" w:hAnsi="Times New Roman" w:cs="Times New Roman"/>
          <w:sz w:val="24"/>
          <w:szCs w:val="24"/>
          <w:lang w:val="en-US"/>
        </w:rPr>
        <w:t>OECD</w:t>
      </w:r>
      <w:r w:rsidRPr="00380F11">
        <w:rPr>
          <w:rFonts w:ascii="Times New Roman" w:eastAsia="Calibri" w:hAnsi="Times New Roman" w:cs="Times New Roman"/>
          <w:sz w:val="24"/>
          <w:szCs w:val="24"/>
          <w:lang w:val="en-US"/>
        </w:rPr>
        <w:t xml:space="preserve"> during </w:t>
      </w:r>
      <w:r w:rsidR="00A80075" w:rsidRPr="00380F11">
        <w:rPr>
          <w:rFonts w:ascii="Times New Roman" w:eastAsia="Calibri" w:hAnsi="Times New Roman" w:cs="Times New Roman"/>
          <w:sz w:val="24"/>
          <w:szCs w:val="24"/>
          <w:lang w:val="en-US"/>
        </w:rPr>
        <w:t>in</w:t>
      </w:r>
      <w:r w:rsidRPr="00380F11">
        <w:rPr>
          <w:rFonts w:ascii="Times New Roman" w:eastAsia="Calibri" w:hAnsi="Times New Roman" w:cs="Times New Roman"/>
          <w:sz w:val="24"/>
          <w:szCs w:val="24"/>
          <w:lang w:val="en-US"/>
        </w:rPr>
        <w:t xml:space="preserve"> 2017-2018-2019, including at the local level</w:t>
      </w:r>
      <w:r w:rsidR="00A80075" w:rsidRPr="00380F11">
        <w:rPr>
          <w:rFonts w:ascii="Times New Roman" w:eastAsia="Calibri" w:hAnsi="Times New Roman" w:cs="Times New Roman"/>
          <w:sz w:val="24"/>
          <w:szCs w:val="24"/>
          <w:lang w:val="en-US"/>
        </w:rPr>
        <w:t>,</w:t>
      </w:r>
      <w:r w:rsidRPr="00380F11">
        <w:rPr>
          <w:rFonts w:ascii="Times New Roman" w:eastAsia="Calibri" w:hAnsi="Times New Roman" w:cs="Times New Roman"/>
          <w:sz w:val="24"/>
          <w:szCs w:val="24"/>
          <w:lang w:val="en-US"/>
        </w:rPr>
        <w:t xml:space="preserve"> on access to information, and seven training courses </w:t>
      </w:r>
      <w:r w:rsidR="00A80075" w:rsidRPr="00380F11">
        <w:rPr>
          <w:rFonts w:ascii="Times New Roman" w:eastAsia="Calibri" w:hAnsi="Times New Roman" w:cs="Times New Roman"/>
          <w:sz w:val="24"/>
          <w:szCs w:val="24"/>
          <w:lang w:val="en-US"/>
        </w:rPr>
        <w:t xml:space="preserve">as of September 2018 </w:t>
      </w:r>
      <w:r w:rsidRPr="00380F11">
        <w:rPr>
          <w:rFonts w:ascii="Times New Roman" w:eastAsia="Calibri" w:hAnsi="Times New Roman" w:cs="Times New Roman"/>
          <w:sz w:val="24"/>
          <w:szCs w:val="24"/>
          <w:lang w:val="en-US"/>
        </w:rPr>
        <w:t xml:space="preserve">on the same </w:t>
      </w:r>
      <w:r w:rsidR="00A80075" w:rsidRPr="00380F11">
        <w:rPr>
          <w:rFonts w:ascii="Times New Roman" w:eastAsia="Calibri" w:hAnsi="Times New Roman" w:cs="Times New Roman"/>
          <w:sz w:val="24"/>
          <w:szCs w:val="24"/>
          <w:lang w:val="en-US"/>
        </w:rPr>
        <w:t>topic</w:t>
      </w:r>
      <w:r w:rsidRPr="00380F11">
        <w:rPr>
          <w:rFonts w:ascii="Times New Roman" w:eastAsia="Calibri" w:hAnsi="Times New Roman" w:cs="Times New Roman"/>
          <w:sz w:val="24"/>
          <w:szCs w:val="24"/>
          <w:lang w:val="en-US"/>
        </w:rPr>
        <w:t xml:space="preserve"> </w:t>
      </w:r>
      <w:r w:rsidR="00A80075" w:rsidRPr="00380F11">
        <w:rPr>
          <w:rFonts w:ascii="Times New Roman" w:eastAsia="Calibri" w:hAnsi="Times New Roman" w:cs="Times New Roman"/>
          <w:sz w:val="24"/>
          <w:szCs w:val="24"/>
          <w:lang w:val="en-US"/>
        </w:rPr>
        <w:t>as part</w:t>
      </w:r>
      <w:r w:rsidRPr="00380F11">
        <w:rPr>
          <w:rFonts w:ascii="Times New Roman" w:eastAsia="Calibri" w:hAnsi="Times New Roman" w:cs="Times New Roman"/>
          <w:sz w:val="24"/>
          <w:szCs w:val="24"/>
          <w:lang w:val="en-US"/>
        </w:rPr>
        <w:t xml:space="preserve"> of </w:t>
      </w:r>
      <w:r w:rsidRPr="00380F11">
        <w:rPr>
          <w:rFonts w:ascii="Times New Roman" w:eastAsia="Calibri" w:hAnsi="Times New Roman" w:cs="Times New Roman"/>
          <w:sz w:val="24"/>
          <w:szCs w:val="24"/>
          <w:lang w:val="en-US"/>
        </w:rPr>
        <w:lastRenderedPageBreak/>
        <w:t>cooperation between the Access to Information Authority and the Ministry of Employment</w:t>
      </w:r>
      <w:r w:rsidR="00A80075" w:rsidRPr="00380F11">
        <w:rPr>
          <w:rFonts w:ascii="Times New Roman" w:eastAsia="Calibri" w:hAnsi="Times New Roman" w:cs="Times New Roman"/>
          <w:sz w:val="24"/>
          <w:szCs w:val="24"/>
          <w:lang w:val="en-US"/>
        </w:rPr>
        <w:t>,</w:t>
      </w:r>
      <w:r w:rsidRPr="00380F11">
        <w:rPr>
          <w:rFonts w:ascii="Times New Roman" w:eastAsia="Calibri" w:hAnsi="Times New Roman" w:cs="Times New Roman"/>
          <w:sz w:val="24"/>
          <w:szCs w:val="24"/>
          <w:lang w:val="en-US"/>
        </w:rPr>
        <w:t xml:space="preserve"> </w:t>
      </w:r>
      <w:r w:rsidR="00A80075" w:rsidRPr="00380F11">
        <w:rPr>
          <w:rFonts w:ascii="Times New Roman" w:eastAsia="Calibri" w:hAnsi="Times New Roman" w:cs="Times New Roman"/>
          <w:sz w:val="24"/>
          <w:szCs w:val="24"/>
          <w:lang w:val="en-US"/>
        </w:rPr>
        <w:t>Civil Service</w:t>
      </w:r>
      <w:r w:rsidRPr="00380F11">
        <w:rPr>
          <w:rFonts w:ascii="Times New Roman" w:eastAsia="Calibri" w:hAnsi="Times New Roman" w:cs="Times New Roman"/>
          <w:sz w:val="24"/>
          <w:szCs w:val="24"/>
          <w:lang w:val="en-US"/>
        </w:rPr>
        <w:t xml:space="preserve"> and Modernization of Public Administration and Policy, Article 19 and the World Bank. Th</w:t>
      </w:r>
      <w:r w:rsidR="00A80075" w:rsidRPr="00380F11">
        <w:rPr>
          <w:rFonts w:ascii="Times New Roman" w:eastAsia="Calibri" w:hAnsi="Times New Roman" w:cs="Times New Roman"/>
          <w:sz w:val="24"/>
          <w:szCs w:val="24"/>
          <w:lang w:val="en-US"/>
        </w:rPr>
        <w:t>is</w:t>
      </w:r>
      <w:r w:rsidRPr="00380F11">
        <w:rPr>
          <w:rFonts w:ascii="Times New Roman" w:eastAsia="Calibri" w:hAnsi="Times New Roman" w:cs="Times New Roman"/>
          <w:sz w:val="24"/>
          <w:szCs w:val="24"/>
          <w:lang w:val="en-US"/>
        </w:rPr>
        <w:t xml:space="preserve"> </w:t>
      </w:r>
      <w:r w:rsidR="00A80075" w:rsidRPr="00380F11">
        <w:rPr>
          <w:rFonts w:ascii="Times New Roman" w:eastAsia="Calibri" w:hAnsi="Times New Roman" w:cs="Times New Roman"/>
          <w:sz w:val="24"/>
          <w:szCs w:val="24"/>
          <w:lang w:val="en-US"/>
        </w:rPr>
        <w:t xml:space="preserve">comprehensive </w:t>
      </w:r>
      <w:r w:rsidRPr="00380F11">
        <w:rPr>
          <w:rFonts w:ascii="Times New Roman" w:eastAsia="Calibri" w:hAnsi="Times New Roman" w:cs="Times New Roman"/>
          <w:sz w:val="24"/>
          <w:szCs w:val="24"/>
          <w:lang w:val="en-US"/>
        </w:rPr>
        <w:t>training</w:t>
      </w:r>
      <w:r w:rsidR="00A80075" w:rsidRPr="00380F11">
        <w:rPr>
          <w:rFonts w:ascii="Times New Roman" w:eastAsia="Calibri" w:hAnsi="Times New Roman" w:cs="Times New Roman"/>
          <w:sz w:val="24"/>
          <w:szCs w:val="24"/>
          <w:lang w:val="en-US"/>
        </w:rPr>
        <w:t xml:space="preserve"> was delivered to </w:t>
      </w:r>
      <w:r w:rsidRPr="00380F11">
        <w:rPr>
          <w:rFonts w:ascii="Times New Roman" w:eastAsia="Calibri" w:hAnsi="Times New Roman" w:cs="Times New Roman"/>
          <w:sz w:val="24"/>
          <w:szCs w:val="24"/>
          <w:lang w:val="en-US"/>
        </w:rPr>
        <w:t xml:space="preserve">access to information </w:t>
      </w:r>
      <w:r w:rsidR="00A80075" w:rsidRPr="00380F11">
        <w:rPr>
          <w:rFonts w:ascii="Times New Roman" w:eastAsia="Calibri" w:hAnsi="Times New Roman" w:cs="Times New Roman"/>
          <w:sz w:val="24"/>
          <w:szCs w:val="24"/>
          <w:lang w:val="en-US"/>
        </w:rPr>
        <w:t xml:space="preserve">officers </w:t>
      </w:r>
      <w:r w:rsidRPr="00380F11">
        <w:rPr>
          <w:rFonts w:ascii="Times New Roman" w:eastAsia="Calibri" w:hAnsi="Times New Roman" w:cs="Times New Roman"/>
          <w:sz w:val="24"/>
          <w:szCs w:val="24"/>
          <w:lang w:val="en-US"/>
        </w:rPr>
        <w:t xml:space="preserve">working in ministries, institutions, public enterprises and </w:t>
      </w:r>
      <w:r w:rsidR="00A80075" w:rsidRPr="00380F11">
        <w:rPr>
          <w:rFonts w:ascii="Times New Roman" w:eastAsia="Calibri" w:hAnsi="Times New Roman" w:cs="Times New Roman"/>
          <w:sz w:val="24"/>
          <w:szCs w:val="24"/>
          <w:lang w:val="en-US"/>
        </w:rPr>
        <w:t xml:space="preserve">with </w:t>
      </w:r>
      <w:r w:rsidRPr="00380F11">
        <w:rPr>
          <w:rFonts w:ascii="Times New Roman" w:eastAsia="Calibri" w:hAnsi="Times New Roman" w:cs="Times New Roman"/>
          <w:sz w:val="24"/>
          <w:szCs w:val="24"/>
          <w:lang w:val="en-US"/>
        </w:rPr>
        <w:t xml:space="preserve">local </w:t>
      </w:r>
      <w:r w:rsidR="00A80075" w:rsidRPr="00380F11">
        <w:rPr>
          <w:rFonts w:ascii="Times New Roman" w:eastAsia="Calibri" w:hAnsi="Times New Roman" w:cs="Times New Roman"/>
          <w:sz w:val="24"/>
          <w:szCs w:val="24"/>
          <w:lang w:val="en-US"/>
        </w:rPr>
        <w:t>authorities</w:t>
      </w:r>
      <w:r w:rsidR="00D612D5" w:rsidRPr="00380F11">
        <w:rPr>
          <w:rFonts w:ascii="Times New Roman" w:eastAsia="Calibri" w:hAnsi="Times New Roman" w:cs="Times New Roman"/>
          <w:sz w:val="24"/>
          <w:szCs w:val="24"/>
          <w:rtl/>
          <w:lang w:val="en-US"/>
        </w:rPr>
        <w:t>.</w:t>
      </w:r>
    </w:p>
    <w:p w14:paraId="67A975A2" w14:textId="7B92B547" w:rsidR="00EB7CFD" w:rsidRPr="00380F11" w:rsidRDefault="00EB7CFD" w:rsidP="00EC51F3">
      <w:pPr>
        <w:bidi/>
        <w:spacing w:after="0" w:line="240" w:lineRule="auto"/>
        <w:ind w:left="720"/>
        <w:contextualSpacing/>
        <w:jc w:val="both"/>
        <w:rPr>
          <w:rFonts w:ascii="Times New Roman" w:eastAsia="Calibri" w:hAnsi="Times New Roman" w:cs="Times New Roman"/>
          <w:sz w:val="24"/>
          <w:szCs w:val="24"/>
          <w:lang w:val="en-US"/>
        </w:rPr>
      </w:pPr>
    </w:p>
    <w:p w14:paraId="2840A0B7" w14:textId="7DF8196D" w:rsidR="00EB7CFD" w:rsidRPr="00380F11" w:rsidRDefault="00A80075" w:rsidP="00EC51F3">
      <w:pPr>
        <w:spacing w:after="0" w:line="240" w:lineRule="auto"/>
        <w:ind w:left="360"/>
        <w:contextualSpacing/>
        <w:jc w:val="both"/>
        <w:rPr>
          <w:rFonts w:ascii="Times New Roman" w:eastAsia="Calibri" w:hAnsi="Times New Roman" w:cs="Times New Roman"/>
          <w:sz w:val="24"/>
          <w:szCs w:val="24"/>
          <w:rtl/>
          <w:lang w:val="en-US" w:bidi="ar-TN"/>
        </w:rPr>
      </w:pPr>
      <w:r w:rsidRPr="00380F11">
        <w:rPr>
          <w:rFonts w:ascii="Times New Roman" w:eastAsia="Calibri" w:hAnsi="Times New Roman" w:cs="Times New Roman"/>
          <w:sz w:val="24"/>
          <w:szCs w:val="24"/>
          <w:lang w:val="en-US" w:bidi="ar-TN"/>
        </w:rPr>
        <w:t>To achieve further</w:t>
      </w:r>
      <w:r w:rsidR="002937B4" w:rsidRPr="00380F11">
        <w:rPr>
          <w:rFonts w:ascii="Times New Roman" w:eastAsia="Calibri" w:hAnsi="Times New Roman" w:cs="Times New Roman"/>
          <w:sz w:val="24"/>
          <w:szCs w:val="24"/>
          <w:lang w:val="en-US" w:bidi="ar-TN"/>
        </w:rPr>
        <w:t xml:space="preserve"> transparency in the financial field, the following actions </w:t>
      </w:r>
      <w:r w:rsidRPr="00380F11">
        <w:rPr>
          <w:rFonts w:ascii="Times New Roman" w:eastAsia="Calibri" w:hAnsi="Times New Roman" w:cs="Times New Roman"/>
          <w:sz w:val="24"/>
          <w:szCs w:val="24"/>
          <w:lang w:val="en-US" w:bidi="ar-TN"/>
        </w:rPr>
        <w:t>were</w:t>
      </w:r>
      <w:r w:rsidR="002937B4" w:rsidRPr="00380F11">
        <w:rPr>
          <w:rFonts w:ascii="Times New Roman" w:eastAsia="Calibri" w:hAnsi="Times New Roman" w:cs="Times New Roman"/>
          <w:sz w:val="24"/>
          <w:szCs w:val="24"/>
          <w:lang w:val="en-US" w:bidi="ar-TN"/>
        </w:rPr>
        <w:t xml:space="preserve"> undertaken</w:t>
      </w:r>
      <w:r w:rsidR="00EB7CFD" w:rsidRPr="00380F11">
        <w:rPr>
          <w:rFonts w:ascii="Times New Roman" w:eastAsia="Calibri" w:hAnsi="Times New Roman" w:cs="Times New Roman"/>
          <w:sz w:val="24"/>
          <w:szCs w:val="24"/>
          <w:rtl/>
          <w:lang w:val="en-US" w:bidi="ar-TN"/>
        </w:rPr>
        <w:t>:</w:t>
      </w:r>
    </w:p>
    <w:p w14:paraId="2144FADE" w14:textId="126E2E9C" w:rsidR="002937B4" w:rsidRPr="000515E0" w:rsidRDefault="00A80075" w:rsidP="00EC51F3">
      <w:pPr>
        <w:numPr>
          <w:ilvl w:val="0"/>
          <w:numId w:val="36"/>
        </w:numPr>
        <w:spacing w:after="0" w:line="240" w:lineRule="auto"/>
        <w:contextualSpacing/>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Publication of</w:t>
      </w:r>
      <w:r w:rsidR="002937B4" w:rsidRPr="00380F11">
        <w:rPr>
          <w:rFonts w:ascii="Times New Roman" w:eastAsia="Calibri" w:hAnsi="Times New Roman" w:cs="Times New Roman"/>
          <w:sz w:val="24"/>
          <w:szCs w:val="24"/>
          <w:lang w:val="en-US"/>
        </w:rPr>
        <w:t xml:space="preserve"> </w:t>
      </w:r>
      <w:r w:rsidRPr="00380F11">
        <w:rPr>
          <w:rFonts w:ascii="Times New Roman" w:eastAsia="Calibri" w:hAnsi="Times New Roman" w:cs="Times New Roman"/>
          <w:sz w:val="24"/>
          <w:szCs w:val="24"/>
          <w:lang w:val="en-US"/>
        </w:rPr>
        <w:t xml:space="preserve">the </w:t>
      </w:r>
      <w:r w:rsidR="002937B4" w:rsidRPr="00380F11">
        <w:rPr>
          <w:rFonts w:ascii="Times New Roman" w:eastAsia="Calibri" w:hAnsi="Times New Roman" w:cs="Times New Roman"/>
          <w:sz w:val="24"/>
          <w:szCs w:val="24"/>
          <w:lang w:val="en-US"/>
        </w:rPr>
        <w:t xml:space="preserve">2017 budget closeout </w:t>
      </w:r>
      <w:r w:rsidR="002937B4" w:rsidRPr="000515E0">
        <w:rPr>
          <w:rFonts w:ascii="Times New Roman" w:eastAsia="Calibri" w:hAnsi="Times New Roman" w:cs="Times New Roman"/>
          <w:sz w:val="24"/>
          <w:szCs w:val="24"/>
          <w:lang w:val="en-US"/>
        </w:rPr>
        <w:t>report on July 1, 2019.</w:t>
      </w:r>
    </w:p>
    <w:p w14:paraId="6B12AF2D" w14:textId="1E04C34D" w:rsidR="00EB7CFD" w:rsidRPr="00380F11" w:rsidRDefault="002937B4" w:rsidP="00EC51F3">
      <w:pPr>
        <w:numPr>
          <w:ilvl w:val="0"/>
          <w:numId w:val="36"/>
        </w:numPr>
        <w:spacing w:after="0" w:line="240" w:lineRule="auto"/>
        <w:contextualSpacing/>
        <w:jc w:val="both"/>
        <w:rPr>
          <w:rFonts w:ascii="Times New Roman" w:eastAsia="Calibri" w:hAnsi="Times New Roman" w:cs="Times New Roman"/>
          <w:sz w:val="24"/>
          <w:szCs w:val="24"/>
          <w:lang w:val="en-US"/>
        </w:rPr>
      </w:pPr>
      <w:r w:rsidRPr="000515E0">
        <w:rPr>
          <w:rFonts w:ascii="Times New Roman" w:eastAsia="Calibri" w:hAnsi="Times New Roman" w:cs="Times New Roman"/>
          <w:sz w:val="24"/>
          <w:szCs w:val="24"/>
          <w:lang w:val="en-US"/>
        </w:rPr>
        <w:t xml:space="preserve">Publication of </w:t>
      </w:r>
      <w:r w:rsidR="00A80075" w:rsidRPr="000515E0">
        <w:rPr>
          <w:rFonts w:ascii="Times New Roman" w:eastAsia="Calibri" w:hAnsi="Times New Roman" w:cs="Times New Roman"/>
          <w:sz w:val="24"/>
          <w:szCs w:val="24"/>
          <w:lang w:val="en-US"/>
        </w:rPr>
        <w:t xml:space="preserve">the Finance </w:t>
      </w:r>
      <w:r w:rsidR="0010763D" w:rsidRPr="000515E0">
        <w:rPr>
          <w:rFonts w:ascii="Times New Roman" w:eastAsia="Calibri" w:hAnsi="Times New Roman" w:cs="Times New Roman"/>
          <w:sz w:val="24"/>
          <w:szCs w:val="24"/>
          <w:lang w:val="en-US"/>
        </w:rPr>
        <w:t>Organic</w:t>
      </w:r>
      <w:r w:rsidRPr="000515E0">
        <w:rPr>
          <w:rFonts w:ascii="Times New Roman" w:eastAsia="Calibri" w:hAnsi="Times New Roman" w:cs="Times New Roman"/>
          <w:sz w:val="24"/>
          <w:szCs w:val="24"/>
          <w:lang w:val="en-US"/>
        </w:rPr>
        <w:t xml:space="preserve"> </w:t>
      </w:r>
      <w:r w:rsidRPr="00380F11">
        <w:rPr>
          <w:rFonts w:ascii="Times New Roman" w:eastAsia="Calibri" w:hAnsi="Times New Roman" w:cs="Times New Roman"/>
          <w:sz w:val="24"/>
          <w:szCs w:val="24"/>
          <w:lang w:val="en-US"/>
        </w:rPr>
        <w:t xml:space="preserve">Law </w:t>
      </w:r>
      <w:r w:rsidR="00A80075" w:rsidRPr="00380F11">
        <w:rPr>
          <w:rFonts w:ascii="Times New Roman" w:eastAsia="Calibri" w:hAnsi="Times New Roman" w:cs="Times New Roman"/>
          <w:sz w:val="24"/>
          <w:szCs w:val="24"/>
          <w:lang w:val="en-US"/>
        </w:rPr>
        <w:t>n</w:t>
      </w:r>
      <w:r w:rsidRPr="00380F11">
        <w:rPr>
          <w:rFonts w:ascii="Times New Roman" w:eastAsia="Calibri" w:hAnsi="Times New Roman" w:cs="Times New Roman"/>
          <w:sz w:val="24"/>
          <w:szCs w:val="24"/>
          <w:lang w:val="en-US"/>
        </w:rPr>
        <w:t>o. 2019-15 of February 13, 2019</w:t>
      </w:r>
      <w:r w:rsidR="00EB7CFD" w:rsidRPr="00380F11">
        <w:rPr>
          <w:rFonts w:ascii="Times New Roman" w:eastAsia="Calibri" w:hAnsi="Times New Roman" w:cs="Times New Roman"/>
          <w:sz w:val="24"/>
          <w:szCs w:val="24"/>
          <w:rtl/>
          <w:lang w:val="en-US"/>
        </w:rPr>
        <w:t>.</w:t>
      </w:r>
    </w:p>
    <w:p w14:paraId="6D2AF4BC" w14:textId="1707A028" w:rsidR="00147242" w:rsidRPr="00380F11" w:rsidRDefault="00147242" w:rsidP="00EC51F3">
      <w:pPr>
        <w:bidi/>
        <w:spacing w:after="0" w:line="240" w:lineRule="auto"/>
        <w:jc w:val="both"/>
        <w:rPr>
          <w:rFonts w:ascii="Times New Roman" w:eastAsia="Calibri" w:hAnsi="Times New Roman" w:cs="Times New Roman"/>
          <w:sz w:val="24"/>
          <w:szCs w:val="24"/>
          <w:lang w:val="en-US"/>
        </w:rPr>
      </w:pPr>
    </w:p>
    <w:p w14:paraId="23FBC5DD" w14:textId="3653E0CE" w:rsidR="00147242" w:rsidRPr="00380F11" w:rsidRDefault="000D152F" w:rsidP="000D152F">
      <w:p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On the other hand, open data is a key pillar to support the transparency of the administrative system and create value-added services. Tunisia is considered a pioneer in this field, as it was the first to focus on a national open data portal, which went online at the end of September 2016 as a new advanced version of the first portal developed in 2012, in addition to the development of many sectoral portals such as</w:t>
      </w:r>
      <w:r w:rsidR="00147242" w:rsidRPr="00380F11">
        <w:rPr>
          <w:rFonts w:ascii="Times New Roman" w:eastAsia="Calibri" w:hAnsi="Times New Roman" w:cs="Times New Roman"/>
          <w:sz w:val="24"/>
          <w:szCs w:val="24"/>
          <w:lang w:val="en-US"/>
        </w:rPr>
        <w:t>:</w:t>
      </w:r>
    </w:p>
    <w:p w14:paraId="5F177DFF" w14:textId="77777777" w:rsidR="009158D9" w:rsidRPr="00380F11" w:rsidRDefault="009158D9" w:rsidP="009158D9">
      <w:pPr>
        <w:bidi/>
        <w:spacing w:after="0" w:line="240" w:lineRule="auto"/>
        <w:jc w:val="both"/>
        <w:rPr>
          <w:rFonts w:ascii="Times New Roman" w:eastAsia="Calibri" w:hAnsi="Times New Roman" w:cs="Times New Roman"/>
          <w:sz w:val="24"/>
          <w:szCs w:val="24"/>
          <w:lang w:val="en-US"/>
        </w:rPr>
      </w:pPr>
    </w:p>
    <w:p w14:paraId="2588BE63" w14:textId="77777777" w:rsidR="00C87A0B" w:rsidRPr="00380F11" w:rsidRDefault="00C87A0B" w:rsidP="00C87A0B">
      <w:pPr>
        <w:numPr>
          <w:ilvl w:val="0"/>
          <w:numId w:val="2"/>
        </w:numPr>
        <w:spacing w:after="0" w:line="360" w:lineRule="auto"/>
        <w:contextualSpacing/>
        <w:jc w:val="both"/>
        <w:rPr>
          <w:rFonts w:ascii="Times New Roman" w:hAnsi="Times New Roman" w:cs="Times New Roman"/>
          <w:sz w:val="24"/>
          <w:szCs w:val="24"/>
          <w:lang w:val="en-US"/>
        </w:rPr>
      </w:pPr>
      <w:r w:rsidRPr="00380F11">
        <w:rPr>
          <w:rFonts w:ascii="Times New Roman" w:hAnsi="Times New Roman" w:cs="Times New Roman"/>
          <w:sz w:val="24"/>
          <w:szCs w:val="24"/>
          <w:lang w:val="en-US"/>
        </w:rPr>
        <w:t>Open Data Portal of the National Institute of Statistics</w:t>
      </w:r>
    </w:p>
    <w:p w14:paraId="09FCA2C7" w14:textId="77777777" w:rsidR="00C87A0B" w:rsidRPr="00380F11" w:rsidRDefault="00C87A0B" w:rsidP="00C87A0B">
      <w:pPr>
        <w:numPr>
          <w:ilvl w:val="0"/>
          <w:numId w:val="2"/>
        </w:numPr>
        <w:spacing w:after="0" w:line="360" w:lineRule="auto"/>
        <w:contextualSpacing/>
        <w:jc w:val="both"/>
        <w:rPr>
          <w:rFonts w:ascii="Times New Roman" w:hAnsi="Times New Roman" w:cs="Times New Roman"/>
          <w:sz w:val="24"/>
          <w:szCs w:val="24"/>
          <w:lang w:val="en-US"/>
        </w:rPr>
      </w:pPr>
      <w:r w:rsidRPr="00380F11">
        <w:rPr>
          <w:rFonts w:ascii="Times New Roman" w:hAnsi="Times New Roman" w:cs="Times New Roman"/>
          <w:sz w:val="24"/>
          <w:szCs w:val="24"/>
          <w:lang w:val="en-US"/>
        </w:rPr>
        <w:t>Open Data Portal of the Ministry of the Interior</w:t>
      </w:r>
    </w:p>
    <w:p w14:paraId="004D5164" w14:textId="54FE6ABA" w:rsidR="00C87A0B" w:rsidRPr="00380F11" w:rsidRDefault="00C87A0B" w:rsidP="00A80075">
      <w:pPr>
        <w:numPr>
          <w:ilvl w:val="0"/>
          <w:numId w:val="2"/>
        </w:numPr>
        <w:spacing w:after="0" w:line="360" w:lineRule="auto"/>
        <w:contextualSpacing/>
        <w:jc w:val="both"/>
        <w:rPr>
          <w:rFonts w:ascii="Times New Roman" w:hAnsi="Times New Roman" w:cs="Times New Roman"/>
          <w:sz w:val="24"/>
          <w:szCs w:val="24"/>
          <w:lang w:val="en-US"/>
        </w:rPr>
      </w:pPr>
      <w:r w:rsidRPr="00380F11">
        <w:rPr>
          <w:rFonts w:ascii="Times New Roman" w:hAnsi="Times New Roman" w:cs="Times New Roman"/>
          <w:sz w:val="24"/>
          <w:szCs w:val="24"/>
          <w:lang w:val="en-US"/>
        </w:rPr>
        <w:t xml:space="preserve">Open Data Portal </w:t>
      </w:r>
      <w:r w:rsidR="00A80075" w:rsidRPr="00380F11">
        <w:rPr>
          <w:rFonts w:ascii="Times New Roman" w:hAnsi="Times New Roman" w:cs="Times New Roman"/>
          <w:sz w:val="24"/>
          <w:szCs w:val="24"/>
          <w:lang w:val="en-US"/>
        </w:rPr>
        <w:t>of</w:t>
      </w:r>
      <w:r w:rsidRPr="00380F11">
        <w:rPr>
          <w:rFonts w:ascii="Times New Roman" w:hAnsi="Times New Roman" w:cs="Times New Roman"/>
          <w:sz w:val="24"/>
          <w:szCs w:val="24"/>
          <w:lang w:val="en-US"/>
        </w:rPr>
        <w:t xml:space="preserve"> the industrial and energy sectors</w:t>
      </w:r>
    </w:p>
    <w:p w14:paraId="3138251F" w14:textId="77777777" w:rsidR="00C87A0B" w:rsidRPr="00380F11" w:rsidRDefault="00C87A0B" w:rsidP="00C87A0B">
      <w:pPr>
        <w:numPr>
          <w:ilvl w:val="0"/>
          <w:numId w:val="2"/>
        </w:numPr>
        <w:spacing w:after="0" w:line="360" w:lineRule="auto"/>
        <w:contextualSpacing/>
        <w:jc w:val="both"/>
        <w:rPr>
          <w:rFonts w:ascii="Times New Roman" w:hAnsi="Times New Roman" w:cs="Times New Roman"/>
          <w:sz w:val="24"/>
          <w:szCs w:val="24"/>
          <w:lang w:val="en-US"/>
        </w:rPr>
      </w:pPr>
      <w:r w:rsidRPr="00380F11">
        <w:rPr>
          <w:rFonts w:ascii="Times New Roman" w:hAnsi="Times New Roman" w:cs="Times New Roman"/>
          <w:sz w:val="24"/>
          <w:szCs w:val="24"/>
          <w:lang w:val="en-US"/>
        </w:rPr>
        <w:t>Open Data Portal of the Ministry of Cultural Affairs</w:t>
      </w:r>
    </w:p>
    <w:p w14:paraId="51F4EE27" w14:textId="66E4ED53" w:rsidR="00C87A0B" w:rsidRPr="000515E0" w:rsidRDefault="00C87A0B" w:rsidP="00C87A0B">
      <w:pPr>
        <w:numPr>
          <w:ilvl w:val="0"/>
          <w:numId w:val="2"/>
        </w:numPr>
        <w:spacing w:after="0" w:line="360" w:lineRule="auto"/>
        <w:contextualSpacing/>
        <w:jc w:val="both"/>
        <w:rPr>
          <w:rFonts w:ascii="Times New Roman" w:hAnsi="Times New Roman" w:cs="Times New Roman"/>
          <w:sz w:val="24"/>
          <w:szCs w:val="24"/>
          <w:lang w:val="en-US"/>
        </w:rPr>
      </w:pPr>
      <w:r w:rsidRPr="00380F11">
        <w:rPr>
          <w:rFonts w:ascii="Times New Roman" w:hAnsi="Times New Roman" w:cs="Times New Roman"/>
          <w:sz w:val="24"/>
          <w:szCs w:val="24"/>
          <w:lang w:val="en-US"/>
        </w:rPr>
        <w:t xml:space="preserve">Open Budget Portal of the Ministry of </w:t>
      </w:r>
      <w:r w:rsidRPr="000515E0">
        <w:rPr>
          <w:rFonts w:ascii="Times New Roman" w:hAnsi="Times New Roman" w:cs="Times New Roman"/>
          <w:sz w:val="24"/>
          <w:szCs w:val="24"/>
          <w:lang w:val="en-US"/>
        </w:rPr>
        <w:t>Finance "</w:t>
      </w:r>
      <w:proofErr w:type="spellStart"/>
      <w:r w:rsidR="0010763D" w:rsidRPr="000515E0">
        <w:rPr>
          <w:rFonts w:ascii="Times New Roman" w:hAnsi="Times New Roman" w:cs="Times New Roman"/>
          <w:sz w:val="24"/>
          <w:szCs w:val="24"/>
          <w:lang w:val="en-US"/>
        </w:rPr>
        <w:t>Mizaniatouna</w:t>
      </w:r>
      <w:proofErr w:type="spellEnd"/>
      <w:r w:rsidRPr="000515E0">
        <w:rPr>
          <w:rFonts w:ascii="Times New Roman" w:hAnsi="Times New Roman" w:cs="Times New Roman"/>
          <w:sz w:val="24"/>
          <w:szCs w:val="24"/>
          <w:lang w:val="en-US"/>
        </w:rPr>
        <w:t>"</w:t>
      </w:r>
    </w:p>
    <w:p w14:paraId="3C6138DE" w14:textId="77777777" w:rsidR="00C87A0B" w:rsidRPr="00380F11" w:rsidRDefault="00C87A0B" w:rsidP="00C87A0B">
      <w:pPr>
        <w:numPr>
          <w:ilvl w:val="0"/>
          <w:numId w:val="2"/>
        </w:numPr>
        <w:spacing w:after="0" w:line="360" w:lineRule="auto"/>
        <w:contextualSpacing/>
        <w:jc w:val="both"/>
        <w:rPr>
          <w:rFonts w:ascii="Times New Roman" w:hAnsi="Times New Roman" w:cs="Times New Roman"/>
          <w:sz w:val="24"/>
          <w:szCs w:val="24"/>
          <w:lang w:val="en-US"/>
        </w:rPr>
      </w:pPr>
      <w:r w:rsidRPr="00380F11">
        <w:rPr>
          <w:rFonts w:ascii="Times New Roman" w:hAnsi="Times New Roman" w:cs="Times New Roman"/>
          <w:sz w:val="24"/>
          <w:szCs w:val="24"/>
          <w:lang w:val="en-US"/>
        </w:rPr>
        <w:t>Open Data Portal of the Ministry of Transport</w:t>
      </w:r>
    </w:p>
    <w:p w14:paraId="39A38472" w14:textId="01920C46" w:rsidR="00147242" w:rsidRPr="00380F11" w:rsidRDefault="00C87A0B" w:rsidP="00C87A0B">
      <w:pPr>
        <w:numPr>
          <w:ilvl w:val="0"/>
          <w:numId w:val="2"/>
        </w:numPr>
        <w:spacing w:after="0" w:line="360" w:lineRule="auto"/>
        <w:contextualSpacing/>
        <w:jc w:val="both"/>
        <w:rPr>
          <w:rFonts w:ascii="Times New Roman" w:eastAsia="Calibri" w:hAnsi="Times New Roman" w:cs="Times New Roman"/>
          <w:color w:val="0563C1"/>
          <w:sz w:val="24"/>
          <w:szCs w:val="24"/>
          <w:u w:val="single"/>
          <w:lang w:val="en-US"/>
        </w:rPr>
      </w:pPr>
      <w:r w:rsidRPr="00380F11">
        <w:rPr>
          <w:rFonts w:ascii="Times New Roman" w:hAnsi="Times New Roman" w:cs="Times New Roman"/>
          <w:sz w:val="24"/>
          <w:szCs w:val="24"/>
          <w:lang w:val="en-US"/>
        </w:rPr>
        <w:t xml:space="preserve">Open Data Portal of the Ministry of Agriculture, Water Resources and Fisheries </w:t>
      </w:r>
    </w:p>
    <w:p w14:paraId="511CEDAB" w14:textId="77777777" w:rsidR="00147242" w:rsidRPr="00380F11" w:rsidRDefault="00147242" w:rsidP="00147242">
      <w:pPr>
        <w:bidi/>
        <w:spacing w:after="0" w:line="360" w:lineRule="auto"/>
        <w:jc w:val="both"/>
        <w:rPr>
          <w:rFonts w:ascii="Times New Roman" w:eastAsia="Calibri" w:hAnsi="Times New Roman" w:cs="Times New Roman"/>
          <w:sz w:val="24"/>
          <w:szCs w:val="24"/>
          <w:rtl/>
          <w:lang w:val="en-US"/>
        </w:rPr>
      </w:pPr>
    </w:p>
    <w:p w14:paraId="5DD6944F" w14:textId="6009C628" w:rsidR="009934D6" w:rsidRPr="00380F11" w:rsidRDefault="00C87A0B" w:rsidP="00EF050C">
      <w:p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A network of open data managers has also been set up in various ministries and a data reuse license has been established, in addition to the completion of an inventory of public data that can be made available to the public in an open form</w:t>
      </w:r>
      <w:r w:rsidR="00A80075" w:rsidRPr="00380F11">
        <w:rPr>
          <w:rFonts w:ascii="Times New Roman" w:eastAsia="Calibri" w:hAnsi="Times New Roman" w:cs="Times New Roman"/>
          <w:sz w:val="24"/>
          <w:szCs w:val="24"/>
          <w:lang w:val="en-US"/>
        </w:rPr>
        <w:t>at</w:t>
      </w:r>
      <w:r w:rsidRPr="00380F11">
        <w:rPr>
          <w:rFonts w:ascii="Times New Roman" w:eastAsia="Calibri" w:hAnsi="Times New Roman" w:cs="Times New Roman"/>
          <w:sz w:val="24"/>
          <w:szCs w:val="24"/>
          <w:lang w:val="en-US"/>
        </w:rPr>
        <w:t xml:space="preserve"> in six (06) sectors, on the condition that this inventory be extended to other sectors during the implementation of the </w:t>
      </w:r>
      <w:r w:rsidR="00EF050C" w:rsidRPr="00380F11">
        <w:rPr>
          <w:rFonts w:ascii="Times New Roman" w:eastAsia="Calibri" w:hAnsi="Times New Roman" w:cs="Times New Roman"/>
          <w:sz w:val="24"/>
          <w:szCs w:val="24"/>
          <w:lang w:val="en-US"/>
        </w:rPr>
        <w:t>upcoming</w:t>
      </w:r>
      <w:r w:rsidRPr="00380F11">
        <w:rPr>
          <w:rFonts w:ascii="Times New Roman" w:eastAsia="Calibri" w:hAnsi="Times New Roman" w:cs="Times New Roman"/>
          <w:sz w:val="24"/>
          <w:szCs w:val="24"/>
          <w:lang w:val="en-US"/>
        </w:rPr>
        <w:t xml:space="preserve"> action plans</w:t>
      </w:r>
      <w:r w:rsidR="00413F83" w:rsidRPr="00380F11">
        <w:rPr>
          <w:rFonts w:ascii="Times New Roman" w:eastAsia="Calibri" w:hAnsi="Times New Roman" w:cs="Times New Roman"/>
          <w:sz w:val="24"/>
          <w:szCs w:val="24"/>
          <w:rtl/>
          <w:lang w:val="en-US"/>
        </w:rPr>
        <w:t>.</w:t>
      </w:r>
    </w:p>
    <w:p w14:paraId="6BFE4E33" w14:textId="77777777" w:rsidR="00B1526A" w:rsidRPr="00380F11" w:rsidRDefault="00B1526A" w:rsidP="00D51552">
      <w:pPr>
        <w:bidi/>
        <w:spacing w:after="0" w:line="240" w:lineRule="auto"/>
        <w:jc w:val="both"/>
        <w:rPr>
          <w:rFonts w:ascii="Times New Roman" w:eastAsia="Calibri" w:hAnsi="Times New Roman" w:cs="Times New Roman"/>
          <w:sz w:val="24"/>
          <w:szCs w:val="24"/>
          <w:rtl/>
          <w:lang w:val="en-US"/>
        </w:rPr>
      </w:pPr>
    </w:p>
    <w:p w14:paraId="160AE980" w14:textId="0747D3F5" w:rsidR="00300E76" w:rsidRPr="00380F11" w:rsidRDefault="00C87A0B" w:rsidP="00C87A0B">
      <w:p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In addition, the legal and regulatory framework for the opening of public data has been enhanced by</w:t>
      </w:r>
      <w:r w:rsidR="00300E76" w:rsidRPr="00380F11">
        <w:rPr>
          <w:rFonts w:ascii="Times New Roman" w:eastAsia="Calibri" w:hAnsi="Times New Roman" w:cs="Times New Roman"/>
          <w:sz w:val="24"/>
          <w:szCs w:val="24"/>
          <w:rtl/>
          <w:lang w:val="en-US"/>
        </w:rPr>
        <w:t>:</w:t>
      </w:r>
    </w:p>
    <w:p w14:paraId="3BAC876D" w14:textId="77777777" w:rsidR="00131A6D" w:rsidRPr="00380F11" w:rsidRDefault="00131A6D" w:rsidP="00131A6D">
      <w:pPr>
        <w:bidi/>
        <w:spacing w:after="0" w:line="240" w:lineRule="auto"/>
        <w:jc w:val="both"/>
        <w:rPr>
          <w:rFonts w:ascii="Times New Roman" w:eastAsia="Calibri" w:hAnsi="Times New Roman" w:cs="Times New Roman"/>
          <w:sz w:val="24"/>
          <w:szCs w:val="24"/>
          <w:rtl/>
          <w:lang w:val="en-US"/>
        </w:rPr>
      </w:pPr>
    </w:p>
    <w:p w14:paraId="35B0C70C" w14:textId="376BD43E" w:rsidR="00823796" w:rsidRPr="00380F11" w:rsidRDefault="00C87A0B" w:rsidP="00A62E19">
      <w:pPr>
        <w:pStyle w:val="Paragraphedeliste"/>
        <w:numPr>
          <w:ilvl w:val="0"/>
          <w:numId w:val="8"/>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The promulgation of Government Decree </w:t>
      </w:r>
      <w:r w:rsidR="00A62E19" w:rsidRPr="00380F11">
        <w:rPr>
          <w:rFonts w:ascii="Times New Roman" w:eastAsia="Calibri" w:hAnsi="Times New Roman" w:cs="Times New Roman"/>
          <w:sz w:val="24"/>
          <w:szCs w:val="24"/>
          <w:lang w:val="en-US"/>
        </w:rPr>
        <w:t>n</w:t>
      </w:r>
      <w:r w:rsidRPr="00380F11">
        <w:rPr>
          <w:rFonts w:ascii="Times New Roman" w:eastAsia="Calibri" w:hAnsi="Times New Roman" w:cs="Times New Roman"/>
          <w:sz w:val="24"/>
          <w:szCs w:val="24"/>
          <w:lang w:val="en-US"/>
        </w:rPr>
        <w:t xml:space="preserve">o. 3 of 2021 </w:t>
      </w:r>
      <w:r w:rsidR="00A62E19" w:rsidRPr="00380F11">
        <w:rPr>
          <w:rFonts w:ascii="Times New Roman" w:eastAsia="Calibri" w:hAnsi="Times New Roman" w:cs="Times New Roman"/>
          <w:sz w:val="24"/>
          <w:szCs w:val="24"/>
          <w:lang w:val="en-US"/>
        </w:rPr>
        <w:t>dated</w:t>
      </w:r>
      <w:r w:rsidR="002C2145" w:rsidRPr="00380F11">
        <w:rPr>
          <w:rFonts w:ascii="Times New Roman" w:eastAsia="Calibri" w:hAnsi="Times New Roman" w:cs="Times New Roman"/>
          <w:sz w:val="24"/>
          <w:szCs w:val="24"/>
          <w:lang w:val="en-US"/>
        </w:rPr>
        <w:t xml:space="preserve"> January 6, 2021 on Open Data. This text </w:t>
      </w:r>
      <w:r w:rsidRPr="00380F11">
        <w:rPr>
          <w:rFonts w:ascii="Times New Roman" w:eastAsia="Calibri" w:hAnsi="Times New Roman" w:cs="Times New Roman"/>
          <w:sz w:val="24"/>
          <w:szCs w:val="24"/>
          <w:lang w:val="en-US"/>
        </w:rPr>
        <w:t xml:space="preserve">was prepared using a participatory approach that </w:t>
      </w:r>
      <w:r w:rsidR="002C2145" w:rsidRPr="00380F11">
        <w:rPr>
          <w:rFonts w:ascii="Times New Roman" w:eastAsia="Calibri" w:hAnsi="Times New Roman" w:cs="Times New Roman"/>
          <w:sz w:val="24"/>
          <w:szCs w:val="24"/>
          <w:lang w:val="en-US"/>
        </w:rPr>
        <w:t xml:space="preserve">engaged the </w:t>
      </w:r>
      <w:r w:rsidRPr="00380F11">
        <w:rPr>
          <w:rFonts w:ascii="Times New Roman" w:eastAsia="Calibri" w:hAnsi="Times New Roman" w:cs="Times New Roman"/>
          <w:sz w:val="24"/>
          <w:szCs w:val="24"/>
          <w:lang w:val="en-US"/>
        </w:rPr>
        <w:t xml:space="preserve">various </w:t>
      </w:r>
      <w:r w:rsidR="00A62E19" w:rsidRPr="00380F11">
        <w:rPr>
          <w:rFonts w:ascii="Times New Roman" w:eastAsia="Calibri" w:hAnsi="Times New Roman" w:cs="Times New Roman"/>
          <w:sz w:val="24"/>
          <w:szCs w:val="24"/>
          <w:lang w:val="en-US"/>
        </w:rPr>
        <w:t xml:space="preserve">open data </w:t>
      </w:r>
      <w:r w:rsidRPr="00380F11">
        <w:rPr>
          <w:rFonts w:ascii="Times New Roman" w:eastAsia="Calibri" w:hAnsi="Times New Roman" w:cs="Times New Roman"/>
          <w:sz w:val="24"/>
          <w:szCs w:val="24"/>
          <w:lang w:val="en-US"/>
        </w:rPr>
        <w:t xml:space="preserve">stakeholders from </w:t>
      </w:r>
      <w:r w:rsidR="00A62E19" w:rsidRPr="00380F11">
        <w:rPr>
          <w:rFonts w:ascii="Times New Roman" w:eastAsia="Calibri" w:hAnsi="Times New Roman" w:cs="Times New Roman"/>
          <w:sz w:val="24"/>
          <w:szCs w:val="24"/>
          <w:lang w:val="en-US"/>
        </w:rPr>
        <w:t xml:space="preserve">the relevant </w:t>
      </w:r>
      <w:r w:rsidRPr="00380F11">
        <w:rPr>
          <w:rFonts w:ascii="Times New Roman" w:eastAsia="Calibri" w:hAnsi="Times New Roman" w:cs="Times New Roman"/>
          <w:sz w:val="24"/>
          <w:szCs w:val="24"/>
          <w:lang w:val="en-US"/>
        </w:rPr>
        <w:t>ministries, public bodies and independent public agencies, civil society associations and representatives as well as representatives of the private sector working in this area</w:t>
      </w:r>
      <w:r w:rsidR="00A62E19" w:rsidRPr="00380F11">
        <w:rPr>
          <w:rFonts w:ascii="Times New Roman" w:eastAsia="Calibri" w:hAnsi="Times New Roman" w:cs="Times New Roman"/>
          <w:sz w:val="24"/>
          <w:szCs w:val="24"/>
          <w:lang w:val="en-US"/>
        </w:rPr>
        <w:t>.</w:t>
      </w:r>
      <w:r w:rsidR="008007FF" w:rsidRPr="00380F11">
        <w:rPr>
          <w:rFonts w:ascii="Times New Roman" w:eastAsia="Calibri" w:hAnsi="Times New Roman" w:cs="Times New Roman"/>
          <w:sz w:val="24"/>
          <w:szCs w:val="24"/>
          <w:rtl/>
          <w:lang w:val="en-US"/>
        </w:rPr>
        <w:t xml:space="preserve"> </w:t>
      </w:r>
    </w:p>
    <w:p w14:paraId="592327FF" w14:textId="77777777" w:rsidR="00E32097" w:rsidRPr="00380F11" w:rsidRDefault="00E32097" w:rsidP="00E32097">
      <w:pPr>
        <w:pStyle w:val="Paragraphedeliste"/>
        <w:bidi/>
        <w:spacing w:after="0" w:line="240" w:lineRule="auto"/>
        <w:ind w:left="795"/>
        <w:jc w:val="both"/>
        <w:rPr>
          <w:rFonts w:ascii="Times New Roman" w:eastAsia="Calibri" w:hAnsi="Times New Roman" w:cs="Times New Roman"/>
          <w:sz w:val="24"/>
          <w:szCs w:val="24"/>
          <w:lang w:val="en-US"/>
        </w:rPr>
      </w:pPr>
    </w:p>
    <w:p w14:paraId="3C1D9482" w14:textId="04D3DEAC" w:rsidR="00300E76" w:rsidRPr="00380F11" w:rsidRDefault="002C2145" w:rsidP="00A62E19">
      <w:pPr>
        <w:pStyle w:val="Paragraphedeliste"/>
        <w:spacing w:after="0" w:line="240" w:lineRule="auto"/>
        <w:ind w:left="795"/>
        <w:jc w:val="both"/>
        <w:rPr>
          <w:rFonts w:ascii="Times New Roman" w:eastAsia="Calibri" w:hAnsi="Times New Roman" w:cs="Times New Roman"/>
          <w:sz w:val="24"/>
          <w:szCs w:val="24"/>
          <w:rtl/>
        </w:rPr>
      </w:pPr>
      <w:r w:rsidRPr="00380F11">
        <w:rPr>
          <w:rFonts w:ascii="Times New Roman" w:eastAsia="Calibri" w:hAnsi="Times New Roman" w:cs="Times New Roman"/>
          <w:sz w:val="24"/>
          <w:szCs w:val="24"/>
          <w:lang w:val="en-US"/>
        </w:rPr>
        <w:t xml:space="preserve">This </w:t>
      </w:r>
      <w:r w:rsidR="007B439B" w:rsidRPr="00380F11">
        <w:rPr>
          <w:rFonts w:ascii="Times New Roman" w:eastAsia="Calibri" w:hAnsi="Times New Roman" w:cs="Times New Roman"/>
          <w:sz w:val="24"/>
          <w:szCs w:val="24"/>
          <w:lang w:val="en-US"/>
        </w:rPr>
        <w:t>Government</w:t>
      </w:r>
      <w:r w:rsidRPr="00380F11">
        <w:rPr>
          <w:rFonts w:ascii="Times New Roman" w:eastAsia="Calibri" w:hAnsi="Times New Roman" w:cs="Times New Roman"/>
          <w:sz w:val="24"/>
          <w:szCs w:val="24"/>
          <w:lang w:val="en-US"/>
        </w:rPr>
        <w:t xml:space="preserve"> </w:t>
      </w:r>
      <w:r w:rsidR="00A62E19" w:rsidRPr="00380F11">
        <w:rPr>
          <w:rFonts w:ascii="Times New Roman" w:eastAsia="Calibri" w:hAnsi="Times New Roman" w:cs="Times New Roman"/>
          <w:sz w:val="24"/>
          <w:szCs w:val="24"/>
          <w:lang w:val="en-US"/>
        </w:rPr>
        <w:t>D</w:t>
      </w:r>
      <w:r w:rsidRPr="00380F11">
        <w:rPr>
          <w:rFonts w:ascii="Times New Roman" w:eastAsia="Calibri" w:hAnsi="Times New Roman" w:cs="Times New Roman"/>
          <w:sz w:val="24"/>
          <w:szCs w:val="24"/>
          <w:lang w:val="en-US"/>
        </w:rPr>
        <w:t>ecree aims at regulating the process of publication of public data in accordance with the principle of openness, with a view to</w:t>
      </w:r>
      <w:r w:rsidR="00403003" w:rsidRPr="00380F11">
        <w:rPr>
          <w:rFonts w:ascii="Times New Roman" w:eastAsia="Calibri" w:hAnsi="Times New Roman" w:cs="Times New Roman"/>
          <w:sz w:val="24"/>
          <w:szCs w:val="24"/>
          <w:lang w:val="en-US"/>
        </w:rPr>
        <w:t>:</w:t>
      </w:r>
    </w:p>
    <w:p w14:paraId="407E313E" w14:textId="77777777" w:rsidR="007B439B" w:rsidRPr="00380F11" w:rsidRDefault="007B439B" w:rsidP="00DE2DA0">
      <w:pPr>
        <w:pStyle w:val="Paragraphedeliste"/>
        <w:numPr>
          <w:ilvl w:val="0"/>
          <w:numId w:val="7"/>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Promoting the principles of transparency and accountability,</w:t>
      </w:r>
    </w:p>
    <w:p w14:paraId="4433DC4F" w14:textId="77777777" w:rsidR="007B439B" w:rsidRPr="00380F11" w:rsidRDefault="007B439B" w:rsidP="00DE2DA0">
      <w:pPr>
        <w:pStyle w:val="Paragraphedeliste"/>
        <w:numPr>
          <w:ilvl w:val="0"/>
          <w:numId w:val="7"/>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Supporting public participation in the development of public policies, and in monitoring and evaluating their implementation.</w:t>
      </w:r>
    </w:p>
    <w:p w14:paraId="149792CD" w14:textId="77777777" w:rsidR="007B439B" w:rsidRPr="00380F11" w:rsidRDefault="007B439B" w:rsidP="00DE2DA0">
      <w:pPr>
        <w:pStyle w:val="Paragraphedeliste"/>
        <w:numPr>
          <w:ilvl w:val="0"/>
          <w:numId w:val="7"/>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Modernizing the administration and improving the quality and effectiveness of public services,</w:t>
      </w:r>
    </w:p>
    <w:p w14:paraId="67B5D796" w14:textId="031C4C2B" w:rsidR="00403003" w:rsidRPr="00380F11" w:rsidRDefault="007B439B" w:rsidP="00A62E19">
      <w:pPr>
        <w:pStyle w:val="Paragraphedeliste"/>
        <w:numPr>
          <w:ilvl w:val="0"/>
          <w:numId w:val="7"/>
        </w:num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 xml:space="preserve">Contributing to the establishment of the appropriate framework to advance economic development and create additional employment opportunities, in particular by stimulating the </w:t>
      </w:r>
      <w:r w:rsidR="00A62E19" w:rsidRPr="00380F11">
        <w:rPr>
          <w:rFonts w:ascii="Times New Roman" w:eastAsia="Calibri" w:hAnsi="Times New Roman" w:cs="Times New Roman"/>
          <w:sz w:val="24"/>
          <w:szCs w:val="24"/>
          <w:lang w:val="en-US"/>
        </w:rPr>
        <w:t>establishment</w:t>
      </w:r>
      <w:r w:rsidRPr="00380F11">
        <w:rPr>
          <w:rFonts w:ascii="Times New Roman" w:eastAsia="Calibri" w:hAnsi="Times New Roman" w:cs="Times New Roman"/>
          <w:sz w:val="24"/>
          <w:szCs w:val="24"/>
          <w:lang w:val="en-US"/>
        </w:rPr>
        <w:t xml:space="preserve"> of emerging institutions that develop new and innovative uses based on public data</w:t>
      </w:r>
      <w:r w:rsidR="00403003" w:rsidRPr="00380F11">
        <w:rPr>
          <w:rFonts w:ascii="Times New Roman" w:eastAsia="Calibri" w:hAnsi="Times New Roman" w:cs="Times New Roman"/>
          <w:sz w:val="24"/>
          <w:szCs w:val="24"/>
          <w:lang w:val="en-US"/>
        </w:rPr>
        <w:t>.</w:t>
      </w:r>
    </w:p>
    <w:p w14:paraId="461C7374" w14:textId="77777777" w:rsidR="009F05ED" w:rsidRPr="00380F11" w:rsidRDefault="009F05ED" w:rsidP="009F05ED">
      <w:pPr>
        <w:bidi/>
        <w:spacing w:after="0" w:line="240" w:lineRule="auto"/>
        <w:jc w:val="both"/>
        <w:rPr>
          <w:rFonts w:ascii="Times New Roman" w:eastAsia="Calibri" w:hAnsi="Times New Roman" w:cs="Times New Roman"/>
          <w:sz w:val="24"/>
          <w:szCs w:val="24"/>
          <w:rtl/>
          <w:lang w:val="en-US"/>
        </w:rPr>
      </w:pPr>
    </w:p>
    <w:p w14:paraId="4C85FA70" w14:textId="261EC076" w:rsidR="008F05FC" w:rsidRPr="00380F11" w:rsidRDefault="007B439B" w:rsidP="001D460F">
      <w:pPr>
        <w:pStyle w:val="Paragraphedeliste"/>
        <w:numPr>
          <w:ilvl w:val="0"/>
          <w:numId w:val="9"/>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lastRenderedPageBreak/>
        <w:t xml:space="preserve">Organize a series of training sessions in June 2019 for the benefit of representatives of several ministries, such as transport, cultural affairs, agriculture, industry and social affairs </w:t>
      </w:r>
      <w:r w:rsidRPr="000515E0">
        <w:rPr>
          <w:rFonts w:ascii="Times New Roman" w:eastAsia="Calibri" w:hAnsi="Times New Roman" w:cs="Times New Roman"/>
          <w:sz w:val="24"/>
          <w:szCs w:val="24"/>
          <w:lang w:val="en-US"/>
        </w:rPr>
        <w:t>(</w:t>
      </w:r>
      <w:r w:rsidR="0010763D" w:rsidRPr="000515E0">
        <w:rPr>
          <w:rFonts w:ascii="Times New Roman" w:eastAsia="Calibri" w:hAnsi="Times New Roman" w:cs="Times New Roman"/>
          <w:sz w:val="24"/>
          <w:szCs w:val="24"/>
          <w:lang w:val="en-US"/>
        </w:rPr>
        <w:t>CNAM</w:t>
      </w:r>
      <w:r w:rsidRPr="000515E0">
        <w:rPr>
          <w:rFonts w:ascii="Times New Roman" w:eastAsia="Calibri" w:hAnsi="Times New Roman" w:cs="Times New Roman"/>
          <w:sz w:val="24"/>
          <w:szCs w:val="24"/>
          <w:lang w:val="en-US"/>
        </w:rPr>
        <w:t xml:space="preserve">) in </w:t>
      </w:r>
      <w:r w:rsidRPr="00380F11">
        <w:rPr>
          <w:rFonts w:ascii="Times New Roman" w:eastAsia="Calibri" w:hAnsi="Times New Roman" w:cs="Times New Roman"/>
          <w:sz w:val="24"/>
          <w:szCs w:val="24"/>
          <w:lang w:val="en-US"/>
        </w:rPr>
        <w:t>order to develop capacity in the field of open data. These sessions focused on the following areas</w:t>
      </w:r>
      <w:r w:rsidR="00252B8B" w:rsidRPr="00380F11">
        <w:rPr>
          <w:rFonts w:ascii="Times New Roman" w:eastAsia="Calibri" w:hAnsi="Times New Roman" w:cs="Times New Roman"/>
          <w:sz w:val="24"/>
          <w:szCs w:val="24"/>
          <w:rtl/>
          <w:lang w:val="en-US"/>
        </w:rPr>
        <w:t>:</w:t>
      </w:r>
    </w:p>
    <w:p w14:paraId="4AE57799" w14:textId="77777777" w:rsidR="00B32E3E" w:rsidRPr="00380F11" w:rsidRDefault="00B32E3E" w:rsidP="00B32E3E">
      <w:pPr>
        <w:pStyle w:val="Paragraphedeliste"/>
        <w:bidi/>
        <w:spacing w:after="0" w:line="240" w:lineRule="auto"/>
        <w:ind w:left="795"/>
        <w:jc w:val="both"/>
        <w:rPr>
          <w:rFonts w:ascii="Times New Roman" w:eastAsia="Calibri" w:hAnsi="Times New Roman" w:cs="Times New Roman"/>
          <w:sz w:val="24"/>
          <w:szCs w:val="24"/>
          <w:rtl/>
          <w:lang w:val="en-US"/>
        </w:rPr>
      </w:pPr>
    </w:p>
    <w:p w14:paraId="044F3C84" w14:textId="1A27187F" w:rsidR="007B439B" w:rsidRPr="00380F11" w:rsidRDefault="007B439B" w:rsidP="00A62E19">
      <w:pPr>
        <w:pStyle w:val="Paragraphedeliste"/>
        <w:numPr>
          <w:ilvl w:val="0"/>
          <w:numId w:val="10"/>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Introducing the concept of open data and the organizational and institutional frameworks for managing this initiative in Tunisia, including the </w:t>
      </w:r>
      <w:r w:rsidR="00E12B23" w:rsidRPr="00380F11">
        <w:rPr>
          <w:rFonts w:ascii="Times New Roman" w:eastAsia="Calibri" w:hAnsi="Times New Roman" w:cs="Times New Roman"/>
          <w:sz w:val="24"/>
          <w:szCs w:val="24"/>
          <w:lang w:val="en-US"/>
        </w:rPr>
        <w:t>terms of reference</w:t>
      </w:r>
      <w:r w:rsidRPr="00380F11">
        <w:rPr>
          <w:rFonts w:ascii="Times New Roman" w:eastAsia="Calibri" w:hAnsi="Times New Roman" w:cs="Times New Roman"/>
          <w:sz w:val="24"/>
          <w:szCs w:val="24"/>
          <w:lang w:val="en-US"/>
        </w:rPr>
        <w:t xml:space="preserve"> of </w:t>
      </w:r>
      <w:r w:rsidR="00E12B23" w:rsidRPr="00380F11">
        <w:rPr>
          <w:rFonts w:ascii="Times New Roman" w:eastAsia="Calibri" w:hAnsi="Times New Roman" w:cs="Times New Roman"/>
          <w:sz w:val="24"/>
          <w:szCs w:val="24"/>
          <w:lang w:val="en-US"/>
        </w:rPr>
        <w:t xml:space="preserve">open data </w:t>
      </w:r>
      <w:r w:rsidR="00A62E19" w:rsidRPr="00380F11">
        <w:rPr>
          <w:rFonts w:ascii="Times New Roman" w:eastAsia="Calibri" w:hAnsi="Times New Roman" w:cs="Times New Roman"/>
          <w:sz w:val="24"/>
          <w:szCs w:val="24"/>
          <w:lang w:val="en-US"/>
        </w:rPr>
        <w:t>managers</w:t>
      </w:r>
      <w:r w:rsidRPr="00380F11">
        <w:rPr>
          <w:rFonts w:ascii="Times New Roman" w:eastAsia="Calibri" w:hAnsi="Times New Roman" w:cs="Times New Roman"/>
          <w:sz w:val="24"/>
          <w:szCs w:val="24"/>
          <w:lang w:val="en-US"/>
        </w:rPr>
        <w:t xml:space="preserve"> </w:t>
      </w:r>
      <w:r w:rsidR="00E12B23" w:rsidRPr="00380F11">
        <w:rPr>
          <w:rFonts w:ascii="Times New Roman" w:eastAsia="Calibri" w:hAnsi="Times New Roman" w:cs="Times New Roman"/>
          <w:sz w:val="24"/>
          <w:szCs w:val="24"/>
          <w:lang w:val="en-US"/>
        </w:rPr>
        <w:t xml:space="preserve">in </w:t>
      </w:r>
      <w:r w:rsidRPr="00380F11">
        <w:rPr>
          <w:rFonts w:ascii="Times New Roman" w:eastAsia="Calibri" w:hAnsi="Times New Roman" w:cs="Times New Roman"/>
          <w:sz w:val="24"/>
          <w:szCs w:val="24"/>
          <w:lang w:val="en-US"/>
        </w:rPr>
        <w:t xml:space="preserve">different public </w:t>
      </w:r>
      <w:r w:rsidR="00E12B23" w:rsidRPr="00380F11">
        <w:rPr>
          <w:rFonts w:ascii="Times New Roman" w:eastAsia="Calibri" w:hAnsi="Times New Roman" w:cs="Times New Roman"/>
          <w:sz w:val="24"/>
          <w:szCs w:val="24"/>
          <w:lang w:val="en-US"/>
        </w:rPr>
        <w:t>institutions</w:t>
      </w:r>
      <w:r w:rsidRPr="00380F11">
        <w:rPr>
          <w:rFonts w:ascii="Times New Roman" w:eastAsia="Calibri" w:hAnsi="Times New Roman" w:cs="Times New Roman"/>
          <w:sz w:val="24"/>
          <w:szCs w:val="24"/>
          <w:lang w:val="en-US"/>
        </w:rPr>
        <w:t xml:space="preserve"> </w:t>
      </w:r>
      <w:r w:rsidR="00E12B23" w:rsidRPr="00380F11">
        <w:rPr>
          <w:rFonts w:ascii="Times New Roman" w:eastAsia="Calibri" w:hAnsi="Times New Roman" w:cs="Times New Roman"/>
          <w:sz w:val="24"/>
          <w:szCs w:val="24"/>
          <w:lang w:val="en-US"/>
        </w:rPr>
        <w:t>as well as the</w:t>
      </w:r>
      <w:r w:rsidRPr="00380F11">
        <w:rPr>
          <w:rFonts w:ascii="Times New Roman" w:eastAsia="Calibri" w:hAnsi="Times New Roman" w:cs="Times New Roman"/>
          <w:sz w:val="24"/>
          <w:szCs w:val="24"/>
          <w:lang w:val="en-US"/>
        </w:rPr>
        <w:t xml:space="preserve"> mechanisms for cooperation and coordination between </w:t>
      </w:r>
      <w:r w:rsidR="00A62E19" w:rsidRPr="00380F11">
        <w:rPr>
          <w:rFonts w:ascii="Times New Roman" w:eastAsia="Calibri" w:hAnsi="Times New Roman" w:cs="Times New Roman"/>
          <w:sz w:val="24"/>
          <w:szCs w:val="24"/>
          <w:lang w:val="en-US"/>
        </w:rPr>
        <w:t>open data stakeholders</w:t>
      </w:r>
      <w:r w:rsidRPr="00380F11">
        <w:rPr>
          <w:rFonts w:ascii="Times New Roman" w:eastAsia="Calibri" w:hAnsi="Times New Roman" w:cs="Times New Roman"/>
          <w:sz w:val="24"/>
          <w:szCs w:val="24"/>
          <w:lang w:val="en-US"/>
        </w:rPr>
        <w:t>,</w:t>
      </w:r>
    </w:p>
    <w:p w14:paraId="6ED140E8" w14:textId="77777777" w:rsidR="007B439B" w:rsidRPr="00380F11" w:rsidRDefault="007B439B" w:rsidP="007B439B">
      <w:pPr>
        <w:pStyle w:val="Paragraphedeliste"/>
        <w:spacing w:after="0" w:line="240" w:lineRule="auto"/>
        <w:ind w:left="1515"/>
        <w:jc w:val="both"/>
        <w:rPr>
          <w:rFonts w:ascii="Times New Roman" w:eastAsia="Calibri" w:hAnsi="Times New Roman" w:cs="Times New Roman"/>
          <w:sz w:val="24"/>
          <w:szCs w:val="24"/>
          <w:lang w:val="en-US"/>
        </w:rPr>
      </w:pPr>
    </w:p>
    <w:p w14:paraId="6CB403E2" w14:textId="77777777" w:rsidR="007B439B" w:rsidRPr="00380F11" w:rsidRDefault="007B439B" w:rsidP="00DE2DA0">
      <w:pPr>
        <w:pStyle w:val="Paragraphedeliste"/>
        <w:numPr>
          <w:ilvl w:val="0"/>
          <w:numId w:val="10"/>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Technical aspects related to the publication of open data,</w:t>
      </w:r>
    </w:p>
    <w:p w14:paraId="5105DBD4" w14:textId="77777777" w:rsidR="007B439B" w:rsidRPr="00380F11" w:rsidRDefault="007B439B" w:rsidP="007B439B">
      <w:pPr>
        <w:pStyle w:val="Paragraphedeliste"/>
        <w:spacing w:after="0" w:line="240" w:lineRule="auto"/>
        <w:ind w:left="1515"/>
        <w:jc w:val="both"/>
        <w:rPr>
          <w:rFonts w:ascii="Times New Roman" w:eastAsia="Calibri" w:hAnsi="Times New Roman" w:cs="Times New Roman"/>
          <w:sz w:val="24"/>
          <w:szCs w:val="24"/>
          <w:lang w:val="en-US"/>
        </w:rPr>
      </w:pPr>
    </w:p>
    <w:p w14:paraId="68CF2F0D" w14:textId="77777777" w:rsidR="007B439B" w:rsidRPr="00380F11" w:rsidRDefault="007B439B" w:rsidP="00DE2DA0">
      <w:pPr>
        <w:pStyle w:val="Paragraphedeliste"/>
        <w:numPr>
          <w:ilvl w:val="0"/>
          <w:numId w:val="10"/>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Data management and analysis, reviewing the mechanisms of analysis of data consistency; Data interconnection and interoperability; Management of unique identifiers and of graphic displays; In addition to carrying out practical exercises on many of these aspects using "Excel",</w:t>
      </w:r>
    </w:p>
    <w:p w14:paraId="6F4CFA29" w14:textId="77777777" w:rsidR="007B439B" w:rsidRPr="00380F11" w:rsidRDefault="007B439B" w:rsidP="007B439B">
      <w:pPr>
        <w:pStyle w:val="Paragraphedeliste"/>
        <w:spacing w:after="0" w:line="240" w:lineRule="auto"/>
        <w:ind w:left="1515"/>
        <w:jc w:val="both"/>
        <w:rPr>
          <w:rFonts w:ascii="Times New Roman" w:eastAsia="Calibri" w:hAnsi="Times New Roman" w:cs="Times New Roman"/>
          <w:sz w:val="24"/>
          <w:szCs w:val="24"/>
          <w:lang w:val="en-US"/>
        </w:rPr>
      </w:pPr>
    </w:p>
    <w:p w14:paraId="7725DB12" w14:textId="272FE36D" w:rsidR="007B439B" w:rsidRPr="00380F11" w:rsidRDefault="007B439B" w:rsidP="001D460F">
      <w:pPr>
        <w:pStyle w:val="Paragraphedeliste"/>
        <w:numPr>
          <w:ilvl w:val="0"/>
          <w:numId w:val="10"/>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Piloting the open data program, its impact and objectives by organizing two study days on open data for senior </w:t>
      </w:r>
      <w:r w:rsidR="001D460F" w:rsidRPr="00380F11">
        <w:rPr>
          <w:rFonts w:ascii="Times New Roman" w:eastAsia="Calibri" w:hAnsi="Times New Roman" w:cs="Times New Roman"/>
          <w:sz w:val="24"/>
          <w:szCs w:val="24"/>
          <w:lang w:val="en-US"/>
        </w:rPr>
        <w:t>public officers</w:t>
      </w:r>
      <w:r w:rsidRPr="00380F11">
        <w:rPr>
          <w:rFonts w:ascii="Times New Roman" w:eastAsia="Calibri" w:hAnsi="Times New Roman" w:cs="Times New Roman"/>
          <w:sz w:val="24"/>
          <w:szCs w:val="24"/>
          <w:lang w:val="en-US"/>
        </w:rPr>
        <w:t xml:space="preserve"> </w:t>
      </w:r>
      <w:r w:rsidR="001D460F" w:rsidRPr="00380F11">
        <w:rPr>
          <w:rFonts w:ascii="Times New Roman" w:eastAsia="Calibri" w:hAnsi="Times New Roman" w:cs="Times New Roman"/>
          <w:sz w:val="24"/>
          <w:szCs w:val="24"/>
          <w:lang w:val="en-US"/>
        </w:rPr>
        <w:t xml:space="preserve">from </w:t>
      </w:r>
      <w:r w:rsidRPr="00380F11">
        <w:rPr>
          <w:rFonts w:ascii="Times New Roman" w:eastAsia="Calibri" w:hAnsi="Times New Roman" w:cs="Times New Roman"/>
          <w:sz w:val="24"/>
          <w:szCs w:val="24"/>
          <w:lang w:val="en-US"/>
        </w:rPr>
        <w:t>various ministries and public bodies. In the same context, the Tunisian experience in the field of open data was presented, and the various challenges it faces in terms of organizational, legal and institutional aspects were introduced to create an integrated climate for open data.</w:t>
      </w:r>
    </w:p>
    <w:p w14:paraId="02523C33" w14:textId="77777777" w:rsidR="007B439B" w:rsidRPr="00380F11" w:rsidRDefault="007B439B" w:rsidP="007B439B">
      <w:pPr>
        <w:pStyle w:val="Paragraphedeliste"/>
        <w:spacing w:after="0" w:line="240" w:lineRule="auto"/>
        <w:ind w:left="1515"/>
        <w:jc w:val="both"/>
        <w:rPr>
          <w:rFonts w:ascii="Times New Roman" w:eastAsia="Calibri" w:hAnsi="Times New Roman" w:cs="Times New Roman"/>
          <w:sz w:val="24"/>
          <w:szCs w:val="24"/>
          <w:lang w:val="en-US"/>
        </w:rPr>
      </w:pPr>
    </w:p>
    <w:p w14:paraId="27DC3158" w14:textId="4A5D6B97" w:rsidR="007B439B" w:rsidRPr="00380F11" w:rsidRDefault="001D460F" w:rsidP="001D460F">
      <w:pPr>
        <w:pStyle w:val="Paragraphedeliste"/>
        <w:numPr>
          <w:ilvl w:val="0"/>
          <w:numId w:val="10"/>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The l</w:t>
      </w:r>
      <w:r w:rsidR="007B439B" w:rsidRPr="00380F11">
        <w:rPr>
          <w:rFonts w:ascii="Times New Roman" w:eastAsia="Calibri" w:hAnsi="Times New Roman" w:cs="Times New Roman"/>
          <w:sz w:val="24"/>
          <w:szCs w:val="24"/>
          <w:lang w:val="en-US"/>
        </w:rPr>
        <w:t xml:space="preserve">egal framework related to open data: Several presentations were given on the law on access to information and on intellectual property in relation to open data. A presentation was also made on the licenses for </w:t>
      </w:r>
      <w:r w:rsidRPr="00380F11">
        <w:rPr>
          <w:rFonts w:ascii="Times New Roman" w:eastAsia="Calibri" w:hAnsi="Times New Roman" w:cs="Times New Roman"/>
          <w:sz w:val="24"/>
          <w:szCs w:val="24"/>
          <w:lang w:val="en-US"/>
        </w:rPr>
        <w:t xml:space="preserve">open data </w:t>
      </w:r>
      <w:r w:rsidR="007B439B" w:rsidRPr="00380F11">
        <w:rPr>
          <w:rFonts w:ascii="Times New Roman" w:eastAsia="Calibri" w:hAnsi="Times New Roman" w:cs="Times New Roman"/>
          <w:sz w:val="24"/>
          <w:szCs w:val="24"/>
          <w:lang w:val="en-US"/>
        </w:rPr>
        <w:t xml:space="preserve">reuse, with reference to the legal aspects that have been included in </w:t>
      </w:r>
      <w:r w:rsidR="007B439B" w:rsidRPr="000515E0">
        <w:rPr>
          <w:rFonts w:ascii="Times New Roman" w:eastAsia="Calibri" w:hAnsi="Times New Roman" w:cs="Times New Roman"/>
          <w:sz w:val="24"/>
          <w:szCs w:val="24"/>
          <w:lang w:val="en-US"/>
        </w:rPr>
        <w:t xml:space="preserve">the draft </w:t>
      </w:r>
      <w:r w:rsidR="0010763D" w:rsidRPr="000515E0">
        <w:rPr>
          <w:rFonts w:ascii="Times New Roman" w:eastAsia="Calibri" w:hAnsi="Times New Roman" w:cs="Times New Roman"/>
          <w:sz w:val="24"/>
          <w:szCs w:val="24"/>
          <w:lang w:val="en-US"/>
        </w:rPr>
        <w:t>Decree</w:t>
      </w:r>
      <w:r w:rsidR="007B439B" w:rsidRPr="000515E0">
        <w:rPr>
          <w:rFonts w:ascii="Times New Roman" w:eastAsia="Calibri" w:hAnsi="Times New Roman" w:cs="Times New Roman"/>
          <w:sz w:val="24"/>
          <w:szCs w:val="24"/>
          <w:lang w:val="en-US"/>
        </w:rPr>
        <w:t xml:space="preserve"> on </w:t>
      </w:r>
      <w:r w:rsidR="007B439B" w:rsidRPr="00380F11">
        <w:rPr>
          <w:rFonts w:ascii="Times New Roman" w:eastAsia="Calibri" w:hAnsi="Times New Roman" w:cs="Times New Roman"/>
          <w:sz w:val="24"/>
          <w:szCs w:val="24"/>
          <w:lang w:val="en-US"/>
        </w:rPr>
        <w:t>Open Data.</w:t>
      </w:r>
    </w:p>
    <w:p w14:paraId="455DB504" w14:textId="77777777" w:rsidR="007B439B" w:rsidRPr="00380F11" w:rsidRDefault="007B439B" w:rsidP="00E12B23">
      <w:pPr>
        <w:pStyle w:val="Paragraphedeliste"/>
        <w:spacing w:after="0" w:line="240" w:lineRule="auto"/>
        <w:ind w:left="1515"/>
        <w:jc w:val="both"/>
        <w:rPr>
          <w:rFonts w:ascii="Times New Roman" w:eastAsia="Calibri" w:hAnsi="Times New Roman" w:cs="Times New Roman"/>
          <w:sz w:val="24"/>
          <w:szCs w:val="24"/>
          <w:lang w:val="en-US"/>
        </w:rPr>
      </w:pPr>
    </w:p>
    <w:p w14:paraId="22888F09" w14:textId="1FDCE4CB" w:rsidR="00D86F74" w:rsidRPr="00380F11" w:rsidRDefault="00E12B23" w:rsidP="00DE2DA0">
      <w:pPr>
        <w:pStyle w:val="Paragraphedeliste"/>
        <w:numPr>
          <w:ilvl w:val="0"/>
          <w:numId w:val="10"/>
        </w:numPr>
        <w:spacing w:after="0" w:line="240" w:lineRule="auto"/>
        <w:jc w:val="both"/>
        <w:rPr>
          <w:rFonts w:ascii="Times New Roman" w:eastAsia="Times New Roman" w:hAnsi="Times New Roman" w:cs="Times New Roman"/>
          <w:sz w:val="24"/>
          <w:szCs w:val="24"/>
          <w:lang w:val="en-US" w:eastAsia="fr-FR"/>
        </w:rPr>
      </w:pPr>
      <w:r w:rsidRPr="00380F11">
        <w:rPr>
          <w:rFonts w:ascii="Times New Roman" w:eastAsia="Calibri" w:hAnsi="Times New Roman" w:cs="Times New Roman"/>
          <w:sz w:val="24"/>
          <w:szCs w:val="24"/>
          <w:lang w:val="en-US"/>
        </w:rPr>
        <w:t>Introducing</w:t>
      </w:r>
      <w:r w:rsidR="007B439B" w:rsidRPr="00380F11">
        <w:rPr>
          <w:rFonts w:ascii="Times New Roman" w:eastAsia="Calibri" w:hAnsi="Times New Roman" w:cs="Times New Roman"/>
          <w:sz w:val="24"/>
          <w:szCs w:val="24"/>
          <w:lang w:val="en-US"/>
        </w:rPr>
        <w:t xml:space="preserve"> the op</w:t>
      </w:r>
      <w:r w:rsidRPr="00380F11">
        <w:rPr>
          <w:rFonts w:ascii="Times New Roman" w:eastAsia="Calibri" w:hAnsi="Times New Roman" w:cs="Times New Roman"/>
          <w:sz w:val="24"/>
          <w:szCs w:val="24"/>
          <w:lang w:val="en-US"/>
        </w:rPr>
        <w:t>en data technological platforms</w:t>
      </w:r>
      <w:r w:rsidR="007B439B" w:rsidRPr="00380F11">
        <w:rPr>
          <w:rFonts w:ascii="Times New Roman" w:eastAsia="Calibri" w:hAnsi="Times New Roman" w:cs="Times New Roman"/>
          <w:sz w:val="24"/>
          <w:szCs w:val="24"/>
          <w:lang w:val="en-US"/>
        </w:rPr>
        <w:t>, including the "CKAN" platform for open data management.</w:t>
      </w:r>
      <w:r w:rsidR="00E32097" w:rsidRPr="00380F11">
        <w:rPr>
          <w:rFonts w:ascii="Times New Roman" w:eastAsia="Calibri" w:hAnsi="Times New Roman" w:cs="Times New Roman"/>
          <w:sz w:val="24"/>
          <w:szCs w:val="24"/>
          <w:rtl/>
          <w:lang w:val="en-US"/>
        </w:rPr>
        <w:t xml:space="preserve"> </w:t>
      </w:r>
    </w:p>
    <w:p w14:paraId="4B6A6370" w14:textId="77777777" w:rsidR="00E32097" w:rsidRPr="00380F11" w:rsidRDefault="00E32097" w:rsidP="00E32097">
      <w:pPr>
        <w:bidi/>
        <w:spacing w:after="0" w:line="240" w:lineRule="auto"/>
        <w:jc w:val="both"/>
        <w:rPr>
          <w:rFonts w:ascii="Times New Roman" w:eastAsia="Times New Roman" w:hAnsi="Times New Roman" w:cs="Times New Roman"/>
          <w:sz w:val="24"/>
          <w:szCs w:val="24"/>
          <w:rtl/>
          <w:lang w:eastAsia="fr-FR"/>
        </w:rPr>
      </w:pPr>
    </w:p>
    <w:p w14:paraId="2080F4BE" w14:textId="08707A8C" w:rsidR="00823796" w:rsidRPr="00380F11" w:rsidRDefault="00C93B31" w:rsidP="001D460F">
      <w:pPr>
        <w:pStyle w:val="Paragraphedeliste"/>
        <w:numPr>
          <w:ilvl w:val="0"/>
          <w:numId w:val="9"/>
        </w:numPr>
        <w:spacing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Organization of the "OpenGovDataHack2020" competition at the end of January 2020, which focused on a project to develop reuse cases based on open public data for the benefit of several public institutions, including the Ministry of Transport and Logistics, the Ministry of Cultural Affairs </w:t>
      </w:r>
      <w:r w:rsidRPr="000515E0">
        <w:rPr>
          <w:rFonts w:ascii="Times New Roman" w:eastAsia="Calibri" w:hAnsi="Times New Roman" w:cs="Times New Roman"/>
          <w:sz w:val="24"/>
          <w:szCs w:val="24"/>
          <w:lang w:val="en-US"/>
        </w:rPr>
        <w:t xml:space="preserve">and </w:t>
      </w:r>
      <w:r w:rsidR="001D460F" w:rsidRPr="000515E0">
        <w:rPr>
          <w:rFonts w:ascii="Times New Roman" w:eastAsia="Calibri" w:hAnsi="Times New Roman" w:cs="Times New Roman"/>
          <w:sz w:val="24"/>
          <w:szCs w:val="24"/>
          <w:lang w:val="en-US"/>
        </w:rPr>
        <w:t>CN</w:t>
      </w:r>
      <w:r w:rsidR="0010763D" w:rsidRPr="000515E0">
        <w:rPr>
          <w:rFonts w:ascii="Times New Roman" w:eastAsia="Calibri" w:hAnsi="Times New Roman" w:cs="Times New Roman"/>
          <w:sz w:val="24"/>
          <w:szCs w:val="24"/>
          <w:lang w:val="en-US"/>
        </w:rPr>
        <w:t>AM</w:t>
      </w:r>
      <w:r w:rsidRPr="000515E0">
        <w:rPr>
          <w:rFonts w:ascii="Times New Roman" w:eastAsia="Calibri" w:hAnsi="Times New Roman" w:cs="Times New Roman"/>
          <w:sz w:val="24"/>
          <w:szCs w:val="24"/>
          <w:lang w:val="en-US"/>
        </w:rPr>
        <w:t xml:space="preserve">. </w:t>
      </w:r>
      <w:r w:rsidRPr="00380F11">
        <w:rPr>
          <w:rFonts w:ascii="Times New Roman" w:eastAsia="Calibri" w:hAnsi="Times New Roman" w:cs="Times New Roman"/>
          <w:sz w:val="24"/>
          <w:szCs w:val="24"/>
          <w:lang w:val="en-US"/>
        </w:rPr>
        <w:t>This competition is the first national event organized by the administration to promote the reuse of open public data</w:t>
      </w:r>
      <w:r w:rsidR="00D86F74" w:rsidRPr="00380F11">
        <w:rPr>
          <w:rFonts w:ascii="Times New Roman" w:eastAsia="Calibri" w:hAnsi="Times New Roman" w:cs="Times New Roman"/>
          <w:sz w:val="24"/>
          <w:szCs w:val="24"/>
          <w:rtl/>
          <w:lang w:val="en-US"/>
        </w:rPr>
        <w:t>.</w:t>
      </w:r>
    </w:p>
    <w:p w14:paraId="4D852774" w14:textId="77777777" w:rsidR="00C93B31" w:rsidRPr="00380F11" w:rsidRDefault="00C93B31" w:rsidP="00823796">
      <w:pPr>
        <w:pStyle w:val="Paragraphedeliste"/>
        <w:bidi/>
        <w:spacing w:line="240" w:lineRule="auto"/>
        <w:ind w:left="795"/>
        <w:jc w:val="both"/>
        <w:rPr>
          <w:rFonts w:ascii="Times New Roman" w:eastAsia="Calibri" w:hAnsi="Times New Roman" w:cs="Times New Roman"/>
          <w:sz w:val="24"/>
          <w:szCs w:val="24"/>
          <w:rtl/>
          <w:lang w:val="en-US" w:bidi="ar-TN"/>
        </w:rPr>
      </w:pPr>
    </w:p>
    <w:p w14:paraId="0B15063C" w14:textId="0627EDCE" w:rsidR="00476ACD" w:rsidRPr="00380F11" w:rsidRDefault="00476ACD" w:rsidP="001D460F">
      <w:pPr>
        <w:pStyle w:val="Paragraphedeliste"/>
        <w:spacing w:line="240" w:lineRule="auto"/>
        <w:ind w:left="795"/>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This project aims to promote the reuse of open public data and create opportunities for innovation by developing mobile and web applications and examples of reuse cases, based on data published by public </w:t>
      </w:r>
      <w:r w:rsidR="001D460F" w:rsidRPr="00380F11">
        <w:rPr>
          <w:rFonts w:ascii="Times New Roman" w:eastAsia="Calibri" w:hAnsi="Times New Roman" w:cs="Times New Roman"/>
          <w:sz w:val="24"/>
          <w:szCs w:val="24"/>
          <w:lang w:val="en-US"/>
        </w:rPr>
        <w:t>bodies</w:t>
      </w:r>
      <w:r w:rsidRPr="00380F11">
        <w:rPr>
          <w:rFonts w:ascii="Times New Roman" w:eastAsia="Calibri" w:hAnsi="Times New Roman" w:cs="Times New Roman"/>
          <w:sz w:val="24"/>
          <w:szCs w:val="24"/>
          <w:lang w:val="en-US"/>
        </w:rPr>
        <w:t xml:space="preserve"> </w:t>
      </w:r>
      <w:r w:rsidR="001D460F" w:rsidRPr="00380F11">
        <w:rPr>
          <w:rFonts w:ascii="Times New Roman" w:eastAsia="Calibri" w:hAnsi="Times New Roman" w:cs="Times New Roman"/>
          <w:sz w:val="24"/>
          <w:szCs w:val="24"/>
          <w:lang w:val="en-US"/>
        </w:rPr>
        <w:t xml:space="preserve">and </w:t>
      </w:r>
      <w:r w:rsidRPr="00380F11">
        <w:rPr>
          <w:rFonts w:ascii="Times New Roman" w:eastAsia="Calibri" w:hAnsi="Times New Roman" w:cs="Times New Roman"/>
          <w:sz w:val="24"/>
          <w:szCs w:val="24"/>
          <w:lang w:val="en-US"/>
        </w:rPr>
        <w:t xml:space="preserve">available on the </w:t>
      </w:r>
      <w:r w:rsidR="001D460F" w:rsidRPr="00380F11">
        <w:rPr>
          <w:rFonts w:ascii="Times New Roman" w:eastAsia="Calibri" w:hAnsi="Times New Roman" w:cs="Times New Roman"/>
          <w:sz w:val="24"/>
          <w:szCs w:val="24"/>
          <w:lang w:val="en-US"/>
        </w:rPr>
        <w:t>Open Data N</w:t>
      </w:r>
      <w:r w:rsidRPr="00380F11">
        <w:rPr>
          <w:rFonts w:ascii="Times New Roman" w:eastAsia="Calibri" w:hAnsi="Times New Roman" w:cs="Times New Roman"/>
          <w:sz w:val="24"/>
          <w:szCs w:val="24"/>
          <w:lang w:val="en-US"/>
        </w:rPr>
        <w:t xml:space="preserve">ational </w:t>
      </w:r>
      <w:r w:rsidR="001D460F" w:rsidRPr="00380F11">
        <w:rPr>
          <w:rFonts w:ascii="Times New Roman" w:eastAsia="Calibri" w:hAnsi="Times New Roman" w:cs="Times New Roman"/>
          <w:sz w:val="24"/>
          <w:szCs w:val="24"/>
          <w:lang w:val="en-US"/>
        </w:rPr>
        <w:t>P</w:t>
      </w:r>
      <w:r w:rsidRPr="00380F11">
        <w:rPr>
          <w:rFonts w:ascii="Times New Roman" w:eastAsia="Calibri" w:hAnsi="Times New Roman" w:cs="Times New Roman"/>
          <w:sz w:val="24"/>
          <w:szCs w:val="24"/>
          <w:lang w:val="en-US"/>
        </w:rPr>
        <w:t xml:space="preserve">ortal and </w:t>
      </w:r>
      <w:r w:rsidR="001D460F" w:rsidRPr="00380F11">
        <w:rPr>
          <w:rFonts w:ascii="Times New Roman" w:eastAsia="Calibri" w:hAnsi="Times New Roman" w:cs="Times New Roman"/>
          <w:sz w:val="24"/>
          <w:szCs w:val="24"/>
          <w:lang w:val="en-US"/>
        </w:rPr>
        <w:t xml:space="preserve">the </w:t>
      </w:r>
      <w:r w:rsidRPr="00380F11">
        <w:rPr>
          <w:rFonts w:ascii="Times New Roman" w:eastAsia="Calibri" w:hAnsi="Times New Roman" w:cs="Times New Roman"/>
          <w:sz w:val="24"/>
          <w:szCs w:val="24"/>
          <w:lang w:val="en-US"/>
        </w:rPr>
        <w:t>sectoral portals.</w:t>
      </w:r>
    </w:p>
    <w:p w14:paraId="409CE7D1" w14:textId="6B94A956" w:rsidR="00476ACD" w:rsidRPr="00380F11" w:rsidRDefault="00476ACD" w:rsidP="001D460F">
      <w:pPr>
        <w:pStyle w:val="Paragraphedeliste"/>
        <w:spacing w:line="240" w:lineRule="auto"/>
        <w:ind w:left="795"/>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The event brought together about 150 participants divided into 38 teams of different ages, from different regions of the Republic, and </w:t>
      </w:r>
      <w:r w:rsidR="001D460F" w:rsidRPr="00380F11">
        <w:rPr>
          <w:rFonts w:ascii="Times New Roman" w:eastAsia="Calibri" w:hAnsi="Times New Roman" w:cs="Times New Roman"/>
          <w:sz w:val="24"/>
          <w:szCs w:val="24"/>
          <w:lang w:val="en-US"/>
        </w:rPr>
        <w:t>with</w:t>
      </w:r>
      <w:r w:rsidRPr="00380F11">
        <w:rPr>
          <w:rFonts w:ascii="Times New Roman" w:eastAsia="Calibri" w:hAnsi="Times New Roman" w:cs="Times New Roman"/>
          <w:sz w:val="24"/>
          <w:szCs w:val="24"/>
          <w:lang w:val="en-US"/>
        </w:rPr>
        <w:t xml:space="preserve"> various </w:t>
      </w:r>
      <w:r w:rsidR="001D460F" w:rsidRPr="00380F11">
        <w:rPr>
          <w:rFonts w:ascii="Times New Roman" w:eastAsia="Calibri" w:hAnsi="Times New Roman" w:cs="Times New Roman"/>
          <w:sz w:val="24"/>
          <w:szCs w:val="24"/>
          <w:lang w:val="en-US"/>
        </w:rPr>
        <w:t>backgrounds</w:t>
      </w:r>
      <w:r w:rsidRPr="00380F11">
        <w:rPr>
          <w:rFonts w:ascii="Times New Roman" w:eastAsia="Calibri" w:hAnsi="Times New Roman" w:cs="Times New Roman"/>
          <w:sz w:val="24"/>
          <w:szCs w:val="24"/>
          <w:lang w:val="en-US"/>
        </w:rPr>
        <w:t xml:space="preserve">. It also </w:t>
      </w:r>
      <w:r w:rsidR="001D460F" w:rsidRPr="00380F11">
        <w:rPr>
          <w:rFonts w:ascii="Times New Roman" w:eastAsia="Calibri" w:hAnsi="Times New Roman" w:cs="Times New Roman"/>
          <w:sz w:val="24"/>
          <w:szCs w:val="24"/>
          <w:lang w:val="en-US"/>
        </w:rPr>
        <w:t>helped to generate</w:t>
      </w:r>
      <w:r w:rsidRPr="00380F11">
        <w:rPr>
          <w:rFonts w:ascii="Times New Roman" w:eastAsia="Calibri" w:hAnsi="Times New Roman" w:cs="Times New Roman"/>
          <w:sz w:val="24"/>
          <w:szCs w:val="24"/>
          <w:lang w:val="en-US"/>
        </w:rPr>
        <w:t xml:space="preserve"> many ideas and innovative projects, which would </w:t>
      </w:r>
      <w:r w:rsidR="001D460F" w:rsidRPr="00380F11">
        <w:rPr>
          <w:rFonts w:ascii="Times New Roman" w:eastAsia="Calibri" w:hAnsi="Times New Roman" w:cs="Times New Roman"/>
          <w:sz w:val="24"/>
          <w:szCs w:val="24"/>
          <w:lang w:val="en-US"/>
        </w:rPr>
        <w:t xml:space="preserve">ultimately </w:t>
      </w:r>
      <w:r w:rsidRPr="00380F11">
        <w:rPr>
          <w:rFonts w:ascii="Times New Roman" w:eastAsia="Calibri" w:hAnsi="Times New Roman" w:cs="Times New Roman"/>
          <w:sz w:val="24"/>
          <w:szCs w:val="24"/>
          <w:lang w:val="en-US"/>
        </w:rPr>
        <w:t xml:space="preserve">help improve the quality of public services and support the openness of the administration to its environment and </w:t>
      </w:r>
      <w:r w:rsidR="001D460F" w:rsidRPr="00380F11">
        <w:rPr>
          <w:rFonts w:ascii="Times New Roman" w:eastAsia="Calibri" w:hAnsi="Times New Roman" w:cs="Times New Roman"/>
          <w:sz w:val="24"/>
          <w:szCs w:val="24"/>
          <w:lang w:val="en-US"/>
        </w:rPr>
        <w:t>clients</w:t>
      </w:r>
      <w:r w:rsidRPr="00380F11">
        <w:rPr>
          <w:rFonts w:ascii="Times New Roman" w:eastAsia="Calibri" w:hAnsi="Times New Roman" w:cs="Times New Roman"/>
          <w:sz w:val="24"/>
          <w:szCs w:val="24"/>
          <w:lang w:val="en-US"/>
        </w:rPr>
        <w:t xml:space="preserve">, in addition to encouraging various ministries and public </w:t>
      </w:r>
      <w:r w:rsidR="001D460F" w:rsidRPr="00380F11">
        <w:rPr>
          <w:rFonts w:ascii="Times New Roman" w:eastAsia="Calibri" w:hAnsi="Times New Roman" w:cs="Times New Roman"/>
          <w:sz w:val="24"/>
          <w:szCs w:val="24"/>
          <w:lang w:val="en-US"/>
        </w:rPr>
        <w:t>bodies</w:t>
      </w:r>
      <w:r w:rsidRPr="00380F11">
        <w:rPr>
          <w:rFonts w:ascii="Times New Roman" w:eastAsia="Calibri" w:hAnsi="Times New Roman" w:cs="Times New Roman"/>
          <w:sz w:val="24"/>
          <w:szCs w:val="24"/>
          <w:lang w:val="en-US"/>
        </w:rPr>
        <w:t xml:space="preserve"> to engage in the initiative of open public data and create new horizons for the valorization and reuse of public data in various areas.</w:t>
      </w:r>
    </w:p>
    <w:p w14:paraId="7839D31E" w14:textId="52BF599C" w:rsidR="00D86F74" w:rsidRPr="00380F11" w:rsidRDefault="00476ACD" w:rsidP="00FD088D">
      <w:pPr>
        <w:pStyle w:val="Paragraphedeliste"/>
        <w:spacing w:line="240" w:lineRule="auto"/>
        <w:ind w:left="795"/>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 xml:space="preserve">It should be noted that in the context of this competition, </w:t>
      </w:r>
      <w:r w:rsidR="00215AB8" w:rsidRPr="00380F11">
        <w:rPr>
          <w:rFonts w:ascii="Times New Roman" w:eastAsia="Calibri" w:hAnsi="Times New Roman" w:cs="Times New Roman"/>
          <w:sz w:val="24"/>
          <w:szCs w:val="24"/>
          <w:lang w:val="en-US"/>
        </w:rPr>
        <w:t>7 out</w:t>
      </w:r>
      <w:r w:rsidRPr="00380F11">
        <w:rPr>
          <w:rFonts w:ascii="Times New Roman" w:eastAsia="Calibri" w:hAnsi="Times New Roman" w:cs="Times New Roman"/>
          <w:sz w:val="24"/>
          <w:szCs w:val="24"/>
          <w:lang w:val="en-US"/>
        </w:rPr>
        <w:t xml:space="preserve"> of 38 teams </w:t>
      </w:r>
      <w:r w:rsidR="00215AB8" w:rsidRPr="00380F11">
        <w:rPr>
          <w:rFonts w:ascii="Times New Roman" w:eastAsia="Calibri" w:hAnsi="Times New Roman" w:cs="Times New Roman"/>
          <w:sz w:val="24"/>
          <w:szCs w:val="24"/>
          <w:lang w:val="en-US"/>
        </w:rPr>
        <w:t xml:space="preserve">were successful in </w:t>
      </w:r>
      <w:r w:rsidRPr="00380F11">
        <w:rPr>
          <w:rFonts w:ascii="Times New Roman" w:eastAsia="Calibri" w:hAnsi="Times New Roman" w:cs="Times New Roman"/>
          <w:sz w:val="24"/>
          <w:szCs w:val="24"/>
          <w:lang w:val="en-US"/>
        </w:rPr>
        <w:t xml:space="preserve">developing innovative digital solutions in the sectors of transport, culture and health insurance. At the closing ceremony of the competition, </w:t>
      </w:r>
      <w:r w:rsidR="00FD088D" w:rsidRPr="00380F11">
        <w:rPr>
          <w:rFonts w:ascii="Times New Roman" w:eastAsia="Calibri" w:hAnsi="Times New Roman" w:cs="Times New Roman"/>
          <w:sz w:val="24"/>
          <w:szCs w:val="24"/>
          <w:lang w:val="en-US"/>
        </w:rPr>
        <w:t>the winning</w:t>
      </w:r>
      <w:r w:rsidRPr="00380F11">
        <w:rPr>
          <w:rFonts w:ascii="Times New Roman" w:eastAsia="Calibri" w:hAnsi="Times New Roman" w:cs="Times New Roman"/>
          <w:sz w:val="24"/>
          <w:szCs w:val="24"/>
          <w:lang w:val="en-US"/>
        </w:rPr>
        <w:t xml:space="preserve"> teams </w:t>
      </w:r>
      <w:r w:rsidR="00215AB8" w:rsidRPr="00380F11">
        <w:rPr>
          <w:rFonts w:ascii="Times New Roman" w:eastAsia="Calibri" w:hAnsi="Times New Roman" w:cs="Times New Roman"/>
          <w:sz w:val="24"/>
          <w:szCs w:val="24"/>
          <w:lang w:val="en-US"/>
        </w:rPr>
        <w:t>received</w:t>
      </w:r>
      <w:r w:rsidRPr="00380F11">
        <w:rPr>
          <w:rFonts w:ascii="Times New Roman" w:eastAsia="Calibri" w:hAnsi="Times New Roman" w:cs="Times New Roman"/>
          <w:sz w:val="24"/>
          <w:szCs w:val="24"/>
          <w:lang w:val="en-US"/>
        </w:rPr>
        <w:t xml:space="preserve"> gifts of encouragement. Coordination was also </w:t>
      </w:r>
      <w:r w:rsidR="00FD088D" w:rsidRPr="00380F11">
        <w:rPr>
          <w:rFonts w:ascii="Times New Roman" w:eastAsia="Calibri" w:hAnsi="Times New Roman" w:cs="Times New Roman"/>
          <w:sz w:val="24"/>
          <w:szCs w:val="24"/>
          <w:lang w:val="en-US"/>
        </w:rPr>
        <w:t>foreseen between</w:t>
      </w:r>
      <w:r w:rsidRPr="00380F11">
        <w:rPr>
          <w:rFonts w:ascii="Times New Roman" w:eastAsia="Calibri" w:hAnsi="Times New Roman" w:cs="Times New Roman"/>
          <w:sz w:val="24"/>
          <w:szCs w:val="24"/>
          <w:lang w:val="en-US"/>
        </w:rPr>
        <w:t xml:space="preserve"> the</w:t>
      </w:r>
      <w:r w:rsidR="00FD088D" w:rsidRPr="00380F11">
        <w:rPr>
          <w:rFonts w:ascii="Times New Roman" w:eastAsia="Calibri" w:hAnsi="Times New Roman" w:cs="Times New Roman"/>
          <w:sz w:val="24"/>
          <w:szCs w:val="24"/>
          <w:lang w:val="en-US"/>
        </w:rPr>
        <w:t>se</w:t>
      </w:r>
      <w:r w:rsidRPr="00380F11">
        <w:rPr>
          <w:rFonts w:ascii="Times New Roman" w:eastAsia="Calibri" w:hAnsi="Times New Roman" w:cs="Times New Roman"/>
          <w:sz w:val="24"/>
          <w:szCs w:val="24"/>
          <w:lang w:val="en-US"/>
        </w:rPr>
        <w:t xml:space="preserve"> teams and the </w:t>
      </w:r>
      <w:r w:rsidR="00FD088D" w:rsidRPr="00380F11">
        <w:rPr>
          <w:rFonts w:ascii="Times New Roman" w:eastAsia="Calibri" w:hAnsi="Times New Roman" w:cs="Times New Roman"/>
          <w:sz w:val="24"/>
          <w:szCs w:val="24"/>
          <w:lang w:val="en-US"/>
        </w:rPr>
        <w:t xml:space="preserve">relevant </w:t>
      </w:r>
      <w:r w:rsidRPr="00380F11">
        <w:rPr>
          <w:rFonts w:ascii="Times New Roman" w:eastAsia="Calibri" w:hAnsi="Times New Roman" w:cs="Times New Roman"/>
          <w:sz w:val="24"/>
          <w:szCs w:val="24"/>
          <w:lang w:val="en-US"/>
        </w:rPr>
        <w:t xml:space="preserve">public </w:t>
      </w:r>
      <w:r w:rsidR="00FD088D" w:rsidRPr="00380F11">
        <w:rPr>
          <w:rFonts w:ascii="Times New Roman" w:eastAsia="Calibri" w:hAnsi="Times New Roman" w:cs="Times New Roman"/>
          <w:sz w:val="24"/>
          <w:szCs w:val="24"/>
          <w:lang w:val="en-US"/>
        </w:rPr>
        <w:t>bodies</w:t>
      </w:r>
      <w:r w:rsidRPr="00380F11">
        <w:rPr>
          <w:rFonts w:ascii="Times New Roman" w:eastAsia="Calibri" w:hAnsi="Times New Roman" w:cs="Times New Roman"/>
          <w:sz w:val="24"/>
          <w:szCs w:val="24"/>
          <w:lang w:val="en-US"/>
        </w:rPr>
        <w:t xml:space="preserve">, in cooperation with the World Bank, to accompany the </w:t>
      </w:r>
      <w:r w:rsidR="00FD088D" w:rsidRPr="00380F11">
        <w:rPr>
          <w:rFonts w:ascii="Times New Roman" w:eastAsia="Calibri" w:hAnsi="Times New Roman" w:cs="Times New Roman"/>
          <w:sz w:val="24"/>
          <w:szCs w:val="24"/>
          <w:lang w:val="en-US"/>
        </w:rPr>
        <w:t xml:space="preserve">effective </w:t>
      </w:r>
      <w:r w:rsidRPr="00380F11">
        <w:rPr>
          <w:rFonts w:ascii="Times New Roman" w:eastAsia="Calibri" w:hAnsi="Times New Roman" w:cs="Times New Roman"/>
          <w:sz w:val="24"/>
          <w:szCs w:val="24"/>
          <w:lang w:val="en-US"/>
        </w:rPr>
        <w:lastRenderedPageBreak/>
        <w:t xml:space="preserve">implementation of the </w:t>
      </w:r>
      <w:r w:rsidR="00FD088D" w:rsidRPr="00380F11">
        <w:rPr>
          <w:rFonts w:ascii="Times New Roman" w:eastAsia="Calibri" w:hAnsi="Times New Roman" w:cs="Times New Roman"/>
          <w:sz w:val="24"/>
          <w:szCs w:val="24"/>
          <w:lang w:val="en-US"/>
        </w:rPr>
        <w:t>winning</w:t>
      </w:r>
      <w:r w:rsidRPr="00380F11">
        <w:rPr>
          <w:rFonts w:ascii="Times New Roman" w:eastAsia="Calibri" w:hAnsi="Times New Roman" w:cs="Times New Roman"/>
          <w:sz w:val="24"/>
          <w:szCs w:val="24"/>
          <w:lang w:val="en-US"/>
        </w:rPr>
        <w:t xml:space="preserve"> projects </w:t>
      </w:r>
      <w:r w:rsidR="00FD088D" w:rsidRPr="00380F11">
        <w:rPr>
          <w:rFonts w:ascii="Times New Roman" w:eastAsia="Calibri" w:hAnsi="Times New Roman" w:cs="Times New Roman"/>
          <w:sz w:val="24"/>
          <w:szCs w:val="24"/>
          <w:lang w:val="en-US"/>
        </w:rPr>
        <w:t xml:space="preserve">for the </w:t>
      </w:r>
      <w:r w:rsidRPr="00380F11">
        <w:rPr>
          <w:rFonts w:ascii="Times New Roman" w:eastAsia="Calibri" w:hAnsi="Times New Roman" w:cs="Times New Roman"/>
          <w:sz w:val="24"/>
          <w:szCs w:val="24"/>
          <w:lang w:val="en-US"/>
        </w:rPr>
        <w:t xml:space="preserve">benefit </w:t>
      </w:r>
      <w:r w:rsidR="00FD088D" w:rsidRPr="00380F11">
        <w:rPr>
          <w:rFonts w:ascii="Times New Roman" w:eastAsia="Calibri" w:hAnsi="Times New Roman" w:cs="Times New Roman"/>
          <w:sz w:val="24"/>
          <w:szCs w:val="24"/>
          <w:lang w:val="en-US"/>
        </w:rPr>
        <w:t xml:space="preserve">of </w:t>
      </w:r>
      <w:r w:rsidRPr="00380F11">
        <w:rPr>
          <w:rFonts w:ascii="Times New Roman" w:eastAsia="Calibri" w:hAnsi="Times New Roman" w:cs="Times New Roman"/>
          <w:sz w:val="24"/>
          <w:szCs w:val="24"/>
          <w:lang w:val="en-US"/>
        </w:rPr>
        <w:t>both the administration and the citizen</w:t>
      </w:r>
      <w:r w:rsidR="002F207D" w:rsidRPr="00380F11">
        <w:rPr>
          <w:rFonts w:ascii="Times New Roman" w:eastAsia="Calibri" w:hAnsi="Times New Roman" w:cs="Times New Roman"/>
          <w:sz w:val="24"/>
          <w:szCs w:val="24"/>
          <w:rtl/>
          <w:lang w:val="en-US"/>
        </w:rPr>
        <w:t>.</w:t>
      </w:r>
    </w:p>
    <w:p w14:paraId="5D651CE3" w14:textId="77777777" w:rsidR="00EC1B36" w:rsidRPr="00380F11" w:rsidRDefault="00EC1B36" w:rsidP="00EC1B36">
      <w:pPr>
        <w:bidi/>
        <w:rPr>
          <w:rFonts w:ascii="Times New Roman" w:hAnsi="Times New Roman" w:cs="Times New Roman"/>
          <w:sz w:val="24"/>
          <w:szCs w:val="24"/>
          <w:rtl/>
          <w:lang w:val="en-US"/>
        </w:rPr>
      </w:pPr>
    </w:p>
    <w:p w14:paraId="0B120C1B" w14:textId="039DF08B" w:rsidR="00CA4783" w:rsidRPr="00380F11" w:rsidRDefault="002D023F" w:rsidP="002D023F">
      <w:pPr>
        <w:pStyle w:val="Paragraphedeliste"/>
        <w:numPr>
          <w:ilvl w:val="0"/>
          <w:numId w:val="4"/>
        </w:numPr>
        <w:spacing w:before="240" w:after="240" w:line="360" w:lineRule="auto"/>
        <w:jc w:val="both"/>
        <w:rPr>
          <w:rFonts w:ascii="Times New Roman" w:hAnsi="Times New Roman" w:cs="Times New Roman"/>
          <w:b/>
          <w:bCs/>
          <w:color w:val="365F91"/>
          <w:sz w:val="24"/>
          <w:szCs w:val="24"/>
          <w:rtl/>
          <w:lang w:bidi="ar-TN"/>
        </w:rPr>
      </w:pPr>
      <w:r w:rsidRPr="00380F11">
        <w:rPr>
          <w:rFonts w:ascii="Times New Roman" w:hAnsi="Times New Roman" w:cs="Times New Roman"/>
          <w:b/>
          <w:bCs/>
          <w:color w:val="365F91"/>
          <w:sz w:val="24"/>
          <w:szCs w:val="24"/>
          <w:lang w:val="en-US" w:bidi="ar-TN"/>
        </w:rPr>
        <w:t>Strengthening integrity and fighting corruption in the public sector</w:t>
      </w:r>
    </w:p>
    <w:p w14:paraId="4E6720E7" w14:textId="67B1C18F" w:rsidR="00CA4783" w:rsidRPr="00380F11" w:rsidRDefault="009A57A9" w:rsidP="00FD088D">
      <w:p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 xml:space="preserve">Many reforms and initiatives have been undertaken by Tunisia </w:t>
      </w:r>
      <w:r w:rsidR="00FD088D" w:rsidRPr="00380F11">
        <w:rPr>
          <w:rFonts w:ascii="Times New Roman" w:eastAsia="Calibri" w:hAnsi="Times New Roman" w:cs="Times New Roman"/>
          <w:sz w:val="24"/>
          <w:szCs w:val="24"/>
          <w:lang w:val="en-US"/>
        </w:rPr>
        <w:t>to</w:t>
      </w:r>
      <w:r w:rsidRPr="00380F11">
        <w:rPr>
          <w:rFonts w:ascii="Times New Roman" w:eastAsia="Calibri" w:hAnsi="Times New Roman" w:cs="Times New Roman"/>
          <w:sz w:val="24"/>
          <w:szCs w:val="24"/>
          <w:lang w:val="en-US"/>
        </w:rPr>
        <w:t xml:space="preserve"> strengthen integrity in the public sector and fig</w:t>
      </w:r>
      <w:r w:rsidR="00FD088D" w:rsidRPr="00380F11">
        <w:rPr>
          <w:rFonts w:ascii="Times New Roman" w:eastAsia="Calibri" w:hAnsi="Times New Roman" w:cs="Times New Roman"/>
          <w:sz w:val="24"/>
          <w:szCs w:val="24"/>
          <w:lang w:val="en-US"/>
        </w:rPr>
        <w:t>ht</w:t>
      </w:r>
      <w:r w:rsidRPr="00380F11">
        <w:rPr>
          <w:rFonts w:ascii="Times New Roman" w:eastAsia="Calibri" w:hAnsi="Times New Roman" w:cs="Times New Roman"/>
          <w:sz w:val="24"/>
          <w:szCs w:val="24"/>
          <w:lang w:val="en-US"/>
        </w:rPr>
        <w:t xml:space="preserve"> corruption.</w:t>
      </w:r>
      <w:r w:rsidR="005B5F27" w:rsidRPr="00380F11">
        <w:rPr>
          <w:rFonts w:ascii="Times New Roman" w:eastAsia="Calibri" w:hAnsi="Times New Roman" w:cs="Times New Roman"/>
          <w:sz w:val="24"/>
          <w:szCs w:val="24"/>
          <w:lang w:val="en-US"/>
        </w:rPr>
        <w:t xml:space="preserve"> At the legal level, many legislations entrenching</w:t>
      </w:r>
      <w:r w:rsidRPr="00380F11">
        <w:rPr>
          <w:rFonts w:ascii="Times New Roman" w:eastAsia="Calibri" w:hAnsi="Times New Roman" w:cs="Times New Roman"/>
          <w:sz w:val="24"/>
          <w:szCs w:val="24"/>
          <w:lang w:val="en-US"/>
        </w:rPr>
        <w:t xml:space="preserve"> and supporting these principles have been </w:t>
      </w:r>
      <w:r w:rsidR="005B5F27" w:rsidRPr="00380F11">
        <w:rPr>
          <w:rFonts w:ascii="Times New Roman" w:eastAsia="Calibri" w:hAnsi="Times New Roman" w:cs="Times New Roman"/>
          <w:sz w:val="24"/>
          <w:szCs w:val="24"/>
          <w:lang w:val="en-US"/>
        </w:rPr>
        <w:t>enacted</w:t>
      </w:r>
      <w:r w:rsidRPr="00380F11">
        <w:rPr>
          <w:rFonts w:ascii="Times New Roman" w:eastAsia="Calibri" w:hAnsi="Times New Roman" w:cs="Times New Roman"/>
          <w:sz w:val="24"/>
          <w:szCs w:val="24"/>
          <w:lang w:val="en-US"/>
        </w:rPr>
        <w:t xml:space="preserve">, </w:t>
      </w:r>
      <w:r w:rsidR="005B5F27" w:rsidRPr="00380F11">
        <w:rPr>
          <w:rFonts w:ascii="Times New Roman" w:eastAsia="Calibri" w:hAnsi="Times New Roman" w:cs="Times New Roman"/>
          <w:sz w:val="24"/>
          <w:szCs w:val="24"/>
          <w:lang w:val="en-US"/>
        </w:rPr>
        <w:t>including, inter alia</w:t>
      </w:r>
      <w:r w:rsidR="00CA4783" w:rsidRPr="00380F11">
        <w:rPr>
          <w:rFonts w:ascii="Times New Roman" w:eastAsia="Calibri" w:hAnsi="Times New Roman" w:cs="Times New Roman"/>
          <w:sz w:val="24"/>
          <w:szCs w:val="24"/>
          <w:rtl/>
          <w:lang w:val="en-US"/>
        </w:rPr>
        <w:t>:</w:t>
      </w:r>
    </w:p>
    <w:p w14:paraId="6566277D" w14:textId="77777777" w:rsidR="00CA4783" w:rsidRPr="00380F11" w:rsidRDefault="00CA4783" w:rsidP="00CA4783">
      <w:pPr>
        <w:bidi/>
        <w:spacing w:after="0" w:line="240" w:lineRule="auto"/>
        <w:jc w:val="both"/>
        <w:rPr>
          <w:rFonts w:ascii="Times New Roman" w:eastAsia="Calibri" w:hAnsi="Times New Roman" w:cs="Times New Roman"/>
          <w:sz w:val="24"/>
          <w:szCs w:val="24"/>
          <w:lang w:val="en-US"/>
        </w:rPr>
      </w:pPr>
    </w:p>
    <w:p w14:paraId="1B05E3FE" w14:textId="5CEE0AC5" w:rsidR="00CA4783" w:rsidRPr="00380F11" w:rsidRDefault="0010763D" w:rsidP="00FD088D">
      <w:pPr>
        <w:numPr>
          <w:ilvl w:val="0"/>
          <w:numId w:val="3"/>
        </w:numPr>
        <w:spacing w:after="0" w:line="240" w:lineRule="auto"/>
        <w:contextualSpacing/>
        <w:jc w:val="both"/>
        <w:rPr>
          <w:rFonts w:ascii="Times New Roman" w:eastAsia="Calibri" w:hAnsi="Times New Roman" w:cs="Times New Roman"/>
          <w:sz w:val="24"/>
          <w:szCs w:val="24"/>
          <w:lang w:val="en-US"/>
        </w:rPr>
      </w:pPr>
      <w:r w:rsidRPr="000515E0">
        <w:rPr>
          <w:rFonts w:ascii="Times New Roman" w:eastAsia="Calibri" w:hAnsi="Times New Roman" w:cs="Times New Roman"/>
          <w:sz w:val="24"/>
          <w:szCs w:val="24"/>
          <w:lang w:val="en-US"/>
        </w:rPr>
        <w:t>Organic</w:t>
      </w:r>
      <w:r w:rsidR="009A57A9" w:rsidRPr="000515E0">
        <w:rPr>
          <w:rFonts w:ascii="Times New Roman" w:eastAsia="Calibri" w:hAnsi="Times New Roman" w:cs="Times New Roman"/>
          <w:sz w:val="24"/>
          <w:szCs w:val="24"/>
          <w:lang w:val="en-US"/>
        </w:rPr>
        <w:t xml:space="preserve"> Law </w:t>
      </w:r>
      <w:r w:rsidR="00FD088D" w:rsidRPr="00380F11">
        <w:rPr>
          <w:rFonts w:ascii="Times New Roman" w:eastAsia="Calibri" w:hAnsi="Times New Roman" w:cs="Times New Roman"/>
          <w:sz w:val="24"/>
          <w:szCs w:val="24"/>
          <w:lang w:val="en-US"/>
        </w:rPr>
        <w:t>n</w:t>
      </w:r>
      <w:r w:rsidR="009A57A9" w:rsidRPr="00380F11">
        <w:rPr>
          <w:rFonts w:ascii="Times New Roman" w:eastAsia="Calibri" w:hAnsi="Times New Roman" w:cs="Times New Roman"/>
          <w:sz w:val="24"/>
          <w:szCs w:val="24"/>
          <w:lang w:val="en-US"/>
        </w:rPr>
        <w:t xml:space="preserve">o. 2017-10 </w:t>
      </w:r>
      <w:r w:rsidR="00F82D37" w:rsidRPr="00380F11">
        <w:rPr>
          <w:rFonts w:ascii="Times New Roman" w:eastAsia="Calibri" w:hAnsi="Times New Roman" w:cs="Times New Roman"/>
          <w:sz w:val="24"/>
          <w:szCs w:val="24"/>
          <w:lang w:val="en-US"/>
        </w:rPr>
        <w:t>dated</w:t>
      </w:r>
      <w:r w:rsidR="005B5F27" w:rsidRPr="00380F11">
        <w:rPr>
          <w:rFonts w:ascii="Times New Roman" w:eastAsia="Calibri" w:hAnsi="Times New Roman" w:cs="Times New Roman"/>
          <w:sz w:val="24"/>
          <w:szCs w:val="24"/>
          <w:lang w:val="en-US"/>
        </w:rPr>
        <w:t xml:space="preserve"> March</w:t>
      </w:r>
      <w:r w:rsidR="009A57A9" w:rsidRPr="00380F11">
        <w:rPr>
          <w:rFonts w:ascii="Times New Roman" w:eastAsia="Calibri" w:hAnsi="Times New Roman" w:cs="Times New Roman"/>
          <w:sz w:val="24"/>
          <w:szCs w:val="24"/>
          <w:lang w:val="en-US"/>
        </w:rPr>
        <w:t xml:space="preserve"> 7, 2017, on the reporting of </w:t>
      </w:r>
      <w:r w:rsidR="00FD088D" w:rsidRPr="00380F11">
        <w:rPr>
          <w:rFonts w:ascii="Times New Roman" w:eastAsia="Calibri" w:hAnsi="Times New Roman" w:cs="Times New Roman"/>
          <w:sz w:val="24"/>
          <w:szCs w:val="24"/>
          <w:lang w:val="en-US"/>
        </w:rPr>
        <w:t xml:space="preserve">cases of </w:t>
      </w:r>
      <w:r w:rsidR="009A57A9" w:rsidRPr="00380F11">
        <w:rPr>
          <w:rFonts w:ascii="Times New Roman" w:eastAsia="Calibri" w:hAnsi="Times New Roman" w:cs="Times New Roman"/>
          <w:sz w:val="24"/>
          <w:szCs w:val="24"/>
          <w:lang w:val="en-US"/>
        </w:rPr>
        <w:t>corruption and the protection of whistleblowers. Implementing decrees for this law have also been issued</w:t>
      </w:r>
      <w:r w:rsidR="00131A6D" w:rsidRPr="00380F11">
        <w:rPr>
          <w:rFonts w:ascii="Times New Roman" w:eastAsia="Calibri" w:hAnsi="Times New Roman" w:cs="Times New Roman"/>
          <w:sz w:val="24"/>
          <w:szCs w:val="24"/>
          <w:rtl/>
          <w:lang w:val="en-US"/>
        </w:rPr>
        <w:t>:</w:t>
      </w:r>
    </w:p>
    <w:p w14:paraId="4C084B3C" w14:textId="77777777" w:rsidR="00233F3A" w:rsidRPr="00380F11" w:rsidRDefault="00233F3A" w:rsidP="00233F3A">
      <w:pPr>
        <w:bidi/>
        <w:spacing w:after="0" w:line="240" w:lineRule="auto"/>
        <w:ind w:left="720"/>
        <w:contextualSpacing/>
        <w:jc w:val="both"/>
        <w:rPr>
          <w:rFonts w:ascii="Times New Roman" w:eastAsia="Calibri" w:hAnsi="Times New Roman" w:cs="Times New Roman"/>
          <w:sz w:val="24"/>
          <w:szCs w:val="24"/>
          <w:lang w:val="en-US" w:bidi="ar-TN"/>
        </w:rPr>
      </w:pPr>
    </w:p>
    <w:p w14:paraId="0E1B2A37" w14:textId="63841D7A" w:rsidR="009A57A9" w:rsidRPr="00380F11" w:rsidRDefault="009A57A9" w:rsidP="00FD088D">
      <w:pPr>
        <w:pStyle w:val="Paragraphedeliste"/>
        <w:numPr>
          <w:ilvl w:val="0"/>
          <w:numId w:val="11"/>
        </w:numPr>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Gov</w:t>
      </w:r>
      <w:r w:rsidR="00FD088D" w:rsidRPr="00380F11">
        <w:rPr>
          <w:rFonts w:ascii="Times New Roman" w:eastAsia="Calibri" w:hAnsi="Times New Roman" w:cs="Times New Roman"/>
          <w:sz w:val="24"/>
          <w:szCs w:val="24"/>
          <w:lang w:val="en-US"/>
        </w:rPr>
        <w:t>ernment Decree no. 2019-1123 of</w:t>
      </w:r>
      <w:r w:rsidR="005B5F27" w:rsidRPr="00380F11">
        <w:rPr>
          <w:rFonts w:ascii="Times New Roman" w:eastAsia="Calibri" w:hAnsi="Times New Roman" w:cs="Times New Roman"/>
          <w:sz w:val="24"/>
          <w:szCs w:val="24"/>
          <w:lang w:val="en-US"/>
        </w:rPr>
        <w:t xml:space="preserve"> </w:t>
      </w:r>
      <w:r w:rsidRPr="00380F11">
        <w:rPr>
          <w:rFonts w:ascii="Times New Roman" w:eastAsia="Calibri" w:hAnsi="Times New Roman" w:cs="Times New Roman"/>
          <w:sz w:val="24"/>
          <w:szCs w:val="24"/>
          <w:lang w:val="en-US"/>
        </w:rPr>
        <w:t xml:space="preserve">December 9, 2019 setting the conditions and modalities for </w:t>
      </w:r>
      <w:r w:rsidR="00FD088D" w:rsidRPr="00380F11">
        <w:rPr>
          <w:rFonts w:ascii="Times New Roman" w:eastAsia="Calibri" w:hAnsi="Times New Roman" w:cs="Times New Roman"/>
          <w:sz w:val="24"/>
          <w:szCs w:val="24"/>
          <w:lang w:val="en-US"/>
        </w:rPr>
        <w:t>the</w:t>
      </w:r>
      <w:r w:rsidRPr="00380F11">
        <w:rPr>
          <w:rFonts w:ascii="Times New Roman" w:eastAsia="Calibri" w:hAnsi="Times New Roman" w:cs="Times New Roman"/>
          <w:sz w:val="24"/>
          <w:szCs w:val="24"/>
          <w:lang w:val="en-US"/>
        </w:rPr>
        <w:t xml:space="preserve"> </w:t>
      </w:r>
      <w:r w:rsidR="00FD088D" w:rsidRPr="00380F11">
        <w:rPr>
          <w:rFonts w:ascii="Times New Roman" w:eastAsia="Calibri" w:hAnsi="Times New Roman" w:cs="Times New Roman"/>
          <w:sz w:val="24"/>
          <w:szCs w:val="24"/>
          <w:lang w:val="en-US"/>
        </w:rPr>
        <w:t xml:space="preserve">granting of </w:t>
      </w:r>
      <w:r w:rsidRPr="00380F11">
        <w:rPr>
          <w:rFonts w:ascii="Times New Roman" w:eastAsia="Calibri" w:hAnsi="Times New Roman" w:cs="Times New Roman"/>
          <w:sz w:val="24"/>
          <w:szCs w:val="24"/>
          <w:lang w:val="en-US"/>
        </w:rPr>
        <w:t xml:space="preserve">incentives </w:t>
      </w:r>
      <w:r w:rsidR="00FD088D" w:rsidRPr="00380F11">
        <w:rPr>
          <w:rFonts w:ascii="Times New Roman" w:eastAsia="Calibri" w:hAnsi="Times New Roman" w:cs="Times New Roman"/>
          <w:sz w:val="24"/>
          <w:szCs w:val="24"/>
          <w:lang w:val="en-US"/>
        </w:rPr>
        <w:t>to</w:t>
      </w:r>
      <w:r w:rsidRPr="00380F11">
        <w:rPr>
          <w:rFonts w:ascii="Times New Roman" w:eastAsia="Calibri" w:hAnsi="Times New Roman" w:cs="Times New Roman"/>
          <w:sz w:val="24"/>
          <w:szCs w:val="24"/>
          <w:lang w:val="en-US"/>
        </w:rPr>
        <w:t xml:space="preserve"> prevent corruption,</w:t>
      </w:r>
    </w:p>
    <w:p w14:paraId="756D6D91" w14:textId="6740EB25" w:rsidR="00131A6D" w:rsidRPr="00380F11" w:rsidRDefault="009A57A9" w:rsidP="00FD088D">
      <w:pPr>
        <w:pStyle w:val="Paragraphedeliste"/>
        <w:numPr>
          <w:ilvl w:val="0"/>
          <w:numId w:val="11"/>
        </w:num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G</w:t>
      </w:r>
      <w:r w:rsidR="005B5F27" w:rsidRPr="00380F11">
        <w:rPr>
          <w:rFonts w:ascii="Times New Roman" w:eastAsia="Calibri" w:hAnsi="Times New Roman" w:cs="Times New Roman"/>
          <w:sz w:val="24"/>
          <w:szCs w:val="24"/>
          <w:lang w:val="en-US"/>
        </w:rPr>
        <w:t>overnment Decree n</w:t>
      </w:r>
      <w:r w:rsidR="00FD088D" w:rsidRPr="00380F11">
        <w:rPr>
          <w:rFonts w:ascii="Times New Roman" w:eastAsia="Calibri" w:hAnsi="Times New Roman" w:cs="Times New Roman"/>
          <w:sz w:val="24"/>
          <w:szCs w:val="24"/>
          <w:lang w:val="en-US"/>
        </w:rPr>
        <w:t xml:space="preserve">o. </w:t>
      </w:r>
      <w:r w:rsidR="005B5F27" w:rsidRPr="00380F11">
        <w:rPr>
          <w:rFonts w:ascii="Times New Roman" w:eastAsia="Calibri" w:hAnsi="Times New Roman" w:cs="Times New Roman"/>
          <w:sz w:val="24"/>
          <w:szCs w:val="24"/>
          <w:lang w:val="en-US"/>
        </w:rPr>
        <w:t xml:space="preserve">2019-1124 of </w:t>
      </w:r>
      <w:r w:rsidRPr="00380F11">
        <w:rPr>
          <w:rFonts w:ascii="Times New Roman" w:eastAsia="Calibri" w:hAnsi="Times New Roman" w:cs="Times New Roman"/>
          <w:sz w:val="24"/>
          <w:szCs w:val="24"/>
          <w:lang w:val="en-US"/>
        </w:rPr>
        <w:t xml:space="preserve">December 9, 2019 setting the mechanisms, formulas and criteria for </w:t>
      </w:r>
      <w:r w:rsidR="005B5F27" w:rsidRPr="00380F11">
        <w:rPr>
          <w:rFonts w:ascii="Times New Roman" w:eastAsia="Calibri" w:hAnsi="Times New Roman" w:cs="Times New Roman"/>
          <w:sz w:val="24"/>
          <w:szCs w:val="24"/>
          <w:lang w:val="en-US"/>
        </w:rPr>
        <w:t xml:space="preserve">providing </w:t>
      </w:r>
      <w:r w:rsidRPr="00380F11">
        <w:rPr>
          <w:rFonts w:ascii="Times New Roman" w:eastAsia="Calibri" w:hAnsi="Times New Roman" w:cs="Times New Roman"/>
          <w:sz w:val="24"/>
          <w:szCs w:val="24"/>
          <w:lang w:val="en-US"/>
        </w:rPr>
        <w:t>financial reward</w:t>
      </w:r>
      <w:r w:rsidR="005B5F27" w:rsidRPr="00380F11">
        <w:rPr>
          <w:rFonts w:ascii="Times New Roman" w:eastAsia="Calibri" w:hAnsi="Times New Roman" w:cs="Times New Roman"/>
          <w:sz w:val="24"/>
          <w:szCs w:val="24"/>
          <w:lang w:val="en-US"/>
        </w:rPr>
        <w:t>s</w:t>
      </w:r>
      <w:r w:rsidRPr="00380F11">
        <w:rPr>
          <w:rFonts w:ascii="Times New Roman" w:eastAsia="Calibri" w:hAnsi="Times New Roman" w:cs="Times New Roman"/>
          <w:sz w:val="24"/>
          <w:szCs w:val="24"/>
          <w:lang w:val="en-US"/>
        </w:rPr>
        <w:t xml:space="preserve"> to whistleblowers</w:t>
      </w:r>
      <w:r w:rsidR="00131A6D" w:rsidRPr="00380F11">
        <w:rPr>
          <w:rFonts w:ascii="Times New Roman" w:eastAsia="Calibri" w:hAnsi="Times New Roman" w:cs="Times New Roman"/>
          <w:sz w:val="24"/>
          <w:szCs w:val="24"/>
          <w:lang w:val="en-US"/>
        </w:rPr>
        <w:t xml:space="preserve">. </w:t>
      </w:r>
    </w:p>
    <w:p w14:paraId="02114E0A" w14:textId="77777777" w:rsidR="00CA4783" w:rsidRPr="00380F11" w:rsidRDefault="00CA4783" w:rsidP="00131A6D">
      <w:pPr>
        <w:bidi/>
        <w:spacing w:after="0" w:line="240" w:lineRule="auto"/>
        <w:contextualSpacing/>
        <w:jc w:val="both"/>
        <w:rPr>
          <w:rFonts w:ascii="Times New Roman" w:eastAsia="Calibri" w:hAnsi="Times New Roman" w:cs="Times New Roman"/>
          <w:sz w:val="24"/>
          <w:szCs w:val="24"/>
          <w:lang w:val="en-US" w:bidi="ar-TN"/>
        </w:rPr>
      </w:pPr>
    </w:p>
    <w:p w14:paraId="6CEB7A92" w14:textId="69616EDF" w:rsidR="0082773D" w:rsidRPr="00380F11" w:rsidRDefault="009A57A9" w:rsidP="00FD088D">
      <w:pPr>
        <w:numPr>
          <w:ilvl w:val="0"/>
          <w:numId w:val="3"/>
        </w:numPr>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 xml:space="preserve">Law No. 2018-46 of August 1, 2018, on the </w:t>
      </w:r>
      <w:r w:rsidR="00FD088D" w:rsidRPr="00380F11">
        <w:rPr>
          <w:rFonts w:ascii="Times New Roman" w:eastAsia="Calibri" w:hAnsi="Times New Roman" w:cs="Times New Roman"/>
          <w:sz w:val="24"/>
          <w:szCs w:val="24"/>
          <w:lang w:val="en-US"/>
        </w:rPr>
        <w:t>D</w:t>
      </w:r>
      <w:r w:rsidRPr="00380F11">
        <w:rPr>
          <w:rFonts w:ascii="Times New Roman" w:eastAsia="Calibri" w:hAnsi="Times New Roman" w:cs="Times New Roman"/>
          <w:sz w:val="24"/>
          <w:szCs w:val="24"/>
          <w:lang w:val="en-US"/>
        </w:rPr>
        <w:t xml:space="preserve">eclaration of </w:t>
      </w:r>
      <w:r w:rsidR="00FD088D" w:rsidRPr="00380F11">
        <w:rPr>
          <w:rFonts w:ascii="Times New Roman" w:eastAsia="Calibri" w:hAnsi="Times New Roman" w:cs="Times New Roman"/>
          <w:sz w:val="24"/>
          <w:szCs w:val="24"/>
          <w:lang w:val="en-US"/>
        </w:rPr>
        <w:t>A</w:t>
      </w:r>
      <w:r w:rsidR="005B5F27" w:rsidRPr="00380F11">
        <w:rPr>
          <w:rFonts w:ascii="Times New Roman" w:eastAsia="Calibri" w:hAnsi="Times New Roman" w:cs="Times New Roman"/>
          <w:sz w:val="24"/>
          <w:szCs w:val="24"/>
          <w:lang w:val="en-US"/>
        </w:rPr>
        <w:t>ssets</w:t>
      </w:r>
      <w:r w:rsidRPr="00380F11">
        <w:rPr>
          <w:rFonts w:ascii="Times New Roman" w:eastAsia="Calibri" w:hAnsi="Times New Roman" w:cs="Times New Roman"/>
          <w:sz w:val="24"/>
          <w:szCs w:val="24"/>
          <w:lang w:val="en-US"/>
        </w:rPr>
        <w:t xml:space="preserve"> and </w:t>
      </w:r>
      <w:r w:rsidR="00FD088D" w:rsidRPr="00380F11">
        <w:rPr>
          <w:rFonts w:ascii="Times New Roman" w:eastAsia="Calibri" w:hAnsi="Times New Roman" w:cs="Times New Roman"/>
          <w:sz w:val="24"/>
          <w:szCs w:val="24"/>
          <w:lang w:val="en-US"/>
        </w:rPr>
        <w:t>I</w:t>
      </w:r>
      <w:r w:rsidR="005B5F27" w:rsidRPr="00380F11">
        <w:rPr>
          <w:rFonts w:ascii="Times New Roman" w:eastAsia="Calibri" w:hAnsi="Times New Roman" w:cs="Times New Roman"/>
          <w:sz w:val="24"/>
          <w:szCs w:val="24"/>
          <w:lang w:val="en-US"/>
        </w:rPr>
        <w:t>nterests</w:t>
      </w:r>
      <w:r w:rsidRPr="00380F11">
        <w:rPr>
          <w:rFonts w:ascii="Times New Roman" w:eastAsia="Calibri" w:hAnsi="Times New Roman" w:cs="Times New Roman"/>
          <w:sz w:val="24"/>
          <w:szCs w:val="24"/>
          <w:lang w:val="en-US"/>
        </w:rPr>
        <w:t xml:space="preserve"> and the </w:t>
      </w:r>
      <w:r w:rsidR="00FD088D" w:rsidRPr="00380F11">
        <w:rPr>
          <w:rFonts w:ascii="Times New Roman" w:eastAsia="Calibri" w:hAnsi="Times New Roman" w:cs="Times New Roman"/>
          <w:sz w:val="24"/>
          <w:szCs w:val="24"/>
          <w:lang w:val="en-US"/>
        </w:rPr>
        <w:t>F</w:t>
      </w:r>
      <w:r w:rsidRPr="00380F11">
        <w:rPr>
          <w:rFonts w:ascii="Times New Roman" w:eastAsia="Calibri" w:hAnsi="Times New Roman" w:cs="Times New Roman"/>
          <w:sz w:val="24"/>
          <w:szCs w:val="24"/>
          <w:lang w:val="en-US"/>
        </w:rPr>
        <w:t xml:space="preserve">ight against </w:t>
      </w:r>
      <w:r w:rsidR="00FD088D" w:rsidRPr="00380F11">
        <w:rPr>
          <w:rFonts w:ascii="Times New Roman" w:eastAsia="Calibri" w:hAnsi="Times New Roman" w:cs="Times New Roman"/>
          <w:sz w:val="24"/>
          <w:szCs w:val="24"/>
          <w:lang w:val="en-US"/>
        </w:rPr>
        <w:t>I</w:t>
      </w:r>
      <w:r w:rsidRPr="00380F11">
        <w:rPr>
          <w:rFonts w:ascii="Times New Roman" w:eastAsia="Calibri" w:hAnsi="Times New Roman" w:cs="Times New Roman"/>
          <w:sz w:val="24"/>
          <w:szCs w:val="24"/>
          <w:lang w:val="en-US"/>
        </w:rPr>
        <w:t xml:space="preserve">llicit </w:t>
      </w:r>
      <w:r w:rsidR="00FD088D" w:rsidRPr="00380F11">
        <w:rPr>
          <w:rFonts w:ascii="Times New Roman" w:eastAsia="Calibri" w:hAnsi="Times New Roman" w:cs="Times New Roman"/>
          <w:sz w:val="24"/>
          <w:szCs w:val="24"/>
          <w:lang w:val="en-US"/>
        </w:rPr>
        <w:t>E</w:t>
      </w:r>
      <w:r w:rsidRPr="00380F11">
        <w:rPr>
          <w:rFonts w:ascii="Times New Roman" w:eastAsia="Calibri" w:hAnsi="Times New Roman" w:cs="Times New Roman"/>
          <w:sz w:val="24"/>
          <w:szCs w:val="24"/>
          <w:lang w:val="en-US"/>
        </w:rPr>
        <w:t xml:space="preserve">nrichment and </w:t>
      </w:r>
      <w:r w:rsidR="00FD088D" w:rsidRPr="00380F11">
        <w:rPr>
          <w:rFonts w:ascii="Times New Roman" w:eastAsia="Calibri" w:hAnsi="Times New Roman" w:cs="Times New Roman"/>
          <w:sz w:val="24"/>
          <w:szCs w:val="24"/>
          <w:lang w:val="en-US"/>
        </w:rPr>
        <w:t>C</w:t>
      </w:r>
      <w:r w:rsidRPr="00380F11">
        <w:rPr>
          <w:rFonts w:ascii="Times New Roman" w:eastAsia="Calibri" w:hAnsi="Times New Roman" w:cs="Times New Roman"/>
          <w:sz w:val="24"/>
          <w:szCs w:val="24"/>
          <w:lang w:val="en-US"/>
        </w:rPr>
        <w:t xml:space="preserve">onflicts of </w:t>
      </w:r>
      <w:r w:rsidR="00FD088D" w:rsidRPr="00380F11">
        <w:rPr>
          <w:rFonts w:ascii="Times New Roman" w:eastAsia="Calibri" w:hAnsi="Times New Roman" w:cs="Times New Roman"/>
          <w:sz w:val="24"/>
          <w:szCs w:val="24"/>
          <w:lang w:val="en-US"/>
        </w:rPr>
        <w:t>I</w:t>
      </w:r>
      <w:r w:rsidRPr="00380F11">
        <w:rPr>
          <w:rFonts w:ascii="Times New Roman" w:eastAsia="Calibri" w:hAnsi="Times New Roman" w:cs="Times New Roman"/>
          <w:sz w:val="24"/>
          <w:szCs w:val="24"/>
          <w:lang w:val="en-US"/>
        </w:rPr>
        <w:t xml:space="preserve">nterest. </w:t>
      </w:r>
      <w:r w:rsidR="005B5F27" w:rsidRPr="00380F11">
        <w:rPr>
          <w:rFonts w:ascii="Times New Roman" w:eastAsia="Calibri" w:hAnsi="Times New Roman" w:cs="Times New Roman"/>
          <w:sz w:val="24"/>
          <w:szCs w:val="24"/>
          <w:lang w:val="en-US"/>
        </w:rPr>
        <w:t xml:space="preserve">The </w:t>
      </w:r>
      <w:r w:rsidR="00FD088D" w:rsidRPr="00380F11">
        <w:rPr>
          <w:rFonts w:ascii="Times New Roman" w:eastAsia="Calibri" w:hAnsi="Times New Roman" w:cs="Times New Roman"/>
          <w:sz w:val="24"/>
          <w:szCs w:val="24"/>
          <w:lang w:val="en-US"/>
        </w:rPr>
        <w:t>regulatory</w:t>
      </w:r>
      <w:r w:rsidRPr="00380F11">
        <w:rPr>
          <w:rFonts w:ascii="Times New Roman" w:eastAsia="Calibri" w:hAnsi="Times New Roman" w:cs="Times New Roman"/>
          <w:sz w:val="24"/>
          <w:szCs w:val="24"/>
          <w:lang w:val="en-US"/>
        </w:rPr>
        <w:t xml:space="preserve"> </w:t>
      </w:r>
      <w:r w:rsidR="005B5F27" w:rsidRPr="00380F11">
        <w:rPr>
          <w:rFonts w:ascii="Times New Roman" w:eastAsia="Calibri" w:hAnsi="Times New Roman" w:cs="Times New Roman"/>
          <w:sz w:val="24"/>
          <w:szCs w:val="24"/>
          <w:lang w:val="en-US"/>
        </w:rPr>
        <w:t>decrees</w:t>
      </w:r>
      <w:r w:rsidRPr="00380F11">
        <w:rPr>
          <w:rFonts w:ascii="Times New Roman" w:eastAsia="Calibri" w:hAnsi="Times New Roman" w:cs="Times New Roman"/>
          <w:sz w:val="24"/>
          <w:szCs w:val="24"/>
          <w:lang w:val="en-US"/>
        </w:rPr>
        <w:t xml:space="preserve"> </w:t>
      </w:r>
      <w:r w:rsidR="005B5F27" w:rsidRPr="00380F11">
        <w:rPr>
          <w:rFonts w:ascii="Times New Roman" w:eastAsia="Calibri" w:hAnsi="Times New Roman" w:cs="Times New Roman"/>
          <w:sz w:val="24"/>
          <w:szCs w:val="24"/>
          <w:lang w:val="en-US"/>
        </w:rPr>
        <w:t xml:space="preserve">thereto </w:t>
      </w:r>
      <w:r w:rsidRPr="00380F11">
        <w:rPr>
          <w:rFonts w:ascii="Times New Roman" w:eastAsia="Calibri" w:hAnsi="Times New Roman" w:cs="Times New Roman"/>
          <w:sz w:val="24"/>
          <w:szCs w:val="24"/>
          <w:lang w:val="en-US"/>
        </w:rPr>
        <w:t xml:space="preserve">have also been </w:t>
      </w:r>
      <w:r w:rsidR="005B5F27" w:rsidRPr="00380F11">
        <w:rPr>
          <w:rFonts w:ascii="Times New Roman" w:eastAsia="Calibri" w:hAnsi="Times New Roman" w:cs="Times New Roman"/>
          <w:sz w:val="24"/>
          <w:szCs w:val="24"/>
          <w:lang w:val="en-US"/>
        </w:rPr>
        <w:t>published</w:t>
      </w:r>
      <w:r w:rsidRPr="00380F11">
        <w:rPr>
          <w:rFonts w:ascii="Times New Roman" w:eastAsia="Calibri" w:hAnsi="Times New Roman" w:cs="Times New Roman"/>
          <w:sz w:val="24"/>
          <w:szCs w:val="24"/>
          <w:lang w:val="en-US"/>
        </w:rPr>
        <w:t xml:space="preserve">, including Government Decree </w:t>
      </w:r>
      <w:r w:rsidR="00FD088D" w:rsidRPr="00380F11">
        <w:rPr>
          <w:rFonts w:ascii="Times New Roman" w:eastAsia="Calibri" w:hAnsi="Times New Roman" w:cs="Times New Roman"/>
          <w:sz w:val="24"/>
          <w:szCs w:val="24"/>
          <w:lang w:val="en-US"/>
        </w:rPr>
        <w:t>n</w:t>
      </w:r>
      <w:r w:rsidRPr="00380F11">
        <w:rPr>
          <w:rFonts w:ascii="Times New Roman" w:eastAsia="Calibri" w:hAnsi="Times New Roman" w:cs="Times New Roman"/>
          <w:sz w:val="24"/>
          <w:szCs w:val="24"/>
          <w:lang w:val="en-US"/>
        </w:rPr>
        <w:t xml:space="preserve">o. 2018-818 of October 11, 2018, </w:t>
      </w:r>
      <w:r w:rsidR="005B5F27" w:rsidRPr="00380F11">
        <w:rPr>
          <w:rFonts w:ascii="Times New Roman" w:eastAsia="Calibri" w:hAnsi="Times New Roman" w:cs="Times New Roman"/>
          <w:sz w:val="24"/>
          <w:szCs w:val="24"/>
          <w:lang w:val="en-US"/>
        </w:rPr>
        <w:t xml:space="preserve">on the standard form used </w:t>
      </w:r>
      <w:r w:rsidRPr="00380F11">
        <w:rPr>
          <w:rFonts w:ascii="Times New Roman" w:eastAsia="Calibri" w:hAnsi="Times New Roman" w:cs="Times New Roman"/>
          <w:sz w:val="24"/>
          <w:szCs w:val="24"/>
          <w:lang w:val="en-US"/>
        </w:rPr>
        <w:t xml:space="preserve">for </w:t>
      </w:r>
      <w:r w:rsidR="005B5F27" w:rsidRPr="00380F11">
        <w:rPr>
          <w:rFonts w:ascii="Times New Roman" w:eastAsia="Calibri" w:hAnsi="Times New Roman" w:cs="Times New Roman"/>
          <w:sz w:val="24"/>
          <w:szCs w:val="24"/>
          <w:lang w:val="en-US"/>
        </w:rPr>
        <w:t>the declaration</w:t>
      </w:r>
      <w:r w:rsidRPr="00380F11">
        <w:rPr>
          <w:rFonts w:ascii="Times New Roman" w:eastAsia="Calibri" w:hAnsi="Times New Roman" w:cs="Times New Roman"/>
          <w:sz w:val="24"/>
          <w:szCs w:val="24"/>
          <w:lang w:val="en-US"/>
        </w:rPr>
        <w:t xml:space="preserve"> </w:t>
      </w:r>
      <w:r w:rsidR="005B5F27" w:rsidRPr="00380F11">
        <w:rPr>
          <w:rFonts w:ascii="Times New Roman" w:eastAsia="Calibri" w:hAnsi="Times New Roman" w:cs="Times New Roman"/>
          <w:sz w:val="24"/>
          <w:szCs w:val="24"/>
          <w:lang w:val="en-US"/>
        </w:rPr>
        <w:t xml:space="preserve">of </w:t>
      </w:r>
      <w:r w:rsidR="00FD088D" w:rsidRPr="00380F11">
        <w:rPr>
          <w:rFonts w:ascii="Times New Roman" w:eastAsia="Calibri" w:hAnsi="Times New Roman" w:cs="Times New Roman"/>
          <w:sz w:val="24"/>
          <w:szCs w:val="24"/>
          <w:lang w:val="en-US"/>
        </w:rPr>
        <w:t>assets</w:t>
      </w:r>
      <w:r w:rsidRPr="00380F11">
        <w:rPr>
          <w:rFonts w:ascii="Times New Roman" w:eastAsia="Calibri" w:hAnsi="Times New Roman" w:cs="Times New Roman"/>
          <w:sz w:val="24"/>
          <w:szCs w:val="24"/>
          <w:lang w:val="en-US"/>
        </w:rPr>
        <w:t xml:space="preserve"> and interest</w:t>
      </w:r>
      <w:r w:rsidR="00FD088D" w:rsidRPr="00380F11">
        <w:rPr>
          <w:rFonts w:ascii="Times New Roman" w:eastAsia="Calibri" w:hAnsi="Times New Roman" w:cs="Times New Roman"/>
          <w:sz w:val="24"/>
          <w:szCs w:val="24"/>
          <w:lang w:val="en-US"/>
        </w:rPr>
        <w:t>s</w:t>
      </w:r>
      <w:r w:rsidRPr="00380F11">
        <w:rPr>
          <w:rFonts w:ascii="Times New Roman" w:eastAsia="Calibri" w:hAnsi="Times New Roman" w:cs="Times New Roman"/>
          <w:sz w:val="24"/>
          <w:szCs w:val="24"/>
          <w:lang w:val="en-US"/>
        </w:rPr>
        <w:t xml:space="preserve"> and the minimum amounts of income, loans and donations to be declared</w:t>
      </w:r>
      <w:r w:rsidR="0082773D" w:rsidRPr="00380F11">
        <w:rPr>
          <w:rFonts w:ascii="Times New Roman" w:eastAsia="Calibri" w:hAnsi="Times New Roman" w:cs="Times New Roman"/>
          <w:sz w:val="24"/>
          <w:szCs w:val="24"/>
          <w:lang w:val="en-US"/>
        </w:rPr>
        <w:t>.</w:t>
      </w:r>
    </w:p>
    <w:p w14:paraId="20CA21F0" w14:textId="77777777" w:rsidR="00CA4783" w:rsidRPr="00380F11" w:rsidRDefault="00CA4783" w:rsidP="0082773D">
      <w:pPr>
        <w:bidi/>
        <w:spacing w:after="0" w:line="240" w:lineRule="auto"/>
        <w:contextualSpacing/>
        <w:jc w:val="both"/>
        <w:rPr>
          <w:rFonts w:ascii="Times New Roman" w:eastAsia="Calibri" w:hAnsi="Times New Roman" w:cs="Times New Roman"/>
          <w:sz w:val="24"/>
          <w:szCs w:val="24"/>
          <w:lang w:val="en-US"/>
        </w:rPr>
      </w:pPr>
    </w:p>
    <w:p w14:paraId="0584B827" w14:textId="5C92B771" w:rsidR="00CA4783" w:rsidRPr="00380F11" w:rsidRDefault="005B5F27" w:rsidP="00FD088D">
      <w:p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 xml:space="preserve">Moreover, as regards </w:t>
      </w:r>
      <w:r w:rsidR="009A57A9" w:rsidRPr="00380F11">
        <w:rPr>
          <w:rFonts w:ascii="Times New Roman" w:eastAsia="Calibri" w:hAnsi="Times New Roman" w:cs="Times New Roman"/>
          <w:sz w:val="24"/>
          <w:szCs w:val="24"/>
          <w:lang w:val="en-US"/>
        </w:rPr>
        <w:t>organizational, institutional and communicati</w:t>
      </w:r>
      <w:r w:rsidR="00FD088D" w:rsidRPr="00380F11">
        <w:rPr>
          <w:rFonts w:ascii="Times New Roman" w:eastAsia="Calibri" w:hAnsi="Times New Roman" w:cs="Times New Roman"/>
          <w:sz w:val="24"/>
          <w:szCs w:val="24"/>
          <w:lang w:val="en-US"/>
        </w:rPr>
        <w:t>onal</w:t>
      </w:r>
      <w:r w:rsidR="009A57A9" w:rsidRPr="00380F11">
        <w:rPr>
          <w:rFonts w:ascii="Times New Roman" w:eastAsia="Calibri" w:hAnsi="Times New Roman" w:cs="Times New Roman"/>
          <w:sz w:val="24"/>
          <w:szCs w:val="24"/>
          <w:lang w:val="en-US"/>
        </w:rPr>
        <w:t xml:space="preserve"> aspects</w:t>
      </w:r>
      <w:r w:rsidR="00FD088D" w:rsidRPr="00380F11">
        <w:rPr>
          <w:rFonts w:ascii="Times New Roman" w:eastAsia="Calibri" w:hAnsi="Times New Roman" w:cs="Times New Roman"/>
          <w:sz w:val="24"/>
          <w:szCs w:val="24"/>
          <w:lang w:val="en-US"/>
        </w:rPr>
        <w:t>,</w:t>
      </w:r>
      <w:r w:rsidR="009A57A9" w:rsidRPr="00380F11">
        <w:rPr>
          <w:rFonts w:ascii="Times New Roman" w:eastAsia="Calibri" w:hAnsi="Times New Roman" w:cs="Times New Roman"/>
          <w:sz w:val="24"/>
          <w:szCs w:val="24"/>
          <w:lang w:val="en-US"/>
        </w:rPr>
        <w:t xml:space="preserve"> </w:t>
      </w:r>
      <w:r w:rsidRPr="00380F11">
        <w:rPr>
          <w:rFonts w:ascii="Times New Roman" w:eastAsia="Calibri" w:hAnsi="Times New Roman" w:cs="Times New Roman"/>
          <w:sz w:val="24"/>
          <w:szCs w:val="24"/>
          <w:lang w:val="en-US"/>
        </w:rPr>
        <w:t xml:space="preserve">Tunisia has made significant efforts </w:t>
      </w:r>
      <w:r w:rsidR="009A57A9" w:rsidRPr="00380F11">
        <w:rPr>
          <w:rFonts w:ascii="Times New Roman" w:eastAsia="Calibri" w:hAnsi="Times New Roman" w:cs="Times New Roman"/>
          <w:sz w:val="24"/>
          <w:szCs w:val="24"/>
          <w:lang w:val="en-US"/>
        </w:rPr>
        <w:t xml:space="preserve">to strengthen </w:t>
      </w:r>
      <w:r w:rsidRPr="00380F11">
        <w:rPr>
          <w:rFonts w:ascii="Times New Roman" w:eastAsia="Calibri" w:hAnsi="Times New Roman" w:cs="Times New Roman"/>
          <w:sz w:val="24"/>
          <w:szCs w:val="24"/>
          <w:lang w:val="en-US"/>
        </w:rPr>
        <w:t>the government’s</w:t>
      </w:r>
      <w:r w:rsidR="009A57A9" w:rsidRPr="00380F11">
        <w:rPr>
          <w:rFonts w:ascii="Times New Roman" w:eastAsia="Calibri" w:hAnsi="Times New Roman" w:cs="Times New Roman"/>
          <w:sz w:val="24"/>
          <w:szCs w:val="24"/>
          <w:lang w:val="en-US"/>
        </w:rPr>
        <w:t xml:space="preserve"> anti-corruption mechanisms, including</w:t>
      </w:r>
      <w:r w:rsidR="00CA4783" w:rsidRPr="00380F11">
        <w:rPr>
          <w:rFonts w:ascii="Times New Roman" w:eastAsia="Calibri" w:hAnsi="Times New Roman" w:cs="Times New Roman"/>
          <w:sz w:val="24"/>
          <w:szCs w:val="24"/>
          <w:rtl/>
          <w:lang w:val="en-US"/>
        </w:rPr>
        <w:t>:</w:t>
      </w:r>
    </w:p>
    <w:p w14:paraId="4F9959FA" w14:textId="77777777" w:rsidR="00CA4783" w:rsidRPr="00380F11" w:rsidRDefault="00CA4783" w:rsidP="00CA4783">
      <w:pPr>
        <w:bidi/>
        <w:spacing w:after="0" w:line="240" w:lineRule="auto"/>
        <w:jc w:val="both"/>
        <w:rPr>
          <w:rFonts w:ascii="Times New Roman" w:eastAsia="Calibri" w:hAnsi="Times New Roman" w:cs="Times New Roman"/>
          <w:sz w:val="24"/>
          <w:szCs w:val="24"/>
          <w:lang w:val="en-US"/>
        </w:rPr>
      </w:pPr>
    </w:p>
    <w:p w14:paraId="491DB34C" w14:textId="6AD209ED" w:rsidR="00CA4783" w:rsidRPr="00380F11" w:rsidRDefault="008A71A6" w:rsidP="00FD088D">
      <w:pPr>
        <w:numPr>
          <w:ilvl w:val="0"/>
          <w:numId w:val="3"/>
        </w:numPr>
        <w:spacing w:after="0" w:line="240" w:lineRule="auto"/>
        <w:contextualSpacing/>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Establishing</w:t>
      </w:r>
      <w:r w:rsidR="009A57A9" w:rsidRPr="00380F11">
        <w:rPr>
          <w:rFonts w:ascii="Times New Roman" w:eastAsia="Calibri" w:hAnsi="Times New Roman" w:cs="Times New Roman"/>
          <w:sz w:val="24"/>
          <w:szCs w:val="24"/>
          <w:lang w:val="en-US"/>
        </w:rPr>
        <w:t xml:space="preserve"> the National Anti-Corruption </w:t>
      </w:r>
      <w:r w:rsidR="005B5F27" w:rsidRPr="00380F11">
        <w:rPr>
          <w:rFonts w:ascii="Times New Roman" w:eastAsia="Calibri" w:hAnsi="Times New Roman" w:cs="Times New Roman"/>
          <w:sz w:val="24"/>
          <w:szCs w:val="24"/>
          <w:lang w:val="en-US"/>
        </w:rPr>
        <w:t>Authority</w:t>
      </w:r>
      <w:r w:rsidR="009A57A9" w:rsidRPr="00380F11">
        <w:rPr>
          <w:rFonts w:ascii="Times New Roman" w:eastAsia="Calibri" w:hAnsi="Times New Roman" w:cs="Times New Roman"/>
          <w:sz w:val="24"/>
          <w:szCs w:val="24"/>
          <w:lang w:val="en-US"/>
        </w:rPr>
        <w:t xml:space="preserve"> </w:t>
      </w:r>
      <w:r w:rsidR="005B5F27" w:rsidRPr="00380F11">
        <w:rPr>
          <w:rFonts w:ascii="Times New Roman" w:eastAsia="Calibri" w:hAnsi="Times New Roman" w:cs="Times New Roman"/>
          <w:sz w:val="24"/>
          <w:szCs w:val="24"/>
          <w:lang w:val="en-US"/>
        </w:rPr>
        <w:t xml:space="preserve">(INLUCC) </w:t>
      </w:r>
      <w:r w:rsidR="009A57A9" w:rsidRPr="00380F11">
        <w:rPr>
          <w:rFonts w:ascii="Times New Roman" w:eastAsia="Calibri" w:hAnsi="Times New Roman" w:cs="Times New Roman"/>
          <w:sz w:val="24"/>
          <w:szCs w:val="24"/>
          <w:lang w:val="en-US"/>
        </w:rPr>
        <w:t xml:space="preserve">in 2011 in accordance with Framework Decree </w:t>
      </w:r>
      <w:r w:rsidR="00FD088D" w:rsidRPr="00380F11">
        <w:rPr>
          <w:rFonts w:ascii="Times New Roman" w:eastAsia="Calibri" w:hAnsi="Times New Roman" w:cs="Times New Roman"/>
          <w:sz w:val="24"/>
          <w:szCs w:val="24"/>
          <w:lang w:val="en-US"/>
        </w:rPr>
        <w:t>n</w:t>
      </w:r>
      <w:r w:rsidR="009A57A9" w:rsidRPr="00380F11">
        <w:rPr>
          <w:rFonts w:ascii="Times New Roman" w:eastAsia="Calibri" w:hAnsi="Times New Roman" w:cs="Times New Roman"/>
          <w:sz w:val="24"/>
          <w:szCs w:val="24"/>
          <w:lang w:val="en-US"/>
        </w:rPr>
        <w:t>o. 120 of 2011 of November 14, 2011</w:t>
      </w:r>
      <w:r w:rsidR="005B5F27" w:rsidRPr="00380F11">
        <w:rPr>
          <w:rFonts w:ascii="Times New Roman" w:eastAsia="Calibri" w:hAnsi="Times New Roman" w:cs="Times New Roman"/>
          <w:sz w:val="24"/>
          <w:szCs w:val="24"/>
          <w:lang w:val="en-US"/>
        </w:rPr>
        <w:t>.</w:t>
      </w:r>
      <w:r w:rsidR="009A57A9" w:rsidRPr="00380F11">
        <w:rPr>
          <w:rFonts w:ascii="Times New Roman" w:eastAsia="Calibri" w:hAnsi="Times New Roman" w:cs="Times New Roman"/>
          <w:sz w:val="24"/>
          <w:szCs w:val="24"/>
          <w:lang w:val="en-US"/>
        </w:rPr>
        <w:t xml:space="preserve"> </w:t>
      </w:r>
      <w:r w:rsidR="005B5F27" w:rsidRPr="00380F11">
        <w:rPr>
          <w:rFonts w:ascii="Times New Roman" w:eastAsia="Calibri" w:hAnsi="Times New Roman" w:cs="Times New Roman"/>
          <w:sz w:val="24"/>
          <w:szCs w:val="24"/>
          <w:lang w:val="en-US"/>
        </w:rPr>
        <w:t>INLUCC’s</w:t>
      </w:r>
      <w:r w:rsidR="009A57A9" w:rsidRPr="00380F11">
        <w:rPr>
          <w:rFonts w:ascii="Times New Roman" w:eastAsia="Calibri" w:hAnsi="Times New Roman" w:cs="Times New Roman"/>
          <w:sz w:val="24"/>
          <w:szCs w:val="24"/>
          <w:lang w:val="en-US"/>
        </w:rPr>
        <w:t xml:space="preserve"> independence will be further </w:t>
      </w:r>
      <w:r w:rsidR="0066646B" w:rsidRPr="00380F11">
        <w:rPr>
          <w:rFonts w:ascii="Times New Roman" w:eastAsia="Calibri" w:hAnsi="Times New Roman" w:cs="Times New Roman"/>
          <w:sz w:val="24"/>
          <w:szCs w:val="24"/>
          <w:lang w:val="en-US"/>
        </w:rPr>
        <w:t>promoted</w:t>
      </w:r>
      <w:r w:rsidR="009A57A9" w:rsidRPr="00380F11">
        <w:rPr>
          <w:rFonts w:ascii="Times New Roman" w:eastAsia="Calibri" w:hAnsi="Times New Roman" w:cs="Times New Roman"/>
          <w:sz w:val="24"/>
          <w:szCs w:val="24"/>
          <w:lang w:val="en-US"/>
        </w:rPr>
        <w:t xml:space="preserve"> in accordance with Chapter Six of the Constitution, which stipulates the establishment of the Good Governance and Anti-Corruption </w:t>
      </w:r>
      <w:r w:rsidRPr="00380F11">
        <w:rPr>
          <w:rFonts w:ascii="Times New Roman" w:eastAsia="Calibri" w:hAnsi="Times New Roman" w:cs="Times New Roman"/>
          <w:sz w:val="24"/>
          <w:szCs w:val="24"/>
          <w:lang w:val="en-US"/>
        </w:rPr>
        <w:t>Authority</w:t>
      </w:r>
      <w:r w:rsidR="009A57A9" w:rsidRPr="00380F11">
        <w:rPr>
          <w:rFonts w:ascii="Times New Roman" w:eastAsia="Calibri" w:hAnsi="Times New Roman" w:cs="Times New Roman"/>
          <w:sz w:val="24"/>
          <w:szCs w:val="24"/>
          <w:lang w:val="en-US"/>
        </w:rPr>
        <w:t xml:space="preserve"> as an independent constitutional </w:t>
      </w:r>
      <w:r w:rsidRPr="00380F11">
        <w:rPr>
          <w:rFonts w:ascii="Times New Roman" w:eastAsia="Calibri" w:hAnsi="Times New Roman" w:cs="Times New Roman"/>
          <w:sz w:val="24"/>
          <w:szCs w:val="24"/>
          <w:lang w:val="en-US"/>
        </w:rPr>
        <w:t>institution.</w:t>
      </w:r>
    </w:p>
    <w:p w14:paraId="13743E88" w14:textId="77777777" w:rsidR="00CA4783" w:rsidRPr="00380F11" w:rsidRDefault="00CA4783" w:rsidP="00CA4783">
      <w:pPr>
        <w:bidi/>
        <w:spacing w:after="0" w:line="240" w:lineRule="auto"/>
        <w:ind w:left="720"/>
        <w:contextualSpacing/>
        <w:jc w:val="both"/>
        <w:rPr>
          <w:rFonts w:ascii="Times New Roman" w:eastAsia="Calibri" w:hAnsi="Times New Roman" w:cs="Times New Roman"/>
          <w:sz w:val="24"/>
          <w:szCs w:val="24"/>
          <w:lang w:val="en-US"/>
        </w:rPr>
      </w:pPr>
    </w:p>
    <w:p w14:paraId="3BB984CE" w14:textId="77777777" w:rsidR="00CA4783" w:rsidRPr="00380F11" w:rsidRDefault="00CA4783" w:rsidP="00CA4783">
      <w:pPr>
        <w:bidi/>
        <w:spacing w:after="0" w:line="240" w:lineRule="auto"/>
        <w:jc w:val="both"/>
        <w:rPr>
          <w:rFonts w:ascii="Times New Roman" w:eastAsia="Calibri" w:hAnsi="Times New Roman" w:cs="Times New Roman"/>
          <w:sz w:val="24"/>
          <w:szCs w:val="24"/>
          <w:lang w:val="en-US"/>
        </w:rPr>
      </w:pPr>
    </w:p>
    <w:p w14:paraId="15A3B012" w14:textId="13656170" w:rsidR="00F74391" w:rsidRPr="00380F11" w:rsidRDefault="009A57A9" w:rsidP="00BD2FFD">
      <w:pPr>
        <w:numPr>
          <w:ilvl w:val="0"/>
          <w:numId w:val="3"/>
        </w:numPr>
        <w:spacing w:after="0" w:line="240" w:lineRule="auto"/>
        <w:contextualSpacing/>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Develop</w:t>
      </w:r>
      <w:r w:rsidR="0066646B" w:rsidRPr="00380F11">
        <w:rPr>
          <w:rFonts w:ascii="Times New Roman" w:eastAsia="Calibri" w:hAnsi="Times New Roman" w:cs="Times New Roman"/>
          <w:sz w:val="24"/>
          <w:szCs w:val="24"/>
          <w:lang w:val="en-US"/>
        </w:rPr>
        <w:t>ing</w:t>
      </w:r>
      <w:r w:rsidRPr="00380F11">
        <w:rPr>
          <w:rFonts w:ascii="Times New Roman" w:eastAsia="Calibri" w:hAnsi="Times New Roman" w:cs="Times New Roman"/>
          <w:sz w:val="24"/>
          <w:szCs w:val="24"/>
          <w:lang w:val="en-US"/>
        </w:rPr>
        <w:t xml:space="preserve"> </w:t>
      </w:r>
      <w:r w:rsidR="0066646B" w:rsidRPr="00380F11">
        <w:rPr>
          <w:rFonts w:ascii="Times New Roman" w:eastAsia="Calibri" w:hAnsi="Times New Roman" w:cs="Times New Roman"/>
          <w:sz w:val="24"/>
          <w:szCs w:val="24"/>
          <w:lang w:val="en-US"/>
        </w:rPr>
        <w:t xml:space="preserve">TUNEPS, </w:t>
      </w:r>
      <w:r w:rsidRPr="00380F11">
        <w:rPr>
          <w:rFonts w:ascii="Times New Roman" w:eastAsia="Calibri" w:hAnsi="Times New Roman" w:cs="Times New Roman"/>
          <w:sz w:val="24"/>
          <w:szCs w:val="24"/>
          <w:lang w:val="en-US"/>
        </w:rPr>
        <w:t>the online public procurement system</w:t>
      </w:r>
      <w:r w:rsidR="0066646B" w:rsidRPr="00380F11">
        <w:rPr>
          <w:rFonts w:ascii="Times New Roman" w:eastAsia="Calibri" w:hAnsi="Times New Roman" w:cs="Times New Roman"/>
          <w:sz w:val="24"/>
          <w:szCs w:val="24"/>
          <w:lang w:val="en-US"/>
        </w:rPr>
        <w:t xml:space="preserve">, </w:t>
      </w:r>
      <w:r w:rsidRPr="00380F11">
        <w:rPr>
          <w:rFonts w:ascii="Times New Roman" w:eastAsia="Calibri" w:hAnsi="Times New Roman" w:cs="Times New Roman"/>
          <w:sz w:val="24"/>
          <w:szCs w:val="24"/>
          <w:lang w:val="en-US"/>
        </w:rPr>
        <w:t xml:space="preserve">which </w:t>
      </w:r>
      <w:r w:rsidR="0066646B" w:rsidRPr="00380F11">
        <w:rPr>
          <w:rFonts w:ascii="Times New Roman" w:eastAsia="Calibri" w:hAnsi="Times New Roman" w:cs="Times New Roman"/>
          <w:sz w:val="24"/>
          <w:szCs w:val="24"/>
          <w:lang w:val="en-US"/>
        </w:rPr>
        <w:t xml:space="preserve">fully digitizes the </w:t>
      </w:r>
      <w:r w:rsidRPr="00380F11">
        <w:rPr>
          <w:rFonts w:ascii="Times New Roman" w:eastAsia="Calibri" w:hAnsi="Times New Roman" w:cs="Times New Roman"/>
          <w:sz w:val="24"/>
          <w:szCs w:val="24"/>
          <w:lang w:val="en-US"/>
        </w:rPr>
        <w:t>public procurement</w:t>
      </w:r>
      <w:r w:rsidR="0066646B" w:rsidRPr="00380F11">
        <w:rPr>
          <w:rFonts w:ascii="Times New Roman" w:eastAsia="Calibri" w:hAnsi="Times New Roman" w:cs="Times New Roman"/>
          <w:sz w:val="24"/>
          <w:szCs w:val="24"/>
          <w:lang w:val="en-US"/>
        </w:rPr>
        <w:t xml:space="preserve"> process</w:t>
      </w:r>
      <w:r w:rsidRPr="00380F11">
        <w:rPr>
          <w:rFonts w:ascii="Times New Roman" w:eastAsia="Calibri" w:hAnsi="Times New Roman" w:cs="Times New Roman"/>
          <w:sz w:val="24"/>
          <w:szCs w:val="24"/>
          <w:lang w:val="en-US"/>
        </w:rPr>
        <w:t xml:space="preserve"> </w:t>
      </w:r>
      <w:r w:rsidR="0066646B" w:rsidRPr="00380F11">
        <w:rPr>
          <w:rFonts w:ascii="Times New Roman" w:eastAsia="Calibri" w:hAnsi="Times New Roman" w:cs="Times New Roman"/>
          <w:sz w:val="24"/>
          <w:szCs w:val="24"/>
          <w:lang w:val="en-US"/>
        </w:rPr>
        <w:t xml:space="preserve">using </w:t>
      </w:r>
      <w:r w:rsidRPr="00380F11">
        <w:rPr>
          <w:rFonts w:ascii="Times New Roman" w:eastAsia="Calibri" w:hAnsi="Times New Roman" w:cs="Times New Roman"/>
          <w:sz w:val="24"/>
          <w:szCs w:val="24"/>
          <w:lang w:val="en-US"/>
        </w:rPr>
        <w:t xml:space="preserve">an </w:t>
      </w:r>
      <w:r w:rsidR="0066646B" w:rsidRPr="00380F11">
        <w:rPr>
          <w:rFonts w:ascii="Times New Roman" w:eastAsia="Calibri" w:hAnsi="Times New Roman" w:cs="Times New Roman"/>
          <w:sz w:val="24"/>
          <w:szCs w:val="24"/>
          <w:lang w:val="en-US"/>
        </w:rPr>
        <w:t>online one-stop shop</w:t>
      </w:r>
      <w:r w:rsidRPr="00380F11">
        <w:rPr>
          <w:rFonts w:ascii="Times New Roman" w:eastAsia="Calibri" w:hAnsi="Times New Roman" w:cs="Times New Roman"/>
          <w:sz w:val="24"/>
          <w:szCs w:val="24"/>
          <w:lang w:val="en-US"/>
        </w:rPr>
        <w:t xml:space="preserve"> for </w:t>
      </w:r>
      <w:r w:rsidR="0066646B" w:rsidRPr="00380F11">
        <w:rPr>
          <w:rFonts w:ascii="Times New Roman" w:eastAsia="Calibri" w:hAnsi="Times New Roman" w:cs="Times New Roman"/>
          <w:sz w:val="24"/>
          <w:szCs w:val="24"/>
          <w:lang w:val="en-US"/>
        </w:rPr>
        <w:t xml:space="preserve">the conclusion </w:t>
      </w:r>
      <w:r w:rsidR="00BD2FFD" w:rsidRPr="00380F11">
        <w:rPr>
          <w:rFonts w:ascii="Times New Roman" w:eastAsia="Calibri" w:hAnsi="Times New Roman" w:cs="Times New Roman"/>
          <w:sz w:val="24"/>
          <w:szCs w:val="24"/>
          <w:lang w:val="en-US"/>
        </w:rPr>
        <w:t xml:space="preserve">of </w:t>
      </w:r>
      <w:r w:rsidR="0066646B" w:rsidRPr="00380F11">
        <w:rPr>
          <w:rFonts w:ascii="Times New Roman" w:eastAsia="Calibri" w:hAnsi="Times New Roman" w:cs="Times New Roman"/>
          <w:sz w:val="24"/>
          <w:szCs w:val="24"/>
          <w:lang w:val="en-US"/>
        </w:rPr>
        <w:t>public procurement contracts</w:t>
      </w:r>
      <w:r w:rsidRPr="00380F11">
        <w:rPr>
          <w:rFonts w:ascii="Times New Roman" w:eastAsia="Calibri" w:hAnsi="Times New Roman" w:cs="Times New Roman"/>
          <w:sz w:val="24"/>
          <w:szCs w:val="24"/>
          <w:lang w:val="en-US"/>
        </w:rPr>
        <w:t xml:space="preserve">. This system </w:t>
      </w:r>
      <w:r w:rsidR="0066646B" w:rsidRPr="00380F11">
        <w:rPr>
          <w:rFonts w:ascii="Times New Roman" w:eastAsia="Calibri" w:hAnsi="Times New Roman" w:cs="Times New Roman"/>
          <w:sz w:val="24"/>
          <w:szCs w:val="24"/>
          <w:lang w:val="en-US"/>
        </w:rPr>
        <w:t xml:space="preserve">provides for </w:t>
      </w:r>
      <w:r w:rsidRPr="00380F11">
        <w:rPr>
          <w:rFonts w:ascii="Times New Roman" w:eastAsia="Calibri" w:hAnsi="Times New Roman" w:cs="Times New Roman"/>
          <w:sz w:val="24"/>
          <w:szCs w:val="24"/>
          <w:lang w:val="en-US"/>
        </w:rPr>
        <w:t xml:space="preserve">a set of </w:t>
      </w:r>
      <w:r w:rsidR="0066646B" w:rsidRPr="00380F11">
        <w:rPr>
          <w:rFonts w:ascii="Times New Roman" w:eastAsia="Calibri" w:hAnsi="Times New Roman" w:cs="Times New Roman"/>
          <w:sz w:val="24"/>
          <w:szCs w:val="24"/>
          <w:lang w:val="en-US"/>
        </w:rPr>
        <w:t>dematerialized</w:t>
      </w:r>
      <w:r w:rsidRPr="00380F11">
        <w:rPr>
          <w:rFonts w:ascii="Times New Roman" w:eastAsia="Calibri" w:hAnsi="Times New Roman" w:cs="Times New Roman"/>
          <w:sz w:val="24"/>
          <w:szCs w:val="24"/>
          <w:lang w:val="en-US"/>
        </w:rPr>
        <w:t xml:space="preserve"> procedures at all st</w:t>
      </w:r>
      <w:r w:rsidR="0066646B" w:rsidRPr="00380F11">
        <w:rPr>
          <w:rFonts w:ascii="Times New Roman" w:eastAsia="Calibri" w:hAnsi="Times New Roman" w:cs="Times New Roman"/>
          <w:sz w:val="24"/>
          <w:szCs w:val="24"/>
          <w:lang w:val="en-US"/>
        </w:rPr>
        <w:t xml:space="preserve">ages of the process, from tender publication to the </w:t>
      </w:r>
      <w:r w:rsidRPr="00380F11">
        <w:rPr>
          <w:rFonts w:ascii="Times New Roman" w:eastAsia="Calibri" w:hAnsi="Times New Roman" w:cs="Times New Roman"/>
          <w:sz w:val="24"/>
          <w:szCs w:val="24"/>
          <w:lang w:val="en-US"/>
        </w:rPr>
        <w:t xml:space="preserve">opening and sorting of tenders, the online posting of </w:t>
      </w:r>
      <w:r w:rsidR="002D49EC" w:rsidRPr="00380F11">
        <w:rPr>
          <w:rFonts w:ascii="Times New Roman" w:eastAsia="Calibri" w:hAnsi="Times New Roman" w:cs="Times New Roman"/>
          <w:sz w:val="24"/>
          <w:szCs w:val="24"/>
          <w:lang w:val="en-US"/>
        </w:rPr>
        <w:t>tender</w:t>
      </w:r>
      <w:r w:rsidRPr="00380F11">
        <w:rPr>
          <w:rFonts w:ascii="Times New Roman" w:eastAsia="Calibri" w:hAnsi="Times New Roman" w:cs="Times New Roman"/>
          <w:sz w:val="24"/>
          <w:szCs w:val="24"/>
          <w:lang w:val="en-US"/>
        </w:rPr>
        <w:t xml:space="preserve"> results and the electronic signing of procurement contracts between the contracting parties. In 2015, this system received an </w:t>
      </w:r>
      <w:r w:rsidR="00BD2FFD" w:rsidRPr="00380F11">
        <w:rPr>
          <w:rFonts w:ascii="Times New Roman" w:eastAsia="Calibri" w:hAnsi="Times New Roman" w:cs="Times New Roman"/>
          <w:sz w:val="24"/>
          <w:szCs w:val="24"/>
          <w:lang w:val="en-US"/>
        </w:rPr>
        <w:t xml:space="preserve">OGP </w:t>
      </w:r>
      <w:r w:rsidRPr="00380F11">
        <w:rPr>
          <w:rFonts w:ascii="Times New Roman" w:eastAsia="Calibri" w:hAnsi="Times New Roman" w:cs="Times New Roman"/>
          <w:sz w:val="24"/>
          <w:szCs w:val="24"/>
          <w:lang w:val="en-US"/>
        </w:rPr>
        <w:t>international award as the best system dedicated to transparency in public procurement.</w:t>
      </w:r>
    </w:p>
    <w:p w14:paraId="69ECED04" w14:textId="77777777" w:rsidR="006E23D3" w:rsidRPr="00380F11" w:rsidRDefault="006E23D3" w:rsidP="006E23D3">
      <w:pPr>
        <w:spacing w:after="0" w:line="240" w:lineRule="auto"/>
        <w:ind w:left="720"/>
        <w:contextualSpacing/>
        <w:jc w:val="both"/>
        <w:rPr>
          <w:rFonts w:ascii="Times New Roman" w:eastAsia="Calibri" w:hAnsi="Times New Roman" w:cs="Times New Roman"/>
          <w:sz w:val="24"/>
          <w:szCs w:val="24"/>
          <w:rtl/>
          <w:lang w:val="en-US"/>
        </w:rPr>
      </w:pPr>
    </w:p>
    <w:p w14:paraId="3E131A8C" w14:textId="4A1EF2A2" w:rsidR="009A57A9" w:rsidRPr="00380F11" w:rsidRDefault="006E23D3" w:rsidP="00BD2FFD">
      <w:pPr>
        <w:numPr>
          <w:ilvl w:val="0"/>
          <w:numId w:val="3"/>
        </w:numPr>
        <w:spacing w:after="0" w:line="240" w:lineRule="auto"/>
        <w:contextualSpacing/>
        <w:jc w:val="both"/>
        <w:rPr>
          <w:rFonts w:ascii="Times New Roman" w:eastAsia="Times New Roman" w:hAnsi="Times New Roman" w:cs="Times New Roman"/>
          <w:color w:val="000000" w:themeColor="text1"/>
          <w:sz w:val="24"/>
          <w:szCs w:val="24"/>
          <w:lang w:val="en-US" w:eastAsia="fr-FR"/>
        </w:rPr>
      </w:pPr>
      <w:r w:rsidRPr="00380F11">
        <w:rPr>
          <w:rFonts w:ascii="Times New Roman" w:eastAsia="Times New Roman" w:hAnsi="Times New Roman" w:cs="Times New Roman"/>
          <w:color w:val="000000" w:themeColor="text1"/>
          <w:sz w:val="24"/>
          <w:szCs w:val="24"/>
          <w:lang w:val="en-US" w:eastAsia="fr-FR"/>
        </w:rPr>
        <w:t>Further</w:t>
      </w:r>
      <w:r w:rsidR="009A57A9" w:rsidRPr="00380F11">
        <w:rPr>
          <w:rFonts w:ascii="Times New Roman" w:eastAsia="Times New Roman" w:hAnsi="Times New Roman" w:cs="Times New Roman"/>
          <w:color w:val="000000" w:themeColor="text1"/>
          <w:sz w:val="24"/>
          <w:szCs w:val="24"/>
          <w:lang w:val="en-US" w:eastAsia="fr-FR"/>
        </w:rPr>
        <w:t xml:space="preserve"> </w:t>
      </w:r>
      <w:r w:rsidR="002D49EC" w:rsidRPr="00380F11">
        <w:rPr>
          <w:rFonts w:ascii="Times New Roman" w:eastAsia="Times New Roman" w:hAnsi="Times New Roman" w:cs="Times New Roman"/>
          <w:color w:val="000000" w:themeColor="text1"/>
          <w:sz w:val="24"/>
          <w:szCs w:val="24"/>
          <w:lang w:val="en-US" w:eastAsia="fr-FR"/>
        </w:rPr>
        <w:t>entrench</w:t>
      </w:r>
      <w:r w:rsidRPr="00380F11">
        <w:rPr>
          <w:rFonts w:ascii="Times New Roman" w:eastAsia="Times New Roman" w:hAnsi="Times New Roman" w:cs="Times New Roman"/>
          <w:color w:val="000000" w:themeColor="text1"/>
          <w:sz w:val="24"/>
          <w:szCs w:val="24"/>
          <w:lang w:val="en-US" w:eastAsia="fr-FR"/>
        </w:rPr>
        <w:t>ing</w:t>
      </w:r>
      <w:r w:rsidR="009A57A9" w:rsidRPr="00380F11">
        <w:rPr>
          <w:rFonts w:ascii="Times New Roman" w:eastAsia="Times New Roman" w:hAnsi="Times New Roman" w:cs="Times New Roman"/>
          <w:color w:val="000000" w:themeColor="text1"/>
          <w:sz w:val="24"/>
          <w:szCs w:val="24"/>
          <w:lang w:val="en-US" w:eastAsia="fr-FR"/>
        </w:rPr>
        <w:t xml:space="preserve"> the transparency of the work of the </w:t>
      </w:r>
      <w:r w:rsidRPr="00380F11">
        <w:rPr>
          <w:rFonts w:ascii="Times New Roman" w:eastAsia="Times New Roman" w:hAnsi="Times New Roman" w:cs="Times New Roman"/>
          <w:color w:val="000000" w:themeColor="text1"/>
          <w:sz w:val="24"/>
          <w:szCs w:val="24"/>
          <w:lang w:val="en-US" w:eastAsia="fr-FR"/>
        </w:rPr>
        <w:t>monitoring</w:t>
      </w:r>
      <w:r w:rsidR="009A57A9" w:rsidRPr="00380F11">
        <w:rPr>
          <w:rFonts w:ascii="Times New Roman" w:eastAsia="Times New Roman" w:hAnsi="Times New Roman" w:cs="Times New Roman"/>
          <w:color w:val="000000" w:themeColor="text1"/>
          <w:sz w:val="24"/>
          <w:szCs w:val="24"/>
          <w:lang w:val="en-US" w:eastAsia="fr-FR"/>
        </w:rPr>
        <w:t xml:space="preserve"> </w:t>
      </w:r>
      <w:r w:rsidRPr="00380F11">
        <w:rPr>
          <w:rFonts w:ascii="Times New Roman" w:eastAsia="Times New Roman" w:hAnsi="Times New Roman" w:cs="Times New Roman"/>
          <w:color w:val="000000" w:themeColor="text1"/>
          <w:sz w:val="24"/>
          <w:szCs w:val="24"/>
          <w:lang w:val="en-US" w:eastAsia="fr-FR"/>
        </w:rPr>
        <w:t>bodies</w:t>
      </w:r>
      <w:r w:rsidR="009A57A9" w:rsidRPr="00380F11">
        <w:rPr>
          <w:rFonts w:ascii="Times New Roman" w:eastAsia="Times New Roman" w:hAnsi="Times New Roman" w:cs="Times New Roman"/>
          <w:color w:val="000000" w:themeColor="text1"/>
          <w:sz w:val="24"/>
          <w:szCs w:val="24"/>
          <w:lang w:val="en-US" w:eastAsia="fr-FR"/>
        </w:rPr>
        <w:t xml:space="preserve"> and, consequently, accountability through the publication of Government </w:t>
      </w:r>
      <w:r w:rsidRPr="00380F11">
        <w:rPr>
          <w:rFonts w:ascii="Times New Roman" w:eastAsia="Times New Roman" w:hAnsi="Times New Roman" w:cs="Times New Roman"/>
          <w:color w:val="000000" w:themeColor="text1"/>
          <w:sz w:val="24"/>
          <w:szCs w:val="24"/>
          <w:lang w:val="en-US" w:eastAsia="fr-FR"/>
        </w:rPr>
        <w:t>Decree</w:t>
      </w:r>
      <w:r w:rsidR="009A57A9" w:rsidRPr="00380F11">
        <w:rPr>
          <w:rFonts w:ascii="Times New Roman" w:eastAsia="Times New Roman" w:hAnsi="Times New Roman" w:cs="Times New Roman"/>
          <w:color w:val="000000" w:themeColor="text1"/>
          <w:sz w:val="24"/>
          <w:szCs w:val="24"/>
          <w:lang w:val="en-US" w:eastAsia="fr-FR"/>
        </w:rPr>
        <w:t xml:space="preserve"> </w:t>
      </w:r>
      <w:r w:rsidR="00BD2FFD" w:rsidRPr="00380F11">
        <w:rPr>
          <w:rFonts w:ascii="Times New Roman" w:eastAsia="Times New Roman" w:hAnsi="Times New Roman" w:cs="Times New Roman"/>
          <w:color w:val="000000" w:themeColor="text1"/>
          <w:sz w:val="24"/>
          <w:szCs w:val="24"/>
          <w:lang w:val="en-US" w:eastAsia="fr-FR"/>
        </w:rPr>
        <w:t>n</w:t>
      </w:r>
      <w:r w:rsidR="009A57A9" w:rsidRPr="00380F11">
        <w:rPr>
          <w:rFonts w:ascii="Times New Roman" w:eastAsia="Times New Roman" w:hAnsi="Times New Roman" w:cs="Times New Roman"/>
          <w:color w:val="000000" w:themeColor="text1"/>
          <w:sz w:val="24"/>
          <w:szCs w:val="24"/>
          <w:lang w:val="en-US" w:eastAsia="fr-FR"/>
        </w:rPr>
        <w:t xml:space="preserve">o. 375 of 2020 of June 29, 2020, regulating the process of publication of </w:t>
      </w:r>
      <w:r w:rsidRPr="00380F11">
        <w:rPr>
          <w:rFonts w:ascii="Times New Roman" w:eastAsia="Times New Roman" w:hAnsi="Times New Roman" w:cs="Times New Roman"/>
          <w:color w:val="000000" w:themeColor="text1"/>
          <w:sz w:val="24"/>
          <w:szCs w:val="24"/>
          <w:lang w:val="en-US" w:eastAsia="fr-FR"/>
        </w:rPr>
        <w:t xml:space="preserve">the reports of these </w:t>
      </w:r>
      <w:r w:rsidR="009A57A9" w:rsidRPr="00380F11">
        <w:rPr>
          <w:rFonts w:ascii="Times New Roman" w:eastAsia="Times New Roman" w:hAnsi="Times New Roman" w:cs="Times New Roman"/>
          <w:color w:val="000000" w:themeColor="text1"/>
          <w:sz w:val="24"/>
          <w:szCs w:val="24"/>
          <w:lang w:val="en-US" w:eastAsia="fr-FR"/>
        </w:rPr>
        <w:t>bodi</w:t>
      </w:r>
      <w:r w:rsidRPr="00380F11">
        <w:rPr>
          <w:rFonts w:ascii="Times New Roman" w:eastAsia="Times New Roman" w:hAnsi="Times New Roman" w:cs="Times New Roman"/>
          <w:color w:val="000000" w:themeColor="text1"/>
          <w:sz w:val="24"/>
          <w:szCs w:val="24"/>
          <w:lang w:val="en-US" w:eastAsia="fr-FR"/>
        </w:rPr>
        <w:t xml:space="preserve">es, including </w:t>
      </w:r>
      <w:r w:rsidR="009A57A9" w:rsidRPr="00380F11">
        <w:rPr>
          <w:rFonts w:ascii="Times New Roman" w:eastAsia="Times New Roman" w:hAnsi="Times New Roman" w:cs="Times New Roman"/>
          <w:color w:val="000000" w:themeColor="text1"/>
          <w:sz w:val="24"/>
          <w:szCs w:val="24"/>
          <w:lang w:val="en-US" w:eastAsia="fr-FR"/>
        </w:rPr>
        <w:t>monitoring reports.</w:t>
      </w:r>
    </w:p>
    <w:p w14:paraId="7DEE487E" w14:textId="77777777" w:rsidR="009A57A9" w:rsidRPr="00380F11" w:rsidRDefault="009A57A9" w:rsidP="009A57A9">
      <w:pPr>
        <w:spacing w:after="0" w:line="240" w:lineRule="auto"/>
        <w:ind w:left="720"/>
        <w:contextualSpacing/>
        <w:jc w:val="both"/>
        <w:rPr>
          <w:rFonts w:ascii="Times New Roman" w:eastAsia="Times New Roman" w:hAnsi="Times New Roman" w:cs="Times New Roman"/>
          <w:color w:val="000000" w:themeColor="text1"/>
          <w:sz w:val="24"/>
          <w:szCs w:val="24"/>
          <w:lang w:val="en-US" w:eastAsia="fr-FR"/>
        </w:rPr>
      </w:pPr>
    </w:p>
    <w:p w14:paraId="39600F99" w14:textId="134E7A7E" w:rsidR="009A57A9" w:rsidRPr="00380F11" w:rsidRDefault="009A57A9" w:rsidP="00BD2FFD">
      <w:pPr>
        <w:numPr>
          <w:ilvl w:val="0"/>
          <w:numId w:val="3"/>
        </w:numPr>
        <w:spacing w:after="0" w:line="240" w:lineRule="auto"/>
        <w:contextualSpacing/>
        <w:jc w:val="both"/>
        <w:rPr>
          <w:rFonts w:ascii="Times New Roman" w:eastAsia="Times New Roman" w:hAnsi="Times New Roman" w:cs="Times New Roman"/>
          <w:color w:val="000000" w:themeColor="text1"/>
          <w:sz w:val="24"/>
          <w:szCs w:val="24"/>
          <w:lang w:val="en-US" w:eastAsia="fr-FR"/>
        </w:rPr>
      </w:pPr>
      <w:r w:rsidRPr="00380F11">
        <w:rPr>
          <w:rFonts w:ascii="Times New Roman" w:eastAsia="Times New Roman" w:hAnsi="Times New Roman" w:cs="Times New Roman"/>
          <w:color w:val="000000" w:themeColor="text1"/>
          <w:sz w:val="24"/>
          <w:szCs w:val="24"/>
          <w:lang w:val="en-US" w:eastAsia="fr-FR"/>
        </w:rPr>
        <w:t xml:space="preserve">Developing the national </w:t>
      </w:r>
      <w:r w:rsidR="00BD2FFD" w:rsidRPr="00380F11">
        <w:rPr>
          <w:rFonts w:ascii="Times New Roman" w:eastAsia="Times New Roman" w:hAnsi="Times New Roman" w:cs="Times New Roman"/>
          <w:color w:val="000000" w:themeColor="text1"/>
          <w:sz w:val="24"/>
          <w:szCs w:val="24"/>
          <w:lang w:val="en-US" w:eastAsia="fr-FR"/>
        </w:rPr>
        <w:t>benchmark</w:t>
      </w:r>
      <w:r w:rsidRPr="00380F11">
        <w:rPr>
          <w:rFonts w:ascii="Times New Roman" w:eastAsia="Times New Roman" w:hAnsi="Times New Roman" w:cs="Times New Roman"/>
          <w:color w:val="000000" w:themeColor="text1"/>
          <w:sz w:val="24"/>
          <w:szCs w:val="24"/>
          <w:lang w:val="en-US" w:eastAsia="fr-FR"/>
        </w:rPr>
        <w:t xml:space="preserve"> of corporate governance, which aims </w:t>
      </w:r>
      <w:r w:rsidR="006E23D3" w:rsidRPr="00380F11">
        <w:rPr>
          <w:rFonts w:ascii="Times New Roman" w:eastAsia="Times New Roman" w:hAnsi="Times New Roman" w:cs="Times New Roman"/>
          <w:color w:val="000000" w:themeColor="text1"/>
          <w:sz w:val="24"/>
          <w:szCs w:val="24"/>
          <w:lang w:val="en-US" w:eastAsia="fr-FR"/>
        </w:rPr>
        <w:t>mainly</w:t>
      </w:r>
      <w:r w:rsidRPr="00380F11">
        <w:rPr>
          <w:rFonts w:ascii="Times New Roman" w:eastAsia="Times New Roman" w:hAnsi="Times New Roman" w:cs="Times New Roman"/>
          <w:color w:val="000000" w:themeColor="text1"/>
          <w:sz w:val="24"/>
          <w:szCs w:val="24"/>
          <w:lang w:val="en-US" w:eastAsia="fr-FR"/>
        </w:rPr>
        <w:t xml:space="preserve"> to provide guidelines and requirements for responsible and civic governance within public and private companies,</w:t>
      </w:r>
    </w:p>
    <w:p w14:paraId="354323F2" w14:textId="77777777" w:rsidR="009A57A9" w:rsidRPr="00380F11" w:rsidRDefault="009A57A9" w:rsidP="009A57A9">
      <w:pPr>
        <w:spacing w:after="0" w:line="240" w:lineRule="auto"/>
        <w:ind w:left="360"/>
        <w:contextualSpacing/>
        <w:jc w:val="both"/>
        <w:rPr>
          <w:rFonts w:ascii="Times New Roman" w:eastAsia="Times New Roman" w:hAnsi="Times New Roman" w:cs="Times New Roman"/>
          <w:color w:val="000000" w:themeColor="text1"/>
          <w:sz w:val="24"/>
          <w:szCs w:val="24"/>
          <w:lang w:val="en-US" w:eastAsia="fr-FR"/>
        </w:rPr>
      </w:pPr>
    </w:p>
    <w:p w14:paraId="006BF5A5" w14:textId="7BEB2736" w:rsidR="00CA4783" w:rsidRPr="00380F11" w:rsidRDefault="006E23D3" w:rsidP="00B639AA">
      <w:pPr>
        <w:numPr>
          <w:ilvl w:val="0"/>
          <w:numId w:val="3"/>
        </w:numPr>
        <w:spacing w:after="0" w:line="240" w:lineRule="auto"/>
        <w:contextualSpacing/>
        <w:jc w:val="both"/>
        <w:rPr>
          <w:rFonts w:ascii="Times New Roman" w:eastAsia="Calibri" w:hAnsi="Times New Roman" w:cs="Times New Roman"/>
          <w:sz w:val="24"/>
          <w:szCs w:val="24"/>
          <w:lang w:val="en-US"/>
        </w:rPr>
      </w:pPr>
      <w:r w:rsidRPr="00380F11">
        <w:rPr>
          <w:rFonts w:ascii="Times New Roman" w:eastAsia="Times New Roman" w:hAnsi="Times New Roman" w:cs="Times New Roman"/>
          <w:color w:val="000000" w:themeColor="text1"/>
          <w:sz w:val="24"/>
          <w:szCs w:val="24"/>
          <w:lang w:val="en-US" w:eastAsia="fr-FR"/>
        </w:rPr>
        <w:lastRenderedPageBreak/>
        <w:t>Developing</w:t>
      </w:r>
      <w:r w:rsidR="009A57A9" w:rsidRPr="00380F11">
        <w:rPr>
          <w:rFonts w:ascii="Times New Roman" w:eastAsia="Times New Roman" w:hAnsi="Times New Roman" w:cs="Times New Roman"/>
          <w:color w:val="000000" w:themeColor="text1"/>
          <w:sz w:val="24"/>
          <w:szCs w:val="24"/>
          <w:lang w:val="en-US" w:eastAsia="fr-FR"/>
        </w:rPr>
        <w:t xml:space="preserve"> the </w:t>
      </w:r>
      <w:r w:rsidR="00BD2FFD" w:rsidRPr="00380F11">
        <w:rPr>
          <w:rFonts w:ascii="Times New Roman" w:eastAsia="Times New Roman" w:hAnsi="Times New Roman" w:cs="Times New Roman"/>
          <w:color w:val="000000" w:themeColor="text1"/>
          <w:sz w:val="24"/>
          <w:szCs w:val="24"/>
          <w:lang w:val="en-US" w:eastAsia="fr-FR"/>
        </w:rPr>
        <w:t>CABRANE</w:t>
      </w:r>
      <w:r w:rsidR="009A57A9" w:rsidRPr="00380F11">
        <w:rPr>
          <w:rFonts w:ascii="Times New Roman" w:eastAsia="Times New Roman" w:hAnsi="Times New Roman" w:cs="Times New Roman"/>
          <w:color w:val="000000" w:themeColor="text1"/>
          <w:sz w:val="24"/>
          <w:szCs w:val="24"/>
          <w:lang w:val="en-US" w:eastAsia="fr-FR"/>
        </w:rPr>
        <w:t xml:space="preserve"> system (http://www.cabrane.com/) by </w:t>
      </w:r>
      <w:r w:rsidRPr="00380F11">
        <w:rPr>
          <w:rFonts w:ascii="Times New Roman" w:eastAsia="Times New Roman" w:hAnsi="Times New Roman" w:cs="Times New Roman"/>
          <w:color w:val="000000" w:themeColor="text1"/>
          <w:sz w:val="24"/>
          <w:szCs w:val="24"/>
          <w:lang w:val="en-US" w:eastAsia="fr-FR"/>
        </w:rPr>
        <w:t xml:space="preserve">a </w:t>
      </w:r>
      <w:r w:rsidR="00B76778" w:rsidRPr="00380F11">
        <w:rPr>
          <w:rFonts w:ascii="Times New Roman" w:eastAsia="Times New Roman" w:hAnsi="Times New Roman" w:cs="Times New Roman"/>
          <w:color w:val="000000" w:themeColor="text1"/>
          <w:sz w:val="24"/>
          <w:szCs w:val="24"/>
          <w:lang w:val="en-US" w:eastAsia="fr-FR"/>
        </w:rPr>
        <w:t>CSO</w:t>
      </w:r>
      <w:r w:rsidR="009A57A9" w:rsidRPr="00380F11">
        <w:rPr>
          <w:rFonts w:ascii="Times New Roman" w:eastAsia="Times New Roman" w:hAnsi="Times New Roman" w:cs="Times New Roman"/>
          <w:color w:val="000000" w:themeColor="text1"/>
          <w:sz w:val="24"/>
          <w:szCs w:val="24"/>
          <w:lang w:val="en-US" w:eastAsia="fr-FR"/>
        </w:rPr>
        <w:t xml:space="preserve"> (Tunisian Association of Public </w:t>
      </w:r>
      <w:r w:rsidR="00B76778" w:rsidRPr="00380F11">
        <w:rPr>
          <w:rFonts w:ascii="Times New Roman" w:eastAsia="Times New Roman" w:hAnsi="Times New Roman" w:cs="Times New Roman"/>
          <w:color w:val="000000" w:themeColor="text1"/>
          <w:sz w:val="24"/>
          <w:szCs w:val="24"/>
          <w:lang w:val="en-US" w:eastAsia="fr-FR"/>
        </w:rPr>
        <w:t>Auditors</w:t>
      </w:r>
      <w:r w:rsidRPr="00380F11">
        <w:rPr>
          <w:rFonts w:ascii="Times New Roman" w:eastAsia="Times New Roman" w:hAnsi="Times New Roman" w:cs="Times New Roman"/>
          <w:color w:val="000000" w:themeColor="text1"/>
          <w:sz w:val="24"/>
          <w:szCs w:val="24"/>
          <w:lang w:val="en-US" w:eastAsia="fr-FR"/>
        </w:rPr>
        <w:t>), with a focus on</w:t>
      </w:r>
      <w:r w:rsidR="009A57A9" w:rsidRPr="00380F11">
        <w:rPr>
          <w:rFonts w:ascii="Times New Roman" w:eastAsia="Times New Roman" w:hAnsi="Times New Roman" w:cs="Times New Roman"/>
          <w:color w:val="000000" w:themeColor="text1"/>
          <w:sz w:val="24"/>
          <w:szCs w:val="24"/>
          <w:lang w:val="en-US" w:eastAsia="fr-FR"/>
        </w:rPr>
        <w:t xml:space="preserve"> monitoring public </w:t>
      </w:r>
      <w:r w:rsidRPr="00380F11">
        <w:rPr>
          <w:rFonts w:ascii="Times New Roman" w:eastAsia="Times New Roman" w:hAnsi="Times New Roman" w:cs="Times New Roman"/>
          <w:color w:val="000000" w:themeColor="text1"/>
          <w:sz w:val="24"/>
          <w:szCs w:val="24"/>
          <w:lang w:val="en-US" w:eastAsia="fr-FR"/>
        </w:rPr>
        <w:t>infrastructure projects</w:t>
      </w:r>
      <w:r w:rsidR="009A57A9" w:rsidRPr="00380F11">
        <w:rPr>
          <w:rFonts w:ascii="Times New Roman" w:eastAsia="Times New Roman" w:hAnsi="Times New Roman" w:cs="Times New Roman"/>
          <w:color w:val="000000" w:themeColor="text1"/>
          <w:sz w:val="24"/>
          <w:szCs w:val="24"/>
          <w:lang w:val="en-US" w:eastAsia="fr-FR"/>
        </w:rPr>
        <w:t xml:space="preserve">. </w:t>
      </w:r>
      <w:r w:rsidRPr="00380F11">
        <w:rPr>
          <w:rFonts w:ascii="Times New Roman" w:eastAsia="Times New Roman" w:hAnsi="Times New Roman" w:cs="Times New Roman"/>
          <w:color w:val="000000" w:themeColor="text1"/>
          <w:sz w:val="24"/>
          <w:szCs w:val="24"/>
          <w:lang w:val="en-US" w:eastAsia="fr-FR"/>
        </w:rPr>
        <w:t>The</w:t>
      </w:r>
      <w:r w:rsidR="009A57A9" w:rsidRPr="00380F11">
        <w:rPr>
          <w:rFonts w:ascii="Times New Roman" w:eastAsia="Times New Roman" w:hAnsi="Times New Roman" w:cs="Times New Roman"/>
          <w:color w:val="000000" w:themeColor="text1"/>
          <w:sz w:val="24"/>
          <w:szCs w:val="24"/>
          <w:lang w:val="en-US" w:eastAsia="fr-FR"/>
        </w:rPr>
        <w:t xml:space="preserve"> system aims to improve monitoring progress in the implementation of public projects </w:t>
      </w:r>
      <w:r w:rsidRPr="00380F11">
        <w:rPr>
          <w:rFonts w:ascii="Times New Roman" w:eastAsia="Times New Roman" w:hAnsi="Times New Roman" w:cs="Times New Roman"/>
          <w:color w:val="000000" w:themeColor="text1"/>
          <w:sz w:val="24"/>
          <w:szCs w:val="24"/>
          <w:lang w:val="en-US" w:eastAsia="fr-FR"/>
        </w:rPr>
        <w:t xml:space="preserve">through evaluation </w:t>
      </w:r>
      <w:r w:rsidR="009A57A9" w:rsidRPr="00380F11">
        <w:rPr>
          <w:rFonts w:ascii="Times New Roman" w:eastAsia="Times New Roman" w:hAnsi="Times New Roman" w:cs="Times New Roman"/>
          <w:color w:val="000000" w:themeColor="text1"/>
          <w:sz w:val="24"/>
          <w:szCs w:val="24"/>
          <w:lang w:val="en-US" w:eastAsia="fr-FR"/>
        </w:rPr>
        <w:t xml:space="preserve">and </w:t>
      </w:r>
      <w:r w:rsidRPr="00380F11">
        <w:rPr>
          <w:rFonts w:ascii="Times New Roman" w:eastAsia="Times New Roman" w:hAnsi="Times New Roman" w:cs="Times New Roman"/>
          <w:color w:val="000000" w:themeColor="text1"/>
          <w:sz w:val="24"/>
          <w:szCs w:val="24"/>
          <w:lang w:val="en-US" w:eastAsia="fr-FR"/>
        </w:rPr>
        <w:t xml:space="preserve">the </w:t>
      </w:r>
      <w:r w:rsidR="009A57A9" w:rsidRPr="00380F11">
        <w:rPr>
          <w:rFonts w:ascii="Times New Roman" w:eastAsia="Times New Roman" w:hAnsi="Times New Roman" w:cs="Times New Roman"/>
          <w:color w:val="000000" w:themeColor="text1"/>
          <w:sz w:val="24"/>
          <w:szCs w:val="24"/>
          <w:lang w:val="en-US" w:eastAsia="fr-FR"/>
        </w:rPr>
        <w:t xml:space="preserve">reporting </w:t>
      </w:r>
      <w:r w:rsidRPr="00380F11">
        <w:rPr>
          <w:rFonts w:ascii="Times New Roman" w:eastAsia="Times New Roman" w:hAnsi="Times New Roman" w:cs="Times New Roman"/>
          <w:color w:val="000000" w:themeColor="text1"/>
          <w:sz w:val="24"/>
          <w:szCs w:val="24"/>
          <w:lang w:val="en-US" w:eastAsia="fr-FR"/>
        </w:rPr>
        <w:t xml:space="preserve">of </w:t>
      </w:r>
      <w:r w:rsidR="009A57A9" w:rsidRPr="00380F11">
        <w:rPr>
          <w:rFonts w:ascii="Times New Roman" w:eastAsia="Times New Roman" w:hAnsi="Times New Roman" w:cs="Times New Roman"/>
          <w:color w:val="000000" w:themeColor="text1"/>
          <w:sz w:val="24"/>
          <w:szCs w:val="24"/>
          <w:lang w:val="en-US" w:eastAsia="fr-FR"/>
        </w:rPr>
        <w:t>violations an</w:t>
      </w:r>
      <w:r w:rsidRPr="00380F11">
        <w:rPr>
          <w:rFonts w:ascii="Times New Roman" w:eastAsia="Times New Roman" w:hAnsi="Times New Roman" w:cs="Times New Roman"/>
          <w:color w:val="000000" w:themeColor="text1"/>
          <w:sz w:val="24"/>
          <w:szCs w:val="24"/>
          <w:lang w:val="en-US" w:eastAsia="fr-FR"/>
        </w:rPr>
        <w:t xml:space="preserve">d breaches </w:t>
      </w:r>
      <w:r w:rsidR="009A57A9" w:rsidRPr="00380F11">
        <w:rPr>
          <w:rFonts w:ascii="Times New Roman" w:eastAsia="Times New Roman" w:hAnsi="Times New Roman" w:cs="Times New Roman"/>
          <w:color w:val="000000" w:themeColor="text1"/>
          <w:sz w:val="24"/>
          <w:szCs w:val="24"/>
          <w:lang w:val="en-US" w:eastAsia="fr-FR"/>
        </w:rPr>
        <w:t>related</w:t>
      </w:r>
      <w:r w:rsidRPr="00380F11">
        <w:rPr>
          <w:rFonts w:ascii="Times New Roman" w:eastAsia="Times New Roman" w:hAnsi="Times New Roman" w:cs="Times New Roman"/>
          <w:color w:val="000000" w:themeColor="text1"/>
          <w:sz w:val="24"/>
          <w:szCs w:val="24"/>
          <w:lang w:val="en-US" w:eastAsia="fr-FR"/>
        </w:rPr>
        <w:t xml:space="preserve"> thereto</w:t>
      </w:r>
      <w:r w:rsidR="009A57A9" w:rsidRPr="00380F11">
        <w:rPr>
          <w:rFonts w:ascii="Times New Roman" w:eastAsia="Times New Roman" w:hAnsi="Times New Roman" w:cs="Times New Roman"/>
          <w:color w:val="000000" w:themeColor="text1"/>
          <w:sz w:val="24"/>
          <w:szCs w:val="24"/>
          <w:lang w:val="en-US" w:eastAsia="fr-FR"/>
        </w:rPr>
        <w:t xml:space="preserve">. The system won an international award </w:t>
      </w:r>
      <w:r w:rsidRPr="00380F11">
        <w:rPr>
          <w:rFonts w:ascii="Times New Roman" w:eastAsia="Times New Roman" w:hAnsi="Times New Roman" w:cs="Times New Roman"/>
          <w:color w:val="000000" w:themeColor="text1"/>
          <w:sz w:val="24"/>
          <w:szCs w:val="24"/>
          <w:lang w:val="en-US" w:eastAsia="fr-FR"/>
        </w:rPr>
        <w:t>as</w:t>
      </w:r>
      <w:r w:rsidR="009A57A9" w:rsidRPr="00380F11">
        <w:rPr>
          <w:rFonts w:ascii="Times New Roman" w:eastAsia="Times New Roman" w:hAnsi="Times New Roman" w:cs="Times New Roman"/>
          <w:color w:val="000000" w:themeColor="text1"/>
          <w:sz w:val="24"/>
          <w:szCs w:val="24"/>
          <w:lang w:val="en-US" w:eastAsia="fr-FR"/>
        </w:rPr>
        <w:t xml:space="preserve"> the best integrated </w:t>
      </w:r>
      <w:r w:rsidR="00B639AA" w:rsidRPr="00380F11">
        <w:rPr>
          <w:rFonts w:ascii="Times New Roman" w:eastAsia="Times New Roman" w:hAnsi="Times New Roman" w:cs="Times New Roman"/>
          <w:color w:val="000000" w:themeColor="text1"/>
          <w:sz w:val="24"/>
          <w:szCs w:val="24"/>
          <w:lang w:val="en-US" w:eastAsia="fr-FR"/>
        </w:rPr>
        <w:t>online</w:t>
      </w:r>
      <w:r w:rsidR="009A57A9" w:rsidRPr="00380F11">
        <w:rPr>
          <w:rFonts w:ascii="Times New Roman" w:eastAsia="Times New Roman" w:hAnsi="Times New Roman" w:cs="Times New Roman"/>
          <w:color w:val="000000" w:themeColor="text1"/>
          <w:sz w:val="24"/>
          <w:szCs w:val="24"/>
          <w:lang w:val="en-US" w:eastAsia="fr-FR"/>
        </w:rPr>
        <w:t xml:space="preserve"> system for fighting corruption and promoting transparency.</w:t>
      </w:r>
    </w:p>
    <w:p w14:paraId="48BB7BAE" w14:textId="77777777" w:rsidR="00CA4783" w:rsidRPr="00380F11" w:rsidRDefault="00CA4783" w:rsidP="00CA4783">
      <w:pPr>
        <w:bidi/>
        <w:spacing w:after="0" w:line="240" w:lineRule="auto"/>
        <w:jc w:val="both"/>
        <w:rPr>
          <w:rFonts w:ascii="Times New Roman" w:eastAsia="Calibri" w:hAnsi="Times New Roman" w:cs="Times New Roman"/>
          <w:sz w:val="24"/>
          <w:szCs w:val="24"/>
          <w:rtl/>
          <w:lang w:val="en-US" w:bidi="ar-TN"/>
        </w:rPr>
      </w:pPr>
      <w:r w:rsidRPr="00380F11">
        <w:rPr>
          <w:rFonts w:ascii="Times New Roman" w:eastAsia="Calibri" w:hAnsi="Times New Roman" w:cs="Times New Roman"/>
          <w:sz w:val="24"/>
          <w:szCs w:val="24"/>
          <w:lang w:val="en-US"/>
        </w:rPr>
        <w:t xml:space="preserve"> </w:t>
      </w:r>
    </w:p>
    <w:p w14:paraId="7FC63BCA" w14:textId="05AC9C6D" w:rsidR="00C52402" w:rsidRPr="00380F11" w:rsidRDefault="009A57A9" w:rsidP="009A57A9">
      <w:pPr>
        <w:pStyle w:val="Paragraphedeliste"/>
        <w:numPr>
          <w:ilvl w:val="0"/>
          <w:numId w:val="4"/>
        </w:numPr>
        <w:spacing w:after="240" w:line="360" w:lineRule="auto"/>
        <w:jc w:val="both"/>
        <w:rPr>
          <w:rFonts w:ascii="Times New Roman" w:eastAsia="Calibri" w:hAnsi="Times New Roman" w:cs="Times New Roman"/>
          <w:b/>
          <w:bCs/>
          <w:color w:val="365F91"/>
          <w:sz w:val="24"/>
          <w:szCs w:val="24"/>
          <w:lang w:val="en-US" w:bidi="ar-TN"/>
        </w:rPr>
      </w:pPr>
      <w:r w:rsidRPr="00380F11">
        <w:rPr>
          <w:rFonts w:ascii="Times New Roman" w:eastAsia="Calibri" w:hAnsi="Times New Roman" w:cs="Times New Roman"/>
          <w:b/>
          <w:bCs/>
          <w:color w:val="365F91"/>
          <w:sz w:val="24"/>
          <w:szCs w:val="24"/>
          <w:lang w:val="en-US" w:bidi="ar-TN"/>
        </w:rPr>
        <w:t>Strengthening the participatory approach and local governance</w:t>
      </w:r>
    </w:p>
    <w:p w14:paraId="72F0B2A2" w14:textId="53AA7CE5" w:rsidR="00C52402" w:rsidRPr="00380F11" w:rsidRDefault="009F2B85" w:rsidP="009F2B85">
      <w:pPr>
        <w:spacing w:after="0" w:line="240" w:lineRule="auto"/>
        <w:jc w:val="both"/>
        <w:rPr>
          <w:rFonts w:ascii="Times New Roman" w:eastAsia="Calibri" w:hAnsi="Times New Roman" w:cs="Times New Roman"/>
          <w:sz w:val="24"/>
          <w:szCs w:val="24"/>
          <w:rtl/>
          <w:lang w:val="en-US"/>
        </w:rPr>
      </w:pPr>
      <w:r w:rsidRPr="00380F11">
        <w:rPr>
          <w:rFonts w:ascii="Times New Roman" w:eastAsia="Calibri" w:hAnsi="Times New Roman" w:cs="Times New Roman"/>
          <w:sz w:val="24"/>
          <w:szCs w:val="24"/>
          <w:lang w:val="en-US"/>
        </w:rPr>
        <w:t>T</w:t>
      </w:r>
      <w:r w:rsidR="009A57A9" w:rsidRPr="00380F11">
        <w:rPr>
          <w:rFonts w:ascii="Times New Roman" w:eastAsia="Calibri" w:hAnsi="Times New Roman" w:cs="Times New Roman"/>
          <w:sz w:val="24"/>
          <w:szCs w:val="24"/>
          <w:lang w:val="en-US"/>
        </w:rPr>
        <w:t xml:space="preserve">he implementation of local governance and decentralization in Tunisia has </w:t>
      </w:r>
      <w:r w:rsidRPr="00380F11">
        <w:rPr>
          <w:rFonts w:ascii="Times New Roman" w:eastAsia="Calibri" w:hAnsi="Times New Roman" w:cs="Times New Roman"/>
          <w:sz w:val="24"/>
          <w:szCs w:val="24"/>
          <w:lang w:val="en-US"/>
        </w:rPr>
        <w:t>advanced considerably</w:t>
      </w:r>
      <w:r w:rsidR="009A57A9" w:rsidRPr="00380F11">
        <w:rPr>
          <w:rFonts w:ascii="Times New Roman" w:eastAsia="Calibri" w:hAnsi="Times New Roman" w:cs="Times New Roman"/>
          <w:sz w:val="24"/>
          <w:szCs w:val="24"/>
          <w:lang w:val="en-US"/>
        </w:rPr>
        <w:t xml:space="preserve"> since 2011. In</w:t>
      </w:r>
      <w:r w:rsidRPr="00380F11">
        <w:rPr>
          <w:rFonts w:ascii="Times New Roman" w:eastAsia="Calibri" w:hAnsi="Times New Roman" w:cs="Times New Roman"/>
          <w:sz w:val="24"/>
          <w:szCs w:val="24"/>
          <w:lang w:val="en-US"/>
        </w:rPr>
        <w:t>deed, in</w:t>
      </w:r>
      <w:r w:rsidR="009A57A9" w:rsidRPr="00380F11">
        <w:rPr>
          <w:rFonts w:ascii="Times New Roman" w:eastAsia="Calibri" w:hAnsi="Times New Roman" w:cs="Times New Roman"/>
          <w:sz w:val="24"/>
          <w:szCs w:val="24"/>
          <w:lang w:val="en-US"/>
        </w:rPr>
        <w:t xml:space="preserve"> recent years, Tunisia has </w:t>
      </w:r>
      <w:r w:rsidRPr="00380F11">
        <w:rPr>
          <w:rFonts w:ascii="Times New Roman" w:eastAsia="Calibri" w:hAnsi="Times New Roman" w:cs="Times New Roman"/>
          <w:sz w:val="24"/>
          <w:szCs w:val="24"/>
          <w:lang w:val="en-US"/>
        </w:rPr>
        <w:t>made great strides</w:t>
      </w:r>
      <w:r w:rsidR="009A57A9" w:rsidRPr="00380F11">
        <w:rPr>
          <w:rFonts w:ascii="Times New Roman" w:eastAsia="Calibri" w:hAnsi="Times New Roman" w:cs="Times New Roman"/>
          <w:sz w:val="24"/>
          <w:szCs w:val="24"/>
          <w:lang w:val="en-US"/>
        </w:rPr>
        <w:t xml:space="preserve"> </w:t>
      </w:r>
      <w:r w:rsidRPr="00380F11">
        <w:rPr>
          <w:rFonts w:ascii="Times New Roman" w:eastAsia="Calibri" w:hAnsi="Times New Roman" w:cs="Times New Roman"/>
          <w:sz w:val="24"/>
          <w:szCs w:val="24"/>
          <w:lang w:val="en-US"/>
        </w:rPr>
        <w:t>in the establishment</w:t>
      </w:r>
      <w:r w:rsidR="009A57A9" w:rsidRPr="00380F11">
        <w:rPr>
          <w:rFonts w:ascii="Times New Roman" w:eastAsia="Calibri" w:hAnsi="Times New Roman" w:cs="Times New Roman"/>
          <w:sz w:val="24"/>
          <w:szCs w:val="24"/>
          <w:lang w:val="en-US"/>
        </w:rPr>
        <w:t xml:space="preserve"> </w:t>
      </w:r>
      <w:r w:rsidRPr="00380F11">
        <w:rPr>
          <w:rFonts w:ascii="Times New Roman" w:eastAsia="Calibri" w:hAnsi="Times New Roman" w:cs="Times New Roman"/>
          <w:sz w:val="24"/>
          <w:szCs w:val="24"/>
          <w:lang w:val="en-US"/>
        </w:rPr>
        <w:t xml:space="preserve">of </w:t>
      </w:r>
      <w:r w:rsidR="009A57A9" w:rsidRPr="00380F11">
        <w:rPr>
          <w:rFonts w:ascii="Times New Roman" w:eastAsia="Calibri" w:hAnsi="Times New Roman" w:cs="Times New Roman"/>
          <w:sz w:val="24"/>
          <w:szCs w:val="24"/>
          <w:lang w:val="en-US"/>
        </w:rPr>
        <w:t>decentralizati</w:t>
      </w:r>
      <w:r w:rsidRPr="00380F11">
        <w:rPr>
          <w:rFonts w:ascii="Times New Roman" w:eastAsia="Calibri" w:hAnsi="Times New Roman" w:cs="Times New Roman"/>
          <w:sz w:val="24"/>
          <w:szCs w:val="24"/>
          <w:lang w:val="en-US"/>
        </w:rPr>
        <w:t xml:space="preserve">on, mainly through promoting </w:t>
      </w:r>
      <w:r w:rsidR="009A57A9" w:rsidRPr="00380F11">
        <w:rPr>
          <w:rFonts w:ascii="Times New Roman" w:eastAsia="Calibri" w:hAnsi="Times New Roman" w:cs="Times New Roman"/>
          <w:sz w:val="24"/>
          <w:szCs w:val="24"/>
          <w:lang w:val="en-US"/>
        </w:rPr>
        <w:t xml:space="preserve">"participatory democracy". In this context, </w:t>
      </w:r>
      <w:r w:rsidRPr="00380F11">
        <w:rPr>
          <w:rFonts w:ascii="Times New Roman" w:eastAsia="Calibri" w:hAnsi="Times New Roman" w:cs="Times New Roman"/>
          <w:sz w:val="24"/>
          <w:szCs w:val="24"/>
          <w:lang w:val="en-US"/>
        </w:rPr>
        <w:t>the following steps have been undertaken</w:t>
      </w:r>
      <w:r w:rsidR="00C52402" w:rsidRPr="00380F11">
        <w:rPr>
          <w:rFonts w:ascii="Times New Roman" w:eastAsia="Calibri" w:hAnsi="Times New Roman" w:cs="Times New Roman"/>
          <w:sz w:val="24"/>
          <w:szCs w:val="24"/>
          <w:rtl/>
          <w:lang w:val="en-US"/>
        </w:rPr>
        <w:t>:</w:t>
      </w:r>
    </w:p>
    <w:p w14:paraId="1701F39B" w14:textId="77777777" w:rsidR="00C52402" w:rsidRPr="00380F11" w:rsidRDefault="00C52402" w:rsidP="00C52402">
      <w:pPr>
        <w:bidi/>
        <w:spacing w:after="0" w:line="240" w:lineRule="auto"/>
        <w:jc w:val="both"/>
        <w:rPr>
          <w:rFonts w:ascii="Times New Roman" w:eastAsia="Calibri" w:hAnsi="Times New Roman" w:cs="Times New Roman"/>
          <w:sz w:val="24"/>
          <w:szCs w:val="24"/>
          <w:lang w:val="en-US"/>
        </w:rPr>
      </w:pPr>
    </w:p>
    <w:p w14:paraId="3EFB9CD0" w14:textId="2F3CADA9" w:rsidR="009A57A9" w:rsidRPr="00380F11" w:rsidRDefault="00FC6071" w:rsidP="009F2B85">
      <w:pPr>
        <w:numPr>
          <w:ilvl w:val="0"/>
          <w:numId w:val="3"/>
        </w:numPr>
        <w:spacing w:after="0" w:line="240" w:lineRule="auto"/>
        <w:contextualSpacing/>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Entrenching</w:t>
      </w:r>
      <w:r w:rsidR="009A57A9" w:rsidRPr="00380F11">
        <w:rPr>
          <w:rFonts w:ascii="Times New Roman" w:eastAsia="Calibri" w:hAnsi="Times New Roman" w:cs="Times New Roman"/>
          <w:sz w:val="24"/>
          <w:szCs w:val="24"/>
          <w:lang w:val="en-US"/>
        </w:rPr>
        <w:t xml:space="preserve"> the principles of decentralization</w:t>
      </w:r>
      <w:r w:rsidR="009F2B85" w:rsidRPr="00380F11">
        <w:rPr>
          <w:rFonts w:ascii="Times New Roman" w:eastAsia="Calibri" w:hAnsi="Times New Roman" w:cs="Times New Roman"/>
          <w:sz w:val="24"/>
          <w:szCs w:val="24"/>
          <w:lang w:val="en-US"/>
        </w:rPr>
        <w:t xml:space="preserve"> in twelve articles</w:t>
      </w:r>
      <w:r w:rsidR="009A57A9" w:rsidRPr="00380F11">
        <w:rPr>
          <w:rFonts w:ascii="Times New Roman" w:eastAsia="Calibri" w:hAnsi="Times New Roman" w:cs="Times New Roman"/>
          <w:sz w:val="24"/>
          <w:szCs w:val="24"/>
          <w:lang w:val="en-US"/>
        </w:rPr>
        <w:t xml:space="preserve"> </w:t>
      </w:r>
      <w:r w:rsidR="009F2B85" w:rsidRPr="00380F11">
        <w:rPr>
          <w:rFonts w:ascii="Times New Roman" w:eastAsia="Calibri" w:hAnsi="Times New Roman" w:cs="Times New Roman"/>
          <w:sz w:val="24"/>
          <w:szCs w:val="24"/>
          <w:lang w:val="en-US"/>
        </w:rPr>
        <w:t xml:space="preserve">in the </w:t>
      </w:r>
      <w:r w:rsidR="009A57A9" w:rsidRPr="00380F11">
        <w:rPr>
          <w:rFonts w:ascii="Times New Roman" w:eastAsia="Calibri" w:hAnsi="Times New Roman" w:cs="Times New Roman"/>
          <w:sz w:val="24"/>
          <w:szCs w:val="24"/>
          <w:lang w:val="en-US"/>
        </w:rPr>
        <w:t>2014 Constitution,</w:t>
      </w:r>
    </w:p>
    <w:p w14:paraId="55BBA6C3" w14:textId="77777777" w:rsidR="009A57A9" w:rsidRPr="00380F11" w:rsidRDefault="009A57A9" w:rsidP="009A57A9">
      <w:pPr>
        <w:spacing w:after="0" w:line="240" w:lineRule="auto"/>
        <w:ind w:left="720"/>
        <w:contextualSpacing/>
        <w:jc w:val="both"/>
        <w:rPr>
          <w:rFonts w:ascii="Times New Roman" w:eastAsia="Calibri" w:hAnsi="Times New Roman" w:cs="Times New Roman"/>
          <w:sz w:val="24"/>
          <w:szCs w:val="24"/>
          <w:lang w:val="en-US"/>
        </w:rPr>
      </w:pPr>
    </w:p>
    <w:p w14:paraId="1AF96075" w14:textId="1D145267" w:rsidR="009A57A9" w:rsidRPr="00380F11" w:rsidRDefault="009F2B85" w:rsidP="00B639AA">
      <w:pPr>
        <w:numPr>
          <w:ilvl w:val="0"/>
          <w:numId w:val="3"/>
        </w:numPr>
        <w:spacing w:after="0" w:line="240" w:lineRule="auto"/>
        <w:contextualSpacing/>
        <w:jc w:val="both"/>
        <w:rPr>
          <w:rFonts w:ascii="Times New Roman" w:eastAsia="Calibri" w:hAnsi="Times New Roman" w:cs="Times New Roman"/>
          <w:sz w:val="24"/>
          <w:szCs w:val="24"/>
          <w:lang w:val="en-US"/>
        </w:rPr>
      </w:pPr>
      <w:r w:rsidRPr="000515E0">
        <w:rPr>
          <w:rFonts w:ascii="Times New Roman" w:eastAsia="Calibri" w:hAnsi="Times New Roman" w:cs="Times New Roman"/>
          <w:sz w:val="24"/>
          <w:szCs w:val="24"/>
          <w:lang w:val="en-US"/>
        </w:rPr>
        <w:t>Promulgating</w:t>
      </w:r>
      <w:r w:rsidR="009A57A9" w:rsidRPr="000515E0">
        <w:rPr>
          <w:rFonts w:ascii="Times New Roman" w:eastAsia="Calibri" w:hAnsi="Times New Roman" w:cs="Times New Roman"/>
          <w:sz w:val="24"/>
          <w:szCs w:val="24"/>
          <w:lang w:val="en-US"/>
        </w:rPr>
        <w:t xml:space="preserve"> </w:t>
      </w:r>
      <w:r w:rsidR="00C93741" w:rsidRPr="000515E0">
        <w:rPr>
          <w:rFonts w:ascii="Times New Roman" w:eastAsia="Calibri" w:hAnsi="Times New Roman" w:cs="Times New Roman"/>
          <w:sz w:val="24"/>
          <w:szCs w:val="24"/>
          <w:lang w:val="en-US"/>
        </w:rPr>
        <w:t>Organic</w:t>
      </w:r>
      <w:r w:rsidR="009A57A9" w:rsidRPr="000515E0">
        <w:rPr>
          <w:rFonts w:ascii="Times New Roman" w:eastAsia="Calibri" w:hAnsi="Times New Roman" w:cs="Times New Roman"/>
          <w:sz w:val="24"/>
          <w:szCs w:val="24"/>
          <w:lang w:val="en-US"/>
        </w:rPr>
        <w:t xml:space="preserve"> Law </w:t>
      </w:r>
      <w:r w:rsidR="00B639AA" w:rsidRPr="00380F11">
        <w:rPr>
          <w:rFonts w:ascii="Times New Roman" w:eastAsia="Calibri" w:hAnsi="Times New Roman" w:cs="Times New Roman"/>
          <w:sz w:val="24"/>
          <w:szCs w:val="24"/>
          <w:lang w:val="en-US"/>
        </w:rPr>
        <w:t>n</w:t>
      </w:r>
      <w:r w:rsidR="009A57A9" w:rsidRPr="00380F11">
        <w:rPr>
          <w:rFonts w:ascii="Times New Roman" w:eastAsia="Calibri" w:hAnsi="Times New Roman" w:cs="Times New Roman"/>
          <w:sz w:val="24"/>
          <w:szCs w:val="24"/>
          <w:lang w:val="en-US"/>
        </w:rPr>
        <w:t xml:space="preserve">o. 29 of 2018 </w:t>
      </w:r>
      <w:r w:rsidR="00B639AA" w:rsidRPr="00380F11">
        <w:rPr>
          <w:rFonts w:ascii="Times New Roman" w:eastAsia="Calibri" w:hAnsi="Times New Roman" w:cs="Times New Roman"/>
          <w:sz w:val="24"/>
          <w:szCs w:val="24"/>
          <w:lang w:val="en-US"/>
        </w:rPr>
        <w:t>dated</w:t>
      </w:r>
      <w:r w:rsidR="009A57A9" w:rsidRPr="00380F11">
        <w:rPr>
          <w:rFonts w:ascii="Times New Roman" w:eastAsia="Calibri" w:hAnsi="Times New Roman" w:cs="Times New Roman"/>
          <w:sz w:val="24"/>
          <w:szCs w:val="24"/>
          <w:lang w:val="en-US"/>
        </w:rPr>
        <w:t xml:space="preserve"> May 9, 2018, on the </w:t>
      </w:r>
      <w:r w:rsidR="00B639AA" w:rsidRPr="00380F11">
        <w:rPr>
          <w:rFonts w:ascii="Times New Roman" w:eastAsia="Calibri" w:hAnsi="Times New Roman" w:cs="Times New Roman"/>
          <w:sz w:val="24"/>
          <w:szCs w:val="24"/>
          <w:lang w:val="en-US"/>
        </w:rPr>
        <w:t>Local Authorities</w:t>
      </w:r>
      <w:r w:rsidR="009A57A9" w:rsidRPr="00380F11">
        <w:rPr>
          <w:rFonts w:ascii="Times New Roman" w:eastAsia="Calibri" w:hAnsi="Times New Roman" w:cs="Times New Roman"/>
          <w:sz w:val="24"/>
          <w:szCs w:val="24"/>
          <w:lang w:val="en-US"/>
        </w:rPr>
        <w:t>,</w:t>
      </w:r>
    </w:p>
    <w:p w14:paraId="6BF62545" w14:textId="77777777" w:rsidR="009A57A9" w:rsidRPr="00380F11" w:rsidRDefault="009A57A9" w:rsidP="009A57A9">
      <w:pPr>
        <w:spacing w:after="0" w:line="240" w:lineRule="auto"/>
        <w:ind w:left="720"/>
        <w:contextualSpacing/>
        <w:jc w:val="both"/>
        <w:rPr>
          <w:rFonts w:ascii="Times New Roman" w:eastAsia="Calibri" w:hAnsi="Times New Roman" w:cs="Times New Roman"/>
          <w:sz w:val="24"/>
          <w:szCs w:val="24"/>
          <w:lang w:val="en-US"/>
        </w:rPr>
      </w:pPr>
    </w:p>
    <w:p w14:paraId="5D00ADD1" w14:textId="76524FA6" w:rsidR="009A57A9" w:rsidRPr="00380F11" w:rsidRDefault="009F2B85" w:rsidP="00B639AA">
      <w:pPr>
        <w:numPr>
          <w:ilvl w:val="0"/>
          <w:numId w:val="3"/>
        </w:numPr>
        <w:spacing w:after="0" w:line="240" w:lineRule="auto"/>
        <w:contextualSpacing/>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Publishing</w:t>
      </w:r>
      <w:r w:rsidR="009A57A9" w:rsidRPr="00380F11">
        <w:rPr>
          <w:rFonts w:ascii="Times New Roman" w:eastAsia="Calibri" w:hAnsi="Times New Roman" w:cs="Times New Roman"/>
          <w:sz w:val="24"/>
          <w:szCs w:val="24"/>
          <w:lang w:val="en-US"/>
        </w:rPr>
        <w:t xml:space="preserve"> public data sets </w:t>
      </w:r>
      <w:r w:rsidRPr="00380F11">
        <w:rPr>
          <w:rFonts w:ascii="Times New Roman" w:eastAsia="Calibri" w:hAnsi="Times New Roman" w:cs="Times New Roman"/>
          <w:sz w:val="24"/>
          <w:szCs w:val="24"/>
          <w:lang w:val="en-US"/>
        </w:rPr>
        <w:t>on</w:t>
      </w:r>
      <w:r w:rsidR="009A57A9" w:rsidRPr="00380F11">
        <w:rPr>
          <w:rFonts w:ascii="Times New Roman" w:eastAsia="Calibri" w:hAnsi="Times New Roman" w:cs="Times New Roman"/>
          <w:sz w:val="24"/>
          <w:szCs w:val="24"/>
          <w:lang w:val="en-US"/>
        </w:rPr>
        <w:t xml:space="preserve"> municipal work in an open format via an </w:t>
      </w:r>
      <w:r w:rsidRPr="00380F11">
        <w:rPr>
          <w:rFonts w:ascii="Times New Roman" w:eastAsia="Calibri" w:hAnsi="Times New Roman" w:cs="Times New Roman"/>
          <w:sz w:val="24"/>
          <w:szCs w:val="24"/>
          <w:lang w:val="en-US"/>
        </w:rPr>
        <w:t xml:space="preserve">open data </w:t>
      </w:r>
      <w:r w:rsidR="00B639AA" w:rsidRPr="00380F11">
        <w:rPr>
          <w:rFonts w:ascii="Times New Roman" w:eastAsia="Calibri" w:hAnsi="Times New Roman" w:cs="Times New Roman"/>
          <w:sz w:val="24"/>
          <w:szCs w:val="24"/>
          <w:lang w:val="en-US"/>
        </w:rPr>
        <w:t>online</w:t>
      </w:r>
      <w:r w:rsidR="009A57A9" w:rsidRPr="00380F11">
        <w:rPr>
          <w:rFonts w:ascii="Times New Roman" w:eastAsia="Calibri" w:hAnsi="Times New Roman" w:cs="Times New Roman"/>
          <w:sz w:val="24"/>
          <w:szCs w:val="24"/>
          <w:lang w:val="en-US"/>
        </w:rPr>
        <w:t xml:space="preserve"> platform at the local level: http://www.collectiviteslocales.gov.tn/</w:t>
      </w:r>
    </w:p>
    <w:p w14:paraId="044CD1C7" w14:textId="6A513D9A" w:rsidR="00C52402" w:rsidRPr="00380F11" w:rsidRDefault="009A57A9" w:rsidP="009F2B85">
      <w:pPr>
        <w:numPr>
          <w:ilvl w:val="0"/>
          <w:numId w:val="3"/>
        </w:numPr>
        <w:spacing w:after="0" w:line="240" w:lineRule="auto"/>
        <w:contextualSpacing/>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Civil </w:t>
      </w:r>
      <w:r w:rsidRPr="000515E0">
        <w:rPr>
          <w:rFonts w:ascii="Times New Roman" w:eastAsia="Calibri" w:hAnsi="Times New Roman" w:cs="Times New Roman"/>
          <w:sz w:val="24"/>
          <w:szCs w:val="24"/>
          <w:lang w:val="en-US"/>
        </w:rPr>
        <w:t>society organization</w:t>
      </w:r>
      <w:r w:rsidR="00C93741" w:rsidRPr="000515E0">
        <w:rPr>
          <w:rFonts w:ascii="Times New Roman" w:eastAsia="Calibri" w:hAnsi="Times New Roman" w:cs="Times New Roman"/>
          <w:sz w:val="24"/>
          <w:szCs w:val="24"/>
          <w:lang w:val="en-US"/>
        </w:rPr>
        <w:t xml:space="preserve"> “</w:t>
      </w:r>
      <w:proofErr w:type="spellStart"/>
      <w:r w:rsidR="00C93741" w:rsidRPr="000515E0">
        <w:rPr>
          <w:rFonts w:ascii="Times New Roman" w:eastAsia="Calibri" w:hAnsi="Times New Roman" w:cs="Times New Roman"/>
          <w:sz w:val="24"/>
          <w:szCs w:val="24"/>
          <w:lang w:val="en-US"/>
        </w:rPr>
        <w:t>Onshor</w:t>
      </w:r>
      <w:proofErr w:type="spellEnd"/>
      <w:r w:rsidR="00C93741" w:rsidRPr="000515E0">
        <w:rPr>
          <w:rFonts w:ascii="Times New Roman" w:eastAsia="Calibri" w:hAnsi="Times New Roman" w:cs="Times New Roman"/>
          <w:sz w:val="24"/>
          <w:szCs w:val="24"/>
          <w:lang w:val="en-US"/>
        </w:rPr>
        <w:t>”</w:t>
      </w:r>
      <w:r w:rsidRPr="000515E0">
        <w:rPr>
          <w:rFonts w:ascii="Times New Roman" w:eastAsia="Calibri" w:hAnsi="Times New Roman" w:cs="Times New Roman"/>
          <w:sz w:val="24"/>
          <w:szCs w:val="24"/>
          <w:lang w:val="en-US"/>
        </w:rPr>
        <w:t xml:space="preserve"> developed </w:t>
      </w:r>
      <w:r w:rsidRPr="00380F11">
        <w:rPr>
          <w:rFonts w:ascii="Times New Roman" w:eastAsia="Calibri" w:hAnsi="Times New Roman" w:cs="Times New Roman"/>
          <w:sz w:val="24"/>
          <w:szCs w:val="24"/>
          <w:lang w:val="en-US"/>
        </w:rPr>
        <w:t>a</w:t>
      </w:r>
      <w:r w:rsidR="009F2B85" w:rsidRPr="00380F11">
        <w:rPr>
          <w:rFonts w:ascii="Times New Roman" w:eastAsia="Calibri" w:hAnsi="Times New Roman" w:cs="Times New Roman"/>
          <w:sz w:val="24"/>
          <w:szCs w:val="24"/>
          <w:lang w:val="en-US"/>
        </w:rPr>
        <w:t xml:space="preserve"> municipal</w:t>
      </w:r>
      <w:r w:rsidRPr="00380F11">
        <w:rPr>
          <w:rFonts w:ascii="Times New Roman" w:eastAsia="Calibri" w:hAnsi="Times New Roman" w:cs="Times New Roman"/>
          <w:sz w:val="24"/>
          <w:szCs w:val="24"/>
          <w:lang w:val="en-US"/>
        </w:rPr>
        <w:t xml:space="preserve"> open data platform: http://www.openbaladiati.tn/</w:t>
      </w:r>
      <w:r w:rsidR="00C52402" w:rsidRPr="00380F11">
        <w:rPr>
          <w:rFonts w:ascii="Times New Roman" w:eastAsia="Calibri" w:hAnsi="Times New Roman" w:cs="Times New Roman"/>
          <w:sz w:val="24"/>
          <w:szCs w:val="24"/>
          <w:lang w:val="en-US"/>
        </w:rPr>
        <w:t xml:space="preserve"> </w:t>
      </w:r>
    </w:p>
    <w:p w14:paraId="12187565" w14:textId="77777777" w:rsidR="00C52402" w:rsidRPr="00380F11" w:rsidRDefault="00C52402" w:rsidP="00C52402">
      <w:pPr>
        <w:bidi/>
        <w:spacing w:after="0" w:line="240" w:lineRule="auto"/>
        <w:ind w:left="720"/>
        <w:contextualSpacing/>
        <w:jc w:val="both"/>
        <w:rPr>
          <w:rFonts w:ascii="Times New Roman" w:eastAsia="Calibri" w:hAnsi="Times New Roman" w:cs="Times New Roman"/>
          <w:sz w:val="24"/>
          <w:szCs w:val="24"/>
          <w:lang w:val="en-US"/>
        </w:rPr>
      </w:pPr>
    </w:p>
    <w:p w14:paraId="551342F1" w14:textId="4BD245ED" w:rsidR="00BE78AB" w:rsidRPr="00380F11" w:rsidRDefault="00BE78AB" w:rsidP="001262E3">
      <w:pPr>
        <w:pStyle w:val="P68B1DB1-Normal1"/>
        <w:spacing w:after="0" w:line="240" w:lineRule="auto"/>
        <w:jc w:val="both"/>
        <w:rPr>
          <w:sz w:val="24"/>
          <w:szCs w:val="24"/>
        </w:rPr>
      </w:pPr>
      <w:r w:rsidRPr="00380F11">
        <w:rPr>
          <w:sz w:val="24"/>
          <w:szCs w:val="24"/>
        </w:rPr>
        <w:t xml:space="preserve">Given the importance of public participation and </w:t>
      </w:r>
      <w:r w:rsidR="001262E3" w:rsidRPr="00380F11">
        <w:rPr>
          <w:sz w:val="24"/>
          <w:szCs w:val="24"/>
        </w:rPr>
        <w:t>the impact it has</w:t>
      </w:r>
      <w:r w:rsidRPr="00380F11">
        <w:rPr>
          <w:sz w:val="24"/>
          <w:szCs w:val="24"/>
        </w:rPr>
        <w:t xml:space="preserve"> </w:t>
      </w:r>
      <w:r w:rsidR="001262E3" w:rsidRPr="00380F11">
        <w:rPr>
          <w:sz w:val="24"/>
          <w:szCs w:val="24"/>
        </w:rPr>
        <w:t>on decision-making and the</w:t>
      </w:r>
      <w:r w:rsidRPr="00380F11">
        <w:rPr>
          <w:sz w:val="24"/>
          <w:szCs w:val="24"/>
        </w:rPr>
        <w:t xml:space="preserve"> </w:t>
      </w:r>
      <w:r w:rsidR="001262E3" w:rsidRPr="00380F11">
        <w:rPr>
          <w:sz w:val="24"/>
          <w:szCs w:val="24"/>
        </w:rPr>
        <w:t>drafting</w:t>
      </w:r>
      <w:r w:rsidRPr="00380F11">
        <w:rPr>
          <w:sz w:val="24"/>
          <w:szCs w:val="24"/>
        </w:rPr>
        <w:t xml:space="preserve"> and implementation of public policies, the Tunisian government has </w:t>
      </w:r>
      <w:r w:rsidR="001262E3" w:rsidRPr="00380F11">
        <w:rPr>
          <w:sz w:val="24"/>
          <w:szCs w:val="24"/>
        </w:rPr>
        <w:t>implemented</w:t>
      </w:r>
      <w:r w:rsidRPr="00380F11">
        <w:rPr>
          <w:sz w:val="24"/>
          <w:szCs w:val="24"/>
        </w:rPr>
        <w:t xml:space="preserve"> several </w:t>
      </w:r>
      <w:r w:rsidR="001262E3" w:rsidRPr="00380F11">
        <w:rPr>
          <w:sz w:val="24"/>
          <w:szCs w:val="24"/>
        </w:rPr>
        <w:t xml:space="preserve">participatory </w:t>
      </w:r>
      <w:r w:rsidRPr="00380F11">
        <w:rPr>
          <w:sz w:val="24"/>
          <w:szCs w:val="24"/>
        </w:rPr>
        <w:t>mechanisms, such as:</w:t>
      </w:r>
    </w:p>
    <w:p w14:paraId="5EFBE852" w14:textId="77777777" w:rsidR="00BE78AB" w:rsidRPr="00380F11" w:rsidRDefault="00BE78AB" w:rsidP="00BE78AB">
      <w:pPr>
        <w:spacing w:after="0" w:line="240" w:lineRule="auto"/>
        <w:jc w:val="both"/>
        <w:rPr>
          <w:rFonts w:ascii="Times New Roman" w:hAnsi="Times New Roman" w:cs="Times New Roman"/>
          <w:sz w:val="24"/>
          <w:szCs w:val="24"/>
          <w:lang w:val="en-US"/>
        </w:rPr>
      </w:pPr>
    </w:p>
    <w:p w14:paraId="010C8AA7" w14:textId="78657233" w:rsidR="00BE78AB" w:rsidRPr="00380F11" w:rsidRDefault="001262E3" w:rsidP="00BC7BBC">
      <w:pPr>
        <w:pStyle w:val="P68B1DB1-Normal1"/>
        <w:numPr>
          <w:ilvl w:val="0"/>
          <w:numId w:val="3"/>
        </w:numPr>
        <w:spacing w:after="0" w:line="240" w:lineRule="auto"/>
        <w:contextualSpacing/>
        <w:jc w:val="both"/>
        <w:rPr>
          <w:sz w:val="24"/>
          <w:szCs w:val="24"/>
        </w:rPr>
      </w:pPr>
      <w:r w:rsidRPr="00380F11">
        <w:rPr>
          <w:sz w:val="24"/>
          <w:szCs w:val="24"/>
        </w:rPr>
        <w:t>The d</w:t>
      </w:r>
      <w:r w:rsidR="00BE78AB" w:rsidRPr="00380F11">
        <w:rPr>
          <w:sz w:val="24"/>
          <w:szCs w:val="24"/>
        </w:rPr>
        <w:t xml:space="preserve">evelopment of an integrated </w:t>
      </w:r>
      <w:r w:rsidR="00BC7BBC" w:rsidRPr="000515E0">
        <w:rPr>
          <w:sz w:val="24"/>
          <w:szCs w:val="24"/>
        </w:rPr>
        <w:t>online</w:t>
      </w:r>
      <w:r w:rsidR="00BE78AB" w:rsidRPr="000515E0">
        <w:rPr>
          <w:sz w:val="24"/>
          <w:szCs w:val="24"/>
        </w:rPr>
        <w:t xml:space="preserve"> </w:t>
      </w:r>
      <w:r w:rsidR="00C93741" w:rsidRPr="000515E0">
        <w:rPr>
          <w:sz w:val="24"/>
          <w:szCs w:val="24"/>
        </w:rPr>
        <w:t>petition</w:t>
      </w:r>
      <w:r w:rsidR="00BC7BBC" w:rsidRPr="000515E0">
        <w:rPr>
          <w:sz w:val="24"/>
          <w:szCs w:val="24"/>
        </w:rPr>
        <w:t xml:space="preserve"> </w:t>
      </w:r>
      <w:r w:rsidR="00BE78AB" w:rsidRPr="00380F11">
        <w:rPr>
          <w:sz w:val="24"/>
          <w:szCs w:val="24"/>
        </w:rPr>
        <w:t>system</w:t>
      </w:r>
      <w:r w:rsidRPr="00380F11">
        <w:rPr>
          <w:sz w:val="24"/>
          <w:szCs w:val="24"/>
        </w:rPr>
        <w:t xml:space="preserve"> </w:t>
      </w:r>
      <w:hyperlink r:id="rId10" w:history="1">
        <w:r w:rsidR="00BE78AB" w:rsidRPr="00380F11">
          <w:rPr>
            <w:color w:val="0563C1"/>
            <w:sz w:val="24"/>
            <w:szCs w:val="24"/>
            <w:u w:val="single"/>
          </w:rPr>
          <w:t>https://www.e-people.gov.tn/</w:t>
        </w:r>
      </w:hyperlink>
      <w:r w:rsidR="00BC7BBC" w:rsidRPr="00380F11">
        <w:rPr>
          <w:sz w:val="24"/>
          <w:szCs w:val="24"/>
        </w:rPr>
        <w:t>, which</w:t>
      </w:r>
      <w:r w:rsidR="00BE78AB" w:rsidRPr="00380F11">
        <w:rPr>
          <w:sz w:val="24"/>
          <w:szCs w:val="24"/>
        </w:rPr>
        <w:t xml:space="preserve"> is </w:t>
      </w:r>
      <w:r w:rsidR="00F57149" w:rsidRPr="00380F11">
        <w:rPr>
          <w:sz w:val="24"/>
          <w:szCs w:val="24"/>
        </w:rPr>
        <w:t xml:space="preserve">a platform </w:t>
      </w:r>
      <w:r w:rsidR="00BE78AB" w:rsidRPr="00380F11">
        <w:rPr>
          <w:sz w:val="24"/>
          <w:szCs w:val="24"/>
        </w:rPr>
        <w:t>for participation and interaction between the administration and its clients</w:t>
      </w:r>
      <w:r w:rsidR="00F57149" w:rsidRPr="00380F11">
        <w:rPr>
          <w:sz w:val="24"/>
          <w:szCs w:val="24"/>
        </w:rPr>
        <w:t>. The communication options</w:t>
      </w:r>
      <w:r w:rsidR="00BE78AB" w:rsidRPr="00380F11">
        <w:rPr>
          <w:sz w:val="24"/>
          <w:szCs w:val="24"/>
        </w:rPr>
        <w:t xml:space="preserve"> </w:t>
      </w:r>
      <w:r w:rsidR="00BC7BBC" w:rsidRPr="00380F11">
        <w:rPr>
          <w:sz w:val="24"/>
          <w:szCs w:val="24"/>
        </w:rPr>
        <w:t>available</w:t>
      </w:r>
      <w:r w:rsidR="00BE78AB" w:rsidRPr="00380F11">
        <w:rPr>
          <w:sz w:val="24"/>
          <w:szCs w:val="24"/>
        </w:rPr>
        <w:t xml:space="preserve"> </w:t>
      </w:r>
      <w:r w:rsidR="00F57149" w:rsidRPr="00380F11">
        <w:rPr>
          <w:sz w:val="24"/>
          <w:szCs w:val="24"/>
        </w:rPr>
        <w:t>help</w:t>
      </w:r>
      <w:r w:rsidR="00BE78AB" w:rsidRPr="00380F11">
        <w:rPr>
          <w:sz w:val="24"/>
          <w:szCs w:val="24"/>
        </w:rPr>
        <w:t xml:space="preserve"> </w:t>
      </w:r>
      <w:r w:rsidR="00F57149" w:rsidRPr="00380F11">
        <w:rPr>
          <w:sz w:val="24"/>
          <w:szCs w:val="24"/>
        </w:rPr>
        <w:t>the</w:t>
      </w:r>
      <w:r w:rsidR="00BE78AB" w:rsidRPr="00380F11">
        <w:rPr>
          <w:sz w:val="24"/>
          <w:szCs w:val="24"/>
        </w:rPr>
        <w:t xml:space="preserve"> citizens </w:t>
      </w:r>
      <w:r w:rsidR="00F57149" w:rsidRPr="00380F11">
        <w:rPr>
          <w:sz w:val="24"/>
          <w:szCs w:val="24"/>
        </w:rPr>
        <w:t>express their needs</w:t>
      </w:r>
      <w:r w:rsidR="00BE78AB" w:rsidRPr="00380F11">
        <w:rPr>
          <w:sz w:val="24"/>
          <w:szCs w:val="24"/>
        </w:rPr>
        <w:t xml:space="preserve"> </w:t>
      </w:r>
      <w:r w:rsidR="00F57149" w:rsidRPr="00380F11">
        <w:rPr>
          <w:sz w:val="24"/>
          <w:szCs w:val="24"/>
        </w:rPr>
        <w:t>and submit</w:t>
      </w:r>
      <w:r w:rsidR="00BE78AB" w:rsidRPr="00380F11">
        <w:rPr>
          <w:sz w:val="24"/>
          <w:szCs w:val="24"/>
        </w:rPr>
        <w:t xml:space="preserve"> their petitions, suggestions or </w:t>
      </w:r>
      <w:r w:rsidR="00F57149" w:rsidRPr="00380F11">
        <w:rPr>
          <w:sz w:val="24"/>
          <w:szCs w:val="24"/>
        </w:rPr>
        <w:t>queries</w:t>
      </w:r>
      <w:r w:rsidR="00BE78AB" w:rsidRPr="00380F11">
        <w:rPr>
          <w:sz w:val="24"/>
          <w:szCs w:val="24"/>
        </w:rPr>
        <w:t xml:space="preserve"> online.</w:t>
      </w:r>
      <w:r w:rsidR="00C93741">
        <w:rPr>
          <w:sz w:val="24"/>
          <w:szCs w:val="24"/>
        </w:rPr>
        <w:t xml:space="preserve"> </w:t>
      </w:r>
    </w:p>
    <w:p w14:paraId="592FDB9E" w14:textId="77777777" w:rsidR="00BE78AB" w:rsidRPr="00380F11" w:rsidRDefault="00BE78AB" w:rsidP="00BE78AB">
      <w:pPr>
        <w:spacing w:after="0" w:line="240" w:lineRule="auto"/>
        <w:ind w:left="720"/>
        <w:contextualSpacing/>
        <w:jc w:val="both"/>
        <w:rPr>
          <w:rFonts w:ascii="Times New Roman" w:hAnsi="Times New Roman" w:cs="Times New Roman"/>
          <w:sz w:val="24"/>
          <w:szCs w:val="24"/>
          <w:lang w:val="en-US"/>
        </w:rPr>
      </w:pPr>
    </w:p>
    <w:p w14:paraId="1C092A06" w14:textId="614FBE77" w:rsidR="00BE78AB" w:rsidRPr="00380F11" w:rsidRDefault="00175A2D" w:rsidP="00BC7BBC">
      <w:pPr>
        <w:pStyle w:val="P68B1DB1-Normal2"/>
        <w:numPr>
          <w:ilvl w:val="0"/>
          <w:numId w:val="3"/>
        </w:numPr>
        <w:spacing w:after="0" w:line="240" w:lineRule="auto"/>
        <w:contextualSpacing/>
        <w:jc w:val="both"/>
        <w:rPr>
          <w:rFonts w:ascii="Times New Roman" w:hAnsi="Times New Roman" w:cs="Times New Roman"/>
          <w:sz w:val="24"/>
          <w:szCs w:val="24"/>
        </w:rPr>
      </w:pPr>
      <w:r w:rsidRPr="00380F11">
        <w:rPr>
          <w:rFonts w:ascii="Times New Roman" w:hAnsi="Times New Roman" w:cs="Times New Roman"/>
          <w:sz w:val="24"/>
          <w:szCs w:val="24"/>
        </w:rPr>
        <w:t>G</w:t>
      </w:r>
      <w:r w:rsidR="00BE78AB" w:rsidRPr="00380F11">
        <w:rPr>
          <w:rFonts w:ascii="Times New Roman" w:hAnsi="Times New Roman" w:cs="Times New Roman"/>
          <w:sz w:val="24"/>
          <w:szCs w:val="24"/>
        </w:rPr>
        <w:t xml:space="preserve">overnment </w:t>
      </w:r>
      <w:r w:rsidRPr="00380F11">
        <w:rPr>
          <w:rFonts w:ascii="Times New Roman" w:hAnsi="Times New Roman" w:cs="Times New Roman"/>
          <w:sz w:val="24"/>
          <w:szCs w:val="24"/>
        </w:rPr>
        <w:t>D</w:t>
      </w:r>
      <w:r w:rsidR="00BE78AB" w:rsidRPr="00380F11">
        <w:rPr>
          <w:rFonts w:ascii="Times New Roman" w:hAnsi="Times New Roman" w:cs="Times New Roman"/>
          <w:sz w:val="24"/>
          <w:szCs w:val="24"/>
        </w:rPr>
        <w:t xml:space="preserve">ecree </w:t>
      </w:r>
      <w:r w:rsidR="00BC7BBC" w:rsidRPr="00380F11">
        <w:rPr>
          <w:rFonts w:ascii="Times New Roman" w:hAnsi="Times New Roman" w:cs="Times New Roman"/>
          <w:sz w:val="24"/>
          <w:szCs w:val="24"/>
        </w:rPr>
        <w:t>no.</w:t>
      </w:r>
      <w:r w:rsidR="00BE78AB" w:rsidRPr="00380F11">
        <w:rPr>
          <w:rFonts w:ascii="Times New Roman" w:hAnsi="Times New Roman" w:cs="Times New Roman"/>
          <w:sz w:val="24"/>
          <w:szCs w:val="24"/>
        </w:rPr>
        <w:t xml:space="preserve"> 328 of 2018 </w:t>
      </w:r>
      <w:r w:rsidRPr="00380F11">
        <w:rPr>
          <w:rFonts w:ascii="Times New Roman" w:hAnsi="Times New Roman" w:cs="Times New Roman"/>
          <w:sz w:val="24"/>
          <w:szCs w:val="24"/>
        </w:rPr>
        <w:t xml:space="preserve">dated March 29, 2018 on organizing public consultations </w:t>
      </w:r>
      <w:r w:rsidR="00BE78AB" w:rsidRPr="00380F11">
        <w:rPr>
          <w:rFonts w:ascii="Times New Roman" w:hAnsi="Times New Roman" w:cs="Times New Roman"/>
          <w:sz w:val="24"/>
          <w:szCs w:val="24"/>
        </w:rPr>
        <w:t>was issued,</w:t>
      </w:r>
    </w:p>
    <w:p w14:paraId="269DDD28" w14:textId="778797A1" w:rsidR="00BE78AB" w:rsidRPr="00380F11" w:rsidRDefault="00BE78AB" w:rsidP="00175A2D">
      <w:pPr>
        <w:pStyle w:val="P68B1DB1-Normal2"/>
        <w:numPr>
          <w:ilvl w:val="0"/>
          <w:numId w:val="3"/>
        </w:numPr>
        <w:spacing w:after="0" w:line="240" w:lineRule="auto"/>
        <w:contextualSpacing/>
        <w:jc w:val="both"/>
        <w:rPr>
          <w:rFonts w:ascii="Times New Roman" w:hAnsi="Times New Roman" w:cs="Times New Roman"/>
          <w:sz w:val="24"/>
          <w:szCs w:val="24"/>
        </w:rPr>
      </w:pPr>
      <w:r w:rsidRPr="00380F11">
        <w:rPr>
          <w:rFonts w:ascii="Times New Roman" w:hAnsi="Times New Roman" w:cs="Times New Roman"/>
          <w:sz w:val="24"/>
          <w:szCs w:val="24"/>
        </w:rPr>
        <w:t xml:space="preserve">Putting </w:t>
      </w:r>
      <w:r w:rsidR="00175A2D" w:rsidRPr="00380F11">
        <w:rPr>
          <w:rFonts w:ascii="Times New Roman" w:hAnsi="Times New Roman" w:cs="Times New Roman"/>
          <w:sz w:val="24"/>
          <w:szCs w:val="24"/>
        </w:rPr>
        <w:t xml:space="preserve">online </w:t>
      </w:r>
      <w:r w:rsidRPr="00380F11">
        <w:rPr>
          <w:rFonts w:ascii="Times New Roman" w:hAnsi="Times New Roman" w:cs="Times New Roman"/>
          <w:sz w:val="24"/>
          <w:szCs w:val="24"/>
        </w:rPr>
        <w:t xml:space="preserve">the second version of the public participation portal </w:t>
      </w:r>
      <w:hyperlink r:id="rId11" w:history="1">
        <w:r w:rsidR="00175A2D" w:rsidRPr="00380F11">
          <w:rPr>
            <w:rFonts w:ascii="Times New Roman" w:hAnsi="Times New Roman" w:cs="Times New Roman"/>
            <w:color w:val="0563C1"/>
            <w:sz w:val="24"/>
            <w:szCs w:val="24"/>
            <w:u w:val="single"/>
          </w:rPr>
          <w:t>http://www.e-participation.tn/</w:t>
        </w:r>
      </w:hyperlink>
      <w:r w:rsidR="00175A2D" w:rsidRPr="00380F11">
        <w:rPr>
          <w:rFonts w:ascii="Times New Roman" w:hAnsi="Times New Roman" w:cs="Times New Roman"/>
          <w:sz w:val="24"/>
          <w:szCs w:val="24"/>
        </w:rPr>
        <w:t xml:space="preserve"> w</w:t>
      </w:r>
      <w:r w:rsidRPr="00380F11">
        <w:rPr>
          <w:rFonts w:ascii="Times New Roman" w:hAnsi="Times New Roman" w:cs="Times New Roman"/>
          <w:sz w:val="24"/>
          <w:szCs w:val="24"/>
        </w:rPr>
        <w:t xml:space="preserve">hich </w:t>
      </w:r>
      <w:r w:rsidR="00175A2D" w:rsidRPr="00380F11">
        <w:rPr>
          <w:rFonts w:ascii="Times New Roman" w:hAnsi="Times New Roman" w:cs="Times New Roman"/>
          <w:sz w:val="24"/>
          <w:szCs w:val="24"/>
        </w:rPr>
        <w:t xml:space="preserve">offers a convenient </w:t>
      </w:r>
      <w:r w:rsidRPr="00380F11">
        <w:rPr>
          <w:rFonts w:ascii="Times New Roman" w:hAnsi="Times New Roman" w:cs="Times New Roman"/>
          <w:sz w:val="24"/>
          <w:szCs w:val="24"/>
        </w:rPr>
        <w:t xml:space="preserve">space to further engage citizens in public affairs </w:t>
      </w:r>
      <w:r w:rsidR="00175A2D" w:rsidRPr="00380F11">
        <w:rPr>
          <w:rFonts w:ascii="Times New Roman" w:hAnsi="Times New Roman" w:cs="Times New Roman"/>
          <w:sz w:val="24"/>
          <w:szCs w:val="24"/>
        </w:rPr>
        <w:t>through online participation</w:t>
      </w:r>
      <w:r w:rsidRPr="00380F11">
        <w:rPr>
          <w:rFonts w:ascii="Times New Roman" w:hAnsi="Times New Roman" w:cs="Times New Roman"/>
          <w:sz w:val="24"/>
          <w:szCs w:val="24"/>
        </w:rPr>
        <w:t xml:space="preserve"> in public consultations, </w:t>
      </w:r>
      <w:r w:rsidR="00175A2D" w:rsidRPr="00380F11">
        <w:rPr>
          <w:rFonts w:ascii="Times New Roman" w:hAnsi="Times New Roman" w:cs="Times New Roman"/>
          <w:sz w:val="24"/>
          <w:szCs w:val="24"/>
        </w:rPr>
        <w:t>submitting</w:t>
      </w:r>
      <w:r w:rsidRPr="00380F11">
        <w:rPr>
          <w:rFonts w:ascii="Times New Roman" w:hAnsi="Times New Roman" w:cs="Times New Roman"/>
          <w:sz w:val="24"/>
          <w:szCs w:val="24"/>
        </w:rPr>
        <w:t xml:space="preserve"> and exchanging proposals and ideas, and discussing various topics related to public policies.</w:t>
      </w:r>
    </w:p>
    <w:p w14:paraId="113A0B1F" w14:textId="77777777" w:rsidR="00BE78AB" w:rsidRPr="00380F11" w:rsidRDefault="00BE78AB" w:rsidP="00BE78AB">
      <w:pPr>
        <w:spacing w:after="0" w:line="240" w:lineRule="auto"/>
        <w:ind w:left="720"/>
        <w:contextualSpacing/>
        <w:jc w:val="both"/>
        <w:rPr>
          <w:rFonts w:ascii="Times New Roman" w:hAnsi="Times New Roman" w:cs="Times New Roman"/>
          <w:sz w:val="24"/>
          <w:szCs w:val="24"/>
          <w:lang w:val="en-US"/>
        </w:rPr>
      </w:pPr>
    </w:p>
    <w:p w14:paraId="7AC95197" w14:textId="66DB1579" w:rsidR="00BE78AB" w:rsidRPr="00380F11" w:rsidRDefault="00175A2D" w:rsidP="00BC7BBC">
      <w:pPr>
        <w:pStyle w:val="P68B1DB1-Normal2"/>
        <w:numPr>
          <w:ilvl w:val="0"/>
          <w:numId w:val="3"/>
        </w:numPr>
        <w:spacing w:after="0" w:line="240" w:lineRule="auto"/>
        <w:contextualSpacing/>
        <w:jc w:val="both"/>
        <w:rPr>
          <w:rFonts w:ascii="Times New Roman" w:hAnsi="Times New Roman" w:cs="Times New Roman"/>
          <w:sz w:val="24"/>
          <w:szCs w:val="24"/>
        </w:rPr>
      </w:pPr>
      <w:r w:rsidRPr="00380F11">
        <w:rPr>
          <w:rFonts w:ascii="Times New Roman" w:hAnsi="Times New Roman" w:cs="Times New Roman"/>
          <w:sz w:val="24"/>
          <w:szCs w:val="24"/>
        </w:rPr>
        <w:t>Issuing three circulars</w:t>
      </w:r>
      <w:r w:rsidR="00BE78AB" w:rsidRPr="00380F11">
        <w:rPr>
          <w:rFonts w:ascii="Times New Roman" w:hAnsi="Times New Roman" w:cs="Times New Roman"/>
          <w:sz w:val="24"/>
          <w:szCs w:val="24"/>
        </w:rPr>
        <w:t xml:space="preserve"> </w:t>
      </w:r>
      <w:r w:rsidRPr="00380F11">
        <w:rPr>
          <w:rFonts w:ascii="Times New Roman" w:hAnsi="Times New Roman" w:cs="Times New Roman"/>
          <w:sz w:val="24"/>
          <w:szCs w:val="24"/>
        </w:rPr>
        <w:t>on</w:t>
      </w:r>
      <w:r w:rsidR="00BE78AB" w:rsidRPr="00380F11">
        <w:rPr>
          <w:rFonts w:ascii="Times New Roman" w:hAnsi="Times New Roman" w:cs="Times New Roman"/>
          <w:sz w:val="24"/>
          <w:szCs w:val="24"/>
        </w:rPr>
        <w:t xml:space="preserve"> citizen participation, </w:t>
      </w:r>
      <w:r w:rsidRPr="00380F11">
        <w:rPr>
          <w:rFonts w:ascii="Times New Roman" w:hAnsi="Times New Roman" w:cs="Times New Roman"/>
          <w:sz w:val="24"/>
          <w:szCs w:val="24"/>
        </w:rPr>
        <w:t>namely</w:t>
      </w:r>
      <w:r w:rsidR="00BE78AB" w:rsidRPr="00380F11">
        <w:rPr>
          <w:rFonts w:ascii="Times New Roman" w:hAnsi="Times New Roman" w:cs="Times New Roman"/>
          <w:sz w:val="24"/>
          <w:szCs w:val="24"/>
        </w:rPr>
        <w:t xml:space="preserve">: Circular </w:t>
      </w:r>
      <w:r w:rsidR="00BC7BBC" w:rsidRPr="00380F11">
        <w:rPr>
          <w:rFonts w:ascii="Times New Roman" w:hAnsi="Times New Roman" w:cs="Times New Roman"/>
          <w:sz w:val="24"/>
          <w:szCs w:val="24"/>
        </w:rPr>
        <w:t>n</w:t>
      </w:r>
      <w:r w:rsidR="00BE78AB" w:rsidRPr="00380F11">
        <w:rPr>
          <w:rFonts w:ascii="Times New Roman" w:hAnsi="Times New Roman" w:cs="Times New Roman"/>
          <w:sz w:val="24"/>
          <w:szCs w:val="24"/>
        </w:rPr>
        <w:t xml:space="preserve">o. 12 of 2011 on engaging </w:t>
      </w:r>
      <w:r w:rsidRPr="00380F11">
        <w:rPr>
          <w:rFonts w:ascii="Times New Roman" w:hAnsi="Times New Roman" w:cs="Times New Roman"/>
          <w:sz w:val="24"/>
          <w:szCs w:val="24"/>
        </w:rPr>
        <w:t>the clients of</w:t>
      </w:r>
      <w:r w:rsidR="00BE78AB" w:rsidRPr="00380F11">
        <w:rPr>
          <w:rFonts w:ascii="Times New Roman" w:hAnsi="Times New Roman" w:cs="Times New Roman"/>
          <w:sz w:val="24"/>
          <w:szCs w:val="24"/>
        </w:rPr>
        <w:t xml:space="preserve"> the administration in evaluating public services, Circular </w:t>
      </w:r>
      <w:r w:rsidR="00BC7BBC" w:rsidRPr="00380F11">
        <w:rPr>
          <w:rFonts w:ascii="Times New Roman" w:hAnsi="Times New Roman" w:cs="Times New Roman"/>
          <w:sz w:val="24"/>
          <w:szCs w:val="24"/>
        </w:rPr>
        <w:t>n</w:t>
      </w:r>
      <w:r w:rsidR="00BE78AB" w:rsidRPr="00380F11">
        <w:rPr>
          <w:rFonts w:ascii="Times New Roman" w:hAnsi="Times New Roman" w:cs="Times New Roman"/>
          <w:sz w:val="24"/>
          <w:szCs w:val="24"/>
        </w:rPr>
        <w:t xml:space="preserve">o. 13 of 2011 </w:t>
      </w:r>
      <w:r w:rsidRPr="00380F11">
        <w:rPr>
          <w:rFonts w:ascii="Times New Roman" w:hAnsi="Times New Roman" w:cs="Times New Roman"/>
          <w:sz w:val="24"/>
          <w:szCs w:val="24"/>
        </w:rPr>
        <w:t xml:space="preserve">on </w:t>
      </w:r>
      <w:r w:rsidR="00042F4C" w:rsidRPr="00380F11">
        <w:rPr>
          <w:rFonts w:ascii="Times New Roman" w:hAnsi="Times New Roman" w:cs="Times New Roman"/>
          <w:sz w:val="24"/>
          <w:szCs w:val="24"/>
        </w:rPr>
        <w:t>implementing</w:t>
      </w:r>
      <w:r w:rsidR="00BE78AB" w:rsidRPr="00380F11">
        <w:rPr>
          <w:rFonts w:ascii="Times New Roman" w:hAnsi="Times New Roman" w:cs="Times New Roman"/>
          <w:sz w:val="24"/>
          <w:szCs w:val="24"/>
        </w:rPr>
        <w:t xml:space="preserve"> the participatory approach in </w:t>
      </w:r>
      <w:r w:rsidR="00042F4C" w:rsidRPr="00380F11">
        <w:rPr>
          <w:rFonts w:ascii="Times New Roman" w:hAnsi="Times New Roman" w:cs="Times New Roman"/>
          <w:sz w:val="24"/>
          <w:szCs w:val="24"/>
        </w:rPr>
        <w:t xml:space="preserve">the delivery of </w:t>
      </w:r>
      <w:r w:rsidR="00BE78AB" w:rsidRPr="00380F11">
        <w:rPr>
          <w:rFonts w:ascii="Times New Roman" w:hAnsi="Times New Roman" w:cs="Times New Roman"/>
          <w:sz w:val="24"/>
          <w:szCs w:val="24"/>
        </w:rPr>
        <w:t xml:space="preserve">basic </w:t>
      </w:r>
      <w:r w:rsidR="00042F4C" w:rsidRPr="00380F11">
        <w:rPr>
          <w:rFonts w:ascii="Times New Roman" w:hAnsi="Times New Roman" w:cs="Times New Roman"/>
          <w:sz w:val="24"/>
          <w:szCs w:val="24"/>
        </w:rPr>
        <w:t xml:space="preserve">community </w:t>
      </w:r>
      <w:r w:rsidR="00BE78AB" w:rsidRPr="00380F11">
        <w:rPr>
          <w:rFonts w:ascii="Times New Roman" w:hAnsi="Times New Roman" w:cs="Times New Roman"/>
          <w:sz w:val="24"/>
          <w:szCs w:val="24"/>
        </w:rPr>
        <w:t xml:space="preserve">services, and Circular </w:t>
      </w:r>
      <w:r w:rsidR="00BC7BBC" w:rsidRPr="00380F11">
        <w:rPr>
          <w:rFonts w:ascii="Times New Roman" w:hAnsi="Times New Roman" w:cs="Times New Roman"/>
          <w:sz w:val="24"/>
          <w:szCs w:val="24"/>
        </w:rPr>
        <w:t>n</w:t>
      </w:r>
      <w:r w:rsidR="00BE78AB" w:rsidRPr="00380F11">
        <w:rPr>
          <w:rFonts w:ascii="Times New Roman" w:hAnsi="Times New Roman" w:cs="Times New Roman"/>
          <w:sz w:val="24"/>
          <w:szCs w:val="24"/>
        </w:rPr>
        <w:t xml:space="preserve">o. 14 of 2011 </w:t>
      </w:r>
      <w:r w:rsidR="00042F4C" w:rsidRPr="00380F11">
        <w:rPr>
          <w:rFonts w:ascii="Times New Roman" w:hAnsi="Times New Roman" w:cs="Times New Roman"/>
          <w:sz w:val="24"/>
          <w:szCs w:val="24"/>
        </w:rPr>
        <w:t>on</w:t>
      </w:r>
      <w:r w:rsidR="00BE78AB" w:rsidRPr="00380F11">
        <w:rPr>
          <w:rFonts w:ascii="Times New Roman" w:hAnsi="Times New Roman" w:cs="Times New Roman"/>
          <w:sz w:val="24"/>
          <w:szCs w:val="24"/>
        </w:rPr>
        <w:t xml:space="preserve"> the quality of legislation.</w:t>
      </w:r>
      <w:r w:rsidR="00C93741">
        <w:rPr>
          <w:rFonts w:ascii="Times New Roman" w:hAnsi="Times New Roman" w:cs="Times New Roman"/>
          <w:sz w:val="24"/>
          <w:szCs w:val="24"/>
        </w:rPr>
        <w:t xml:space="preserve"> </w:t>
      </w:r>
    </w:p>
    <w:p w14:paraId="184C09F1" w14:textId="77777777" w:rsidR="00BE78AB" w:rsidRPr="00380F11" w:rsidRDefault="00BE78AB" w:rsidP="00BE78AB">
      <w:pPr>
        <w:spacing w:after="0" w:line="240" w:lineRule="auto"/>
        <w:jc w:val="both"/>
        <w:rPr>
          <w:rFonts w:ascii="Times New Roman" w:hAnsi="Times New Roman" w:cs="Times New Roman"/>
          <w:sz w:val="24"/>
          <w:szCs w:val="24"/>
          <w:lang w:val="en-US"/>
        </w:rPr>
      </w:pPr>
    </w:p>
    <w:p w14:paraId="38260E3C" w14:textId="0B841856" w:rsidR="00BE78AB" w:rsidRPr="00380F11" w:rsidRDefault="00BE78AB" w:rsidP="00BC7BBC">
      <w:pPr>
        <w:pStyle w:val="P68B1DB1-ListParagraph3"/>
        <w:numPr>
          <w:ilvl w:val="0"/>
          <w:numId w:val="3"/>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The Tunisian </w:t>
      </w:r>
      <w:r w:rsidR="00BC7BBC" w:rsidRPr="00380F11">
        <w:rPr>
          <w:rFonts w:ascii="Times New Roman" w:hAnsi="Times New Roman" w:cs="Times New Roman"/>
          <w:sz w:val="24"/>
          <w:szCs w:val="24"/>
        </w:rPr>
        <w:t>C</w:t>
      </w:r>
      <w:r w:rsidRPr="00380F11">
        <w:rPr>
          <w:rFonts w:ascii="Times New Roman" w:hAnsi="Times New Roman" w:cs="Times New Roman"/>
          <w:sz w:val="24"/>
          <w:szCs w:val="24"/>
        </w:rPr>
        <w:t xml:space="preserve">onstitution recognizes the importance of youth as the effective </w:t>
      </w:r>
      <w:r w:rsidR="00877100" w:rsidRPr="00380F11">
        <w:rPr>
          <w:rFonts w:ascii="Times New Roman" w:hAnsi="Times New Roman" w:cs="Times New Roman"/>
          <w:sz w:val="24"/>
          <w:szCs w:val="24"/>
        </w:rPr>
        <w:t>social force. Indeed,</w:t>
      </w:r>
      <w:r w:rsidRPr="00380F11">
        <w:rPr>
          <w:rFonts w:ascii="Times New Roman" w:hAnsi="Times New Roman" w:cs="Times New Roman"/>
          <w:sz w:val="24"/>
          <w:szCs w:val="24"/>
        </w:rPr>
        <w:t xml:space="preserve"> Article 8 of the </w:t>
      </w:r>
      <w:r w:rsidR="00BC7BBC" w:rsidRPr="00380F11">
        <w:rPr>
          <w:rFonts w:ascii="Times New Roman" w:hAnsi="Times New Roman" w:cs="Times New Roman"/>
          <w:sz w:val="24"/>
          <w:szCs w:val="24"/>
        </w:rPr>
        <w:t>C</w:t>
      </w:r>
      <w:r w:rsidRPr="00380F11">
        <w:rPr>
          <w:rFonts w:ascii="Times New Roman" w:hAnsi="Times New Roman" w:cs="Times New Roman"/>
          <w:sz w:val="24"/>
          <w:szCs w:val="24"/>
        </w:rPr>
        <w:t xml:space="preserve">onstitution </w:t>
      </w:r>
      <w:r w:rsidR="008F09F7" w:rsidRPr="00380F11">
        <w:rPr>
          <w:rFonts w:ascii="Times New Roman" w:hAnsi="Times New Roman" w:cs="Times New Roman"/>
          <w:sz w:val="24"/>
          <w:szCs w:val="24"/>
        </w:rPr>
        <w:t>stipulates</w:t>
      </w:r>
      <w:r w:rsidRPr="00380F11">
        <w:rPr>
          <w:rFonts w:ascii="Times New Roman" w:hAnsi="Times New Roman" w:cs="Times New Roman"/>
          <w:sz w:val="24"/>
          <w:szCs w:val="24"/>
        </w:rPr>
        <w:t xml:space="preserve"> that:</w:t>
      </w:r>
      <w:r w:rsidR="008F09F7" w:rsidRPr="00380F11">
        <w:rPr>
          <w:rFonts w:ascii="Times New Roman" w:hAnsi="Times New Roman" w:cs="Times New Roman"/>
          <w:sz w:val="24"/>
          <w:szCs w:val="24"/>
        </w:rPr>
        <w:t xml:space="preserve"> “</w:t>
      </w:r>
      <w:r w:rsidRPr="00380F11">
        <w:rPr>
          <w:rFonts w:ascii="Times New Roman" w:hAnsi="Times New Roman" w:cs="Times New Roman"/>
          <w:b/>
          <w:sz w:val="24"/>
          <w:szCs w:val="24"/>
        </w:rPr>
        <w:t>Youth is an effective force in building the nation</w:t>
      </w:r>
      <w:r w:rsidRPr="00380F11">
        <w:rPr>
          <w:rFonts w:ascii="Times New Roman" w:hAnsi="Times New Roman" w:cs="Times New Roman"/>
          <w:sz w:val="24"/>
          <w:szCs w:val="24"/>
        </w:rPr>
        <w:t xml:space="preserve">". Article 133 </w:t>
      </w:r>
      <w:r w:rsidR="008F09F7" w:rsidRPr="00380F11">
        <w:rPr>
          <w:rFonts w:ascii="Times New Roman" w:hAnsi="Times New Roman" w:cs="Times New Roman"/>
          <w:sz w:val="24"/>
          <w:szCs w:val="24"/>
        </w:rPr>
        <w:t>provides</w:t>
      </w:r>
      <w:r w:rsidRPr="00380F11">
        <w:rPr>
          <w:rFonts w:ascii="Times New Roman" w:hAnsi="Times New Roman" w:cs="Times New Roman"/>
          <w:sz w:val="24"/>
          <w:szCs w:val="24"/>
        </w:rPr>
        <w:t xml:space="preserve"> that the electoral law </w:t>
      </w:r>
      <w:r w:rsidR="008F09F7" w:rsidRPr="00380F11">
        <w:rPr>
          <w:rFonts w:ascii="Times New Roman" w:hAnsi="Times New Roman" w:cs="Times New Roman"/>
          <w:sz w:val="24"/>
          <w:szCs w:val="24"/>
        </w:rPr>
        <w:t xml:space="preserve">shall </w:t>
      </w:r>
      <w:r w:rsidRPr="00380F11">
        <w:rPr>
          <w:rFonts w:ascii="Times New Roman" w:hAnsi="Times New Roman" w:cs="Times New Roman"/>
          <w:sz w:val="24"/>
          <w:szCs w:val="24"/>
        </w:rPr>
        <w:t xml:space="preserve">guarantee youth representation in local </w:t>
      </w:r>
      <w:r w:rsidR="008F09F7" w:rsidRPr="00380F11">
        <w:rPr>
          <w:rFonts w:ascii="Times New Roman" w:hAnsi="Times New Roman" w:cs="Times New Roman"/>
          <w:sz w:val="24"/>
          <w:szCs w:val="24"/>
        </w:rPr>
        <w:t>government</w:t>
      </w:r>
      <w:r w:rsidRPr="00380F11">
        <w:rPr>
          <w:rFonts w:ascii="Times New Roman" w:hAnsi="Times New Roman" w:cs="Times New Roman"/>
          <w:sz w:val="24"/>
          <w:szCs w:val="24"/>
        </w:rPr>
        <w:t xml:space="preserve"> councils. In this context, </w:t>
      </w:r>
      <w:r w:rsidR="008F09F7" w:rsidRPr="00380F11">
        <w:rPr>
          <w:rFonts w:ascii="Times New Roman" w:hAnsi="Times New Roman" w:cs="Times New Roman"/>
          <w:sz w:val="24"/>
          <w:szCs w:val="24"/>
        </w:rPr>
        <w:t>efforts have been made</w:t>
      </w:r>
      <w:r w:rsidRPr="00380F11">
        <w:rPr>
          <w:rFonts w:ascii="Times New Roman" w:hAnsi="Times New Roman" w:cs="Times New Roman"/>
          <w:sz w:val="24"/>
          <w:szCs w:val="24"/>
        </w:rPr>
        <w:t xml:space="preserve"> </w:t>
      </w:r>
      <w:r w:rsidR="008F09F7" w:rsidRPr="00380F11">
        <w:rPr>
          <w:rFonts w:ascii="Times New Roman" w:hAnsi="Times New Roman" w:cs="Times New Roman"/>
          <w:sz w:val="24"/>
          <w:szCs w:val="24"/>
        </w:rPr>
        <w:t>to give effect to the role of the youth throughout the country with respect to designing and monitoring</w:t>
      </w:r>
      <w:r w:rsidRPr="00380F11">
        <w:rPr>
          <w:rFonts w:ascii="Times New Roman" w:hAnsi="Times New Roman" w:cs="Times New Roman"/>
          <w:sz w:val="24"/>
          <w:szCs w:val="24"/>
        </w:rPr>
        <w:t xml:space="preserve"> </w:t>
      </w:r>
      <w:r w:rsidR="008F09F7" w:rsidRPr="00380F11">
        <w:rPr>
          <w:rFonts w:ascii="Times New Roman" w:hAnsi="Times New Roman" w:cs="Times New Roman"/>
          <w:sz w:val="24"/>
          <w:szCs w:val="24"/>
        </w:rPr>
        <w:t>the i</w:t>
      </w:r>
      <w:r w:rsidRPr="00380F11">
        <w:rPr>
          <w:rFonts w:ascii="Times New Roman" w:hAnsi="Times New Roman" w:cs="Times New Roman"/>
          <w:sz w:val="24"/>
          <w:szCs w:val="24"/>
        </w:rPr>
        <w:t xml:space="preserve">mplementation of </w:t>
      </w:r>
      <w:r w:rsidR="008F09F7" w:rsidRPr="00380F11">
        <w:rPr>
          <w:rFonts w:ascii="Times New Roman" w:hAnsi="Times New Roman" w:cs="Times New Roman"/>
          <w:sz w:val="24"/>
          <w:szCs w:val="24"/>
        </w:rPr>
        <w:t>public p</w:t>
      </w:r>
      <w:r w:rsidRPr="00380F11">
        <w:rPr>
          <w:rFonts w:ascii="Times New Roman" w:hAnsi="Times New Roman" w:cs="Times New Roman"/>
          <w:sz w:val="24"/>
          <w:szCs w:val="24"/>
        </w:rPr>
        <w:t>olicies</w:t>
      </w:r>
      <w:r w:rsidR="008F09F7" w:rsidRPr="00380F11">
        <w:rPr>
          <w:rFonts w:ascii="Times New Roman" w:hAnsi="Times New Roman" w:cs="Times New Roman"/>
          <w:sz w:val="24"/>
          <w:szCs w:val="24"/>
        </w:rPr>
        <w:t xml:space="preserve"> as well as regarding expressing youth voices </w:t>
      </w:r>
      <w:r w:rsidRPr="00380F11">
        <w:rPr>
          <w:rFonts w:ascii="Times New Roman" w:hAnsi="Times New Roman" w:cs="Times New Roman"/>
          <w:sz w:val="24"/>
          <w:szCs w:val="24"/>
        </w:rPr>
        <w:t xml:space="preserve">and </w:t>
      </w:r>
      <w:r w:rsidR="008F09F7" w:rsidRPr="00380F11">
        <w:rPr>
          <w:rFonts w:ascii="Times New Roman" w:hAnsi="Times New Roman" w:cs="Times New Roman"/>
          <w:sz w:val="24"/>
          <w:szCs w:val="24"/>
        </w:rPr>
        <w:t>proposals</w:t>
      </w:r>
      <w:r w:rsidRPr="00380F11">
        <w:rPr>
          <w:rFonts w:ascii="Times New Roman" w:hAnsi="Times New Roman" w:cs="Times New Roman"/>
          <w:sz w:val="24"/>
          <w:szCs w:val="24"/>
        </w:rPr>
        <w:t xml:space="preserve"> about the</w:t>
      </w:r>
      <w:r w:rsidR="008F09F7" w:rsidRPr="00380F11">
        <w:rPr>
          <w:rFonts w:ascii="Times New Roman" w:hAnsi="Times New Roman" w:cs="Times New Roman"/>
          <w:sz w:val="24"/>
          <w:szCs w:val="24"/>
        </w:rPr>
        <w:t>ir own</w:t>
      </w:r>
      <w:r w:rsidRPr="00380F11">
        <w:rPr>
          <w:rFonts w:ascii="Times New Roman" w:hAnsi="Times New Roman" w:cs="Times New Roman"/>
          <w:sz w:val="24"/>
          <w:szCs w:val="24"/>
        </w:rPr>
        <w:t xml:space="preserve"> issues</w:t>
      </w:r>
      <w:r w:rsidR="008F09F7" w:rsidRPr="00380F11">
        <w:rPr>
          <w:rFonts w:ascii="Times New Roman" w:hAnsi="Times New Roman" w:cs="Times New Roman"/>
          <w:sz w:val="24"/>
          <w:szCs w:val="24"/>
        </w:rPr>
        <w:t xml:space="preserve"> or, more broadly, the community issues</w:t>
      </w:r>
      <w:r w:rsidRPr="00380F11">
        <w:rPr>
          <w:rFonts w:ascii="Times New Roman" w:hAnsi="Times New Roman" w:cs="Times New Roman"/>
          <w:sz w:val="24"/>
          <w:szCs w:val="24"/>
        </w:rPr>
        <w:t>.</w:t>
      </w:r>
      <w:r w:rsidR="008F09F7" w:rsidRPr="00380F11">
        <w:rPr>
          <w:rFonts w:ascii="Times New Roman" w:hAnsi="Times New Roman" w:cs="Times New Roman"/>
          <w:sz w:val="24"/>
          <w:szCs w:val="24"/>
        </w:rPr>
        <w:t xml:space="preserve"> To this end, local youth boards with representatives from the civil society and the public authorities have been created in which the youth are strongly represented. To date, five such councils have been established in Kasserine, Ben </w:t>
      </w:r>
      <w:proofErr w:type="spellStart"/>
      <w:r w:rsidR="008F09F7" w:rsidRPr="00380F11">
        <w:rPr>
          <w:rFonts w:ascii="Times New Roman" w:hAnsi="Times New Roman" w:cs="Times New Roman"/>
          <w:sz w:val="24"/>
          <w:szCs w:val="24"/>
        </w:rPr>
        <w:t>Guerdane</w:t>
      </w:r>
      <w:proofErr w:type="spellEnd"/>
      <w:r w:rsidR="008F09F7" w:rsidRPr="00380F11">
        <w:rPr>
          <w:rFonts w:ascii="Times New Roman" w:hAnsi="Times New Roman" w:cs="Times New Roman"/>
          <w:sz w:val="24"/>
          <w:szCs w:val="24"/>
        </w:rPr>
        <w:t xml:space="preserve">, El-Kef, </w:t>
      </w:r>
      <w:proofErr w:type="spellStart"/>
      <w:r w:rsidR="008F09F7" w:rsidRPr="00380F11">
        <w:rPr>
          <w:rFonts w:ascii="Times New Roman" w:hAnsi="Times New Roman" w:cs="Times New Roman"/>
          <w:sz w:val="24"/>
          <w:szCs w:val="24"/>
        </w:rPr>
        <w:t>Testour</w:t>
      </w:r>
      <w:proofErr w:type="spellEnd"/>
      <w:r w:rsidR="008F09F7" w:rsidRPr="00380F11">
        <w:rPr>
          <w:rFonts w:ascii="Times New Roman" w:hAnsi="Times New Roman" w:cs="Times New Roman"/>
          <w:sz w:val="24"/>
          <w:szCs w:val="24"/>
        </w:rPr>
        <w:t xml:space="preserve"> and Ibn </w:t>
      </w:r>
      <w:proofErr w:type="spellStart"/>
      <w:r w:rsidR="008F09F7" w:rsidRPr="00380F11">
        <w:rPr>
          <w:rFonts w:ascii="Times New Roman" w:hAnsi="Times New Roman" w:cs="Times New Roman"/>
          <w:sz w:val="24"/>
          <w:szCs w:val="24"/>
        </w:rPr>
        <w:t>Khaldoun</w:t>
      </w:r>
      <w:proofErr w:type="spellEnd"/>
      <w:r w:rsidR="008F09F7" w:rsidRPr="00380F11">
        <w:rPr>
          <w:rFonts w:ascii="Times New Roman" w:hAnsi="Times New Roman" w:cs="Times New Roman"/>
          <w:sz w:val="24"/>
          <w:szCs w:val="24"/>
        </w:rPr>
        <w:t>.</w:t>
      </w:r>
    </w:p>
    <w:p w14:paraId="26FCE9AB" w14:textId="77777777" w:rsidR="00BE78AB" w:rsidRPr="00380F11" w:rsidRDefault="00BE78AB" w:rsidP="00BE78AB">
      <w:pPr>
        <w:pStyle w:val="Paragraphedeliste"/>
        <w:rPr>
          <w:rFonts w:ascii="Times New Roman" w:hAnsi="Times New Roman" w:cs="Times New Roman"/>
          <w:sz w:val="24"/>
          <w:szCs w:val="24"/>
          <w:lang w:val="en-US"/>
        </w:rPr>
      </w:pPr>
    </w:p>
    <w:p w14:paraId="4F9CFEBE" w14:textId="07310D1F" w:rsidR="00BE78AB" w:rsidRPr="00380F11" w:rsidRDefault="00A73409" w:rsidP="00BC7BBC">
      <w:pPr>
        <w:pStyle w:val="Paragraphedeliste"/>
        <w:numPr>
          <w:ilvl w:val="0"/>
          <w:numId w:val="3"/>
        </w:numPr>
        <w:spacing w:after="0" w:line="240" w:lineRule="auto"/>
        <w:jc w:val="both"/>
        <w:rPr>
          <w:rFonts w:ascii="Times New Roman" w:hAnsi="Times New Roman" w:cs="Times New Roman"/>
          <w:sz w:val="24"/>
          <w:szCs w:val="24"/>
          <w:lang w:val="en-US"/>
        </w:rPr>
      </w:pPr>
      <w:r w:rsidRPr="00380F11">
        <w:rPr>
          <w:rFonts w:ascii="Times New Roman" w:hAnsi="Times New Roman" w:cs="Times New Roman"/>
          <w:sz w:val="24"/>
          <w:szCs w:val="24"/>
          <w:lang w:val="en-US"/>
        </w:rPr>
        <w:t>At the national level, o</w:t>
      </w:r>
      <w:r w:rsidR="00BE78AB" w:rsidRPr="00380F11">
        <w:rPr>
          <w:rFonts w:ascii="Times New Roman" w:hAnsi="Times New Roman" w:cs="Times New Roman"/>
          <w:sz w:val="24"/>
          <w:szCs w:val="24"/>
          <w:lang w:val="en-US"/>
        </w:rPr>
        <w:t xml:space="preserve">pen government initiatives </w:t>
      </w:r>
      <w:r w:rsidR="008F09F7" w:rsidRPr="00380F11">
        <w:rPr>
          <w:rFonts w:ascii="Times New Roman" w:hAnsi="Times New Roman" w:cs="Times New Roman"/>
          <w:sz w:val="24"/>
          <w:szCs w:val="24"/>
          <w:lang w:val="en-US"/>
        </w:rPr>
        <w:t xml:space="preserve">have been launched </w:t>
      </w:r>
      <w:r w:rsidR="00AE38FE" w:rsidRPr="00380F11">
        <w:rPr>
          <w:rFonts w:ascii="Times New Roman" w:hAnsi="Times New Roman" w:cs="Times New Roman"/>
          <w:sz w:val="24"/>
          <w:szCs w:val="24"/>
          <w:lang w:val="en-US"/>
        </w:rPr>
        <w:t>by some</w:t>
      </w:r>
      <w:r w:rsidR="00BE78AB" w:rsidRPr="00380F11">
        <w:rPr>
          <w:rFonts w:ascii="Times New Roman" w:hAnsi="Times New Roman" w:cs="Times New Roman"/>
          <w:sz w:val="24"/>
          <w:szCs w:val="24"/>
          <w:lang w:val="en-US"/>
        </w:rPr>
        <w:t xml:space="preserve"> municipalities </w:t>
      </w:r>
      <w:r w:rsidRPr="00380F11">
        <w:rPr>
          <w:rFonts w:ascii="Times New Roman" w:hAnsi="Times New Roman" w:cs="Times New Roman"/>
          <w:sz w:val="24"/>
          <w:szCs w:val="24"/>
          <w:lang w:val="en-US"/>
        </w:rPr>
        <w:t>along lines similar</w:t>
      </w:r>
      <w:r w:rsidR="00BE78AB" w:rsidRPr="00380F11">
        <w:rPr>
          <w:rFonts w:ascii="Times New Roman" w:hAnsi="Times New Roman" w:cs="Times New Roman"/>
          <w:sz w:val="24"/>
          <w:szCs w:val="24"/>
          <w:lang w:val="en-US"/>
        </w:rPr>
        <w:t xml:space="preserve"> to the Open Government Partnership Initiative</w:t>
      </w:r>
      <w:r w:rsidRPr="00380F11">
        <w:rPr>
          <w:rFonts w:ascii="Times New Roman" w:hAnsi="Times New Roman" w:cs="Times New Roman"/>
          <w:sz w:val="24"/>
          <w:szCs w:val="24"/>
          <w:lang w:val="en-US"/>
        </w:rPr>
        <w:t>’s</w:t>
      </w:r>
      <w:r w:rsidR="00BE78AB" w:rsidRPr="00380F11">
        <w:rPr>
          <w:rFonts w:ascii="Times New Roman" w:hAnsi="Times New Roman" w:cs="Times New Roman"/>
          <w:sz w:val="24"/>
          <w:szCs w:val="24"/>
          <w:lang w:val="en-US"/>
        </w:rPr>
        <w:t xml:space="preserve"> participatory process. </w:t>
      </w:r>
      <w:r w:rsidRPr="00380F11">
        <w:rPr>
          <w:rFonts w:ascii="Times New Roman" w:hAnsi="Times New Roman" w:cs="Times New Roman"/>
          <w:sz w:val="24"/>
          <w:szCs w:val="24"/>
          <w:lang w:val="en-US"/>
        </w:rPr>
        <w:t>What distinguishes</w:t>
      </w:r>
      <w:r w:rsidR="00BE78AB" w:rsidRPr="00380F11">
        <w:rPr>
          <w:rFonts w:ascii="Times New Roman" w:hAnsi="Times New Roman" w:cs="Times New Roman"/>
          <w:sz w:val="24"/>
          <w:szCs w:val="24"/>
          <w:lang w:val="en-US"/>
        </w:rPr>
        <w:t xml:space="preserve"> this initiative </w:t>
      </w:r>
      <w:r w:rsidRPr="00380F11">
        <w:rPr>
          <w:rFonts w:ascii="Times New Roman" w:hAnsi="Times New Roman" w:cs="Times New Roman"/>
          <w:sz w:val="24"/>
          <w:szCs w:val="24"/>
          <w:lang w:val="en-US"/>
        </w:rPr>
        <w:t xml:space="preserve">from others </w:t>
      </w:r>
      <w:r w:rsidR="00BE78AB" w:rsidRPr="00380F11">
        <w:rPr>
          <w:rFonts w:ascii="Times New Roman" w:hAnsi="Times New Roman" w:cs="Times New Roman"/>
          <w:sz w:val="24"/>
          <w:szCs w:val="24"/>
          <w:lang w:val="en-US"/>
        </w:rPr>
        <w:t xml:space="preserve">is </w:t>
      </w:r>
      <w:r w:rsidRPr="00380F11">
        <w:rPr>
          <w:rFonts w:ascii="Times New Roman" w:hAnsi="Times New Roman" w:cs="Times New Roman"/>
          <w:sz w:val="24"/>
          <w:szCs w:val="24"/>
          <w:lang w:val="en-US"/>
        </w:rPr>
        <w:t xml:space="preserve">that </w:t>
      </w:r>
      <w:r w:rsidR="00BE78AB" w:rsidRPr="00380F11">
        <w:rPr>
          <w:rFonts w:ascii="Times New Roman" w:hAnsi="Times New Roman" w:cs="Times New Roman"/>
          <w:sz w:val="24"/>
          <w:szCs w:val="24"/>
          <w:lang w:val="en-US"/>
        </w:rPr>
        <w:t xml:space="preserve">municipalities </w:t>
      </w:r>
      <w:r w:rsidRPr="00380F11">
        <w:rPr>
          <w:rFonts w:ascii="Times New Roman" w:hAnsi="Times New Roman" w:cs="Times New Roman"/>
          <w:sz w:val="24"/>
          <w:szCs w:val="24"/>
          <w:lang w:val="en-US"/>
        </w:rPr>
        <w:t>can now</w:t>
      </w:r>
      <w:r w:rsidR="00BE78AB" w:rsidRPr="00380F11">
        <w:rPr>
          <w:rFonts w:ascii="Times New Roman" w:hAnsi="Times New Roman" w:cs="Times New Roman"/>
          <w:sz w:val="24"/>
          <w:szCs w:val="24"/>
          <w:lang w:val="en-US"/>
        </w:rPr>
        <w:t xml:space="preserve"> </w:t>
      </w:r>
      <w:r w:rsidRPr="00380F11">
        <w:rPr>
          <w:rFonts w:ascii="Times New Roman" w:hAnsi="Times New Roman" w:cs="Times New Roman"/>
          <w:sz w:val="24"/>
          <w:szCs w:val="24"/>
          <w:lang w:val="en-US"/>
        </w:rPr>
        <w:t>offer commitments</w:t>
      </w:r>
      <w:r w:rsidR="00BE78AB" w:rsidRPr="00380F11">
        <w:rPr>
          <w:rFonts w:ascii="Times New Roman" w:hAnsi="Times New Roman" w:cs="Times New Roman"/>
          <w:sz w:val="24"/>
          <w:szCs w:val="24"/>
          <w:lang w:val="en-US"/>
        </w:rPr>
        <w:t xml:space="preserve"> that are more </w:t>
      </w:r>
      <w:r w:rsidRPr="00380F11">
        <w:rPr>
          <w:rFonts w:ascii="Times New Roman" w:hAnsi="Times New Roman" w:cs="Times New Roman"/>
          <w:sz w:val="24"/>
          <w:szCs w:val="24"/>
          <w:lang w:val="en-US"/>
        </w:rPr>
        <w:t>consistent</w:t>
      </w:r>
      <w:r w:rsidR="00BE78AB" w:rsidRPr="00380F11">
        <w:rPr>
          <w:rFonts w:ascii="Times New Roman" w:hAnsi="Times New Roman" w:cs="Times New Roman"/>
          <w:sz w:val="24"/>
          <w:szCs w:val="24"/>
          <w:lang w:val="en-US"/>
        </w:rPr>
        <w:t xml:space="preserve"> with the </w:t>
      </w:r>
      <w:r w:rsidR="00BC7BBC" w:rsidRPr="00380F11">
        <w:rPr>
          <w:rFonts w:ascii="Times New Roman" w:hAnsi="Times New Roman" w:cs="Times New Roman"/>
          <w:sz w:val="24"/>
          <w:szCs w:val="24"/>
          <w:lang w:val="en-US"/>
        </w:rPr>
        <w:t>specificities</w:t>
      </w:r>
      <w:r w:rsidR="00AB4F72" w:rsidRPr="00380F11">
        <w:rPr>
          <w:rFonts w:ascii="Times New Roman" w:hAnsi="Times New Roman" w:cs="Times New Roman"/>
          <w:sz w:val="24"/>
          <w:szCs w:val="24"/>
          <w:lang w:val="en-US"/>
        </w:rPr>
        <w:t xml:space="preserve"> of their own </w:t>
      </w:r>
      <w:r w:rsidRPr="00380F11">
        <w:rPr>
          <w:rFonts w:ascii="Times New Roman" w:hAnsi="Times New Roman" w:cs="Times New Roman"/>
          <w:sz w:val="24"/>
          <w:szCs w:val="24"/>
          <w:lang w:val="en-US"/>
        </w:rPr>
        <w:t>region</w:t>
      </w:r>
      <w:r w:rsidR="00AB4F72" w:rsidRPr="00380F11">
        <w:rPr>
          <w:rFonts w:ascii="Times New Roman" w:hAnsi="Times New Roman" w:cs="Times New Roman"/>
          <w:sz w:val="24"/>
          <w:szCs w:val="24"/>
          <w:lang w:val="en-US"/>
        </w:rPr>
        <w:t>s</w:t>
      </w:r>
      <w:r w:rsidR="00BE78AB" w:rsidRPr="00380F11">
        <w:rPr>
          <w:rFonts w:ascii="Times New Roman" w:hAnsi="Times New Roman" w:cs="Times New Roman"/>
          <w:sz w:val="24"/>
          <w:szCs w:val="24"/>
          <w:lang w:val="en-US"/>
        </w:rPr>
        <w:t xml:space="preserve">. </w:t>
      </w:r>
      <w:r w:rsidRPr="00380F11">
        <w:rPr>
          <w:rFonts w:ascii="Times New Roman" w:hAnsi="Times New Roman" w:cs="Times New Roman"/>
          <w:sz w:val="24"/>
          <w:szCs w:val="24"/>
          <w:lang w:val="en-US"/>
        </w:rPr>
        <w:t>The initiative</w:t>
      </w:r>
      <w:r w:rsidR="00BE78AB" w:rsidRPr="00380F11">
        <w:rPr>
          <w:rFonts w:ascii="Times New Roman" w:hAnsi="Times New Roman" w:cs="Times New Roman"/>
          <w:sz w:val="24"/>
          <w:szCs w:val="24"/>
          <w:lang w:val="en-US"/>
        </w:rPr>
        <w:t xml:space="preserve"> also </w:t>
      </w:r>
      <w:r w:rsidRPr="00380F11">
        <w:rPr>
          <w:rFonts w:ascii="Times New Roman" w:hAnsi="Times New Roman" w:cs="Times New Roman"/>
          <w:sz w:val="24"/>
          <w:szCs w:val="24"/>
          <w:lang w:val="en-US"/>
        </w:rPr>
        <w:t>helped to bridge the gap between</w:t>
      </w:r>
      <w:r w:rsidR="00BE78AB" w:rsidRPr="00380F11">
        <w:rPr>
          <w:rFonts w:ascii="Times New Roman" w:hAnsi="Times New Roman" w:cs="Times New Roman"/>
          <w:sz w:val="24"/>
          <w:szCs w:val="24"/>
          <w:lang w:val="en-US"/>
        </w:rPr>
        <w:t xml:space="preserve"> the administration </w:t>
      </w:r>
      <w:r w:rsidRPr="00380F11">
        <w:rPr>
          <w:rFonts w:ascii="Times New Roman" w:hAnsi="Times New Roman" w:cs="Times New Roman"/>
          <w:sz w:val="24"/>
          <w:szCs w:val="24"/>
          <w:lang w:val="en-US"/>
        </w:rPr>
        <w:t xml:space="preserve">and the citizen by giving the latter a role in monitoring the implementation of these commitments. </w:t>
      </w:r>
      <w:r w:rsidR="00AB4F72" w:rsidRPr="00380F11">
        <w:rPr>
          <w:rFonts w:ascii="Times New Roman" w:hAnsi="Times New Roman" w:cs="Times New Roman"/>
          <w:sz w:val="24"/>
          <w:szCs w:val="24"/>
          <w:lang w:val="en-US"/>
        </w:rPr>
        <w:t xml:space="preserve">To this end, periodic meetings of a joint committee that includes representatives of the municipal administration and of the community residents have been organized. This initiative thus contributed to </w:t>
      </w:r>
      <w:r w:rsidR="00BC7BBC" w:rsidRPr="00380F11">
        <w:rPr>
          <w:rFonts w:ascii="Times New Roman" w:hAnsi="Times New Roman" w:cs="Times New Roman"/>
          <w:sz w:val="24"/>
          <w:szCs w:val="24"/>
          <w:lang w:val="en-US"/>
        </w:rPr>
        <w:t>familiarizing</w:t>
      </w:r>
      <w:r w:rsidR="00AB4F72" w:rsidRPr="00380F11">
        <w:rPr>
          <w:rFonts w:ascii="Times New Roman" w:hAnsi="Times New Roman" w:cs="Times New Roman"/>
          <w:sz w:val="24"/>
          <w:szCs w:val="24"/>
          <w:lang w:val="en-US"/>
        </w:rPr>
        <w:t xml:space="preserve"> </w:t>
      </w:r>
      <w:r w:rsidR="00BC7BBC" w:rsidRPr="00380F11">
        <w:rPr>
          <w:rFonts w:ascii="Times New Roman" w:hAnsi="Times New Roman" w:cs="Times New Roman"/>
          <w:sz w:val="24"/>
          <w:szCs w:val="24"/>
          <w:lang w:val="en-US"/>
        </w:rPr>
        <w:t xml:space="preserve">citizens with </w:t>
      </w:r>
      <w:r w:rsidR="00AB4F72" w:rsidRPr="00380F11">
        <w:rPr>
          <w:rFonts w:ascii="Times New Roman" w:hAnsi="Times New Roman" w:cs="Times New Roman"/>
          <w:sz w:val="24"/>
          <w:szCs w:val="24"/>
          <w:lang w:val="en-US"/>
        </w:rPr>
        <w:t xml:space="preserve">the concept of open government and to engaging citizens in anchoring this concept in their own community so as to improve the quality of the services </w:t>
      </w:r>
      <w:r w:rsidR="00BC7BBC" w:rsidRPr="00380F11">
        <w:rPr>
          <w:rFonts w:ascii="Times New Roman" w:hAnsi="Times New Roman" w:cs="Times New Roman"/>
          <w:sz w:val="24"/>
          <w:szCs w:val="24"/>
          <w:lang w:val="en-US"/>
        </w:rPr>
        <w:t>delivered by</w:t>
      </w:r>
      <w:r w:rsidR="00AB4F72" w:rsidRPr="00380F11">
        <w:rPr>
          <w:rFonts w:ascii="Times New Roman" w:hAnsi="Times New Roman" w:cs="Times New Roman"/>
          <w:sz w:val="24"/>
          <w:szCs w:val="24"/>
          <w:lang w:val="en-US"/>
        </w:rPr>
        <w:t xml:space="preserve"> the administration and participate in laying a solid foundation for the governance of community affairs at the local level. As part of this initiative, </w:t>
      </w:r>
      <w:r w:rsidR="00BC7BBC" w:rsidRPr="00380F11">
        <w:rPr>
          <w:rFonts w:ascii="Times New Roman" w:hAnsi="Times New Roman" w:cs="Times New Roman"/>
          <w:sz w:val="24"/>
          <w:szCs w:val="24"/>
          <w:lang w:val="en-US"/>
        </w:rPr>
        <w:t xml:space="preserve">Open Gov. </w:t>
      </w:r>
      <w:r w:rsidR="00AB4F72" w:rsidRPr="00380F11">
        <w:rPr>
          <w:rFonts w:ascii="Times New Roman" w:hAnsi="Times New Roman" w:cs="Times New Roman"/>
          <w:sz w:val="24"/>
          <w:szCs w:val="24"/>
          <w:lang w:val="en-US"/>
        </w:rPr>
        <w:t xml:space="preserve">action plans have been developed in the municipalities of Regueb, Carthage, </w:t>
      </w:r>
      <w:proofErr w:type="spellStart"/>
      <w:r w:rsidR="00AB4F72" w:rsidRPr="00380F11">
        <w:rPr>
          <w:rFonts w:ascii="Times New Roman" w:hAnsi="Times New Roman" w:cs="Times New Roman"/>
          <w:sz w:val="24"/>
          <w:szCs w:val="24"/>
          <w:lang w:val="en-US"/>
        </w:rPr>
        <w:t>Hammam</w:t>
      </w:r>
      <w:proofErr w:type="spellEnd"/>
      <w:r w:rsidR="00AB4F72" w:rsidRPr="00380F11">
        <w:rPr>
          <w:rFonts w:ascii="Times New Roman" w:hAnsi="Times New Roman" w:cs="Times New Roman"/>
          <w:sz w:val="24"/>
          <w:szCs w:val="24"/>
          <w:lang w:val="en-US"/>
        </w:rPr>
        <w:t xml:space="preserve"> El-Shatt, </w:t>
      </w:r>
      <w:proofErr w:type="spellStart"/>
      <w:proofErr w:type="gramStart"/>
      <w:r w:rsidR="00AB4F72" w:rsidRPr="000515E0">
        <w:rPr>
          <w:rFonts w:ascii="Times New Roman" w:hAnsi="Times New Roman" w:cs="Times New Roman"/>
          <w:sz w:val="24"/>
          <w:szCs w:val="24"/>
          <w:lang w:val="en-US"/>
        </w:rPr>
        <w:t>Gabes</w:t>
      </w:r>
      <w:proofErr w:type="spellEnd"/>
      <w:proofErr w:type="gramEnd"/>
      <w:r w:rsidR="00AB4F72" w:rsidRPr="000515E0">
        <w:rPr>
          <w:rFonts w:ascii="Times New Roman" w:hAnsi="Times New Roman" w:cs="Times New Roman"/>
          <w:sz w:val="24"/>
          <w:szCs w:val="24"/>
          <w:lang w:val="en-US"/>
        </w:rPr>
        <w:t xml:space="preserve">, Dar </w:t>
      </w:r>
      <w:proofErr w:type="spellStart"/>
      <w:r w:rsidR="00A76C0D" w:rsidRPr="000515E0">
        <w:rPr>
          <w:rFonts w:ascii="Times New Roman" w:hAnsi="Times New Roman" w:cs="Times New Roman"/>
          <w:sz w:val="24"/>
          <w:szCs w:val="24"/>
          <w:lang w:val="en-US"/>
        </w:rPr>
        <w:t>c</w:t>
      </w:r>
      <w:r w:rsidR="00AB4F72" w:rsidRPr="000515E0">
        <w:rPr>
          <w:rFonts w:ascii="Times New Roman" w:hAnsi="Times New Roman" w:cs="Times New Roman"/>
          <w:sz w:val="24"/>
          <w:szCs w:val="24"/>
          <w:lang w:val="en-US"/>
        </w:rPr>
        <w:t>haaban</w:t>
      </w:r>
      <w:proofErr w:type="spellEnd"/>
      <w:r w:rsidR="00AB4F72" w:rsidRPr="000515E0">
        <w:rPr>
          <w:rFonts w:ascii="Times New Roman" w:hAnsi="Times New Roman" w:cs="Times New Roman"/>
          <w:sz w:val="24"/>
          <w:szCs w:val="24"/>
          <w:lang w:val="en-US"/>
        </w:rPr>
        <w:t xml:space="preserve"> El-</w:t>
      </w:r>
      <w:proofErr w:type="spellStart"/>
      <w:r w:rsidR="00AB4F72" w:rsidRPr="000515E0">
        <w:rPr>
          <w:rFonts w:ascii="Times New Roman" w:hAnsi="Times New Roman" w:cs="Times New Roman"/>
          <w:sz w:val="24"/>
          <w:szCs w:val="24"/>
          <w:lang w:val="en-US"/>
        </w:rPr>
        <w:t>Fihri</w:t>
      </w:r>
      <w:proofErr w:type="spellEnd"/>
      <w:r w:rsidR="00AB4F72" w:rsidRPr="000515E0">
        <w:rPr>
          <w:rFonts w:ascii="Times New Roman" w:hAnsi="Times New Roman" w:cs="Times New Roman"/>
          <w:sz w:val="24"/>
          <w:szCs w:val="24"/>
          <w:lang w:val="en-US"/>
        </w:rPr>
        <w:t xml:space="preserve">, </w:t>
      </w:r>
      <w:proofErr w:type="spellStart"/>
      <w:r w:rsidR="00AB4F72" w:rsidRPr="000515E0">
        <w:rPr>
          <w:rFonts w:ascii="Times New Roman" w:hAnsi="Times New Roman" w:cs="Times New Roman"/>
          <w:sz w:val="24"/>
          <w:szCs w:val="24"/>
          <w:lang w:val="en-US"/>
        </w:rPr>
        <w:t>Zriba</w:t>
      </w:r>
      <w:proofErr w:type="spellEnd"/>
      <w:r w:rsidR="00AB4F72" w:rsidRPr="000515E0">
        <w:rPr>
          <w:rFonts w:ascii="Times New Roman" w:hAnsi="Times New Roman" w:cs="Times New Roman"/>
          <w:sz w:val="24"/>
          <w:szCs w:val="24"/>
          <w:lang w:val="en-US"/>
        </w:rPr>
        <w:t xml:space="preserve">, </w:t>
      </w:r>
      <w:proofErr w:type="spellStart"/>
      <w:r w:rsidR="00AB4F72" w:rsidRPr="000515E0">
        <w:rPr>
          <w:rFonts w:ascii="Times New Roman" w:hAnsi="Times New Roman" w:cs="Times New Roman"/>
          <w:sz w:val="24"/>
          <w:szCs w:val="24"/>
          <w:lang w:val="en-US"/>
        </w:rPr>
        <w:t>Zaouia</w:t>
      </w:r>
      <w:r w:rsidR="00A76C0D" w:rsidRPr="000515E0">
        <w:rPr>
          <w:rFonts w:ascii="Times New Roman" w:hAnsi="Times New Roman" w:cs="Times New Roman"/>
          <w:sz w:val="24"/>
          <w:szCs w:val="24"/>
          <w:lang w:val="en-US"/>
        </w:rPr>
        <w:t>t</w:t>
      </w:r>
      <w:proofErr w:type="spellEnd"/>
      <w:r w:rsidR="00AB4F72" w:rsidRPr="000515E0">
        <w:rPr>
          <w:rFonts w:ascii="Times New Roman" w:hAnsi="Times New Roman" w:cs="Times New Roman"/>
          <w:sz w:val="24"/>
          <w:szCs w:val="24"/>
          <w:lang w:val="en-US"/>
        </w:rPr>
        <w:t xml:space="preserve"> Sousse, </w:t>
      </w:r>
      <w:r w:rsidR="00A76C0D" w:rsidRPr="000515E0">
        <w:rPr>
          <w:rFonts w:ascii="Times New Roman" w:hAnsi="Times New Roman" w:cs="Times New Roman"/>
          <w:sz w:val="24"/>
          <w:szCs w:val="24"/>
          <w:lang w:val="en-US"/>
        </w:rPr>
        <w:t>Soua</w:t>
      </w:r>
      <w:r w:rsidR="00BC7BBC" w:rsidRPr="000515E0">
        <w:rPr>
          <w:rFonts w:ascii="Times New Roman" w:hAnsi="Times New Roman" w:cs="Times New Roman"/>
          <w:sz w:val="24"/>
          <w:szCs w:val="24"/>
          <w:lang w:val="en-US"/>
        </w:rPr>
        <w:t>s</w:t>
      </w:r>
      <w:r w:rsidR="00AB4F72" w:rsidRPr="000515E0">
        <w:rPr>
          <w:rFonts w:ascii="Times New Roman" w:hAnsi="Times New Roman" w:cs="Times New Roman"/>
          <w:sz w:val="24"/>
          <w:szCs w:val="24"/>
          <w:lang w:val="en-US"/>
        </w:rPr>
        <w:t xml:space="preserve">si and </w:t>
      </w:r>
      <w:proofErr w:type="spellStart"/>
      <w:r w:rsidR="00AB4F72" w:rsidRPr="00380F11">
        <w:rPr>
          <w:rFonts w:ascii="Times New Roman" w:hAnsi="Times New Roman" w:cs="Times New Roman"/>
          <w:sz w:val="24"/>
          <w:szCs w:val="24"/>
          <w:lang w:val="en-US"/>
        </w:rPr>
        <w:t>Medenine</w:t>
      </w:r>
      <w:proofErr w:type="spellEnd"/>
      <w:r w:rsidR="00AB4F72" w:rsidRPr="00380F11">
        <w:rPr>
          <w:rFonts w:ascii="Times New Roman" w:hAnsi="Times New Roman" w:cs="Times New Roman"/>
          <w:sz w:val="24"/>
          <w:szCs w:val="24"/>
          <w:lang w:val="en-US"/>
        </w:rPr>
        <w:t>. Also, efforts will be made to accompany the implementation of these plans.</w:t>
      </w:r>
    </w:p>
    <w:p w14:paraId="27024F38" w14:textId="77777777" w:rsidR="00BE78AB" w:rsidRPr="00380F11" w:rsidRDefault="00BE78AB" w:rsidP="00AB4F72">
      <w:pPr>
        <w:spacing w:after="0" w:line="240" w:lineRule="auto"/>
        <w:jc w:val="both"/>
        <w:rPr>
          <w:rFonts w:ascii="Times New Roman" w:hAnsi="Times New Roman" w:cs="Times New Roman"/>
          <w:sz w:val="24"/>
          <w:szCs w:val="24"/>
          <w:lang w:val="en-US"/>
        </w:rPr>
      </w:pPr>
    </w:p>
    <w:p w14:paraId="1EA5CEDE" w14:textId="77777777" w:rsidR="00BE78AB" w:rsidRPr="00380F11" w:rsidRDefault="00BE78AB" w:rsidP="00BE78AB">
      <w:pPr>
        <w:pStyle w:val="Paragraphedeliste"/>
        <w:spacing w:after="0" w:line="240" w:lineRule="auto"/>
        <w:ind w:left="1440"/>
        <w:jc w:val="both"/>
        <w:rPr>
          <w:rFonts w:ascii="Times New Roman" w:hAnsi="Times New Roman" w:cs="Times New Roman"/>
          <w:sz w:val="24"/>
          <w:szCs w:val="24"/>
          <w:lang w:val="en-US"/>
        </w:rPr>
      </w:pPr>
    </w:p>
    <w:p w14:paraId="59FDE4FA" w14:textId="5FC5DF13" w:rsidR="00BE78AB" w:rsidRPr="00380F11" w:rsidRDefault="00AB4F72" w:rsidP="002216F5">
      <w:pPr>
        <w:pStyle w:val="P68B1DB1-Normal4"/>
        <w:numPr>
          <w:ilvl w:val="0"/>
          <w:numId w:val="4"/>
        </w:numPr>
        <w:spacing w:after="240" w:line="360" w:lineRule="auto"/>
        <w:contextualSpacing/>
        <w:jc w:val="both"/>
        <w:rPr>
          <w:sz w:val="24"/>
          <w:szCs w:val="24"/>
        </w:rPr>
      </w:pPr>
      <w:r w:rsidRPr="00380F11">
        <w:rPr>
          <w:sz w:val="24"/>
          <w:szCs w:val="24"/>
        </w:rPr>
        <w:t>Towards a better management of the State’s</w:t>
      </w:r>
      <w:r w:rsidR="00BE78AB" w:rsidRPr="00380F11">
        <w:rPr>
          <w:sz w:val="24"/>
          <w:szCs w:val="24"/>
        </w:rPr>
        <w:t xml:space="preserve"> financial and natural </w:t>
      </w:r>
      <w:r w:rsidR="002216F5" w:rsidRPr="00380F11">
        <w:rPr>
          <w:sz w:val="24"/>
          <w:szCs w:val="24"/>
        </w:rPr>
        <w:t>resources</w:t>
      </w:r>
    </w:p>
    <w:p w14:paraId="22D52B7A" w14:textId="6590C2F2" w:rsidR="002216F5" w:rsidRPr="00380F11" w:rsidRDefault="002216F5" w:rsidP="002216F5">
      <w:pPr>
        <w:pStyle w:val="P68B1DB1-Normal2"/>
        <w:spacing w:after="0" w:line="240" w:lineRule="auto"/>
        <w:ind w:left="360"/>
        <w:contextualSpacing/>
        <w:jc w:val="both"/>
        <w:rPr>
          <w:rFonts w:ascii="Times New Roman" w:hAnsi="Times New Roman" w:cs="Times New Roman"/>
          <w:sz w:val="24"/>
          <w:szCs w:val="24"/>
        </w:rPr>
      </w:pPr>
      <w:r w:rsidRPr="00380F11">
        <w:rPr>
          <w:rFonts w:ascii="Times New Roman" w:hAnsi="Times New Roman" w:cs="Times New Roman"/>
          <w:sz w:val="24"/>
          <w:szCs w:val="24"/>
        </w:rPr>
        <w:t>Among the most important initiatives undertaken to better govern the management of the State's financial and natural resources, we can cite:</w:t>
      </w:r>
    </w:p>
    <w:p w14:paraId="2B0D2CA7" w14:textId="6651204D" w:rsidR="00BE78AB" w:rsidRPr="00380F11" w:rsidRDefault="002216F5" w:rsidP="004B4CD9">
      <w:pPr>
        <w:pStyle w:val="P68B1DB1-Normal2"/>
        <w:numPr>
          <w:ilvl w:val="0"/>
          <w:numId w:val="5"/>
        </w:numPr>
        <w:spacing w:after="0" w:line="240" w:lineRule="auto"/>
        <w:contextualSpacing/>
        <w:jc w:val="both"/>
        <w:rPr>
          <w:rFonts w:ascii="Times New Roman" w:hAnsi="Times New Roman" w:cs="Times New Roman"/>
          <w:sz w:val="24"/>
          <w:szCs w:val="24"/>
        </w:rPr>
      </w:pPr>
      <w:r w:rsidRPr="00380F11">
        <w:rPr>
          <w:rFonts w:ascii="Times New Roman" w:hAnsi="Times New Roman" w:cs="Times New Roman"/>
          <w:sz w:val="24"/>
          <w:szCs w:val="24"/>
        </w:rPr>
        <w:t>Developing the open data portal for the hydrocarbon and mining sector according to international standards. This portal aims to promote transparency in this sector by publishing all information and data related to investments in this area. The portal publishes the hydrocarbon exploration, search and exploitation contracts that the Tunisian State concludes, as well as the partnership and production sharing contracts entered into with investors. Thus, Tunisia is one of the few countries in the world and the only Arab country that unreservedly publishes oil contracts. The portal also provides access to many of the contracts concluded in the mining sector in order to enhance transparency in the management of the sector.</w:t>
      </w:r>
      <w:r w:rsidR="00BE78AB" w:rsidRPr="00380F11">
        <w:rPr>
          <w:rFonts w:ascii="Times New Roman" w:hAnsi="Times New Roman" w:cs="Times New Roman"/>
          <w:sz w:val="24"/>
          <w:szCs w:val="24"/>
        </w:rPr>
        <w:t xml:space="preserve"> </w:t>
      </w:r>
    </w:p>
    <w:p w14:paraId="3376D038" w14:textId="77777777" w:rsidR="00BE78AB" w:rsidRPr="00380F11" w:rsidRDefault="00BE78AB" w:rsidP="00BE78AB">
      <w:pPr>
        <w:pStyle w:val="P68B1DB1-Normal5"/>
        <w:spacing w:after="0" w:line="240" w:lineRule="auto"/>
        <w:ind w:left="720"/>
        <w:contextualSpacing/>
        <w:jc w:val="both"/>
        <w:rPr>
          <w:rFonts w:hint="default"/>
          <w:sz w:val="24"/>
          <w:szCs w:val="24"/>
        </w:rPr>
      </w:pPr>
      <w:r w:rsidRPr="00380F11">
        <w:rPr>
          <w:rFonts w:hint="default"/>
          <w:sz w:val="24"/>
          <w:szCs w:val="24"/>
        </w:rPr>
        <w:t xml:space="preserve"> </w:t>
      </w:r>
    </w:p>
    <w:p w14:paraId="701ECE1B" w14:textId="6DF500EF" w:rsidR="00BE78AB" w:rsidRPr="00380F11" w:rsidRDefault="00915C19" w:rsidP="004B4CD9">
      <w:pPr>
        <w:pStyle w:val="P68B1DB1-Normal2"/>
        <w:numPr>
          <w:ilvl w:val="0"/>
          <w:numId w:val="5"/>
        </w:numPr>
        <w:spacing w:after="0" w:line="240" w:lineRule="auto"/>
        <w:contextualSpacing/>
        <w:jc w:val="both"/>
        <w:rPr>
          <w:rFonts w:ascii="Times New Roman" w:hAnsi="Times New Roman" w:cs="Times New Roman"/>
          <w:sz w:val="24"/>
          <w:szCs w:val="24"/>
        </w:rPr>
      </w:pPr>
      <w:r w:rsidRPr="00380F11">
        <w:rPr>
          <w:rFonts w:ascii="Times New Roman" w:hAnsi="Times New Roman" w:cs="Times New Roman"/>
          <w:color w:val="000000"/>
          <w:sz w:val="24"/>
          <w:szCs w:val="24"/>
        </w:rPr>
        <w:t xml:space="preserve">Progress has been made in fulfilling the conditions and procedures necessary to prepare for </w:t>
      </w:r>
      <w:r w:rsidR="009D2782" w:rsidRPr="00380F11">
        <w:rPr>
          <w:rFonts w:ascii="Times New Roman" w:hAnsi="Times New Roman" w:cs="Times New Roman"/>
          <w:color w:val="000000"/>
          <w:sz w:val="24"/>
          <w:szCs w:val="24"/>
        </w:rPr>
        <w:t>the country’s</w:t>
      </w:r>
      <w:r w:rsidRPr="00380F11">
        <w:rPr>
          <w:rFonts w:ascii="Times New Roman" w:hAnsi="Times New Roman" w:cs="Times New Roman"/>
          <w:color w:val="000000"/>
          <w:sz w:val="24"/>
          <w:szCs w:val="24"/>
        </w:rPr>
        <w:t xml:space="preserve"> </w:t>
      </w:r>
      <w:r w:rsidR="009D2782" w:rsidRPr="00380F11">
        <w:rPr>
          <w:rFonts w:ascii="Times New Roman" w:hAnsi="Times New Roman" w:cs="Times New Roman"/>
          <w:color w:val="000000"/>
          <w:sz w:val="24"/>
          <w:szCs w:val="24"/>
        </w:rPr>
        <w:t>accession</w:t>
      </w:r>
      <w:r w:rsidRPr="00380F11">
        <w:rPr>
          <w:rFonts w:ascii="Times New Roman" w:hAnsi="Times New Roman" w:cs="Times New Roman"/>
          <w:color w:val="000000"/>
          <w:sz w:val="24"/>
          <w:szCs w:val="24"/>
        </w:rPr>
        <w:t xml:space="preserve"> to the </w:t>
      </w:r>
      <w:r w:rsidR="004B4CD9" w:rsidRPr="00380F11">
        <w:rPr>
          <w:rFonts w:ascii="Times New Roman" w:hAnsi="Times New Roman" w:cs="Times New Roman"/>
          <w:color w:val="000000"/>
          <w:sz w:val="24"/>
          <w:szCs w:val="24"/>
        </w:rPr>
        <w:t xml:space="preserve">Extractive Industries Transparency Initiative (EITI). </w:t>
      </w:r>
      <w:r w:rsidRPr="00380F11">
        <w:rPr>
          <w:rFonts w:ascii="Times New Roman" w:hAnsi="Times New Roman" w:cs="Times New Roman"/>
          <w:color w:val="000000"/>
          <w:sz w:val="24"/>
          <w:szCs w:val="24"/>
        </w:rPr>
        <w:t xml:space="preserve">In fact, a national coordinator has been appointed to oversee the accession process. Moreover, the civil society representatives to the Stakeholder Council have been elected and the Council’s composition was determined, which is a major step towards the completion of the accession process. Contrary to many other countries whose processes have been stumbling because of disagreement over the criteria for the selection of civil society representatives in the Stakeholder Council, Tunisia has managed to complete these </w:t>
      </w:r>
      <w:r w:rsidR="004B4CD9" w:rsidRPr="00380F11">
        <w:rPr>
          <w:rFonts w:ascii="Times New Roman" w:hAnsi="Times New Roman" w:cs="Times New Roman"/>
          <w:color w:val="000000"/>
          <w:sz w:val="24"/>
          <w:szCs w:val="24"/>
        </w:rPr>
        <w:t>steps</w:t>
      </w:r>
      <w:r w:rsidRPr="00380F11">
        <w:rPr>
          <w:rFonts w:ascii="Times New Roman" w:hAnsi="Times New Roman" w:cs="Times New Roman"/>
          <w:color w:val="000000"/>
          <w:sz w:val="24"/>
          <w:szCs w:val="24"/>
        </w:rPr>
        <w:t xml:space="preserve"> of the process successfully</w:t>
      </w:r>
      <w:r w:rsidR="00BE78AB" w:rsidRPr="00380F11">
        <w:rPr>
          <w:rFonts w:ascii="Times New Roman" w:hAnsi="Times New Roman" w:cs="Times New Roman"/>
          <w:sz w:val="24"/>
          <w:szCs w:val="24"/>
        </w:rPr>
        <w:t>.</w:t>
      </w:r>
    </w:p>
    <w:p w14:paraId="68D5D2E0" w14:textId="77777777" w:rsidR="00BE78AB" w:rsidRPr="00380F11" w:rsidRDefault="00BE78AB" w:rsidP="00BE78AB">
      <w:pPr>
        <w:spacing w:after="0" w:line="240" w:lineRule="auto"/>
        <w:jc w:val="both"/>
        <w:rPr>
          <w:rFonts w:ascii="Times New Roman" w:hAnsi="Times New Roman" w:cs="Times New Roman"/>
          <w:sz w:val="24"/>
          <w:szCs w:val="24"/>
          <w:lang w:val="en-US"/>
        </w:rPr>
      </w:pPr>
    </w:p>
    <w:p w14:paraId="6E07B8F5" w14:textId="20B314DB" w:rsidR="00BE78AB" w:rsidRPr="00380F11" w:rsidRDefault="003D2230" w:rsidP="003D2230">
      <w:pPr>
        <w:pStyle w:val="P68B1DB1-Normal6"/>
        <w:numPr>
          <w:ilvl w:val="0"/>
          <w:numId w:val="5"/>
        </w:numPr>
        <w:spacing w:after="0" w:line="240" w:lineRule="auto"/>
        <w:contextualSpacing/>
        <w:jc w:val="both"/>
        <w:rPr>
          <w:rFonts w:ascii="Times New Roman" w:hAnsi="Times New Roman" w:cs="Times New Roman"/>
          <w:sz w:val="24"/>
          <w:szCs w:val="24"/>
        </w:rPr>
      </w:pPr>
      <w:r w:rsidRPr="00380F11">
        <w:rPr>
          <w:rFonts w:ascii="Times New Roman" w:hAnsi="Times New Roman" w:cs="Times New Roman"/>
          <w:sz w:val="24"/>
          <w:szCs w:val="24"/>
        </w:rPr>
        <w:t>Development of the Beta version of the Open Budget Portal, which facilitates citizens' access to budget-related information and reinforces transparency by publishing financial data and indicators related to State resources and expenditures, Treasury accounts and public institutions of an administrative nature. Under this plan, work will be carried out to further develop this system</w:t>
      </w:r>
      <w:r w:rsidR="00BE78AB" w:rsidRPr="00380F11">
        <w:rPr>
          <w:rFonts w:ascii="Times New Roman" w:hAnsi="Times New Roman" w:cs="Times New Roman"/>
          <w:sz w:val="24"/>
          <w:szCs w:val="24"/>
        </w:rPr>
        <w:t>.</w:t>
      </w:r>
    </w:p>
    <w:p w14:paraId="394F8A30" w14:textId="53539AE3" w:rsidR="00BE78AB" w:rsidRDefault="00BE78AB" w:rsidP="00BE78AB">
      <w:pPr>
        <w:rPr>
          <w:rFonts w:ascii="Times New Roman" w:hAnsi="Times New Roman" w:cs="Times New Roman"/>
          <w:sz w:val="24"/>
          <w:szCs w:val="24"/>
          <w:lang w:val="en-US"/>
        </w:rPr>
      </w:pPr>
    </w:p>
    <w:p w14:paraId="4969E715" w14:textId="31132C47" w:rsidR="00CF7E25" w:rsidRDefault="00CF7E25" w:rsidP="00BE78AB">
      <w:pPr>
        <w:rPr>
          <w:rFonts w:ascii="Times New Roman" w:hAnsi="Times New Roman" w:cs="Times New Roman"/>
          <w:sz w:val="24"/>
          <w:szCs w:val="24"/>
          <w:lang w:val="en-US"/>
        </w:rPr>
      </w:pPr>
    </w:p>
    <w:p w14:paraId="47966121" w14:textId="3977A82C" w:rsidR="00CF7E25" w:rsidRDefault="00CF7E25" w:rsidP="00BE78AB">
      <w:pPr>
        <w:rPr>
          <w:rFonts w:ascii="Times New Roman" w:hAnsi="Times New Roman" w:cs="Times New Roman"/>
          <w:sz w:val="24"/>
          <w:szCs w:val="24"/>
          <w:lang w:val="en-US"/>
        </w:rPr>
      </w:pPr>
    </w:p>
    <w:p w14:paraId="3E7B7F85" w14:textId="77777777" w:rsidR="00CF7E25" w:rsidRPr="00380F11" w:rsidRDefault="00CF7E25" w:rsidP="00BE78AB">
      <w:pPr>
        <w:rPr>
          <w:rFonts w:ascii="Times New Roman" w:hAnsi="Times New Roman" w:cs="Times New Roman"/>
          <w:sz w:val="24"/>
          <w:szCs w:val="24"/>
          <w:lang w:val="en-US"/>
        </w:rPr>
      </w:pPr>
    </w:p>
    <w:p w14:paraId="3B751E97" w14:textId="6DCE7216" w:rsidR="00BE78AB" w:rsidRPr="00380F11" w:rsidRDefault="00FC6071" w:rsidP="00635321">
      <w:pPr>
        <w:pStyle w:val="P68B1DB1-Normal7"/>
        <w:keepNext/>
        <w:keepLines/>
        <w:numPr>
          <w:ilvl w:val="0"/>
          <w:numId w:val="1"/>
        </w:numPr>
        <w:spacing w:before="480" w:after="0" w:line="240" w:lineRule="auto"/>
        <w:ind w:left="571" w:hanging="211"/>
        <w:jc w:val="both"/>
        <w:outlineLvl w:val="0"/>
        <w:rPr>
          <w:rFonts w:ascii="Times New Roman" w:eastAsia="Times New Roman" w:hAnsi="Times New Roman" w:cs="Times New Roman"/>
          <w:sz w:val="24"/>
          <w:szCs w:val="24"/>
        </w:rPr>
      </w:pPr>
      <w:r w:rsidRPr="00380F11">
        <w:rPr>
          <w:rFonts w:ascii="Times New Roman" w:eastAsia="Times New Roman" w:hAnsi="Times New Roman" w:cs="Times New Roman"/>
          <w:sz w:val="24"/>
          <w:szCs w:val="24"/>
        </w:rPr>
        <w:lastRenderedPageBreak/>
        <w:t xml:space="preserve">The </w:t>
      </w:r>
      <w:r w:rsidR="00635321" w:rsidRPr="00380F11">
        <w:rPr>
          <w:rFonts w:ascii="Times New Roman" w:eastAsia="Times New Roman" w:hAnsi="Times New Roman" w:cs="Times New Roman"/>
          <w:sz w:val="24"/>
          <w:szCs w:val="24"/>
        </w:rPr>
        <w:t>F</w:t>
      </w:r>
      <w:r w:rsidRPr="00380F11">
        <w:rPr>
          <w:rFonts w:ascii="Times New Roman" w:eastAsia="Times New Roman" w:hAnsi="Times New Roman" w:cs="Times New Roman"/>
          <w:sz w:val="24"/>
          <w:szCs w:val="24"/>
        </w:rPr>
        <w:t xml:space="preserve">ourth </w:t>
      </w:r>
      <w:r w:rsidR="00635321" w:rsidRPr="00380F11">
        <w:rPr>
          <w:rFonts w:ascii="Times New Roman" w:eastAsia="Times New Roman" w:hAnsi="Times New Roman" w:cs="Times New Roman"/>
          <w:sz w:val="24"/>
          <w:szCs w:val="24"/>
        </w:rPr>
        <w:t xml:space="preserve">National </w:t>
      </w:r>
      <w:r w:rsidRPr="00380F11">
        <w:rPr>
          <w:rFonts w:ascii="Times New Roman" w:eastAsia="Times New Roman" w:hAnsi="Times New Roman" w:cs="Times New Roman"/>
          <w:sz w:val="24"/>
          <w:szCs w:val="24"/>
        </w:rPr>
        <w:t xml:space="preserve">Open Government Partnership National </w:t>
      </w:r>
      <w:r w:rsidR="004B4CD9" w:rsidRPr="00380F11">
        <w:rPr>
          <w:rFonts w:ascii="Times New Roman" w:eastAsia="Times New Roman" w:hAnsi="Times New Roman" w:cs="Times New Roman"/>
          <w:sz w:val="24"/>
          <w:szCs w:val="24"/>
        </w:rPr>
        <w:t xml:space="preserve">Action </w:t>
      </w:r>
      <w:r w:rsidRPr="00380F11">
        <w:rPr>
          <w:rFonts w:ascii="Times New Roman" w:eastAsia="Times New Roman" w:hAnsi="Times New Roman" w:cs="Times New Roman"/>
          <w:sz w:val="24"/>
          <w:szCs w:val="24"/>
        </w:rPr>
        <w:t>Plan in Tunis</w:t>
      </w:r>
      <w:r w:rsidR="004B4CD9" w:rsidRPr="00380F11">
        <w:rPr>
          <w:rFonts w:ascii="Times New Roman" w:eastAsia="Times New Roman" w:hAnsi="Times New Roman" w:cs="Times New Roman"/>
          <w:sz w:val="24"/>
          <w:szCs w:val="24"/>
        </w:rPr>
        <w:t>ia</w:t>
      </w:r>
      <w:r w:rsidRPr="00380F11">
        <w:rPr>
          <w:rFonts w:ascii="Times New Roman" w:eastAsia="Times New Roman" w:hAnsi="Times New Roman" w:cs="Times New Roman"/>
          <w:sz w:val="24"/>
          <w:szCs w:val="24"/>
        </w:rPr>
        <w:t xml:space="preserve"> (2021-2023)</w:t>
      </w:r>
    </w:p>
    <w:p w14:paraId="172367D1" w14:textId="77777777" w:rsidR="00BE78AB" w:rsidRPr="00380F11" w:rsidRDefault="00BE78AB" w:rsidP="00BE78AB">
      <w:pPr>
        <w:spacing w:after="0" w:line="240" w:lineRule="auto"/>
        <w:jc w:val="both"/>
        <w:rPr>
          <w:rFonts w:ascii="Times New Roman" w:eastAsia="Times New Roman" w:hAnsi="Times New Roman" w:cs="Times New Roman"/>
          <w:b/>
          <w:color w:val="5B9BD5"/>
          <w:sz w:val="24"/>
          <w:szCs w:val="24"/>
          <w:lang w:val="en-US"/>
        </w:rPr>
      </w:pPr>
    </w:p>
    <w:p w14:paraId="4452720D" w14:textId="77777777" w:rsidR="00BE78AB" w:rsidRPr="00380F11" w:rsidRDefault="00BE78AB" w:rsidP="00BE78AB">
      <w:pPr>
        <w:spacing w:after="0" w:line="240" w:lineRule="auto"/>
        <w:ind w:firstLine="708"/>
        <w:jc w:val="both"/>
        <w:rPr>
          <w:rFonts w:ascii="Times New Roman" w:hAnsi="Times New Roman" w:cs="Times New Roman"/>
          <w:sz w:val="24"/>
          <w:szCs w:val="24"/>
          <w:lang w:val="en-US"/>
        </w:rPr>
      </w:pPr>
    </w:p>
    <w:p w14:paraId="29EE2E3F" w14:textId="2A1AC604" w:rsidR="00BE78AB" w:rsidRPr="00380F11" w:rsidRDefault="00FC6071" w:rsidP="004B4CD9">
      <w:pPr>
        <w:pStyle w:val="P68B1DB1-Normal2"/>
        <w:spacing w:after="0" w:line="240" w:lineRule="auto"/>
        <w:ind w:firstLine="708"/>
        <w:jc w:val="both"/>
        <w:rPr>
          <w:rFonts w:ascii="Times New Roman" w:hAnsi="Times New Roman" w:cs="Times New Roman"/>
          <w:sz w:val="24"/>
          <w:szCs w:val="24"/>
        </w:rPr>
      </w:pPr>
      <w:r w:rsidRPr="00380F11">
        <w:rPr>
          <w:rFonts w:ascii="Times New Roman" w:hAnsi="Times New Roman" w:cs="Times New Roman"/>
          <w:sz w:val="24"/>
          <w:szCs w:val="24"/>
        </w:rPr>
        <w:t xml:space="preserve">In preparing the </w:t>
      </w:r>
      <w:r w:rsidR="004B4CD9" w:rsidRPr="00380F11">
        <w:rPr>
          <w:rFonts w:ascii="Times New Roman" w:hAnsi="Times New Roman" w:cs="Times New Roman"/>
          <w:sz w:val="24"/>
          <w:szCs w:val="24"/>
        </w:rPr>
        <w:t>F</w:t>
      </w:r>
      <w:r w:rsidRPr="00380F11">
        <w:rPr>
          <w:rFonts w:ascii="Times New Roman" w:hAnsi="Times New Roman" w:cs="Times New Roman"/>
          <w:sz w:val="24"/>
          <w:szCs w:val="24"/>
        </w:rPr>
        <w:t xml:space="preserve">ourth National </w:t>
      </w:r>
      <w:r w:rsidR="004B4CD9" w:rsidRPr="00380F11">
        <w:rPr>
          <w:rFonts w:ascii="Times New Roman" w:hAnsi="Times New Roman" w:cs="Times New Roman"/>
          <w:sz w:val="24"/>
          <w:szCs w:val="24"/>
        </w:rPr>
        <w:t xml:space="preserve">OGP </w:t>
      </w:r>
      <w:r w:rsidRPr="00380F11">
        <w:rPr>
          <w:rFonts w:ascii="Times New Roman" w:hAnsi="Times New Roman" w:cs="Times New Roman"/>
          <w:sz w:val="24"/>
          <w:szCs w:val="24"/>
        </w:rPr>
        <w:t xml:space="preserve">Action Plan (2021-2023), care was taken to follow the general guidelines and recommendations agreed at the Initiative’s management level and published on the </w:t>
      </w:r>
      <w:r w:rsidRPr="00380F11">
        <w:rPr>
          <w:rFonts w:ascii="Times New Roman" w:hAnsi="Times New Roman" w:cs="Times New Roman"/>
          <w:color w:val="0070C0"/>
          <w:sz w:val="24"/>
          <w:szCs w:val="24"/>
          <w:u w:val="single"/>
        </w:rPr>
        <w:t>OGP website</w:t>
      </w:r>
      <w:r w:rsidR="003135B0" w:rsidRPr="00380F11">
        <w:rPr>
          <w:rFonts w:ascii="Times New Roman" w:hAnsi="Times New Roman" w:cs="Times New Roman"/>
          <w:sz w:val="24"/>
          <w:szCs w:val="24"/>
        </w:rPr>
        <w:t>.</w:t>
      </w:r>
      <w:r w:rsidRPr="00380F11">
        <w:rPr>
          <w:rFonts w:ascii="Times New Roman" w:hAnsi="Times New Roman" w:cs="Times New Roman"/>
          <w:sz w:val="24"/>
          <w:szCs w:val="24"/>
        </w:rPr>
        <w:t xml:space="preserve"> </w:t>
      </w:r>
      <w:r w:rsidR="003135B0" w:rsidRPr="00380F11">
        <w:rPr>
          <w:rFonts w:ascii="Times New Roman" w:hAnsi="Times New Roman" w:cs="Times New Roman"/>
          <w:sz w:val="24"/>
          <w:szCs w:val="24"/>
        </w:rPr>
        <w:t>A</w:t>
      </w:r>
      <w:r w:rsidRPr="00380F11">
        <w:rPr>
          <w:rFonts w:ascii="Times New Roman" w:hAnsi="Times New Roman" w:cs="Times New Roman"/>
          <w:sz w:val="24"/>
          <w:szCs w:val="24"/>
        </w:rPr>
        <w:t xml:space="preserve">ll countries </w:t>
      </w:r>
      <w:r w:rsidR="003135B0" w:rsidRPr="00380F11">
        <w:rPr>
          <w:rFonts w:ascii="Times New Roman" w:hAnsi="Times New Roman" w:cs="Times New Roman"/>
          <w:sz w:val="24"/>
          <w:szCs w:val="24"/>
        </w:rPr>
        <w:t xml:space="preserve">that are </w:t>
      </w:r>
      <w:r w:rsidR="0005516C" w:rsidRPr="00380F11">
        <w:rPr>
          <w:rFonts w:ascii="Times New Roman" w:hAnsi="Times New Roman" w:cs="Times New Roman"/>
          <w:sz w:val="24"/>
          <w:szCs w:val="24"/>
        </w:rPr>
        <w:t>party</w:t>
      </w:r>
      <w:r w:rsidR="003135B0" w:rsidRPr="00380F11">
        <w:rPr>
          <w:rFonts w:ascii="Times New Roman" w:hAnsi="Times New Roman" w:cs="Times New Roman"/>
          <w:sz w:val="24"/>
          <w:szCs w:val="24"/>
        </w:rPr>
        <w:t xml:space="preserve"> to the </w:t>
      </w:r>
      <w:r w:rsidR="0005516C" w:rsidRPr="00380F11">
        <w:rPr>
          <w:rFonts w:ascii="Times New Roman" w:hAnsi="Times New Roman" w:cs="Times New Roman"/>
          <w:sz w:val="24"/>
          <w:szCs w:val="24"/>
        </w:rPr>
        <w:t>P</w:t>
      </w:r>
      <w:r w:rsidRPr="00380F11">
        <w:rPr>
          <w:rFonts w:ascii="Times New Roman" w:hAnsi="Times New Roman" w:cs="Times New Roman"/>
          <w:sz w:val="24"/>
          <w:szCs w:val="24"/>
        </w:rPr>
        <w:t>artnership</w:t>
      </w:r>
      <w:r w:rsidR="003135B0" w:rsidRPr="00380F11">
        <w:rPr>
          <w:rFonts w:ascii="Times New Roman" w:hAnsi="Times New Roman" w:cs="Times New Roman"/>
          <w:sz w:val="24"/>
          <w:szCs w:val="24"/>
        </w:rPr>
        <w:t xml:space="preserve"> have to abide by these</w:t>
      </w:r>
      <w:r w:rsidR="0005516C" w:rsidRPr="00380F11">
        <w:rPr>
          <w:rFonts w:ascii="Times New Roman" w:hAnsi="Times New Roman" w:cs="Times New Roman"/>
          <w:sz w:val="24"/>
          <w:szCs w:val="24"/>
        </w:rPr>
        <w:t xml:space="preserve"> guidelines and recommendations that are spelled out in a set of guides</w:t>
      </w:r>
      <w:r w:rsidRPr="00380F11">
        <w:rPr>
          <w:rFonts w:ascii="Times New Roman" w:hAnsi="Times New Roman" w:cs="Times New Roman"/>
          <w:sz w:val="24"/>
          <w:szCs w:val="24"/>
        </w:rPr>
        <w:t xml:space="preserve"> to </w:t>
      </w:r>
      <w:r w:rsidR="0005516C" w:rsidRPr="00380F11">
        <w:rPr>
          <w:rFonts w:ascii="Times New Roman" w:hAnsi="Times New Roman" w:cs="Times New Roman"/>
          <w:sz w:val="24"/>
          <w:szCs w:val="24"/>
        </w:rPr>
        <w:t>support</w:t>
      </w:r>
      <w:r w:rsidRPr="00380F11">
        <w:rPr>
          <w:rFonts w:ascii="Times New Roman" w:hAnsi="Times New Roman" w:cs="Times New Roman"/>
          <w:sz w:val="24"/>
          <w:szCs w:val="24"/>
        </w:rPr>
        <w:t xml:space="preserve"> countries in the transition to open government</w:t>
      </w:r>
      <w:r w:rsidR="00BE78AB" w:rsidRPr="00380F11">
        <w:rPr>
          <w:rFonts w:ascii="Times New Roman" w:hAnsi="Times New Roman" w:cs="Times New Roman"/>
          <w:sz w:val="24"/>
          <w:szCs w:val="24"/>
        </w:rPr>
        <w:t>.</w:t>
      </w:r>
    </w:p>
    <w:p w14:paraId="3170F257" w14:textId="77777777" w:rsidR="00BE78AB" w:rsidRPr="00380F11" w:rsidRDefault="00BE78AB" w:rsidP="00BE78AB">
      <w:pPr>
        <w:spacing w:after="0" w:line="240" w:lineRule="auto"/>
        <w:jc w:val="both"/>
        <w:rPr>
          <w:rFonts w:ascii="Times New Roman" w:hAnsi="Times New Roman" w:cs="Times New Roman"/>
          <w:sz w:val="24"/>
          <w:szCs w:val="24"/>
          <w:lang w:val="en-US"/>
        </w:rPr>
      </w:pPr>
    </w:p>
    <w:p w14:paraId="550DCA12" w14:textId="2051B23F" w:rsidR="00BE78AB" w:rsidRPr="00380F11" w:rsidRDefault="0005516C" w:rsidP="004B4CD9">
      <w:pPr>
        <w:pStyle w:val="P68B1DB1-Normal2"/>
        <w:spacing w:after="0" w:line="240" w:lineRule="auto"/>
        <w:ind w:firstLine="708"/>
        <w:jc w:val="both"/>
        <w:rPr>
          <w:rFonts w:ascii="Times New Roman" w:hAnsi="Times New Roman" w:cs="Times New Roman"/>
          <w:sz w:val="24"/>
          <w:szCs w:val="24"/>
        </w:rPr>
      </w:pPr>
      <w:r w:rsidRPr="00380F11">
        <w:rPr>
          <w:rFonts w:ascii="Times New Roman" w:hAnsi="Times New Roman" w:cs="Times New Roman"/>
          <w:sz w:val="24"/>
          <w:szCs w:val="24"/>
        </w:rPr>
        <w:t xml:space="preserve">In addition, the recommendations and suggestions contained in the evaluation reports, such as the interim and final independent evaluation reports and the interim and final self-evaluation reports for the implementation of the </w:t>
      </w:r>
      <w:r w:rsidR="004B4CD9" w:rsidRPr="00380F11">
        <w:rPr>
          <w:rFonts w:ascii="Times New Roman" w:hAnsi="Times New Roman" w:cs="Times New Roman"/>
          <w:sz w:val="24"/>
          <w:szCs w:val="24"/>
        </w:rPr>
        <w:t>T</w:t>
      </w:r>
      <w:r w:rsidRPr="00380F11">
        <w:rPr>
          <w:rFonts w:ascii="Times New Roman" w:hAnsi="Times New Roman" w:cs="Times New Roman"/>
          <w:sz w:val="24"/>
          <w:szCs w:val="24"/>
        </w:rPr>
        <w:t xml:space="preserve">hird </w:t>
      </w:r>
      <w:r w:rsidR="004B4CD9" w:rsidRPr="00380F11">
        <w:rPr>
          <w:rFonts w:ascii="Times New Roman" w:hAnsi="Times New Roman" w:cs="Times New Roman"/>
          <w:sz w:val="24"/>
          <w:szCs w:val="24"/>
        </w:rPr>
        <w:t>OGP Action</w:t>
      </w:r>
      <w:r w:rsidRPr="00380F11">
        <w:rPr>
          <w:rFonts w:ascii="Times New Roman" w:hAnsi="Times New Roman" w:cs="Times New Roman"/>
          <w:sz w:val="24"/>
          <w:szCs w:val="24"/>
        </w:rPr>
        <w:t xml:space="preserve"> plan</w:t>
      </w:r>
      <w:r w:rsidR="00AA3ADE" w:rsidRPr="00380F11">
        <w:rPr>
          <w:rFonts w:ascii="Times New Roman" w:hAnsi="Times New Roman" w:cs="Times New Roman"/>
          <w:sz w:val="24"/>
          <w:szCs w:val="24"/>
        </w:rPr>
        <w:t xml:space="preserve"> were taken into consideration</w:t>
      </w:r>
      <w:r w:rsidRPr="00380F11">
        <w:rPr>
          <w:rFonts w:ascii="Times New Roman" w:hAnsi="Times New Roman" w:cs="Times New Roman"/>
          <w:sz w:val="24"/>
          <w:szCs w:val="24"/>
        </w:rPr>
        <w:t xml:space="preserve">. Successful experiences on the ground, as classified by the </w:t>
      </w:r>
      <w:r w:rsidR="004B4CD9" w:rsidRPr="00380F11">
        <w:rPr>
          <w:rFonts w:ascii="Times New Roman" w:hAnsi="Times New Roman" w:cs="Times New Roman"/>
          <w:sz w:val="24"/>
          <w:szCs w:val="24"/>
        </w:rPr>
        <w:t>OGP</w:t>
      </w:r>
      <w:r w:rsidRPr="00380F11">
        <w:rPr>
          <w:rFonts w:ascii="Times New Roman" w:hAnsi="Times New Roman" w:cs="Times New Roman"/>
          <w:sz w:val="24"/>
          <w:szCs w:val="24"/>
        </w:rPr>
        <w:t xml:space="preserve"> Initiative, were also </w:t>
      </w:r>
      <w:r w:rsidR="00AA3ADE" w:rsidRPr="00380F11">
        <w:rPr>
          <w:rFonts w:ascii="Times New Roman" w:hAnsi="Times New Roman" w:cs="Times New Roman"/>
          <w:sz w:val="24"/>
          <w:szCs w:val="24"/>
        </w:rPr>
        <w:t>taken into account</w:t>
      </w:r>
      <w:r w:rsidR="00BE78AB" w:rsidRPr="00380F11">
        <w:rPr>
          <w:rFonts w:ascii="Times New Roman" w:hAnsi="Times New Roman" w:cs="Times New Roman"/>
          <w:sz w:val="24"/>
          <w:szCs w:val="24"/>
        </w:rPr>
        <w:t>.</w:t>
      </w:r>
    </w:p>
    <w:p w14:paraId="0D0E05E9" w14:textId="77777777" w:rsidR="00BE78AB" w:rsidRPr="00380F11" w:rsidRDefault="00BE78AB" w:rsidP="00BE78AB">
      <w:pPr>
        <w:spacing w:after="0" w:line="240" w:lineRule="auto"/>
        <w:ind w:firstLine="708"/>
        <w:jc w:val="both"/>
        <w:rPr>
          <w:rFonts w:ascii="Times New Roman" w:hAnsi="Times New Roman" w:cs="Times New Roman"/>
          <w:sz w:val="24"/>
          <w:szCs w:val="24"/>
          <w:lang w:val="en-US"/>
        </w:rPr>
      </w:pPr>
    </w:p>
    <w:p w14:paraId="6E05684D" w14:textId="48E62D00" w:rsidR="00BE78AB" w:rsidRPr="00380F11" w:rsidRDefault="00AA3ADE" w:rsidP="005B46DE">
      <w:pPr>
        <w:pStyle w:val="P68B1DB1-Normal2"/>
        <w:spacing w:after="0" w:line="240" w:lineRule="auto"/>
        <w:ind w:firstLine="360"/>
        <w:jc w:val="both"/>
        <w:rPr>
          <w:rFonts w:ascii="Times New Roman" w:hAnsi="Times New Roman" w:cs="Times New Roman"/>
          <w:sz w:val="24"/>
          <w:szCs w:val="24"/>
        </w:rPr>
      </w:pPr>
      <w:r w:rsidRPr="00380F11">
        <w:rPr>
          <w:rFonts w:ascii="Times New Roman" w:hAnsi="Times New Roman" w:cs="Times New Roman"/>
          <w:sz w:val="24"/>
          <w:szCs w:val="24"/>
        </w:rPr>
        <w:t xml:space="preserve">While the Tunisian constitution provided for the foundations of a democratic society based on effective citizen participation, the application of the constitutional provisions related thereto took on their full significance in the preparation of the </w:t>
      </w:r>
      <w:r w:rsidR="001D2886" w:rsidRPr="00380F11">
        <w:rPr>
          <w:rFonts w:ascii="Times New Roman" w:hAnsi="Times New Roman" w:cs="Times New Roman"/>
          <w:sz w:val="24"/>
          <w:szCs w:val="24"/>
        </w:rPr>
        <w:t>National OGP</w:t>
      </w:r>
      <w:r w:rsidR="005B46DE" w:rsidRPr="00380F11">
        <w:rPr>
          <w:rFonts w:ascii="Times New Roman" w:hAnsi="Times New Roman" w:cs="Times New Roman"/>
          <w:sz w:val="24"/>
          <w:szCs w:val="24"/>
        </w:rPr>
        <w:t xml:space="preserve"> </w:t>
      </w:r>
      <w:r w:rsidR="004B4CD9" w:rsidRPr="00380F11">
        <w:rPr>
          <w:rFonts w:ascii="Times New Roman" w:hAnsi="Times New Roman" w:cs="Times New Roman"/>
          <w:sz w:val="24"/>
          <w:szCs w:val="24"/>
        </w:rPr>
        <w:t>A</w:t>
      </w:r>
      <w:r w:rsidRPr="00380F11">
        <w:rPr>
          <w:rFonts w:ascii="Times New Roman" w:hAnsi="Times New Roman" w:cs="Times New Roman"/>
          <w:sz w:val="24"/>
          <w:szCs w:val="24"/>
        </w:rPr>
        <w:t xml:space="preserve">ction </w:t>
      </w:r>
      <w:r w:rsidR="004B4CD9" w:rsidRPr="00380F11">
        <w:rPr>
          <w:rFonts w:ascii="Times New Roman" w:hAnsi="Times New Roman" w:cs="Times New Roman"/>
          <w:sz w:val="24"/>
          <w:szCs w:val="24"/>
        </w:rPr>
        <w:t>P</w:t>
      </w:r>
      <w:r w:rsidRPr="00380F11">
        <w:rPr>
          <w:rFonts w:ascii="Times New Roman" w:hAnsi="Times New Roman" w:cs="Times New Roman"/>
          <w:sz w:val="24"/>
          <w:szCs w:val="24"/>
        </w:rPr>
        <w:t>lans. Indeed, a participatory process based on the principle of "co-creation" was adopted throughout the development of these plans.</w:t>
      </w:r>
      <w:r w:rsidR="00BE78AB" w:rsidRPr="00380F11">
        <w:rPr>
          <w:rFonts w:ascii="Times New Roman" w:hAnsi="Times New Roman" w:cs="Times New Roman"/>
          <w:sz w:val="24"/>
          <w:szCs w:val="24"/>
        </w:rPr>
        <w:t xml:space="preserve"> </w:t>
      </w:r>
    </w:p>
    <w:p w14:paraId="607F35B3" w14:textId="77777777" w:rsidR="00BE78AB" w:rsidRPr="00380F11" w:rsidRDefault="00BE78AB" w:rsidP="00BE78AB">
      <w:pPr>
        <w:spacing w:after="0" w:line="240" w:lineRule="auto"/>
        <w:ind w:firstLine="360"/>
        <w:jc w:val="both"/>
        <w:rPr>
          <w:rFonts w:ascii="Times New Roman" w:hAnsi="Times New Roman" w:cs="Times New Roman"/>
          <w:sz w:val="24"/>
          <w:szCs w:val="24"/>
          <w:lang w:val="en-US"/>
        </w:rPr>
      </w:pPr>
    </w:p>
    <w:p w14:paraId="0B3C0B3E" w14:textId="1605F386" w:rsidR="00BE78AB" w:rsidRPr="00380F11" w:rsidRDefault="00AA3ADE" w:rsidP="005B46DE">
      <w:pPr>
        <w:pStyle w:val="P68B1DB1-Normal8"/>
        <w:numPr>
          <w:ilvl w:val="0"/>
          <w:numId w:val="12"/>
        </w:numPr>
        <w:spacing w:after="240" w:line="360" w:lineRule="auto"/>
        <w:contextualSpacing/>
        <w:jc w:val="both"/>
        <w:rPr>
          <w:rFonts w:ascii="Times New Roman" w:hAnsi="Times New Roman" w:cs="Times New Roman"/>
          <w:sz w:val="24"/>
          <w:szCs w:val="24"/>
        </w:rPr>
      </w:pPr>
      <w:r w:rsidRPr="00380F11">
        <w:rPr>
          <w:rFonts w:ascii="Times New Roman" w:hAnsi="Times New Roman" w:cs="Times New Roman"/>
          <w:sz w:val="24"/>
          <w:szCs w:val="24"/>
        </w:rPr>
        <w:t xml:space="preserve">Fourth </w:t>
      </w:r>
      <w:r w:rsidR="001D2886" w:rsidRPr="00380F11">
        <w:rPr>
          <w:rFonts w:ascii="Times New Roman" w:hAnsi="Times New Roman" w:cs="Times New Roman"/>
          <w:sz w:val="24"/>
          <w:szCs w:val="24"/>
        </w:rPr>
        <w:t>National OGP</w:t>
      </w:r>
      <w:r w:rsidR="005B46DE" w:rsidRPr="00380F11">
        <w:rPr>
          <w:rFonts w:ascii="Times New Roman" w:hAnsi="Times New Roman" w:cs="Times New Roman"/>
          <w:sz w:val="24"/>
          <w:szCs w:val="24"/>
        </w:rPr>
        <w:t xml:space="preserve"> </w:t>
      </w:r>
      <w:r w:rsidRPr="00380F11">
        <w:rPr>
          <w:rFonts w:ascii="Times New Roman" w:hAnsi="Times New Roman" w:cs="Times New Roman"/>
          <w:sz w:val="24"/>
          <w:szCs w:val="24"/>
        </w:rPr>
        <w:t>Action Plan</w:t>
      </w:r>
      <w:r w:rsidR="005B46DE" w:rsidRPr="00380F11">
        <w:rPr>
          <w:rFonts w:ascii="Times New Roman" w:hAnsi="Times New Roman" w:cs="Times New Roman"/>
          <w:sz w:val="24"/>
          <w:szCs w:val="24"/>
        </w:rPr>
        <w:t xml:space="preserve"> process</w:t>
      </w:r>
      <w:r w:rsidRPr="00380F11">
        <w:rPr>
          <w:rFonts w:ascii="Times New Roman" w:hAnsi="Times New Roman" w:cs="Times New Roman"/>
          <w:sz w:val="24"/>
          <w:szCs w:val="24"/>
        </w:rPr>
        <w:t xml:space="preserve"> (2021-2023)</w:t>
      </w:r>
      <w:r w:rsidR="00BE78AB" w:rsidRPr="00380F11">
        <w:rPr>
          <w:rFonts w:ascii="Times New Roman" w:hAnsi="Times New Roman" w:cs="Times New Roman"/>
          <w:sz w:val="24"/>
          <w:szCs w:val="24"/>
        </w:rPr>
        <w:t xml:space="preserve"> </w:t>
      </w:r>
    </w:p>
    <w:p w14:paraId="6CA51ED8" w14:textId="4E70D234" w:rsidR="00AA3ADE" w:rsidRPr="00380F11" w:rsidRDefault="00AA3ADE" w:rsidP="005B46DE">
      <w:pPr>
        <w:pStyle w:val="P68B1DB1-Normal2"/>
        <w:spacing w:after="0" w:line="240" w:lineRule="auto"/>
        <w:ind w:firstLine="708"/>
        <w:jc w:val="both"/>
        <w:rPr>
          <w:rFonts w:ascii="Times New Roman" w:hAnsi="Times New Roman" w:cs="Times New Roman"/>
          <w:sz w:val="24"/>
          <w:szCs w:val="24"/>
        </w:rPr>
      </w:pPr>
      <w:r w:rsidRPr="00380F11">
        <w:rPr>
          <w:rFonts w:ascii="Times New Roman" w:hAnsi="Times New Roman" w:cs="Times New Roman"/>
          <w:sz w:val="24"/>
          <w:szCs w:val="24"/>
        </w:rPr>
        <w:t xml:space="preserve">During all the stages of preparation of the Fourth </w:t>
      </w:r>
      <w:r w:rsidR="001D2886" w:rsidRPr="00380F11">
        <w:rPr>
          <w:rFonts w:ascii="Times New Roman" w:hAnsi="Times New Roman" w:cs="Times New Roman"/>
          <w:sz w:val="24"/>
          <w:szCs w:val="24"/>
        </w:rPr>
        <w:t>National OGP</w:t>
      </w:r>
      <w:r w:rsidR="005B46DE" w:rsidRPr="00380F11">
        <w:rPr>
          <w:rFonts w:ascii="Times New Roman" w:hAnsi="Times New Roman" w:cs="Times New Roman"/>
          <w:sz w:val="24"/>
          <w:szCs w:val="24"/>
        </w:rPr>
        <w:t xml:space="preserve"> </w:t>
      </w:r>
      <w:r w:rsidRPr="00380F11">
        <w:rPr>
          <w:rFonts w:ascii="Times New Roman" w:hAnsi="Times New Roman" w:cs="Times New Roman"/>
          <w:sz w:val="24"/>
          <w:szCs w:val="24"/>
        </w:rPr>
        <w:t xml:space="preserve">Action Plan (2021-2023), a two-stage public consultation was organized using all available means of communication to collect proposals from citizens, CSOs and NGOs on the reforms that could form part of the Action Plan </w:t>
      </w:r>
      <w:r w:rsidR="000F7CD0" w:rsidRPr="00380F11">
        <w:rPr>
          <w:rFonts w:ascii="Times New Roman" w:hAnsi="Times New Roman" w:cs="Times New Roman"/>
          <w:sz w:val="24"/>
          <w:szCs w:val="24"/>
        </w:rPr>
        <w:t>in relation to the main areas of focus of O</w:t>
      </w:r>
      <w:r w:rsidRPr="00380F11">
        <w:rPr>
          <w:rFonts w:ascii="Times New Roman" w:hAnsi="Times New Roman" w:cs="Times New Roman"/>
          <w:sz w:val="24"/>
          <w:szCs w:val="24"/>
        </w:rPr>
        <w:t xml:space="preserve">pen </w:t>
      </w:r>
      <w:r w:rsidR="000F7CD0" w:rsidRPr="00380F11">
        <w:rPr>
          <w:rFonts w:ascii="Times New Roman" w:hAnsi="Times New Roman" w:cs="Times New Roman"/>
          <w:sz w:val="24"/>
          <w:szCs w:val="24"/>
        </w:rPr>
        <w:t>G</w:t>
      </w:r>
      <w:r w:rsidRPr="00380F11">
        <w:rPr>
          <w:rFonts w:ascii="Times New Roman" w:hAnsi="Times New Roman" w:cs="Times New Roman"/>
          <w:sz w:val="24"/>
          <w:szCs w:val="24"/>
        </w:rPr>
        <w:t>overnment.</w:t>
      </w:r>
    </w:p>
    <w:p w14:paraId="159D4293" w14:textId="77777777" w:rsidR="00AA3ADE" w:rsidRPr="00380F11" w:rsidRDefault="00AA3ADE" w:rsidP="00AA3ADE">
      <w:pPr>
        <w:pStyle w:val="P68B1DB1-Normal2"/>
        <w:spacing w:after="0" w:line="240" w:lineRule="auto"/>
        <w:ind w:firstLine="708"/>
        <w:jc w:val="both"/>
        <w:rPr>
          <w:rFonts w:ascii="Times New Roman" w:hAnsi="Times New Roman" w:cs="Times New Roman"/>
          <w:sz w:val="24"/>
          <w:szCs w:val="24"/>
        </w:rPr>
      </w:pPr>
    </w:p>
    <w:p w14:paraId="6303206B" w14:textId="143A2F9B" w:rsidR="00BE78AB" w:rsidRPr="00380F11" w:rsidRDefault="000F7CD0" w:rsidP="005B46DE">
      <w:pPr>
        <w:pStyle w:val="P68B1DB1-Normal2"/>
        <w:spacing w:after="0" w:line="240" w:lineRule="auto"/>
        <w:ind w:firstLine="708"/>
        <w:jc w:val="both"/>
        <w:rPr>
          <w:rFonts w:ascii="Times New Roman" w:hAnsi="Times New Roman" w:cs="Times New Roman"/>
          <w:sz w:val="24"/>
          <w:szCs w:val="24"/>
        </w:rPr>
      </w:pPr>
      <w:r w:rsidRPr="00380F11">
        <w:rPr>
          <w:rFonts w:ascii="Times New Roman" w:hAnsi="Times New Roman" w:cs="Times New Roman"/>
          <w:sz w:val="24"/>
          <w:szCs w:val="24"/>
        </w:rPr>
        <w:t xml:space="preserve">In this context, an online </w:t>
      </w:r>
      <w:r w:rsidR="00AA3ADE" w:rsidRPr="00380F11">
        <w:rPr>
          <w:rFonts w:ascii="Times New Roman" w:hAnsi="Times New Roman" w:cs="Times New Roman"/>
          <w:sz w:val="24"/>
          <w:szCs w:val="24"/>
        </w:rPr>
        <w:t xml:space="preserve">working session was held on October 12, 2020 </w:t>
      </w:r>
      <w:r w:rsidR="0094255B" w:rsidRPr="00380F11">
        <w:rPr>
          <w:rFonts w:ascii="Times New Roman" w:hAnsi="Times New Roman" w:cs="Times New Roman"/>
          <w:sz w:val="24"/>
          <w:szCs w:val="24"/>
        </w:rPr>
        <w:t>to</w:t>
      </w:r>
      <w:r w:rsidR="00AA3ADE" w:rsidRPr="00380F11">
        <w:rPr>
          <w:rFonts w:ascii="Times New Roman" w:hAnsi="Times New Roman" w:cs="Times New Roman"/>
          <w:sz w:val="24"/>
          <w:szCs w:val="24"/>
        </w:rPr>
        <w:t xml:space="preserve"> launch the public consultation phase for the preparation of the </w:t>
      </w:r>
      <w:r w:rsidRPr="00380F11">
        <w:rPr>
          <w:rFonts w:ascii="Times New Roman" w:hAnsi="Times New Roman" w:cs="Times New Roman"/>
          <w:sz w:val="24"/>
          <w:szCs w:val="24"/>
        </w:rPr>
        <w:t>F</w:t>
      </w:r>
      <w:r w:rsidR="00AA3ADE" w:rsidRPr="00380F11">
        <w:rPr>
          <w:rFonts w:ascii="Times New Roman" w:hAnsi="Times New Roman" w:cs="Times New Roman"/>
          <w:sz w:val="24"/>
          <w:szCs w:val="24"/>
        </w:rPr>
        <w:t xml:space="preserve">ourth </w:t>
      </w:r>
      <w:r w:rsidR="001D2886" w:rsidRPr="00380F11">
        <w:rPr>
          <w:rFonts w:ascii="Times New Roman" w:hAnsi="Times New Roman" w:cs="Times New Roman"/>
          <w:sz w:val="24"/>
          <w:szCs w:val="24"/>
        </w:rPr>
        <w:t>National OGP</w:t>
      </w:r>
      <w:r w:rsidR="005B46DE" w:rsidRPr="00380F11">
        <w:rPr>
          <w:rFonts w:ascii="Times New Roman" w:hAnsi="Times New Roman" w:cs="Times New Roman"/>
          <w:sz w:val="24"/>
          <w:szCs w:val="24"/>
        </w:rPr>
        <w:t xml:space="preserve"> </w:t>
      </w:r>
      <w:r w:rsidRPr="00380F11">
        <w:rPr>
          <w:rFonts w:ascii="Times New Roman" w:hAnsi="Times New Roman" w:cs="Times New Roman"/>
          <w:sz w:val="24"/>
          <w:szCs w:val="24"/>
        </w:rPr>
        <w:t>A</w:t>
      </w:r>
      <w:r w:rsidR="00AA3ADE" w:rsidRPr="00380F11">
        <w:rPr>
          <w:rFonts w:ascii="Times New Roman" w:hAnsi="Times New Roman" w:cs="Times New Roman"/>
          <w:sz w:val="24"/>
          <w:szCs w:val="24"/>
        </w:rPr>
        <w:t xml:space="preserve">ction </w:t>
      </w:r>
      <w:r w:rsidRPr="00380F11">
        <w:rPr>
          <w:rFonts w:ascii="Times New Roman" w:hAnsi="Times New Roman" w:cs="Times New Roman"/>
          <w:sz w:val="24"/>
          <w:szCs w:val="24"/>
        </w:rPr>
        <w:t>Plan (</w:t>
      </w:r>
      <w:r w:rsidR="00AA3ADE" w:rsidRPr="00380F11">
        <w:rPr>
          <w:rFonts w:ascii="Times New Roman" w:hAnsi="Times New Roman" w:cs="Times New Roman"/>
          <w:sz w:val="24"/>
          <w:szCs w:val="24"/>
        </w:rPr>
        <w:t>2021-2023</w:t>
      </w:r>
      <w:r w:rsidRPr="00380F11">
        <w:rPr>
          <w:rFonts w:ascii="Times New Roman" w:hAnsi="Times New Roman" w:cs="Times New Roman"/>
          <w:sz w:val="24"/>
          <w:szCs w:val="24"/>
        </w:rPr>
        <w:t>)</w:t>
      </w:r>
      <w:r w:rsidR="00AA3ADE" w:rsidRPr="00380F11">
        <w:rPr>
          <w:rFonts w:ascii="Times New Roman" w:hAnsi="Times New Roman" w:cs="Times New Roman"/>
          <w:sz w:val="24"/>
          <w:szCs w:val="24"/>
        </w:rPr>
        <w:t xml:space="preserve"> </w:t>
      </w:r>
      <w:r w:rsidR="0094255B" w:rsidRPr="00380F11">
        <w:rPr>
          <w:rFonts w:ascii="Times New Roman" w:hAnsi="Times New Roman" w:cs="Times New Roman"/>
          <w:sz w:val="24"/>
          <w:szCs w:val="24"/>
        </w:rPr>
        <w:t xml:space="preserve">and </w:t>
      </w:r>
      <w:r w:rsidR="00AA3ADE" w:rsidRPr="00380F11">
        <w:rPr>
          <w:rFonts w:ascii="Times New Roman" w:hAnsi="Times New Roman" w:cs="Times New Roman"/>
          <w:sz w:val="24"/>
          <w:szCs w:val="24"/>
        </w:rPr>
        <w:t xml:space="preserve">to collect </w:t>
      </w:r>
      <w:r w:rsidRPr="00380F11">
        <w:rPr>
          <w:rFonts w:ascii="Times New Roman" w:hAnsi="Times New Roman" w:cs="Times New Roman"/>
          <w:sz w:val="24"/>
          <w:szCs w:val="24"/>
        </w:rPr>
        <w:t>the feedback of</w:t>
      </w:r>
      <w:r w:rsidR="00AA3ADE" w:rsidRPr="00380F11">
        <w:rPr>
          <w:rFonts w:ascii="Times New Roman" w:hAnsi="Times New Roman" w:cs="Times New Roman"/>
          <w:sz w:val="24"/>
          <w:szCs w:val="24"/>
        </w:rPr>
        <w:t xml:space="preserve"> ci</w:t>
      </w:r>
      <w:r w:rsidRPr="00380F11">
        <w:rPr>
          <w:rFonts w:ascii="Times New Roman" w:hAnsi="Times New Roman" w:cs="Times New Roman"/>
          <w:sz w:val="24"/>
          <w:szCs w:val="24"/>
        </w:rPr>
        <w:t xml:space="preserve">tizens and the clients of the administration </w:t>
      </w:r>
      <w:r w:rsidR="00AA3ADE" w:rsidRPr="00380F11">
        <w:rPr>
          <w:rFonts w:ascii="Times New Roman" w:hAnsi="Times New Roman" w:cs="Times New Roman"/>
          <w:sz w:val="24"/>
          <w:szCs w:val="24"/>
        </w:rPr>
        <w:t>on the content of this plan</w:t>
      </w:r>
      <w:r w:rsidR="00BE78AB" w:rsidRPr="00380F11">
        <w:rPr>
          <w:rFonts w:ascii="Times New Roman" w:hAnsi="Times New Roman" w:cs="Times New Roman"/>
          <w:sz w:val="24"/>
          <w:szCs w:val="24"/>
        </w:rPr>
        <w:t>.</w:t>
      </w:r>
    </w:p>
    <w:p w14:paraId="09FF9B97" w14:textId="77777777" w:rsidR="00BE78AB" w:rsidRPr="00380F11" w:rsidRDefault="00BE78AB" w:rsidP="00BE78AB">
      <w:pPr>
        <w:spacing w:after="0" w:line="240" w:lineRule="auto"/>
        <w:ind w:firstLine="708"/>
        <w:jc w:val="both"/>
        <w:rPr>
          <w:rFonts w:ascii="Times New Roman" w:hAnsi="Times New Roman" w:cs="Times New Roman"/>
          <w:sz w:val="24"/>
          <w:szCs w:val="24"/>
          <w:lang w:val="en-US"/>
        </w:rPr>
      </w:pPr>
    </w:p>
    <w:p w14:paraId="2E00A6DB" w14:textId="77777777" w:rsidR="00BE78AB" w:rsidRPr="00380F11" w:rsidRDefault="00BE78AB" w:rsidP="00BE78AB">
      <w:pPr>
        <w:spacing w:after="0" w:line="240" w:lineRule="auto"/>
        <w:ind w:firstLine="708"/>
        <w:jc w:val="both"/>
        <w:rPr>
          <w:rFonts w:ascii="Times New Roman" w:hAnsi="Times New Roman" w:cs="Times New Roman"/>
          <w:sz w:val="24"/>
          <w:szCs w:val="24"/>
          <w:lang w:val="en-US"/>
        </w:rPr>
      </w:pPr>
    </w:p>
    <w:p w14:paraId="6A0DDF78" w14:textId="195E4F81" w:rsidR="00BE78AB" w:rsidRPr="00380F11" w:rsidRDefault="005B46DE" w:rsidP="005B46DE">
      <w:pPr>
        <w:pStyle w:val="P68B1DB1-ListParagraph9"/>
        <w:numPr>
          <w:ilvl w:val="0"/>
          <w:numId w:val="40"/>
        </w:numPr>
        <w:spacing w:after="0" w:line="240" w:lineRule="auto"/>
        <w:jc w:val="both"/>
        <w:rPr>
          <w:rFonts w:hint="default"/>
          <w:sz w:val="24"/>
          <w:szCs w:val="24"/>
        </w:rPr>
      </w:pPr>
      <w:r w:rsidRPr="00380F11">
        <w:rPr>
          <w:rFonts w:hint="default"/>
          <w:sz w:val="24"/>
          <w:szCs w:val="24"/>
        </w:rPr>
        <w:t>Establishing</w:t>
      </w:r>
      <w:r w:rsidR="00BE78AB" w:rsidRPr="00380F11">
        <w:rPr>
          <w:rFonts w:hint="default"/>
          <w:sz w:val="24"/>
          <w:szCs w:val="24"/>
        </w:rPr>
        <w:t xml:space="preserve"> the </w:t>
      </w:r>
      <w:r w:rsidRPr="00380F11">
        <w:rPr>
          <w:rFonts w:hint="default"/>
          <w:sz w:val="24"/>
          <w:szCs w:val="24"/>
        </w:rPr>
        <w:t>J</w:t>
      </w:r>
      <w:r w:rsidR="00BE78AB" w:rsidRPr="00380F11">
        <w:rPr>
          <w:rFonts w:hint="default"/>
          <w:sz w:val="24"/>
          <w:szCs w:val="24"/>
        </w:rPr>
        <w:t xml:space="preserve">oint </w:t>
      </w:r>
      <w:r w:rsidRPr="00380F11">
        <w:rPr>
          <w:rFonts w:hint="default"/>
          <w:sz w:val="24"/>
          <w:szCs w:val="24"/>
        </w:rPr>
        <w:t>A</w:t>
      </w:r>
      <w:r w:rsidR="00BE78AB" w:rsidRPr="00380F11">
        <w:rPr>
          <w:rFonts w:hint="default"/>
          <w:sz w:val="24"/>
          <w:szCs w:val="24"/>
        </w:rPr>
        <w:t xml:space="preserve">dvisory </w:t>
      </w:r>
      <w:r w:rsidRPr="00380F11">
        <w:rPr>
          <w:rFonts w:hint="default"/>
          <w:sz w:val="24"/>
          <w:szCs w:val="24"/>
        </w:rPr>
        <w:t>C</w:t>
      </w:r>
      <w:r w:rsidR="00BE78AB" w:rsidRPr="00380F11">
        <w:rPr>
          <w:rFonts w:hint="default"/>
          <w:sz w:val="24"/>
          <w:szCs w:val="24"/>
        </w:rPr>
        <w:t xml:space="preserve">ommittee </w:t>
      </w:r>
      <w:r w:rsidRPr="00380F11">
        <w:rPr>
          <w:rFonts w:hint="default"/>
          <w:sz w:val="24"/>
          <w:szCs w:val="24"/>
        </w:rPr>
        <w:t>on</w:t>
      </w:r>
      <w:r w:rsidR="00BE78AB" w:rsidRPr="00380F11">
        <w:rPr>
          <w:rFonts w:hint="default"/>
          <w:sz w:val="24"/>
          <w:szCs w:val="24"/>
        </w:rPr>
        <w:t xml:space="preserve"> preparing and following up the implementation of the </w:t>
      </w:r>
      <w:r w:rsidR="0094255B" w:rsidRPr="00380F11">
        <w:rPr>
          <w:rFonts w:hint="default"/>
          <w:sz w:val="24"/>
          <w:szCs w:val="24"/>
        </w:rPr>
        <w:t>A</w:t>
      </w:r>
      <w:r w:rsidR="00BE78AB" w:rsidRPr="00380F11">
        <w:rPr>
          <w:rFonts w:hint="default"/>
          <w:sz w:val="24"/>
          <w:szCs w:val="24"/>
        </w:rPr>
        <w:t xml:space="preserve">ction </w:t>
      </w:r>
      <w:r w:rsidR="0094255B" w:rsidRPr="00380F11">
        <w:rPr>
          <w:rFonts w:hint="default"/>
          <w:sz w:val="24"/>
          <w:szCs w:val="24"/>
        </w:rPr>
        <w:t>P</w:t>
      </w:r>
      <w:r w:rsidR="00BE78AB" w:rsidRPr="00380F11">
        <w:rPr>
          <w:rFonts w:hint="default"/>
          <w:sz w:val="24"/>
          <w:szCs w:val="24"/>
        </w:rPr>
        <w:t>lan</w:t>
      </w:r>
    </w:p>
    <w:p w14:paraId="3142FC79" w14:textId="77777777" w:rsidR="00BE78AB" w:rsidRPr="00380F11" w:rsidRDefault="00BE78AB" w:rsidP="00BE78AB">
      <w:pPr>
        <w:spacing w:after="0" w:line="240" w:lineRule="auto"/>
        <w:jc w:val="both"/>
        <w:rPr>
          <w:rFonts w:ascii="Times New Roman" w:hAnsi="Times New Roman" w:cs="Times New Roman"/>
          <w:sz w:val="24"/>
          <w:szCs w:val="24"/>
          <w:lang w:val="en-US"/>
        </w:rPr>
      </w:pPr>
    </w:p>
    <w:p w14:paraId="71DC8DCA" w14:textId="3429AC4C" w:rsidR="00BE78AB" w:rsidRPr="00380F11" w:rsidRDefault="0094255B" w:rsidP="005B46DE">
      <w:pPr>
        <w:pStyle w:val="P68B1DB1-Normal2"/>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The OGP program provides a practical and participatory framework to identify and implement a set of commitments related to the Open Government main areas of focus under the supervision of a </w:t>
      </w:r>
      <w:r w:rsidR="005B46DE" w:rsidRPr="00380F11">
        <w:rPr>
          <w:rFonts w:ascii="Times New Roman" w:hAnsi="Times New Roman" w:cs="Times New Roman"/>
          <w:sz w:val="24"/>
          <w:szCs w:val="24"/>
        </w:rPr>
        <w:t>J</w:t>
      </w:r>
      <w:r w:rsidRPr="00380F11">
        <w:rPr>
          <w:rFonts w:ascii="Times New Roman" w:hAnsi="Times New Roman" w:cs="Times New Roman"/>
          <w:sz w:val="24"/>
          <w:szCs w:val="24"/>
        </w:rPr>
        <w:t xml:space="preserve">oint </w:t>
      </w:r>
      <w:r w:rsidR="005B46DE" w:rsidRPr="00380F11">
        <w:rPr>
          <w:rFonts w:ascii="Times New Roman" w:hAnsi="Times New Roman" w:cs="Times New Roman"/>
          <w:sz w:val="24"/>
          <w:szCs w:val="24"/>
        </w:rPr>
        <w:t>A</w:t>
      </w:r>
      <w:r w:rsidRPr="00380F11">
        <w:rPr>
          <w:rFonts w:ascii="Times New Roman" w:hAnsi="Times New Roman" w:cs="Times New Roman"/>
          <w:sz w:val="24"/>
          <w:szCs w:val="24"/>
        </w:rPr>
        <w:t xml:space="preserve">dvisory </w:t>
      </w:r>
      <w:r w:rsidR="005B46DE" w:rsidRPr="00380F11">
        <w:rPr>
          <w:rFonts w:ascii="Times New Roman" w:hAnsi="Times New Roman" w:cs="Times New Roman"/>
          <w:sz w:val="24"/>
          <w:szCs w:val="24"/>
        </w:rPr>
        <w:t>C</w:t>
      </w:r>
      <w:r w:rsidRPr="00380F11">
        <w:rPr>
          <w:rFonts w:ascii="Times New Roman" w:hAnsi="Times New Roman" w:cs="Times New Roman"/>
          <w:sz w:val="24"/>
          <w:szCs w:val="24"/>
        </w:rPr>
        <w:t xml:space="preserve">ommittee in charge of monitoring the development and implementation of the </w:t>
      </w:r>
      <w:r w:rsidR="001D2886" w:rsidRPr="00380F11">
        <w:rPr>
          <w:rFonts w:ascii="Times New Roman" w:hAnsi="Times New Roman" w:cs="Times New Roman"/>
          <w:sz w:val="24"/>
          <w:szCs w:val="24"/>
        </w:rPr>
        <w:t>National OGP</w:t>
      </w:r>
      <w:r w:rsidR="005B46DE" w:rsidRPr="00380F11">
        <w:rPr>
          <w:rFonts w:ascii="Times New Roman" w:hAnsi="Times New Roman" w:cs="Times New Roman"/>
          <w:sz w:val="24"/>
          <w:szCs w:val="24"/>
        </w:rPr>
        <w:t xml:space="preserve"> </w:t>
      </w:r>
      <w:r w:rsidRPr="00380F11">
        <w:rPr>
          <w:rFonts w:ascii="Times New Roman" w:hAnsi="Times New Roman" w:cs="Times New Roman"/>
          <w:sz w:val="24"/>
          <w:szCs w:val="24"/>
        </w:rPr>
        <w:t>Action Plans. This committee, in which the administration and the civil society are equally represented, operates as an open forum, and holds its meetings periodically in the presence of all civil society actors who express the wish to participate</w:t>
      </w:r>
      <w:r w:rsidR="00BE78AB" w:rsidRPr="00380F11">
        <w:rPr>
          <w:rFonts w:ascii="Times New Roman" w:hAnsi="Times New Roman" w:cs="Times New Roman"/>
          <w:sz w:val="24"/>
          <w:szCs w:val="24"/>
        </w:rPr>
        <w:t>.</w:t>
      </w:r>
    </w:p>
    <w:p w14:paraId="35386470" w14:textId="7BEA4FDE" w:rsidR="00BE78AB" w:rsidRPr="00380F11" w:rsidRDefault="0094255B" w:rsidP="00DC1139">
      <w:pPr>
        <w:spacing w:after="0" w:line="240" w:lineRule="auto"/>
        <w:jc w:val="both"/>
        <w:rPr>
          <w:rFonts w:ascii="Times New Roman" w:hAnsi="Times New Roman" w:cs="Times New Roman"/>
          <w:sz w:val="24"/>
          <w:szCs w:val="24"/>
          <w:lang w:val="en-US"/>
        </w:rPr>
      </w:pPr>
      <w:r w:rsidRPr="00380F11">
        <w:rPr>
          <w:rFonts w:ascii="Times New Roman" w:hAnsi="Times New Roman" w:cs="Times New Roman"/>
          <w:sz w:val="24"/>
          <w:szCs w:val="24"/>
          <w:lang w:val="en-US"/>
        </w:rPr>
        <w:t xml:space="preserve">In this context, the composition of this </w:t>
      </w:r>
      <w:r w:rsidR="005B46DE" w:rsidRPr="00380F11">
        <w:rPr>
          <w:rFonts w:ascii="Times New Roman" w:hAnsi="Times New Roman" w:cs="Times New Roman"/>
          <w:sz w:val="24"/>
          <w:szCs w:val="24"/>
          <w:lang w:val="en-US"/>
        </w:rPr>
        <w:t>A</w:t>
      </w:r>
      <w:r w:rsidRPr="00380F11">
        <w:rPr>
          <w:rFonts w:ascii="Times New Roman" w:hAnsi="Times New Roman" w:cs="Times New Roman"/>
          <w:sz w:val="24"/>
          <w:szCs w:val="24"/>
          <w:lang w:val="en-US"/>
        </w:rPr>
        <w:t xml:space="preserve">dvisory </w:t>
      </w:r>
      <w:r w:rsidR="005B46DE" w:rsidRPr="00380F11">
        <w:rPr>
          <w:rFonts w:ascii="Times New Roman" w:hAnsi="Times New Roman" w:cs="Times New Roman"/>
          <w:sz w:val="24"/>
          <w:szCs w:val="24"/>
          <w:lang w:val="en-US"/>
        </w:rPr>
        <w:t>C</w:t>
      </w:r>
      <w:r w:rsidRPr="00380F11">
        <w:rPr>
          <w:rFonts w:ascii="Times New Roman" w:hAnsi="Times New Roman" w:cs="Times New Roman"/>
          <w:sz w:val="24"/>
          <w:szCs w:val="24"/>
          <w:lang w:val="en-US"/>
        </w:rPr>
        <w:t xml:space="preserve">ommittee was reviewed </w:t>
      </w:r>
      <w:r w:rsidR="0034231D" w:rsidRPr="00380F11">
        <w:rPr>
          <w:rFonts w:ascii="Times New Roman" w:hAnsi="Times New Roman" w:cs="Times New Roman"/>
          <w:sz w:val="24"/>
          <w:szCs w:val="24"/>
          <w:lang w:val="en-US"/>
        </w:rPr>
        <w:t xml:space="preserve">along lines similar to the previous action </w:t>
      </w:r>
      <w:r w:rsidRPr="00380F11">
        <w:rPr>
          <w:rFonts w:ascii="Times New Roman" w:hAnsi="Times New Roman" w:cs="Times New Roman"/>
          <w:sz w:val="24"/>
          <w:szCs w:val="24"/>
          <w:lang w:val="en-US"/>
        </w:rPr>
        <w:t xml:space="preserve">plans, with an increase in the number of members from 8 to 10 for </w:t>
      </w:r>
      <w:r w:rsidR="0034231D" w:rsidRPr="00380F11">
        <w:rPr>
          <w:rFonts w:ascii="Times New Roman" w:hAnsi="Times New Roman" w:cs="Times New Roman"/>
          <w:sz w:val="24"/>
          <w:szCs w:val="24"/>
          <w:lang w:val="en-US"/>
        </w:rPr>
        <w:t xml:space="preserve">both the </w:t>
      </w:r>
      <w:r w:rsidRPr="00380F11">
        <w:rPr>
          <w:rFonts w:ascii="Times New Roman" w:hAnsi="Times New Roman" w:cs="Times New Roman"/>
          <w:sz w:val="24"/>
          <w:szCs w:val="24"/>
          <w:lang w:val="en-US"/>
        </w:rPr>
        <w:t>government</w:t>
      </w:r>
      <w:r w:rsidR="0034231D" w:rsidRPr="00380F11">
        <w:rPr>
          <w:rFonts w:ascii="Times New Roman" w:hAnsi="Times New Roman" w:cs="Times New Roman"/>
          <w:sz w:val="24"/>
          <w:szCs w:val="24"/>
          <w:lang w:val="en-US"/>
        </w:rPr>
        <w:t xml:space="preserve"> and the </w:t>
      </w:r>
      <w:r w:rsidRPr="00380F11">
        <w:rPr>
          <w:rFonts w:ascii="Times New Roman" w:hAnsi="Times New Roman" w:cs="Times New Roman"/>
          <w:sz w:val="24"/>
          <w:szCs w:val="24"/>
          <w:lang w:val="en-US"/>
        </w:rPr>
        <w:t xml:space="preserve">civil society to ensure a broader representation </w:t>
      </w:r>
      <w:r w:rsidR="0034231D" w:rsidRPr="00380F11">
        <w:rPr>
          <w:rFonts w:ascii="Times New Roman" w:hAnsi="Times New Roman" w:cs="Times New Roman"/>
          <w:sz w:val="24"/>
          <w:szCs w:val="24"/>
          <w:lang w:val="en-US"/>
        </w:rPr>
        <w:t>as requested by</w:t>
      </w:r>
      <w:r w:rsidRPr="00380F11">
        <w:rPr>
          <w:rFonts w:ascii="Times New Roman" w:hAnsi="Times New Roman" w:cs="Times New Roman"/>
          <w:sz w:val="24"/>
          <w:szCs w:val="24"/>
          <w:lang w:val="en-US"/>
        </w:rPr>
        <w:t xml:space="preserve"> </w:t>
      </w:r>
      <w:r w:rsidR="0034231D" w:rsidRPr="00380F11">
        <w:rPr>
          <w:rFonts w:ascii="Times New Roman" w:hAnsi="Times New Roman" w:cs="Times New Roman"/>
          <w:sz w:val="24"/>
          <w:szCs w:val="24"/>
          <w:lang w:val="en-US"/>
        </w:rPr>
        <w:t xml:space="preserve">CSOs </w:t>
      </w:r>
      <w:r w:rsidRPr="00380F11">
        <w:rPr>
          <w:rFonts w:ascii="Times New Roman" w:hAnsi="Times New Roman" w:cs="Times New Roman"/>
          <w:sz w:val="24"/>
          <w:szCs w:val="24"/>
          <w:lang w:val="en-US"/>
        </w:rPr>
        <w:t xml:space="preserve">on the ground. </w:t>
      </w:r>
      <w:r w:rsidR="0034231D" w:rsidRPr="00380F11">
        <w:rPr>
          <w:rFonts w:ascii="Times New Roman" w:hAnsi="Times New Roman" w:cs="Times New Roman"/>
          <w:sz w:val="24"/>
          <w:szCs w:val="24"/>
          <w:lang w:val="en-US"/>
        </w:rPr>
        <w:t>A</w:t>
      </w:r>
      <w:r w:rsidRPr="00380F11">
        <w:rPr>
          <w:rFonts w:ascii="Times New Roman" w:hAnsi="Times New Roman" w:cs="Times New Roman"/>
          <w:sz w:val="24"/>
          <w:szCs w:val="24"/>
          <w:lang w:val="en-US"/>
        </w:rPr>
        <w:t>pplications</w:t>
      </w:r>
      <w:r w:rsidR="0034231D" w:rsidRPr="00380F11">
        <w:rPr>
          <w:rFonts w:ascii="Times New Roman" w:hAnsi="Times New Roman" w:cs="Times New Roman"/>
          <w:sz w:val="24"/>
          <w:szCs w:val="24"/>
          <w:lang w:val="en-US"/>
        </w:rPr>
        <w:t xml:space="preserve"> were thus opened</w:t>
      </w:r>
      <w:r w:rsidRPr="00380F11">
        <w:rPr>
          <w:rFonts w:ascii="Times New Roman" w:hAnsi="Times New Roman" w:cs="Times New Roman"/>
          <w:sz w:val="24"/>
          <w:szCs w:val="24"/>
          <w:lang w:val="en-US"/>
        </w:rPr>
        <w:t xml:space="preserve"> for all via the national e-participation portal "www.e-participation.tn", and information was published via the </w:t>
      </w:r>
      <w:r w:rsidR="0034231D" w:rsidRPr="00380F11">
        <w:rPr>
          <w:rFonts w:ascii="Times New Roman" w:hAnsi="Times New Roman" w:cs="Times New Roman"/>
          <w:sz w:val="24"/>
          <w:szCs w:val="24"/>
          <w:lang w:val="en-US"/>
        </w:rPr>
        <w:t xml:space="preserve">OGP </w:t>
      </w:r>
      <w:r w:rsidRPr="00380F11">
        <w:rPr>
          <w:rFonts w:ascii="Times New Roman" w:hAnsi="Times New Roman" w:cs="Times New Roman"/>
          <w:sz w:val="24"/>
          <w:szCs w:val="24"/>
          <w:lang w:val="en-US"/>
        </w:rPr>
        <w:t>website in T</w:t>
      </w:r>
      <w:r w:rsidR="0034231D" w:rsidRPr="00380F11">
        <w:rPr>
          <w:rFonts w:ascii="Times New Roman" w:hAnsi="Times New Roman" w:cs="Times New Roman"/>
          <w:sz w:val="24"/>
          <w:szCs w:val="24"/>
          <w:lang w:val="en-US"/>
        </w:rPr>
        <w:t xml:space="preserve">unisia "www. </w:t>
      </w:r>
      <w:proofErr w:type="gramStart"/>
      <w:r w:rsidR="0034231D" w:rsidRPr="00380F11">
        <w:rPr>
          <w:rFonts w:ascii="Times New Roman" w:hAnsi="Times New Roman" w:cs="Times New Roman"/>
          <w:sz w:val="24"/>
          <w:szCs w:val="24"/>
          <w:lang w:val="en-US"/>
        </w:rPr>
        <w:t xml:space="preserve">ogptunisie.gov.tn", as well as on the Partnership’s </w:t>
      </w:r>
      <w:r w:rsidRPr="00380F11">
        <w:rPr>
          <w:rFonts w:ascii="Times New Roman" w:hAnsi="Times New Roman" w:cs="Times New Roman"/>
          <w:sz w:val="24"/>
          <w:szCs w:val="24"/>
          <w:lang w:val="en-US"/>
        </w:rPr>
        <w:t xml:space="preserve">Facebook </w:t>
      </w:r>
      <w:r w:rsidR="0034231D" w:rsidRPr="00380F11">
        <w:rPr>
          <w:rFonts w:ascii="Times New Roman" w:hAnsi="Times New Roman" w:cs="Times New Roman"/>
          <w:sz w:val="24"/>
          <w:szCs w:val="24"/>
          <w:lang w:val="en-US"/>
        </w:rPr>
        <w:t>page in the period</w:t>
      </w:r>
      <w:r w:rsidRPr="00380F11">
        <w:rPr>
          <w:rFonts w:ascii="Times New Roman" w:hAnsi="Times New Roman" w:cs="Times New Roman"/>
          <w:sz w:val="24"/>
          <w:szCs w:val="24"/>
          <w:lang w:val="en-US"/>
        </w:rPr>
        <w:t xml:space="preserve"> </w:t>
      </w:r>
      <w:r w:rsidR="0034231D" w:rsidRPr="00380F11">
        <w:rPr>
          <w:rFonts w:ascii="Times New Roman" w:hAnsi="Times New Roman" w:cs="Times New Roman"/>
          <w:sz w:val="24"/>
          <w:szCs w:val="24"/>
          <w:lang w:val="en-US"/>
        </w:rPr>
        <w:t xml:space="preserve">from </w:t>
      </w:r>
      <w:r w:rsidRPr="00380F11">
        <w:rPr>
          <w:rFonts w:ascii="Times New Roman" w:hAnsi="Times New Roman" w:cs="Times New Roman"/>
          <w:sz w:val="24"/>
          <w:szCs w:val="24"/>
          <w:lang w:val="en-US"/>
        </w:rPr>
        <w:t>October 09 to November 06, 2020</w:t>
      </w:r>
      <w:r w:rsidR="0034231D" w:rsidRPr="00380F11">
        <w:rPr>
          <w:rFonts w:ascii="Times New Roman" w:hAnsi="Times New Roman" w:cs="Times New Roman"/>
          <w:sz w:val="24"/>
          <w:szCs w:val="24"/>
          <w:lang w:val="en-US"/>
        </w:rPr>
        <w:t>.</w:t>
      </w:r>
      <w:proofErr w:type="gramEnd"/>
      <w:r w:rsidR="0034231D" w:rsidRPr="00380F11">
        <w:rPr>
          <w:rFonts w:ascii="Times New Roman" w:hAnsi="Times New Roman" w:cs="Times New Roman"/>
          <w:sz w:val="24"/>
          <w:szCs w:val="24"/>
          <w:lang w:val="en-US"/>
        </w:rPr>
        <w:t xml:space="preserve"> The aim </w:t>
      </w:r>
      <w:r w:rsidR="00DC1139" w:rsidRPr="00380F11">
        <w:rPr>
          <w:rFonts w:ascii="Times New Roman" w:hAnsi="Times New Roman" w:cs="Times New Roman"/>
          <w:sz w:val="24"/>
          <w:szCs w:val="24"/>
          <w:lang w:val="en-US"/>
        </w:rPr>
        <w:t>was</w:t>
      </w:r>
      <w:r w:rsidRPr="00380F11">
        <w:rPr>
          <w:rFonts w:ascii="Times New Roman" w:hAnsi="Times New Roman" w:cs="Times New Roman"/>
          <w:sz w:val="24"/>
          <w:szCs w:val="24"/>
          <w:lang w:val="en-US"/>
        </w:rPr>
        <w:t xml:space="preserve"> </w:t>
      </w:r>
      <w:r w:rsidR="0034231D" w:rsidRPr="00380F11">
        <w:rPr>
          <w:rFonts w:ascii="Times New Roman" w:hAnsi="Times New Roman" w:cs="Times New Roman"/>
          <w:sz w:val="24"/>
          <w:szCs w:val="24"/>
          <w:lang w:val="en-US"/>
        </w:rPr>
        <w:t>to enhance</w:t>
      </w:r>
      <w:r w:rsidRPr="00380F11">
        <w:rPr>
          <w:rFonts w:ascii="Times New Roman" w:hAnsi="Times New Roman" w:cs="Times New Roman"/>
          <w:sz w:val="24"/>
          <w:szCs w:val="24"/>
          <w:lang w:val="en-US"/>
        </w:rPr>
        <w:t xml:space="preserve"> the transparency of the </w:t>
      </w:r>
      <w:r w:rsidR="0034231D" w:rsidRPr="00380F11">
        <w:rPr>
          <w:rFonts w:ascii="Times New Roman" w:hAnsi="Times New Roman" w:cs="Times New Roman"/>
          <w:sz w:val="24"/>
          <w:szCs w:val="24"/>
          <w:lang w:val="en-US"/>
        </w:rPr>
        <w:t xml:space="preserve">Committee establishment </w:t>
      </w:r>
      <w:r w:rsidRPr="00380F11">
        <w:rPr>
          <w:rFonts w:ascii="Times New Roman" w:hAnsi="Times New Roman" w:cs="Times New Roman"/>
          <w:sz w:val="24"/>
          <w:szCs w:val="24"/>
          <w:lang w:val="en-US"/>
        </w:rPr>
        <w:t xml:space="preserve">process and </w:t>
      </w:r>
      <w:r w:rsidR="0034231D" w:rsidRPr="00380F11">
        <w:rPr>
          <w:rFonts w:ascii="Times New Roman" w:hAnsi="Times New Roman" w:cs="Times New Roman"/>
          <w:sz w:val="24"/>
          <w:szCs w:val="24"/>
          <w:lang w:val="en-US"/>
        </w:rPr>
        <w:t xml:space="preserve">to give equal opportunities for </w:t>
      </w:r>
      <w:r w:rsidRPr="00380F11">
        <w:rPr>
          <w:rFonts w:ascii="Times New Roman" w:hAnsi="Times New Roman" w:cs="Times New Roman"/>
          <w:sz w:val="24"/>
          <w:szCs w:val="24"/>
          <w:lang w:val="en-US"/>
        </w:rPr>
        <w:t xml:space="preserve">civil society to </w:t>
      </w:r>
      <w:r w:rsidR="0034231D" w:rsidRPr="00380F11">
        <w:rPr>
          <w:rFonts w:ascii="Times New Roman" w:hAnsi="Times New Roman" w:cs="Times New Roman"/>
          <w:sz w:val="24"/>
          <w:szCs w:val="24"/>
          <w:lang w:val="en-US"/>
        </w:rPr>
        <w:t xml:space="preserve">join the </w:t>
      </w:r>
      <w:r w:rsidRPr="00380F11">
        <w:rPr>
          <w:rFonts w:ascii="Times New Roman" w:hAnsi="Times New Roman" w:cs="Times New Roman"/>
          <w:sz w:val="24"/>
          <w:szCs w:val="24"/>
          <w:lang w:val="en-US"/>
        </w:rPr>
        <w:t>committee.</w:t>
      </w:r>
    </w:p>
    <w:p w14:paraId="4F71DF73" w14:textId="506EB831" w:rsidR="00BE78AB" w:rsidRPr="00380F11" w:rsidRDefault="002A3CEC" w:rsidP="00043A58">
      <w:pPr>
        <w:pStyle w:val="P68B1DB1-Normal2"/>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To further entrench the principles of open government, in particular transparency, public participation and accountability, a committee was formed </w:t>
      </w:r>
      <w:r w:rsidR="00043A58" w:rsidRPr="00380F11">
        <w:rPr>
          <w:rFonts w:ascii="Times New Roman" w:hAnsi="Times New Roman" w:cs="Times New Roman"/>
          <w:sz w:val="24"/>
          <w:szCs w:val="24"/>
        </w:rPr>
        <w:t xml:space="preserve">under the Joint Advisory Committee </w:t>
      </w:r>
      <w:r w:rsidRPr="00380F11">
        <w:rPr>
          <w:rFonts w:ascii="Times New Roman" w:hAnsi="Times New Roman" w:cs="Times New Roman"/>
          <w:sz w:val="24"/>
          <w:szCs w:val="24"/>
        </w:rPr>
        <w:t xml:space="preserve">to </w:t>
      </w:r>
      <w:r w:rsidRPr="00380F11">
        <w:rPr>
          <w:rFonts w:ascii="Times New Roman" w:hAnsi="Times New Roman" w:cs="Times New Roman"/>
          <w:sz w:val="24"/>
          <w:szCs w:val="24"/>
        </w:rPr>
        <w:lastRenderedPageBreak/>
        <w:t xml:space="preserve">screen applications and select civil society representatives. The selection committee included four members from independent public bodies </w:t>
      </w:r>
      <w:r w:rsidR="00043A58" w:rsidRPr="00380F11">
        <w:rPr>
          <w:rFonts w:ascii="Times New Roman" w:hAnsi="Times New Roman" w:cs="Times New Roman"/>
          <w:sz w:val="24"/>
          <w:szCs w:val="24"/>
        </w:rPr>
        <w:t>working</w:t>
      </w:r>
      <w:r w:rsidRPr="00380F11">
        <w:rPr>
          <w:rFonts w:ascii="Times New Roman" w:hAnsi="Times New Roman" w:cs="Times New Roman"/>
          <w:sz w:val="24"/>
          <w:szCs w:val="24"/>
        </w:rPr>
        <w:t xml:space="preserve"> in the field</w:t>
      </w:r>
      <w:r w:rsidR="00043A58" w:rsidRPr="00380F11">
        <w:rPr>
          <w:rFonts w:ascii="Times New Roman" w:hAnsi="Times New Roman" w:cs="Times New Roman"/>
          <w:sz w:val="24"/>
          <w:szCs w:val="24"/>
        </w:rPr>
        <w:t xml:space="preserve"> of open government</w:t>
      </w:r>
      <w:r w:rsidR="00BE78AB" w:rsidRPr="00380F11">
        <w:rPr>
          <w:rFonts w:ascii="Times New Roman" w:hAnsi="Times New Roman" w:cs="Times New Roman"/>
          <w:sz w:val="24"/>
          <w:szCs w:val="24"/>
        </w:rPr>
        <w:t>:</w:t>
      </w:r>
    </w:p>
    <w:p w14:paraId="5E96128C" w14:textId="1C0C3B53" w:rsidR="00BE78AB" w:rsidRPr="00380F11" w:rsidRDefault="00BE78AB" w:rsidP="00DE2DA0">
      <w:pPr>
        <w:pStyle w:val="P68B1DB1-ListParagraph10"/>
        <w:numPr>
          <w:ilvl w:val="0"/>
          <w:numId w:val="16"/>
        </w:numPr>
        <w:spacing w:after="0" w:line="240" w:lineRule="auto"/>
        <w:ind w:firstLine="696"/>
        <w:jc w:val="both"/>
        <w:rPr>
          <w:sz w:val="24"/>
          <w:szCs w:val="24"/>
        </w:rPr>
      </w:pPr>
      <w:r w:rsidRPr="00380F11">
        <w:rPr>
          <w:sz w:val="24"/>
          <w:szCs w:val="24"/>
        </w:rPr>
        <w:t xml:space="preserve">Acting </w:t>
      </w:r>
      <w:r w:rsidR="00043A58" w:rsidRPr="00380F11">
        <w:rPr>
          <w:sz w:val="24"/>
          <w:szCs w:val="24"/>
        </w:rPr>
        <w:t>President</w:t>
      </w:r>
      <w:r w:rsidRPr="00380F11">
        <w:rPr>
          <w:sz w:val="24"/>
          <w:szCs w:val="24"/>
        </w:rPr>
        <w:t xml:space="preserve"> of the Information Access Authority,</w:t>
      </w:r>
    </w:p>
    <w:p w14:paraId="3E52618C" w14:textId="77777777" w:rsidR="00BE78AB" w:rsidRPr="00380F11" w:rsidRDefault="00BE78AB" w:rsidP="00DE2DA0">
      <w:pPr>
        <w:pStyle w:val="P68B1DB1-Normal1"/>
        <w:numPr>
          <w:ilvl w:val="0"/>
          <w:numId w:val="15"/>
        </w:numPr>
        <w:spacing w:after="0" w:line="240" w:lineRule="auto"/>
        <w:ind w:firstLine="696"/>
        <w:jc w:val="both"/>
        <w:rPr>
          <w:sz w:val="24"/>
          <w:szCs w:val="24"/>
        </w:rPr>
      </w:pPr>
      <w:r w:rsidRPr="00380F11">
        <w:rPr>
          <w:sz w:val="24"/>
          <w:szCs w:val="24"/>
        </w:rPr>
        <w:t>President of the National Anti-Corruption Authority,</w:t>
      </w:r>
    </w:p>
    <w:p w14:paraId="797505C8" w14:textId="5EF7F680" w:rsidR="00BE78AB" w:rsidRPr="00380F11" w:rsidRDefault="00043A58" w:rsidP="00DE2DA0">
      <w:pPr>
        <w:pStyle w:val="P68B1DB1-Normal1"/>
        <w:numPr>
          <w:ilvl w:val="0"/>
          <w:numId w:val="15"/>
        </w:numPr>
        <w:spacing w:after="0" w:line="240" w:lineRule="auto"/>
        <w:ind w:firstLine="696"/>
        <w:jc w:val="both"/>
        <w:rPr>
          <w:sz w:val="24"/>
          <w:szCs w:val="24"/>
        </w:rPr>
      </w:pPr>
      <w:r w:rsidRPr="00380F11">
        <w:rPr>
          <w:sz w:val="24"/>
          <w:szCs w:val="24"/>
        </w:rPr>
        <w:t xml:space="preserve">President of the </w:t>
      </w:r>
      <w:r w:rsidR="00BE78AB" w:rsidRPr="00380F11">
        <w:rPr>
          <w:sz w:val="24"/>
          <w:szCs w:val="24"/>
        </w:rPr>
        <w:t xml:space="preserve">National </w:t>
      </w:r>
      <w:r w:rsidRPr="00380F11">
        <w:rPr>
          <w:sz w:val="24"/>
          <w:szCs w:val="24"/>
        </w:rPr>
        <w:t xml:space="preserve">Authority for </w:t>
      </w:r>
      <w:r w:rsidR="00BE78AB" w:rsidRPr="00380F11">
        <w:rPr>
          <w:sz w:val="24"/>
          <w:szCs w:val="24"/>
        </w:rPr>
        <w:t>Protecti</w:t>
      </w:r>
      <w:r w:rsidRPr="00380F11">
        <w:rPr>
          <w:sz w:val="24"/>
          <w:szCs w:val="24"/>
        </w:rPr>
        <w:t>ng</w:t>
      </w:r>
      <w:r w:rsidR="00BE78AB" w:rsidRPr="00380F11">
        <w:rPr>
          <w:sz w:val="24"/>
          <w:szCs w:val="24"/>
        </w:rPr>
        <w:t xml:space="preserve"> Personal Data</w:t>
      </w:r>
    </w:p>
    <w:p w14:paraId="196BC644" w14:textId="6A777478" w:rsidR="00BE78AB" w:rsidRPr="00380F11" w:rsidRDefault="00BE78AB" w:rsidP="00DE2DA0">
      <w:pPr>
        <w:pStyle w:val="P68B1DB1-Normal1"/>
        <w:numPr>
          <w:ilvl w:val="0"/>
          <w:numId w:val="15"/>
        </w:numPr>
        <w:spacing w:after="0" w:line="240" w:lineRule="auto"/>
        <w:ind w:firstLine="696"/>
        <w:jc w:val="both"/>
        <w:rPr>
          <w:sz w:val="24"/>
          <w:szCs w:val="24"/>
        </w:rPr>
      </w:pPr>
      <w:r w:rsidRPr="00380F11">
        <w:rPr>
          <w:sz w:val="24"/>
          <w:szCs w:val="24"/>
        </w:rPr>
        <w:t xml:space="preserve">President of the </w:t>
      </w:r>
      <w:r w:rsidR="00043A58" w:rsidRPr="00380F11">
        <w:rPr>
          <w:sz w:val="24"/>
          <w:szCs w:val="24"/>
        </w:rPr>
        <w:t>High</w:t>
      </w:r>
      <w:r w:rsidRPr="00380F11">
        <w:rPr>
          <w:sz w:val="24"/>
          <w:szCs w:val="24"/>
        </w:rPr>
        <w:t xml:space="preserve"> Authority for Local Finance.</w:t>
      </w:r>
    </w:p>
    <w:p w14:paraId="56A1D4E0" w14:textId="1760E367" w:rsidR="00BE78AB" w:rsidRPr="00380F11" w:rsidRDefault="00043A58" w:rsidP="00043A58">
      <w:pPr>
        <w:pStyle w:val="P68B1DB1-Normal2"/>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The committee reviewed the various candidacies and set the criteria for the selection of civil society representatives according to the OGP-approved distribution, as follows</w:t>
      </w:r>
      <w:r w:rsidR="00BE78AB" w:rsidRPr="00380F11">
        <w:rPr>
          <w:rFonts w:ascii="Times New Roman" w:hAnsi="Times New Roman" w:cs="Times New Roman"/>
          <w:sz w:val="24"/>
          <w:szCs w:val="24"/>
        </w:rPr>
        <w:t>:</w:t>
      </w:r>
    </w:p>
    <w:p w14:paraId="19707BBB" w14:textId="7B00B65D" w:rsidR="00BE78AB" w:rsidRPr="00380F11" w:rsidRDefault="00BE78AB" w:rsidP="00DE2DA0">
      <w:pPr>
        <w:pStyle w:val="P68B1DB1-ListParagraph10"/>
        <w:numPr>
          <w:ilvl w:val="0"/>
          <w:numId w:val="16"/>
        </w:numPr>
        <w:spacing w:after="0" w:line="240" w:lineRule="auto"/>
        <w:ind w:firstLine="696"/>
        <w:jc w:val="both"/>
        <w:rPr>
          <w:sz w:val="24"/>
          <w:szCs w:val="24"/>
        </w:rPr>
      </w:pPr>
      <w:r w:rsidRPr="00380F11">
        <w:rPr>
          <w:sz w:val="24"/>
          <w:szCs w:val="24"/>
        </w:rPr>
        <w:t>Eight (08) representatives of Tunisian NGOs,</w:t>
      </w:r>
    </w:p>
    <w:p w14:paraId="0B476D0F" w14:textId="77777777" w:rsidR="00BE78AB" w:rsidRPr="00380F11" w:rsidRDefault="00BE78AB" w:rsidP="00DE2DA0">
      <w:pPr>
        <w:pStyle w:val="P68B1DB1-ListParagraph10"/>
        <w:numPr>
          <w:ilvl w:val="0"/>
          <w:numId w:val="16"/>
        </w:numPr>
        <w:spacing w:after="0" w:line="240" w:lineRule="auto"/>
        <w:ind w:firstLine="696"/>
        <w:jc w:val="both"/>
        <w:rPr>
          <w:sz w:val="24"/>
          <w:szCs w:val="24"/>
        </w:rPr>
      </w:pPr>
      <w:r w:rsidRPr="00380F11">
        <w:rPr>
          <w:sz w:val="24"/>
          <w:szCs w:val="24"/>
        </w:rPr>
        <w:t>A representative (01) of the academic sector,</w:t>
      </w:r>
    </w:p>
    <w:p w14:paraId="4E2F8DCC" w14:textId="77777777" w:rsidR="00BE78AB" w:rsidRPr="00380F11" w:rsidRDefault="00BE78AB" w:rsidP="00DE2DA0">
      <w:pPr>
        <w:pStyle w:val="P68B1DB1-ListParagraph10"/>
        <w:numPr>
          <w:ilvl w:val="0"/>
          <w:numId w:val="16"/>
        </w:numPr>
        <w:spacing w:after="0" w:line="240" w:lineRule="auto"/>
        <w:ind w:firstLine="696"/>
        <w:jc w:val="both"/>
        <w:rPr>
          <w:sz w:val="24"/>
          <w:szCs w:val="24"/>
        </w:rPr>
      </w:pPr>
      <w:r w:rsidRPr="00380F11">
        <w:rPr>
          <w:sz w:val="24"/>
          <w:szCs w:val="24"/>
        </w:rPr>
        <w:t>A representative of (01) the private sector.</w:t>
      </w:r>
    </w:p>
    <w:p w14:paraId="115FB18A" w14:textId="1028C5EA" w:rsidR="00BE78AB" w:rsidRPr="00380F11" w:rsidRDefault="00043A58" w:rsidP="00DC1139">
      <w:pPr>
        <w:pStyle w:val="P68B1DB1-Normal2"/>
        <w:spacing w:after="0" w:line="240" w:lineRule="auto"/>
        <w:ind w:firstLine="708"/>
        <w:jc w:val="both"/>
        <w:rPr>
          <w:rFonts w:ascii="Times New Roman" w:hAnsi="Times New Roman" w:cs="Times New Roman"/>
          <w:sz w:val="24"/>
          <w:szCs w:val="24"/>
        </w:rPr>
      </w:pPr>
      <w:r w:rsidRPr="00380F11">
        <w:rPr>
          <w:rFonts w:ascii="Times New Roman" w:hAnsi="Times New Roman" w:cs="Times New Roman"/>
          <w:sz w:val="24"/>
          <w:szCs w:val="24"/>
        </w:rPr>
        <w:t xml:space="preserve">The candidates were ranked and rated in accordance with the following </w:t>
      </w:r>
      <w:r w:rsidR="00DC1139" w:rsidRPr="00380F11">
        <w:rPr>
          <w:rFonts w:ascii="Times New Roman" w:hAnsi="Times New Roman" w:cs="Times New Roman"/>
          <w:sz w:val="24"/>
          <w:szCs w:val="24"/>
        </w:rPr>
        <w:t>criteria</w:t>
      </w:r>
      <w:r w:rsidR="00BE78AB" w:rsidRPr="00380F11">
        <w:rPr>
          <w:rFonts w:ascii="Times New Roman" w:hAnsi="Times New Roman" w:cs="Times New Roman"/>
          <w:sz w:val="24"/>
          <w:szCs w:val="24"/>
        </w:rPr>
        <w:t>:</w:t>
      </w:r>
    </w:p>
    <w:p w14:paraId="5E882D45" w14:textId="55B4F6D9" w:rsidR="00043A58" w:rsidRPr="00380F11" w:rsidRDefault="00043A58" w:rsidP="00DC1139">
      <w:pPr>
        <w:pStyle w:val="P68B1DB1-Normal2"/>
        <w:numPr>
          <w:ilvl w:val="0"/>
          <w:numId w:val="14"/>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The candidate must be a member of a legally established association, a university professor, an owner of a private </w:t>
      </w:r>
      <w:r w:rsidR="00DC1139" w:rsidRPr="00380F11">
        <w:rPr>
          <w:rFonts w:ascii="Times New Roman" w:hAnsi="Times New Roman" w:cs="Times New Roman"/>
          <w:sz w:val="24"/>
          <w:szCs w:val="24"/>
        </w:rPr>
        <w:t>company</w:t>
      </w:r>
      <w:r w:rsidRPr="00380F11">
        <w:rPr>
          <w:rFonts w:ascii="Times New Roman" w:hAnsi="Times New Roman" w:cs="Times New Roman"/>
          <w:sz w:val="24"/>
          <w:szCs w:val="24"/>
        </w:rPr>
        <w:t xml:space="preserve">, </w:t>
      </w:r>
      <w:r w:rsidR="00611A34" w:rsidRPr="00380F11">
        <w:rPr>
          <w:rFonts w:ascii="Times New Roman" w:hAnsi="Times New Roman" w:cs="Times New Roman"/>
          <w:sz w:val="24"/>
          <w:szCs w:val="24"/>
        </w:rPr>
        <w:t>or a member of</w:t>
      </w:r>
      <w:r w:rsidRPr="00380F11">
        <w:rPr>
          <w:rFonts w:ascii="Times New Roman" w:hAnsi="Times New Roman" w:cs="Times New Roman"/>
          <w:sz w:val="24"/>
          <w:szCs w:val="24"/>
        </w:rPr>
        <w:t xml:space="preserve"> the private sector</w:t>
      </w:r>
      <w:r w:rsidR="00611A34" w:rsidRPr="00380F11">
        <w:rPr>
          <w:rFonts w:ascii="Times New Roman" w:hAnsi="Times New Roman" w:cs="Times New Roman"/>
          <w:sz w:val="24"/>
          <w:szCs w:val="24"/>
        </w:rPr>
        <w:t>.</w:t>
      </w:r>
      <w:r w:rsidRPr="00380F11">
        <w:rPr>
          <w:rFonts w:ascii="Times New Roman" w:hAnsi="Times New Roman" w:cs="Times New Roman"/>
          <w:sz w:val="24"/>
          <w:szCs w:val="24"/>
        </w:rPr>
        <w:t xml:space="preserve"> </w:t>
      </w:r>
      <w:r w:rsidR="00611A34" w:rsidRPr="00380F11">
        <w:rPr>
          <w:rFonts w:ascii="Times New Roman" w:hAnsi="Times New Roman" w:cs="Times New Roman"/>
          <w:sz w:val="24"/>
          <w:szCs w:val="24"/>
        </w:rPr>
        <w:t>The candidate</w:t>
      </w:r>
      <w:r w:rsidR="00626B43" w:rsidRPr="00380F11">
        <w:rPr>
          <w:rFonts w:ascii="Times New Roman" w:hAnsi="Times New Roman" w:cs="Times New Roman"/>
          <w:sz w:val="24"/>
          <w:szCs w:val="24"/>
        </w:rPr>
        <w:t xml:space="preserve"> </w:t>
      </w:r>
      <w:r w:rsidR="00611A34" w:rsidRPr="00380F11">
        <w:rPr>
          <w:rFonts w:ascii="Times New Roman" w:hAnsi="Times New Roman" w:cs="Times New Roman"/>
          <w:sz w:val="24"/>
          <w:szCs w:val="24"/>
        </w:rPr>
        <w:t>must provide documents to prove his status</w:t>
      </w:r>
      <w:r w:rsidRPr="00380F11">
        <w:rPr>
          <w:rFonts w:ascii="Times New Roman" w:hAnsi="Times New Roman" w:cs="Times New Roman"/>
          <w:sz w:val="24"/>
          <w:szCs w:val="24"/>
        </w:rPr>
        <w:t xml:space="preserve">. 25 points </w:t>
      </w:r>
      <w:r w:rsidR="00611A34" w:rsidRPr="00380F11">
        <w:rPr>
          <w:rFonts w:ascii="Times New Roman" w:hAnsi="Times New Roman" w:cs="Times New Roman"/>
          <w:sz w:val="24"/>
          <w:szCs w:val="24"/>
        </w:rPr>
        <w:t xml:space="preserve">are </w:t>
      </w:r>
      <w:r w:rsidRPr="00380F11">
        <w:rPr>
          <w:rFonts w:ascii="Times New Roman" w:hAnsi="Times New Roman" w:cs="Times New Roman"/>
          <w:sz w:val="24"/>
          <w:szCs w:val="24"/>
        </w:rPr>
        <w:t xml:space="preserve">awarded </w:t>
      </w:r>
      <w:r w:rsidR="00611A34" w:rsidRPr="00380F11">
        <w:rPr>
          <w:rFonts w:ascii="Times New Roman" w:hAnsi="Times New Roman" w:cs="Times New Roman"/>
          <w:sz w:val="24"/>
          <w:szCs w:val="24"/>
        </w:rPr>
        <w:t>under</w:t>
      </w:r>
      <w:r w:rsidR="000D5B3A" w:rsidRPr="00380F11">
        <w:rPr>
          <w:rFonts w:ascii="Times New Roman" w:hAnsi="Times New Roman" w:cs="Times New Roman"/>
          <w:sz w:val="24"/>
          <w:szCs w:val="24"/>
        </w:rPr>
        <w:t xml:space="preserve"> </w:t>
      </w:r>
      <w:r w:rsidRPr="00380F11">
        <w:rPr>
          <w:rFonts w:ascii="Times New Roman" w:hAnsi="Times New Roman" w:cs="Times New Roman"/>
          <w:sz w:val="24"/>
          <w:szCs w:val="24"/>
        </w:rPr>
        <w:t>this criterion.</w:t>
      </w:r>
    </w:p>
    <w:p w14:paraId="293D8676" w14:textId="4F81EA01" w:rsidR="00043A58" w:rsidRPr="00380F11" w:rsidRDefault="00043A58" w:rsidP="00DE2DA0">
      <w:pPr>
        <w:pStyle w:val="P68B1DB1-Normal2"/>
        <w:numPr>
          <w:ilvl w:val="0"/>
          <w:numId w:val="14"/>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The </w:t>
      </w:r>
      <w:r w:rsidR="00626B43" w:rsidRPr="00380F11">
        <w:rPr>
          <w:rFonts w:ascii="Times New Roman" w:hAnsi="Times New Roman" w:cs="Times New Roman"/>
          <w:sz w:val="24"/>
          <w:szCs w:val="24"/>
        </w:rPr>
        <w:t>candidate</w:t>
      </w:r>
      <w:r w:rsidRPr="00380F11">
        <w:rPr>
          <w:rFonts w:ascii="Times New Roman" w:hAnsi="Times New Roman" w:cs="Times New Roman"/>
          <w:sz w:val="24"/>
          <w:szCs w:val="24"/>
        </w:rPr>
        <w:t xml:space="preserve"> must have performed activities related to one of the areas </w:t>
      </w:r>
      <w:r w:rsidR="00626B43" w:rsidRPr="00380F11">
        <w:rPr>
          <w:rFonts w:ascii="Times New Roman" w:hAnsi="Times New Roman" w:cs="Times New Roman"/>
          <w:sz w:val="24"/>
          <w:szCs w:val="24"/>
        </w:rPr>
        <w:t xml:space="preserve">of focus of OG </w:t>
      </w:r>
      <w:r w:rsidRPr="00380F11">
        <w:rPr>
          <w:rFonts w:ascii="Times New Roman" w:hAnsi="Times New Roman" w:cs="Times New Roman"/>
          <w:sz w:val="24"/>
          <w:szCs w:val="24"/>
        </w:rPr>
        <w:t>implementation and must submit a number of detailed documents</w:t>
      </w:r>
      <w:r w:rsidR="00626B43" w:rsidRPr="00380F11">
        <w:rPr>
          <w:rFonts w:ascii="Times New Roman" w:hAnsi="Times New Roman" w:cs="Times New Roman"/>
          <w:sz w:val="24"/>
          <w:szCs w:val="24"/>
        </w:rPr>
        <w:t xml:space="preserve"> thereto</w:t>
      </w:r>
      <w:r w:rsidRPr="00380F11">
        <w:rPr>
          <w:rFonts w:ascii="Times New Roman" w:hAnsi="Times New Roman" w:cs="Times New Roman"/>
          <w:sz w:val="24"/>
          <w:szCs w:val="24"/>
        </w:rPr>
        <w:t xml:space="preserve">. 25 points </w:t>
      </w:r>
      <w:r w:rsidR="00626B43" w:rsidRPr="00380F11">
        <w:rPr>
          <w:rFonts w:ascii="Times New Roman" w:hAnsi="Times New Roman" w:cs="Times New Roman"/>
          <w:sz w:val="24"/>
          <w:szCs w:val="24"/>
        </w:rPr>
        <w:t>are</w:t>
      </w:r>
      <w:r w:rsidRPr="00380F11">
        <w:rPr>
          <w:rFonts w:ascii="Times New Roman" w:hAnsi="Times New Roman" w:cs="Times New Roman"/>
          <w:sz w:val="24"/>
          <w:szCs w:val="24"/>
        </w:rPr>
        <w:t xml:space="preserve"> awarded </w:t>
      </w:r>
      <w:r w:rsidR="00626B43" w:rsidRPr="00380F11">
        <w:rPr>
          <w:rFonts w:ascii="Times New Roman" w:hAnsi="Times New Roman" w:cs="Times New Roman"/>
          <w:sz w:val="24"/>
          <w:szCs w:val="24"/>
        </w:rPr>
        <w:t>under</w:t>
      </w:r>
      <w:r w:rsidRPr="00380F11">
        <w:rPr>
          <w:rFonts w:ascii="Times New Roman" w:hAnsi="Times New Roman" w:cs="Times New Roman"/>
          <w:sz w:val="24"/>
          <w:szCs w:val="24"/>
        </w:rPr>
        <w:t xml:space="preserve"> this criterion.</w:t>
      </w:r>
    </w:p>
    <w:p w14:paraId="6846EE69" w14:textId="14DCEE6C" w:rsidR="00BE78AB" w:rsidRPr="00380F11" w:rsidRDefault="00043A58" w:rsidP="00DC1139">
      <w:pPr>
        <w:pStyle w:val="P68B1DB1-Normal2"/>
        <w:numPr>
          <w:ilvl w:val="0"/>
          <w:numId w:val="14"/>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The </w:t>
      </w:r>
      <w:r w:rsidR="00626B43" w:rsidRPr="00380F11">
        <w:rPr>
          <w:rFonts w:ascii="Times New Roman" w:hAnsi="Times New Roman" w:cs="Times New Roman"/>
          <w:sz w:val="24"/>
          <w:szCs w:val="24"/>
        </w:rPr>
        <w:t>candidate</w:t>
      </w:r>
      <w:r w:rsidR="00142896" w:rsidRPr="00380F11">
        <w:rPr>
          <w:rFonts w:ascii="Times New Roman" w:hAnsi="Times New Roman" w:cs="Times New Roman"/>
          <w:sz w:val="24"/>
          <w:szCs w:val="24"/>
        </w:rPr>
        <w:t xml:space="preserve"> must submit </w:t>
      </w:r>
      <w:r w:rsidRPr="00380F11">
        <w:rPr>
          <w:rFonts w:ascii="Times New Roman" w:hAnsi="Times New Roman" w:cs="Times New Roman"/>
          <w:sz w:val="24"/>
          <w:szCs w:val="24"/>
        </w:rPr>
        <w:t xml:space="preserve">a project </w:t>
      </w:r>
      <w:r w:rsidR="00142896" w:rsidRPr="00380F11">
        <w:rPr>
          <w:rFonts w:ascii="Times New Roman" w:hAnsi="Times New Roman" w:cs="Times New Roman"/>
          <w:sz w:val="24"/>
          <w:szCs w:val="24"/>
        </w:rPr>
        <w:t xml:space="preserve">in the framework of </w:t>
      </w:r>
      <w:r w:rsidRPr="00380F11">
        <w:rPr>
          <w:rFonts w:ascii="Times New Roman" w:hAnsi="Times New Roman" w:cs="Times New Roman"/>
          <w:sz w:val="24"/>
          <w:szCs w:val="24"/>
        </w:rPr>
        <w:t xml:space="preserve">the preparation and implementation of the </w:t>
      </w:r>
      <w:r w:rsidR="00626B43" w:rsidRPr="00380F11">
        <w:rPr>
          <w:rFonts w:ascii="Times New Roman" w:hAnsi="Times New Roman" w:cs="Times New Roman"/>
          <w:sz w:val="24"/>
          <w:szCs w:val="24"/>
        </w:rPr>
        <w:t>F</w:t>
      </w:r>
      <w:r w:rsidRPr="00380F11">
        <w:rPr>
          <w:rFonts w:ascii="Times New Roman" w:hAnsi="Times New Roman" w:cs="Times New Roman"/>
          <w:sz w:val="24"/>
          <w:szCs w:val="24"/>
        </w:rPr>
        <w:t xml:space="preserve">ourth </w:t>
      </w:r>
      <w:r w:rsidR="001D2886" w:rsidRPr="00380F11">
        <w:rPr>
          <w:rFonts w:ascii="Times New Roman" w:hAnsi="Times New Roman" w:cs="Times New Roman"/>
          <w:sz w:val="24"/>
          <w:szCs w:val="24"/>
        </w:rPr>
        <w:t>National OGP</w:t>
      </w:r>
      <w:r w:rsidR="00DC1139" w:rsidRPr="00380F11">
        <w:rPr>
          <w:rFonts w:ascii="Times New Roman" w:hAnsi="Times New Roman" w:cs="Times New Roman"/>
          <w:sz w:val="24"/>
          <w:szCs w:val="24"/>
        </w:rPr>
        <w:t xml:space="preserve"> </w:t>
      </w:r>
      <w:r w:rsidR="00626B43" w:rsidRPr="00380F11">
        <w:rPr>
          <w:rFonts w:ascii="Times New Roman" w:hAnsi="Times New Roman" w:cs="Times New Roman"/>
          <w:sz w:val="24"/>
          <w:szCs w:val="24"/>
        </w:rPr>
        <w:t>A</w:t>
      </w:r>
      <w:r w:rsidRPr="00380F11">
        <w:rPr>
          <w:rFonts w:ascii="Times New Roman" w:hAnsi="Times New Roman" w:cs="Times New Roman"/>
          <w:sz w:val="24"/>
          <w:szCs w:val="24"/>
        </w:rPr>
        <w:t xml:space="preserve">ction </w:t>
      </w:r>
      <w:r w:rsidR="00626B43" w:rsidRPr="00380F11">
        <w:rPr>
          <w:rFonts w:ascii="Times New Roman" w:hAnsi="Times New Roman" w:cs="Times New Roman"/>
          <w:sz w:val="24"/>
          <w:szCs w:val="24"/>
        </w:rPr>
        <w:t>P</w:t>
      </w:r>
      <w:r w:rsidRPr="00380F11">
        <w:rPr>
          <w:rFonts w:ascii="Times New Roman" w:hAnsi="Times New Roman" w:cs="Times New Roman"/>
          <w:sz w:val="24"/>
          <w:szCs w:val="24"/>
        </w:rPr>
        <w:t xml:space="preserve">lan. 50 points </w:t>
      </w:r>
      <w:r w:rsidR="00626B43" w:rsidRPr="00380F11">
        <w:rPr>
          <w:rFonts w:ascii="Times New Roman" w:hAnsi="Times New Roman" w:cs="Times New Roman"/>
          <w:sz w:val="24"/>
          <w:szCs w:val="24"/>
        </w:rPr>
        <w:t>are</w:t>
      </w:r>
      <w:r w:rsidRPr="00380F11">
        <w:rPr>
          <w:rFonts w:ascii="Times New Roman" w:hAnsi="Times New Roman" w:cs="Times New Roman"/>
          <w:sz w:val="24"/>
          <w:szCs w:val="24"/>
        </w:rPr>
        <w:t xml:space="preserve"> awarded </w:t>
      </w:r>
      <w:r w:rsidR="00626B43" w:rsidRPr="00380F11">
        <w:rPr>
          <w:rFonts w:ascii="Times New Roman" w:hAnsi="Times New Roman" w:cs="Times New Roman"/>
          <w:sz w:val="24"/>
          <w:szCs w:val="24"/>
        </w:rPr>
        <w:t>under</w:t>
      </w:r>
      <w:r w:rsidRPr="00380F11">
        <w:rPr>
          <w:rFonts w:ascii="Times New Roman" w:hAnsi="Times New Roman" w:cs="Times New Roman"/>
          <w:sz w:val="24"/>
          <w:szCs w:val="24"/>
        </w:rPr>
        <w:t xml:space="preserve"> this criterion because of </w:t>
      </w:r>
      <w:r w:rsidR="00142896" w:rsidRPr="00380F11">
        <w:rPr>
          <w:rFonts w:ascii="Times New Roman" w:hAnsi="Times New Roman" w:cs="Times New Roman"/>
          <w:sz w:val="24"/>
          <w:szCs w:val="24"/>
        </w:rPr>
        <w:t>the</w:t>
      </w:r>
      <w:r w:rsidRPr="00380F11">
        <w:rPr>
          <w:rFonts w:ascii="Times New Roman" w:hAnsi="Times New Roman" w:cs="Times New Roman"/>
          <w:sz w:val="24"/>
          <w:szCs w:val="24"/>
        </w:rPr>
        <w:t xml:space="preserve"> impact </w:t>
      </w:r>
      <w:r w:rsidR="00626B43" w:rsidRPr="00380F11">
        <w:rPr>
          <w:rFonts w:ascii="Times New Roman" w:hAnsi="Times New Roman" w:cs="Times New Roman"/>
          <w:sz w:val="24"/>
          <w:szCs w:val="24"/>
        </w:rPr>
        <w:t xml:space="preserve">such projects </w:t>
      </w:r>
      <w:r w:rsidR="00142896" w:rsidRPr="00380F11">
        <w:rPr>
          <w:rFonts w:ascii="Times New Roman" w:hAnsi="Times New Roman" w:cs="Times New Roman"/>
          <w:sz w:val="24"/>
          <w:szCs w:val="24"/>
        </w:rPr>
        <w:t xml:space="preserve">may </w:t>
      </w:r>
      <w:r w:rsidR="00626B43" w:rsidRPr="00380F11">
        <w:rPr>
          <w:rFonts w:ascii="Times New Roman" w:hAnsi="Times New Roman" w:cs="Times New Roman"/>
          <w:sz w:val="24"/>
          <w:szCs w:val="24"/>
        </w:rPr>
        <w:t>have</w:t>
      </w:r>
      <w:r w:rsidR="00142896" w:rsidRPr="00380F11">
        <w:rPr>
          <w:rFonts w:ascii="Times New Roman" w:hAnsi="Times New Roman" w:cs="Times New Roman"/>
          <w:sz w:val="24"/>
          <w:szCs w:val="24"/>
        </w:rPr>
        <w:t>.</w:t>
      </w:r>
      <w:r w:rsidRPr="00380F11">
        <w:rPr>
          <w:rFonts w:ascii="Times New Roman" w:hAnsi="Times New Roman" w:cs="Times New Roman"/>
          <w:sz w:val="24"/>
          <w:szCs w:val="24"/>
        </w:rPr>
        <w:t xml:space="preserve"> </w:t>
      </w:r>
      <w:r w:rsidR="00142896" w:rsidRPr="00380F11">
        <w:rPr>
          <w:rFonts w:ascii="Times New Roman" w:hAnsi="Times New Roman" w:cs="Times New Roman"/>
          <w:sz w:val="24"/>
          <w:szCs w:val="24"/>
        </w:rPr>
        <w:t xml:space="preserve">The </w:t>
      </w:r>
      <w:r w:rsidRPr="00380F11">
        <w:rPr>
          <w:rFonts w:ascii="Times New Roman" w:hAnsi="Times New Roman" w:cs="Times New Roman"/>
          <w:sz w:val="24"/>
          <w:szCs w:val="24"/>
        </w:rPr>
        <w:t xml:space="preserve">project or idea </w:t>
      </w:r>
      <w:r w:rsidR="00142896" w:rsidRPr="00380F11">
        <w:rPr>
          <w:rFonts w:ascii="Times New Roman" w:hAnsi="Times New Roman" w:cs="Times New Roman"/>
          <w:sz w:val="24"/>
          <w:szCs w:val="24"/>
        </w:rPr>
        <w:t>can indeed give clear insights</w:t>
      </w:r>
      <w:r w:rsidRPr="00380F11">
        <w:rPr>
          <w:rFonts w:ascii="Times New Roman" w:hAnsi="Times New Roman" w:cs="Times New Roman"/>
          <w:sz w:val="24"/>
          <w:szCs w:val="24"/>
        </w:rPr>
        <w:t xml:space="preserve"> </w:t>
      </w:r>
      <w:r w:rsidR="00142896" w:rsidRPr="00380F11">
        <w:rPr>
          <w:rFonts w:ascii="Times New Roman" w:hAnsi="Times New Roman" w:cs="Times New Roman"/>
          <w:sz w:val="24"/>
          <w:szCs w:val="24"/>
        </w:rPr>
        <w:t xml:space="preserve">into </w:t>
      </w:r>
      <w:r w:rsidRPr="00380F11">
        <w:rPr>
          <w:rFonts w:ascii="Times New Roman" w:hAnsi="Times New Roman" w:cs="Times New Roman"/>
          <w:sz w:val="24"/>
          <w:szCs w:val="24"/>
        </w:rPr>
        <w:t xml:space="preserve">the </w:t>
      </w:r>
      <w:r w:rsidR="00142896" w:rsidRPr="00380F11">
        <w:rPr>
          <w:rFonts w:ascii="Times New Roman" w:hAnsi="Times New Roman" w:cs="Times New Roman"/>
          <w:sz w:val="24"/>
          <w:szCs w:val="24"/>
        </w:rPr>
        <w:t xml:space="preserve">relative importance of the </w:t>
      </w:r>
      <w:r w:rsidRPr="00380F11">
        <w:rPr>
          <w:rFonts w:ascii="Times New Roman" w:hAnsi="Times New Roman" w:cs="Times New Roman"/>
          <w:sz w:val="24"/>
          <w:szCs w:val="24"/>
        </w:rPr>
        <w:t xml:space="preserve">contribution </w:t>
      </w:r>
      <w:r w:rsidR="00142896" w:rsidRPr="00380F11">
        <w:rPr>
          <w:rFonts w:ascii="Times New Roman" w:hAnsi="Times New Roman" w:cs="Times New Roman"/>
          <w:sz w:val="24"/>
          <w:szCs w:val="24"/>
        </w:rPr>
        <w:t xml:space="preserve">of </w:t>
      </w:r>
      <w:r w:rsidRPr="00380F11">
        <w:rPr>
          <w:rFonts w:ascii="Times New Roman" w:hAnsi="Times New Roman" w:cs="Times New Roman"/>
          <w:sz w:val="24"/>
          <w:szCs w:val="24"/>
        </w:rPr>
        <w:t xml:space="preserve">the </w:t>
      </w:r>
      <w:r w:rsidR="00142896" w:rsidRPr="00380F11">
        <w:rPr>
          <w:rFonts w:ascii="Times New Roman" w:hAnsi="Times New Roman" w:cs="Times New Roman"/>
          <w:sz w:val="24"/>
          <w:szCs w:val="24"/>
        </w:rPr>
        <w:t>candidate to OG initiatives and his strong commitment to the success of OG efforts.</w:t>
      </w:r>
    </w:p>
    <w:p w14:paraId="04351414" w14:textId="77777777" w:rsidR="00BE78AB" w:rsidRPr="00380F11" w:rsidRDefault="00BE78AB" w:rsidP="00BE78AB">
      <w:pPr>
        <w:spacing w:after="0" w:line="240" w:lineRule="auto"/>
        <w:ind w:left="720"/>
        <w:jc w:val="both"/>
        <w:rPr>
          <w:rFonts w:ascii="Times New Roman" w:hAnsi="Times New Roman" w:cs="Times New Roman"/>
          <w:sz w:val="24"/>
          <w:szCs w:val="24"/>
          <w:lang w:val="en-US"/>
        </w:rPr>
      </w:pPr>
    </w:p>
    <w:p w14:paraId="03500641" w14:textId="5B664ED1" w:rsidR="00BE78AB" w:rsidRPr="00380F11" w:rsidRDefault="00BE78AB" w:rsidP="00142896">
      <w:pPr>
        <w:pStyle w:val="P68B1DB1-Normal1"/>
        <w:spacing w:after="0" w:line="240" w:lineRule="auto"/>
        <w:jc w:val="both"/>
        <w:rPr>
          <w:sz w:val="24"/>
          <w:szCs w:val="24"/>
        </w:rPr>
      </w:pPr>
      <w:r w:rsidRPr="00380F11">
        <w:rPr>
          <w:sz w:val="24"/>
          <w:szCs w:val="24"/>
        </w:rPr>
        <w:t>Thus</w:t>
      </w:r>
      <w:r w:rsidR="00142896" w:rsidRPr="00380F11">
        <w:rPr>
          <w:sz w:val="24"/>
          <w:szCs w:val="24"/>
        </w:rPr>
        <w:t>, the maximum number of points that a candidate can receive under the three criteria is 100</w:t>
      </w:r>
      <w:r w:rsidRPr="00380F11">
        <w:rPr>
          <w:sz w:val="24"/>
          <w:szCs w:val="24"/>
        </w:rPr>
        <w:t>.</w:t>
      </w:r>
    </w:p>
    <w:p w14:paraId="300CADED" w14:textId="77777777" w:rsidR="00BE78AB" w:rsidRPr="00380F11" w:rsidRDefault="00BE78AB" w:rsidP="00BE78AB">
      <w:pPr>
        <w:spacing w:after="0" w:line="240" w:lineRule="auto"/>
        <w:ind w:firstLine="708"/>
        <w:jc w:val="both"/>
        <w:rPr>
          <w:rFonts w:ascii="Times New Roman" w:hAnsi="Times New Roman" w:cs="Times New Roman"/>
          <w:sz w:val="24"/>
          <w:szCs w:val="24"/>
          <w:lang w:val="en-US"/>
        </w:rPr>
      </w:pPr>
    </w:p>
    <w:p w14:paraId="71792D6C" w14:textId="0D3A56C7" w:rsidR="00BE78AB" w:rsidRPr="00380F11" w:rsidRDefault="00142896" w:rsidP="00BF4A34">
      <w:pPr>
        <w:pStyle w:val="P68B1DB1-Normal2"/>
        <w:spacing w:after="0" w:line="240" w:lineRule="auto"/>
        <w:ind w:firstLine="708"/>
        <w:jc w:val="both"/>
        <w:rPr>
          <w:rFonts w:ascii="Times New Roman" w:hAnsi="Times New Roman" w:cs="Times New Roman"/>
          <w:sz w:val="24"/>
          <w:szCs w:val="24"/>
        </w:rPr>
      </w:pPr>
      <w:r w:rsidRPr="00380F11">
        <w:rPr>
          <w:rFonts w:ascii="Times New Roman" w:hAnsi="Times New Roman" w:cs="Times New Roman"/>
          <w:sz w:val="24"/>
          <w:szCs w:val="24"/>
        </w:rPr>
        <w:t>Against this background</w:t>
      </w:r>
      <w:r w:rsidR="00BE78AB" w:rsidRPr="00380F11">
        <w:rPr>
          <w:rFonts w:ascii="Times New Roman" w:hAnsi="Times New Roman" w:cs="Times New Roman"/>
          <w:sz w:val="24"/>
          <w:szCs w:val="24"/>
        </w:rPr>
        <w:t>, the committee</w:t>
      </w:r>
      <w:r w:rsidR="00BF4A34" w:rsidRPr="00380F11">
        <w:rPr>
          <w:rFonts w:ascii="Times New Roman" w:hAnsi="Times New Roman" w:cs="Times New Roman"/>
          <w:sz w:val="24"/>
          <w:szCs w:val="24"/>
        </w:rPr>
        <w:t xml:space="preserve"> examined the candidacies in three phases:</w:t>
      </w:r>
    </w:p>
    <w:p w14:paraId="50D06E49" w14:textId="77777777" w:rsidR="00BE78AB" w:rsidRPr="00380F11" w:rsidRDefault="00BE78AB" w:rsidP="00BE78AB">
      <w:pPr>
        <w:spacing w:after="0" w:line="240" w:lineRule="auto"/>
        <w:ind w:firstLine="708"/>
        <w:jc w:val="both"/>
        <w:rPr>
          <w:rFonts w:ascii="Times New Roman" w:hAnsi="Times New Roman" w:cs="Times New Roman"/>
          <w:sz w:val="24"/>
          <w:szCs w:val="24"/>
          <w:lang w:val="en-US"/>
        </w:rPr>
      </w:pPr>
    </w:p>
    <w:p w14:paraId="6C9AEF67" w14:textId="3BC126AC" w:rsidR="00782338" w:rsidRPr="00380F11" w:rsidRDefault="00782338" w:rsidP="00DE2DA0">
      <w:pPr>
        <w:pStyle w:val="P68B1DB1-ListParagraph11"/>
        <w:numPr>
          <w:ilvl w:val="0"/>
          <w:numId w:val="37"/>
        </w:numPr>
        <w:spacing w:after="0" w:line="240" w:lineRule="auto"/>
        <w:jc w:val="both"/>
        <w:rPr>
          <w:rFonts w:hint="default"/>
          <w:sz w:val="24"/>
          <w:szCs w:val="24"/>
        </w:rPr>
      </w:pPr>
      <w:r w:rsidRPr="00380F11">
        <w:rPr>
          <w:rFonts w:hint="default"/>
          <w:sz w:val="24"/>
          <w:szCs w:val="24"/>
        </w:rPr>
        <w:t>A pre-selection phase carried out according to the category or capacity of the candidates (civil society, private sector, academic sector). The candidates were therefore divided into three groups as follows:</w:t>
      </w:r>
    </w:p>
    <w:p w14:paraId="0EDF3224" w14:textId="6F88B5AF" w:rsidR="00782338" w:rsidRPr="00380F11" w:rsidRDefault="00725402" w:rsidP="00DE2DA0">
      <w:pPr>
        <w:pStyle w:val="P68B1DB1-ListParagraph11"/>
        <w:numPr>
          <w:ilvl w:val="0"/>
          <w:numId w:val="41"/>
        </w:numPr>
        <w:spacing w:after="0" w:line="240" w:lineRule="auto"/>
        <w:jc w:val="both"/>
        <w:rPr>
          <w:rFonts w:hint="default"/>
          <w:sz w:val="24"/>
          <w:szCs w:val="24"/>
        </w:rPr>
      </w:pPr>
      <w:r w:rsidRPr="00380F11">
        <w:rPr>
          <w:rFonts w:hint="default"/>
          <w:sz w:val="24"/>
          <w:szCs w:val="24"/>
        </w:rPr>
        <w:t>2</w:t>
      </w:r>
      <w:r w:rsidR="00782338" w:rsidRPr="00380F11">
        <w:rPr>
          <w:rFonts w:hint="default"/>
          <w:sz w:val="24"/>
          <w:szCs w:val="24"/>
        </w:rPr>
        <w:t xml:space="preserve"> candidates from the private sector,</w:t>
      </w:r>
    </w:p>
    <w:p w14:paraId="23933BF6" w14:textId="5430E8FA" w:rsidR="00782338" w:rsidRPr="00380F11" w:rsidRDefault="00725402" w:rsidP="00DE2DA0">
      <w:pPr>
        <w:pStyle w:val="P68B1DB1-ListParagraph11"/>
        <w:numPr>
          <w:ilvl w:val="0"/>
          <w:numId w:val="41"/>
        </w:numPr>
        <w:spacing w:after="0" w:line="240" w:lineRule="auto"/>
        <w:jc w:val="both"/>
        <w:rPr>
          <w:rFonts w:hint="default"/>
          <w:sz w:val="24"/>
          <w:szCs w:val="24"/>
        </w:rPr>
      </w:pPr>
      <w:r w:rsidRPr="00380F11">
        <w:rPr>
          <w:rFonts w:hint="default"/>
          <w:sz w:val="24"/>
          <w:szCs w:val="24"/>
        </w:rPr>
        <w:t>4</w:t>
      </w:r>
      <w:r w:rsidR="00782338" w:rsidRPr="00380F11">
        <w:rPr>
          <w:rFonts w:hint="default"/>
          <w:sz w:val="24"/>
          <w:szCs w:val="24"/>
        </w:rPr>
        <w:t xml:space="preserve"> candidates from the academic sector,</w:t>
      </w:r>
    </w:p>
    <w:p w14:paraId="62701EA3" w14:textId="40B68BAE" w:rsidR="00782338" w:rsidRPr="00380F11" w:rsidRDefault="00725402" w:rsidP="00DE2DA0">
      <w:pPr>
        <w:pStyle w:val="P68B1DB1-ListParagraph11"/>
        <w:numPr>
          <w:ilvl w:val="0"/>
          <w:numId w:val="41"/>
        </w:numPr>
        <w:spacing w:after="0" w:line="240" w:lineRule="auto"/>
        <w:jc w:val="both"/>
        <w:rPr>
          <w:rFonts w:hint="default"/>
          <w:sz w:val="24"/>
          <w:szCs w:val="24"/>
        </w:rPr>
      </w:pPr>
      <w:r w:rsidRPr="00380F11">
        <w:rPr>
          <w:rFonts w:hint="default"/>
          <w:sz w:val="24"/>
          <w:szCs w:val="24"/>
        </w:rPr>
        <w:t>39</w:t>
      </w:r>
      <w:r w:rsidR="00782338" w:rsidRPr="00380F11">
        <w:rPr>
          <w:rFonts w:hint="default"/>
          <w:sz w:val="24"/>
          <w:szCs w:val="24"/>
        </w:rPr>
        <w:t xml:space="preserve"> candidates from the civil society,</w:t>
      </w:r>
    </w:p>
    <w:p w14:paraId="02543DFE" w14:textId="77777777" w:rsidR="00782338" w:rsidRPr="00380F11" w:rsidRDefault="00782338" w:rsidP="00782338">
      <w:pPr>
        <w:pStyle w:val="P68B1DB1-ListParagraph11"/>
        <w:spacing w:after="0" w:line="240" w:lineRule="auto"/>
        <w:ind w:left="1440"/>
        <w:jc w:val="both"/>
        <w:rPr>
          <w:rFonts w:hint="default"/>
          <w:sz w:val="24"/>
          <w:szCs w:val="24"/>
        </w:rPr>
      </w:pPr>
    </w:p>
    <w:p w14:paraId="74DAE687" w14:textId="48CD8B41" w:rsidR="00782338" w:rsidRPr="00380F11" w:rsidRDefault="00782338" w:rsidP="00DC1139">
      <w:pPr>
        <w:pStyle w:val="P68B1DB1-ListParagraph11"/>
        <w:numPr>
          <w:ilvl w:val="0"/>
          <w:numId w:val="37"/>
        </w:numPr>
        <w:spacing w:after="0" w:line="240" w:lineRule="auto"/>
        <w:jc w:val="both"/>
        <w:rPr>
          <w:rFonts w:hint="default"/>
          <w:sz w:val="24"/>
          <w:szCs w:val="24"/>
        </w:rPr>
      </w:pPr>
      <w:r w:rsidRPr="00380F11">
        <w:rPr>
          <w:rFonts w:hint="default"/>
          <w:sz w:val="24"/>
          <w:szCs w:val="24"/>
        </w:rPr>
        <w:t xml:space="preserve">In a second step, the applications were </w:t>
      </w:r>
      <w:r w:rsidR="00E07867" w:rsidRPr="00380F11">
        <w:rPr>
          <w:rFonts w:hint="default"/>
          <w:sz w:val="24"/>
          <w:szCs w:val="24"/>
        </w:rPr>
        <w:t>separately examined according</w:t>
      </w:r>
      <w:r w:rsidRPr="00380F11">
        <w:rPr>
          <w:rFonts w:hint="default"/>
          <w:sz w:val="24"/>
          <w:szCs w:val="24"/>
        </w:rPr>
        <w:t xml:space="preserve"> to each category (academic sector / private sector - NGOs). The committee </w:t>
      </w:r>
      <w:r w:rsidR="00E07867" w:rsidRPr="00380F11">
        <w:rPr>
          <w:rFonts w:hint="default"/>
          <w:sz w:val="24"/>
          <w:szCs w:val="24"/>
        </w:rPr>
        <w:t>examined</w:t>
      </w:r>
      <w:r w:rsidRPr="00380F11">
        <w:rPr>
          <w:rFonts w:hint="default"/>
          <w:sz w:val="24"/>
          <w:szCs w:val="24"/>
        </w:rPr>
        <w:t xml:space="preserve"> the applications </w:t>
      </w:r>
      <w:r w:rsidR="00E07867" w:rsidRPr="00380F11">
        <w:rPr>
          <w:rFonts w:hint="default"/>
          <w:sz w:val="24"/>
          <w:szCs w:val="24"/>
        </w:rPr>
        <w:t>from</w:t>
      </w:r>
      <w:r w:rsidRPr="00380F11">
        <w:rPr>
          <w:rFonts w:hint="default"/>
          <w:sz w:val="24"/>
          <w:szCs w:val="24"/>
        </w:rPr>
        <w:t xml:space="preserve"> the private sector </w:t>
      </w:r>
      <w:r w:rsidR="00E07867" w:rsidRPr="00380F11">
        <w:rPr>
          <w:rFonts w:hint="default"/>
          <w:sz w:val="24"/>
          <w:szCs w:val="24"/>
        </w:rPr>
        <w:t>before</w:t>
      </w:r>
      <w:r w:rsidRPr="00380F11">
        <w:rPr>
          <w:rFonts w:hint="default"/>
          <w:sz w:val="24"/>
          <w:szCs w:val="24"/>
        </w:rPr>
        <w:t xml:space="preserve"> select</w:t>
      </w:r>
      <w:r w:rsidR="00E07867" w:rsidRPr="00380F11">
        <w:rPr>
          <w:rFonts w:hint="default"/>
          <w:sz w:val="24"/>
          <w:szCs w:val="24"/>
        </w:rPr>
        <w:t>ing</w:t>
      </w:r>
      <w:r w:rsidRPr="00380F11">
        <w:rPr>
          <w:rFonts w:hint="default"/>
          <w:sz w:val="24"/>
          <w:szCs w:val="24"/>
        </w:rPr>
        <w:t xml:space="preserve"> one candidate. </w:t>
      </w:r>
      <w:r w:rsidR="00E07867" w:rsidRPr="00380F11">
        <w:rPr>
          <w:rFonts w:hint="default"/>
          <w:sz w:val="24"/>
          <w:szCs w:val="24"/>
        </w:rPr>
        <w:t>Later on,</w:t>
      </w:r>
      <w:r w:rsidRPr="00380F11">
        <w:rPr>
          <w:rFonts w:hint="default"/>
          <w:sz w:val="24"/>
          <w:szCs w:val="24"/>
        </w:rPr>
        <w:t xml:space="preserve"> applications </w:t>
      </w:r>
      <w:r w:rsidR="00E07867" w:rsidRPr="00380F11">
        <w:rPr>
          <w:rFonts w:hint="default"/>
          <w:sz w:val="24"/>
          <w:szCs w:val="24"/>
        </w:rPr>
        <w:t xml:space="preserve">from </w:t>
      </w:r>
      <w:r w:rsidRPr="00380F11">
        <w:rPr>
          <w:rFonts w:hint="default"/>
          <w:sz w:val="24"/>
          <w:szCs w:val="24"/>
        </w:rPr>
        <w:t>the academic sector</w:t>
      </w:r>
      <w:r w:rsidR="00E07867" w:rsidRPr="00380F11">
        <w:rPr>
          <w:rFonts w:hint="default"/>
          <w:sz w:val="24"/>
          <w:szCs w:val="24"/>
        </w:rPr>
        <w:t xml:space="preserve"> were screened and a university professor from the School</w:t>
      </w:r>
      <w:r w:rsidRPr="00380F11">
        <w:rPr>
          <w:rFonts w:hint="default"/>
          <w:sz w:val="24"/>
          <w:szCs w:val="24"/>
        </w:rPr>
        <w:t xml:space="preserve"> of Economics and Management of Tunis</w:t>
      </w:r>
      <w:r w:rsidR="00E07867" w:rsidRPr="00380F11">
        <w:rPr>
          <w:rFonts w:hint="default"/>
          <w:sz w:val="24"/>
          <w:szCs w:val="24"/>
        </w:rPr>
        <w:t xml:space="preserve"> was selected</w:t>
      </w:r>
      <w:r w:rsidRPr="00380F11">
        <w:rPr>
          <w:rFonts w:hint="default"/>
          <w:sz w:val="24"/>
          <w:szCs w:val="24"/>
        </w:rPr>
        <w:t>.</w:t>
      </w:r>
    </w:p>
    <w:p w14:paraId="58EDF1B3" w14:textId="43166B39" w:rsidR="00782338" w:rsidRPr="00380F11" w:rsidRDefault="00E07867" w:rsidP="00DE2DA0">
      <w:pPr>
        <w:pStyle w:val="P68B1DB1-ListParagraph11"/>
        <w:numPr>
          <w:ilvl w:val="0"/>
          <w:numId w:val="37"/>
        </w:numPr>
        <w:spacing w:after="0" w:line="240" w:lineRule="auto"/>
        <w:jc w:val="both"/>
        <w:rPr>
          <w:rFonts w:hint="default"/>
          <w:sz w:val="24"/>
          <w:szCs w:val="24"/>
        </w:rPr>
      </w:pPr>
      <w:r w:rsidRPr="00380F11">
        <w:rPr>
          <w:rFonts w:hint="default"/>
          <w:sz w:val="24"/>
          <w:szCs w:val="24"/>
        </w:rPr>
        <w:t>Finally</w:t>
      </w:r>
      <w:r w:rsidR="00782338" w:rsidRPr="00380F11">
        <w:rPr>
          <w:rFonts w:hint="default"/>
          <w:sz w:val="24"/>
          <w:szCs w:val="24"/>
        </w:rPr>
        <w:t xml:space="preserve">, the committee </w:t>
      </w:r>
      <w:r w:rsidRPr="00380F11">
        <w:rPr>
          <w:rFonts w:hint="default"/>
          <w:sz w:val="24"/>
          <w:szCs w:val="24"/>
        </w:rPr>
        <w:t xml:space="preserve">examined the eight civil society and NGO </w:t>
      </w:r>
      <w:r w:rsidR="00782338" w:rsidRPr="00380F11">
        <w:rPr>
          <w:rFonts w:hint="default"/>
          <w:sz w:val="24"/>
          <w:szCs w:val="24"/>
        </w:rPr>
        <w:t xml:space="preserve">candidates. 16 </w:t>
      </w:r>
      <w:r w:rsidRPr="00380F11">
        <w:rPr>
          <w:rFonts w:hint="default"/>
          <w:sz w:val="24"/>
          <w:szCs w:val="24"/>
        </w:rPr>
        <w:t xml:space="preserve">out of 39 </w:t>
      </w:r>
      <w:r w:rsidR="00782338" w:rsidRPr="00380F11">
        <w:rPr>
          <w:rFonts w:hint="default"/>
          <w:sz w:val="24"/>
          <w:szCs w:val="24"/>
        </w:rPr>
        <w:t>candidates were retained</w:t>
      </w:r>
      <w:r w:rsidRPr="00380F11">
        <w:rPr>
          <w:rFonts w:hint="default"/>
          <w:sz w:val="24"/>
          <w:szCs w:val="24"/>
        </w:rPr>
        <w:t xml:space="preserve"> as follows</w:t>
      </w:r>
      <w:r w:rsidR="00782338" w:rsidRPr="00380F11">
        <w:rPr>
          <w:rFonts w:hint="default"/>
          <w:sz w:val="24"/>
          <w:szCs w:val="24"/>
        </w:rPr>
        <w:t>:</w:t>
      </w:r>
    </w:p>
    <w:p w14:paraId="3B5E52D1" w14:textId="65C6A8C8" w:rsidR="00782338" w:rsidRPr="00380F11" w:rsidRDefault="00CF7E25" w:rsidP="00DE2DA0">
      <w:pPr>
        <w:pStyle w:val="P68B1DB1-ListParagraph11"/>
        <w:numPr>
          <w:ilvl w:val="1"/>
          <w:numId w:val="37"/>
        </w:numPr>
        <w:spacing w:after="0" w:line="240" w:lineRule="auto"/>
        <w:jc w:val="both"/>
        <w:rPr>
          <w:rFonts w:hint="default"/>
          <w:sz w:val="24"/>
          <w:szCs w:val="24"/>
        </w:rPr>
      </w:pPr>
      <w:proofErr w:type="spellStart"/>
      <w:r>
        <w:rPr>
          <w:rFonts w:hint="default"/>
          <w:sz w:val="24"/>
          <w:szCs w:val="24"/>
        </w:rPr>
        <w:t>Onshor</w:t>
      </w:r>
      <w:proofErr w:type="spellEnd"/>
      <w:r w:rsidR="00782338" w:rsidRPr="00380F11">
        <w:rPr>
          <w:rFonts w:hint="default"/>
          <w:sz w:val="24"/>
          <w:szCs w:val="24"/>
        </w:rPr>
        <w:t xml:space="preserve"> Association,</w:t>
      </w:r>
    </w:p>
    <w:p w14:paraId="2C9C0042" w14:textId="3BE29AAE" w:rsidR="00782338" w:rsidRPr="00380F11" w:rsidRDefault="008D271F" w:rsidP="00DE2DA0">
      <w:pPr>
        <w:pStyle w:val="P68B1DB1-ListParagraph11"/>
        <w:numPr>
          <w:ilvl w:val="1"/>
          <w:numId w:val="37"/>
        </w:numPr>
        <w:spacing w:after="0" w:line="240" w:lineRule="auto"/>
        <w:jc w:val="both"/>
        <w:rPr>
          <w:rFonts w:hint="default"/>
          <w:sz w:val="24"/>
          <w:szCs w:val="24"/>
        </w:rPr>
      </w:pPr>
      <w:proofErr w:type="spellStart"/>
      <w:r w:rsidRPr="00380F11">
        <w:rPr>
          <w:rFonts w:hint="default"/>
          <w:sz w:val="24"/>
          <w:szCs w:val="24"/>
        </w:rPr>
        <w:t>Cartographie</w:t>
      </w:r>
      <w:proofErr w:type="spellEnd"/>
      <w:r w:rsidRPr="00380F11">
        <w:rPr>
          <w:rFonts w:hint="default"/>
          <w:sz w:val="24"/>
          <w:szCs w:val="24"/>
        </w:rPr>
        <w:t xml:space="preserve"> </w:t>
      </w:r>
      <w:proofErr w:type="spellStart"/>
      <w:r w:rsidRPr="00380F11">
        <w:rPr>
          <w:rFonts w:hint="default"/>
          <w:sz w:val="24"/>
          <w:szCs w:val="24"/>
        </w:rPr>
        <w:t>Citoyenne</w:t>
      </w:r>
      <w:proofErr w:type="spellEnd"/>
      <w:r w:rsidR="00E07867" w:rsidRPr="00380F11">
        <w:rPr>
          <w:rFonts w:hint="default"/>
          <w:sz w:val="24"/>
          <w:szCs w:val="24"/>
        </w:rPr>
        <w:t xml:space="preserve"> Association</w:t>
      </w:r>
      <w:r w:rsidR="00782338" w:rsidRPr="00380F11">
        <w:rPr>
          <w:rFonts w:hint="default"/>
          <w:sz w:val="24"/>
          <w:szCs w:val="24"/>
        </w:rPr>
        <w:t>,</w:t>
      </w:r>
    </w:p>
    <w:p w14:paraId="77C29FC4" w14:textId="3C37F64D" w:rsidR="00782338" w:rsidRPr="00380F11" w:rsidRDefault="00782338" w:rsidP="00DE2DA0">
      <w:pPr>
        <w:pStyle w:val="P68B1DB1-ListParagraph11"/>
        <w:numPr>
          <w:ilvl w:val="1"/>
          <w:numId w:val="37"/>
        </w:numPr>
        <w:spacing w:after="0" w:line="240" w:lineRule="auto"/>
        <w:jc w:val="both"/>
        <w:rPr>
          <w:rFonts w:hint="default"/>
          <w:sz w:val="24"/>
          <w:szCs w:val="24"/>
        </w:rPr>
      </w:pPr>
      <w:r w:rsidRPr="00380F11">
        <w:rPr>
          <w:rFonts w:hint="default"/>
          <w:sz w:val="24"/>
          <w:szCs w:val="24"/>
        </w:rPr>
        <w:t xml:space="preserve">The National </w:t>
      </w:r>
      <w:r w:rsidR="00E07867" w:rsidRPr="00380F11">
        <w:rPr>
          <w:rFonts w:hint="default"/>
          <w:sz w:val="24"/>
          <w:szCs w:val="24"/>
        </w:rPr>
        <w:t>Federation</w:t>
      </w:r>
      <w:r w:rsidRPr="00380F11">
        <w:rPr>
          <w:rFonts w:hint="default"/>
          <w:sz w:val="24"/>
          <w:szCs w:val="24"/>
        </w:rPr>
        <w:t xml:space="preserve"> of Tunisian </w:t>
      </w:r>
      <w:r w:rsidR="00E07867" w:rsidRPr="00380F11">
        <w:rPr>
          <w:rFonts w:hint="default"/>
          <w:sz w:val="24"/>
          <w:szCs w:val="24"/>
        </w:rPr>
        <w:t>Municipalities</w:t>
      </w:r>
      <w:r w:rsidRPr="00380F11">
        <w:rPr>
          <w:rFonts w:hint="default"/>
          <w:sz w:val="24"/>
          <w:szCs w:val="24"/>
        </w:rPr>
        <w:t>,</w:t>
      </w:r>
    </w:p>
    <w:p w14:paraId="00782076" w14:textId="3156FC1E" w:rsidR="00782338" w:rsidRPr="00380F11" w:rsidRDefault="00782338" w:rsidP="00DE2DA0">
      <w:pPr>
        <w:pStyle w:val="P68B1DB1-ListParagraph11"/>
        <w:numPr>
          <w:ilvl w:val="1"/>
          <w:numId w:val="37"/>
        </w:numPr>
        <w:spacing w:after="0" w:line="240" w:lineRule="auto"/>
        <w:jc w:val="both"/>
        <w:rPr>
          <w:rFonts w:hint="default"/>
          <w:sz w:val="24"/>
          <w:szCs w:val="24"/>
        </w:rPr>
      </w:pPr>
      <w:r w:rsidRPr="00380F11">
        <w:rPr>
          <w:rFonts w:hint="default"/>
          <w:sz w:val="24"/>
          <w:szCs w:val="24"/>
        </w:rPr>
        <w:t xml:space="preserve">The Tunisian Association of Public </w:t>
      </w:r>
      <w:r w:rsidR="00E07867" w:rsidRPr="00380F11">
        <w:rPr>
          <w:rFonts w:hint="default"/>
          <w:sz w:val="24"/>
          <w:szCs w:val="24"/>
        </w:rPr>
        <w:t>Auditors</w:t>
      </w:r>
      <w:r w:rsidRPr="00380F11">
        <w:rPr>
          <w:rFonts w:hint="default"/>
          <w:sz w:val="24"/>
          <w:szCs w:val="24"/>
        </w:rPr>
        <w:t>,</w:t>
      </w:r>
    </w:p>
    <w:p w14:paraId="1B8204E5" w14:textId="3540CEFC" w:rsidR="00782338" w:rsidRPr="00380F11" w:rsidRDefault="00E07867" w:rsidP="00DE2DA0">
      <w:pPr>
        <w:pStyle w:val="P68B1DB1-ListParagraph11"/>
        <w:numPr>
          <w:ilvl w:val="1"/>
          <w:numId w:val="37"/>
        </w:numPr>
        <w:spacing w:after="0" w:line="240" w:lineRule="auto"/>
        <w:jc w:val="both"/>
        <w:rPr>
          <w:rFonts w:hint="default"/>
          <w:sz w:val="24"/>
          <w:szCs w:val="24"/>
        </w:rPr>
      </w:pPr>
      <w:r w:rsidRPr="00380F11">
        <w:rPr>
          <w:rFonts w:hint="default"/>
          <w:sz w:val="24"/>
          <w:szCs w:val="24"/>
        </w:rPr>
        <w:t>I Watch</w:t>
      </w:r>
      <w:r w:rsidR="00782338" w:rsidRPr="00380F11">
        <w:rPr>
          <w:rFonts w:hint="default"/>
          <w:sz w:val="24"/>
          <w:szCs w:val="24"/>
        </w:rPr>
        <w:t>,</w:t>
      </w:r>
      <w:r w:rsidRPr="00380F11">
        <w:rPr>
          <w:rFonts w:hint="default"/>
          <w:sz w:val="24"/>
          <w:szCs w:val="24"/>
        </w:rPr>
        <w:t xml:space="preserve"> Tunisia,</w:t>
      </w:r>
    </w:p>
    <w:p w14:paraId="6602773E" w14:textId="22D4910E" w:rsidR="00782338" w:rsidRPr="00380F11" w:rsidRDefault="00782338" w:rsidP="00DE2DA0">
      <w:pPr>
        <w:pStyle w:val="P68B1DB1-ListParagraph11"/>
        <w:numPr>
          <w:ilvl w:val="1"/>
          <w:numId w:val="37"/>
        </w:numPr>
        <w:spacing w:after="0" w:line="240" w:lineRule="auto"/>
        <w:jc w:val="both"/>
        <w:rPr>
          <w:rFonts w:hint="default"/>
          <w:sz w:val="24"/>
          <w:szCs w:val="24"/>
        </w:rPr>
      </w:pPr>
      <w:r w:rsidRPr="00380F11">
        <w:rPr>
          <w:rFonts w:hint="default"/>
          <w:sz w:val="24"/>
          <w:szCs w:val="24"/>
        </w:rPr>
        <w:t>Tunisian Association for Scientific and Administrative Development,</w:t>
      </w:r>
    </w:p>
    <w:p w14:paraId="07A577C1" w14:textId="6FF0BF95" w:rsidR="00782338" w:rsidRPr="00380F11" w:rsidRDefault="00782338" w:rsidP="00DE2DA0">
      <w:pPr>
        <w:pStyle w:val="P68B1DB1-ListParagraph11"/>
        <w:numPr>
          <w:ilvl w:val="1"/>
          <w:numId w:val="37"/>
        </w:numPr>
        <w:spacing w:after="0" w:line="240" w:lineRule="auto"/>
        <w:jc w:val="both"/>
        <w:rPr>
          <w:rFonts w:hint="default"/>
          <w:sz w:val="24"/>
          <w:szCs w:val="24"/>
        </w:rPr>
      </w:pPr>
      <w:r w:rsidRPr="00380F11">
        <w:rPr>
          <w:rFonts w:hint="default"/>
          <w:sz w:val="24"/>
          <w:szCs w:val="24"/>
        </w:rPr>
        <w:t>Tunisian Association for Local Governance,</w:t>
      </w:r>
    </w:p>
    <w:p w14:paraId="71EFEA65" w14:textId="47F2E448" w:rsidR="00782338" w:rsidRPr="00380F11" w:rsidRDefault="00E07867" w:rsidP="00DE2DA0">
      <w:pPr>
        <w:pStyle w:val="P68B1DB1-ListParagraph11"/>
        <w:numPr>
          <w:ilvl w:val="1"/>
          <w:numId w:val="37"/>
        </w:numPr>
        <w:spacing w:after="0" w:line="240" w:lineRule="auto"/>
        <w:jc w:val="both"/>
        <w:rPr>
          <w:rFonts w:hint="default"/>
          <w:sz w:val="24"/>
          <w:szCs w:val="24"/>
        </w:rPr>
      </w:pPr>
      <w:r w:rsidRPr="00380F11">
        <w:rPr>
          <w:rFonts w:hint="default"/>
          <w:sz w:val="24"/>
          <w:szCs w:val="24"/>
        </w:rPr>
        <w:t xml:space="preserve">Tunis </w:t>
      </w:r>
      <w:r w:rsidR="00782338" w:rsidRPr="00380F11">
        <w:rPr>
          <w:rFonts w:hint="default"/>
          <w:sz w:val="24"/>
          <w:szCs w:val="24"/>
        </w:rPr>
        <w:t xml:space="preserve">Office of the </w:t>
      </w:r>
      <w:r w:rsidRPr="00380F11">
        <w:rPr>
          <w:rFonts w:hint="default"/>
          <w:sz w:val="24"/>
          <w:szCs w:val="24"/>
        </w:rPr>
        <w:t xml:space="preserve">Natural Resource Governance </w:t>
      </w:r>
      <w:r w:rsidR="00782338" w:rsidRPr="00380F11">
        <w:rPr>
          <w:rFonts w:hint="default"/>
          <w:sz w:val="24"/>
          <w:szCs w:val="24"/>
        </w:rPr>
        <w:t>Institute,</w:t>
      </w:r>
    </w:p>
    <w:p w14:paraId="1C00293E" w14:textId="66FAFB6B" w:rsidR="00782338" w:rsidRPr="00380F11" w:rsidRDefault="00C13C23" w:rsidP="00DE2DA0">
      <w:pPr>
        <w:pStyle w:val="P68B1DB1-ListParagraph11"/>
        <w:numPr>
          <w:ilvl w:val="1"/>
          <w:numId w:val="37"/>
        </w:numPr>
        <w:spacing w:after="0" w:line="240" w:lineRule="auto"/>
        <w:jc w:val="both"/>
        <w:rPr>
          <w:rFonts w:hint="default"/>
          <w:sz w:val="24"/>
          <w:szCs w:val="24"/>
        </w:rPr>
      </w:pPr>
      <w:r w:rsidRPr="00380F11">
        <w:rPr>
          <w:rFonts w:hint="default"/>
          <w:sz w:val="24"/>
          <w:szCs w:val="24"/>
        </w:rPr>
        <w:t>A u</w:t>
      </w:r>
      <w:r w:rsidR="00782338" w:rsidRPr="00380F11">
        <w:rPr>
          <w:rFonts w:hint="default"/>
          <w:sz w:val="24"/>
          <w:szCs w:val="24"/>
        </w:rPr>
        <w:t xml:space="preserve">niversity Professor at the </w:t>
      </w:r>
      <w:r w:rsidRPr="00380F11">
        <w:rPr>
          <w:rFonts w:hint="default"/>
          <w:sz w:val="24"/>
          <w:szCs w:val="24"/>
        </w:rPr>
        <w:t>School</w:t>
      </w:r>
      <w:r w:rsidR="00782338" w:rsidRPr="00380F11">
        <w:rPr>
          <w:rFonts w:hint="default"/>
          <w:sz w:val="24"/>
          <w:szCs w:val="24"/>
        </w:rPr>
        <w:t xml:space="preserve"> of Economic Sciences and Management of Tunis,</w:t>
      </w:r>
    </w:p>
    <w:p w14:paraId="055B92F3" w14:textId="2A95D906" w:rsidR="00BE78AB" w:rsidRPr="00380F11" w:rsidRDefault="00782338" w:rsidP="00DE2DA0">
      <w:pPr>
        <w:pStyle w:val="P68B1DB1-ListParagraph11"/>
        <w:numPr>
          <w:ilvl w:val="1"/>
          <w:numId w:val="37"/>
        </w:numPr>
        <w:spacing w:after="0" w:line="240" w:lineRule="auto"/>
        <w:jc w:val="both"/>
        <w:rPr>
          <w:rFonts w:hint="default"/>
          <w:sz w:val="24"/>
          <w:szCs w:val="24"/>
        </w:rPr>
      </w:pPr>
      <w:r w:rsidRPr="00380F11">
        <w:rPr>
          <w:rFonts w:hint="default"/>
          <w:sz w:val="24"/>
          <w:szCs w:val="24"/>
        </w:rPr>
        <w:t>A repr</w:t>
      </w:r>
      <w:r w:rsidR="00C13C23" w:rsidRPr="00380F11">
        <w:rPr>
          <w:rFonts w:hint="default"/>
          <w:sz w:val="24"/>
          <w:szCs w:val="24"/>
        </w:rPr>
        <w:t>esentative of a private company</w:t>
      </w:r>
      <w:r w:rsidR="00BE78AB" w:rsidRPr="00380F11">
        <w:rPr>
          <w:rFonts w:hint="default"/>
          <w:sz w:val="24"/>
          <w:szCs w:val="24"/>
        </w:rPr>
        <w:t>.</w:t>
      </w:r>
    </w:p>
    <w:p w14:paraId="25212C2D" w14:textId="77777777" w:rsidR="00BE78AB" w:rsidRPr="00380F11" w:rsidRDefault="00BE78AB" w:rsidP="00BE78AB">
      <w:pPr>
        <w:pStyle w:val="Paragraphedeliste"/>
        <w:spacing w:after="0" w:line="240" w:lineRule="auto"/>
        <w:ind w:left="1428"/>
        <w:jc w:val="both"/>
        <w:rPr>
          <w:rFonts w:ascii="Times New Roman" w:hAnsi="Times New Roman" w:cs="Times New Roman"/>
          <w:b/>
          <w:sz w:val="24"/>
          <w:szCs w:val="24"/>
          <w:lang w:val="en-US"/>
        </w:rPr>
      </w:pPr>
    </w:p>
    <w:p w14:paraId="04A88129" w14:textId="50502DE8" w:rsidR="00BE78AB" w:rsidRPr="00380F11" w:rsidRDefault="00C13C23" w:rsidP="00DC1139">
      <w:pPr>
        <w:pStyle w:val="P68B1DB1-ListParagraph12"/>
        <w:numPr>
          <w:ilvl w:val="0"/>
          <w:numId w:val="40"/>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lastRenderedPageBreak/>
        <w:t xml:space="preserve">The first phase of the National Consultation on the </w:t>
      </w:r>
      <w:r w:rsidR="001D2886" w:rsidRPr="00380F11">
        <w:rPr>
          <w:rFonts w:ascii="Times New Roman" w:hAnsi="Times New Roman" w:cs="Times New Roman"/>
          <w:sz w:val="24"/>
          <w:szCs w:val="24"/>
        </w:rPr>
        <w:t>National OGP</w:t>
      </w:r>
      <w:r w:rsidR="00DC1139" w:rsidRPr="00380F11">
        <w:rPr>
          <w:rFonts w:ascii="Times New Roman" w:hAnsi="Times New Roman" w:cs="Times New Roman"/>
          <w:sz w:val="24"/>
          <w:szCs w:val="24"/>
        </w:rPr>
        <w:t xml:space="preserve"> </w:t>
      </w:r>
      <w:r w:rsidR="00D60106" w:rsidRPr="00380F11">
        <w:rPr>
          <w:rFonts w:ascii="Times New Roman" w:hAnsi="Times New Roman" w:cs="Times New Roman"/>
          <w:sz w:val="24"/>
          <w:szCs w:val="24"/>
        </w:rPr>
        <w:t>Action Plan</w:t>
      </w:r>
      <w:r w:rsidRPr="00380F11">
        <w:rPr>
          <w:rFonts w:ascii="Times New Roman" w:hAnsi="Times New Roman" w:cs="Times New Roman"/>
          <w:sz w:val="24"/>
          <w:szCs w:val="24"/>
        </w:rPr>
        <w:t xml:space="preserve"> (2021-2023) </w:t>
      </w:r>
    </w:p>
    <w:p w14:paraId="4F6FA7F5" w14:textId="77777777" w:rsidR="00BE78AB" w:rsidRPr="00380F11" w:rsidRDefault="00BE78AB" w:rsidP="00BE78AB">
      <w:pPr>
        <w:pStyle w:val="Paragraphedeliste"/>
        <w:spacing w:after="0" w:line="240" w:lineRule="auto"/>
        <w:ind w:left="1428"/>
        <w:jc w:val="both"/>
        <w:rPr>
          <w:rFonts w:ascii="Times New Roman" w:hAnsi="Times New Roman" w:cs="Times New Roman"/>
          <w:b/>
          <w:sz w:val="24"/>
          <w:szCs w:val="24"/>
          <w:lang w:val="en-US"/>
        </w:rPr>
      </w:pPr>
    </w:p>
    <w:p w14:paraId="67022CFC" w14:textId="5F183C47" w:rsidR="00D60106" w:rsidRPr="00380F11" w:rsidRDefault="00D60106" w:rsidP="00D60106">
      <w:pPr>
        <w:pStyle w:val="P68B1DB1-Normal2"/>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The first phase of the National Consultation on the fourth </w:t>
      </w:r>
      <w:r w:rsidR="001D2886" w:rsidRPr="00380F11">
        <w:rPr>
          <w:rFonts w:ascii="Times New Roman" w:hAnsi="Times New Roman" w:cs="Times New Roman"/>
          <w:sz w:val="24"/>
          <w:szCs w:val="24"/>
        </w:rPr>
        <w:t>National OGP</w:t>
      </w:r>
      <w:r w:rsidR="00DC1139" w:rsidRPr="00380F11">
        <w:rPr>
          <w:rFonts w:ascii="Times New Roman" w:hAnsi="Times New Roman" w:cs="Times New Roman"/>
          <w:sz w:val="24"/>
          <w:szCs w:val="24"/>
        </w:rPr>
        <w:t xml:space="preserve"> </w:t>
      </w:r>
      <w:r w:rsidRPr="00380F11">
        <w:rPr>
          <w:rFonts w:ascii="Times New Roman" w:hAnsi="Times New Roman" w:cs="Times New Roman"/>
          <w:sz w:val="24"/>
          <w:szCs w:val="24"/>
        </w:rPr>
        <w:t>Action Plan (2021-2023), used several mechanisms, including:</w:t>
      </w:r>
    </w:p>
    <w:p w14:paraId="5984B7BB" w14:textId="77777777" w:rsidR="00D60106" w:rsidRPr="00380F11" w:rsidRDefault="00D60106" w:rsidP="00D60106">
      <w:pPr>
        <w:pStyle w:val="P68B1DB1-Normal2"/>
        <w:spacing w:after="0" w:line="240" w:lineRule="auto"/>
        <w:jc w:val="both"/>
        <w:rPr>
          <w:rFonts w:ascii="Times New Roman" w:hAnsi="Times New Roman" w:cs="Times New Roman"/>
          <w:sz w:val="24"/>
          <w:szCs w:val="24"/>
        </w:rPr>
      </w:pPr>
    </w:p>
    <w:p w14:paraId="05A9EC16" w14:textId="04D2FE07" w:rsidR="00D60106" w:rsidRPr="00380F11" w:rsidRDefault="00D60106" w:rsidP="00DE2DA0">
      <w:pPr>
        <w:pStyle w:val="P68B1DB1-Normal2"/>
        <w:numPr>
          <w:ilvl w:val="0"/>
          <w:numId w:val="42"/>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The online consultation, which, in its first phase </w:t>
      </w:r>
      <w:r w:rsidR="007D7A68" w:rsidRPr="00380F11">
        <w:rPr>
          <w:rFonts w:ascii="Times New Roman" w:hAnsi="Times New Roman" w:cs="Times New Roman"/>
          <w:sz w:val="24"/>
          <w:szCs w:val="24"/>
        </w:rPr>
        <w:t xml:space="preserve">(October 12 to November 08, 2020) </w:t>
      </w:r>
      <w:r w:rsidRPr="00380F11">
        <w:rPr>
          <w:rFonts w:ascii="Times New Roman" w:hAnsi="Times New Roman" w:cs="Times New Roman"/>
          <w:sz w:val="24"/>
          <w:szCs w:val="24"/>
        </w:rPr>
        <w:t>was accessible on www.e-participation.tn, the public consultations website</w:t>
      </w:r>
      <w:r w:rsidR="007D7A68" w:rsidRPr="00380F11">
        <w:rPr>
          <w:rFonts w:ascii="Times New Roman" w:hAnsi="Times New Roman" w:cs="Times New Roman"/>
          <w:sz w:val="24"/>
          <w:szCs w:val="24"/>
        </w:rPr>
        <w:t>,</w:t>
      </w:r>
    </w:p>
    <w:p w14:paraId="765ACEDE" w14:textId="22084F71" w:rsidR="00D60106" w:rsidRPr="00380F11" w:rsidRDefault="00D60106" w:rsidP="00DC1139">
      <w:pPr>
        <w:pStyle w:val="P68B1DB1-Normal2"/>
        <w:numPr>
          <w:ilvl w:val="0"/>
          <w:numId w:val="42"/>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Sending official correspondence to the different ministries and public </w:t>
      </w:r>
      <w:r w:rsidR="00316C30" w:rsidRPr="00380F11">
        <w:rPr>
          <w:rFonts w:ascii="Times New Roman" w:hAnsi="Times New Roman" w:cs="Times New Roman"/>
          <w:sz w:val="24"/>
          <w:szCs w:val="24"/>
        </w:rPr>
        <w:t>entities</w:t>
      </w:r>
      <w:r w:rsidRPr="00380F11">
        <w:rPr>
          <w:rFonts w:ascii="Times New Roman" w:hAnsi="Times New Roman" w:cs="Times New Roman"/>
          <w:sz w:val="24"/>
          <w:szCs w:val="24"/>
        </w:rPr>
        <w:t xml:space="preserve"> to </w:t>
      </w:r>
      <w:r w:rsidR="00316C30" w:rsidRPr="00380F11">
        <w:rPr>
          <w:rFonts w:ascii="Times New Roman" w:hAnsi="Times New Roman" w:cs="Times New Roman"/>
          <w:sz w:val="24"/>
          <w:szCs w:val="24"/>
        </w:rPr>
        <w:t>solicit</w:t>
      </w:r>
      <w:r w:rsidRPr="00380F11">
        <w:rPr>
          <w:rFonts w:ascii="Times New Roman" w:hAnsi="Times New Roman" w:cs="Times New Roman"/>
          <w:sz w:val="24"/>
          <w:szCs w:val="24"/>
        </w:rPr>
        <w:t xml:space="preserve"> their </w:t>
      </w:r>
      <w:r w:rsidR="00316C30" w:rsidRPr="00380F11">
        <w:rPr>
          <w:rFonts w:ascii="Times New Roman" w:hAnsi="Times New Roman" w:cs="Times New Roman"/>
          <w:sz w:val="24"/>
          <w:szCs w:val="24"/>
        </w:rPr>
        <w:t>input</w:t>
      </w:r>
      <w:r w:rsidRPr="00380F11">
        <w:rPr>
          <w:rFonts w:ascii="Times New Roman" w:hAnsi="Times New Roman" w:cs="Times New Roman"/>
          <w:sz w:val="24"/>
          <w:szCs w:val="24"/>
        </w:rPr>
        <w:t xml:space="preserve"> on </w:t>
      </w:r>
      <w:r w:rsidR="00316C30" w:rsidRPr="00380F11">
        <w:rPr>
          <w:rFonts w:ascii="Times New Roman" w:hAnsi="Times New Roman" w:cs="Times New Roman"/>
          <w:sz w:val="24"/>
          <w:szCs w:val="24"/>
        </w:rPr>
        <w:t xml:space="preserve">the </w:t>
      </w:r>
      <w:r w:rsidRPr="00380F11">
        <w:rPr>
          <w:rFonts w:ascii="Times New Roman" w:hAnsi="Times New Roman" w:cs="Times New Roman"/>
          <w:sz w:val="24"/>
          <w:szCs w:val="24"/>
        </w:rPr>
        <w:t xml:space="preserve">projects </w:t>
      </w:r>
      <w:r w:rsidR="00316C30" w:rsidRPr="00380F11">
        <w:rPr>
          <w:rFonts w:ascii="Times New Roman" w:hAnsi="Times New Roman" w:cs="Times New Roman"/>
          <w:sz w:val="24"/>
          <w:szCs w:val="24"/>
        </w:rPr>
        <w:t xml:space="preserve">to </w:t>
      </w:r>
      <w:r w:rsidR="007D7A68" w:rsidRPr="00380F11">
        <w:rPr>
          <w:rFonts w:ascii="Times New Roman" w:hAnsi="Times New Roman" w:cs="Times New Roman"/>
          <w:sz w:val="24"/>
          <w:szCs w:val="24"/>
        </w:rPr>
        <w:t xml:space="preserve">include in the </w:t>
      </w:r>
      <w:r w:rsidR="00DC1139" w:rsidRPr="00380F11">
        <w:rPr>
          <w:rFonts w:ascii="Times New Roman" w:hAnsi="Times New Roman" w:cs="Times New Roman"/>
          <w:sz w:val="24"/>
          <w:szCs w:val="24"/>
        </w:rPr>
        <w:t>A</w:t>
      </w:r>
      <w:r w:rsidR="007D7A68" w:rsidRPr="00380F11">
        <w:rPr>
          <w:rFonts w:ascii="Times New Roman" w:hAnsi="Times New Roman" w:cs="Times New Roman"/>
          <w:sz w:val="24"/>
          <w:szCs w:val="24"/>
        </w:rPr>
        <w:t>ction</w:t>
      </w:r>
      <w:r w:rsidR="00316C30" w:rsidRPr="00380F11">
        <w:rPr>
          <w:rFonts w:ascii="Times New Roman" w:hAnsi="Times New Roman" w:cs="Times New Roman"/>
          <w:sz w:val="24"/>
          <w:szCs w:val="24"/>
        </w:rPr>
        <w:t xml:space="preserve"> </w:t>
      </w:r>
      <w:r w:rsidR="00DC1139" w:rsidRPr="00380F11">
        <w:rPr>
          <w:rFonts w:ascii="Times New Roman" w:hAnsi="Times New Roman" w:cs="Times New Roman"/>
          <w:sz w:val="24"/>
          <w:szCs w:val="24"/>
        </w:rPr>
        <w:t>P</w:t>
      </w:r>
      <w:r w:rsidRPr="00380F11">
        <w:rPr>
          <w:rFonts w:ascii="Times New Roman" w:hAnsi="Times New Roman" w:cs="Times New Roman"/>
          <w:sz w:val="24"/>
          <w:szCs w:val="24"/>
        </w:rPr>
        <w:t>lan,</w:t>
      </w:r>
    </w:p>
    <w:p w14:paraId="75ED74A7" w14:textId="093CB50A" w:rsidR="00D60106" w:rsidRPr="00380F11" w:rsidRDefault="00D60106" w:rsidP="00DC1139">
      <w:pPr>
        <w:pStyle w:val="P68B1DB1-Normal2"/>
        <w:numPr>
          <w:ilvl w:val="0"/>
          <w:numId w:val="42"/>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Usi</w:t>
      </w:r>
      <w:r w:rsidR="007D7A68" w:rsidRPr="00380F11">
        <w:rPr>
          <w:rFonts w:ascii="Times New Roman" w:hAnsi="Times New Roman" w:cs="Times New Roman"/>
          <w:sz w:val="24"/>
          <w:szCs w:val="24"/>
        </w:rPr>
        <w:t xml:space="preserve">ng other means of participation, including </w:t>
      </w:r>
      <w:r w:rsidRPr="00380F11">
        <w:rPr>
          <w:rFonts w:ascii="Times New Roman" w:hAnsi="Times New Roman" w:cs="Times New Roman"/>
          <w:sz w:val="24"/>
          <w:szCs w:val="24"/>
        </w:rPr>
        <w:t xml:space="preserve">three </w:t>
      </w:r>
      <w:r w:rsidR="000E5F4D" w:rsidRPr="00380F11">
        <w:rPr>
          <w:rFonts w:ascii="Times New Roman" w:hAnsi="Times New Roman" w:cs="Times New Roman"/>
          <w:sz w:val="24"/>
          <w:szCs w:val="24"/>
        </w:rPr>
        <w:t>webinars</w:t>
      </w:r>
      <w:r w:rsidRPr="00380F11">
        <w:rPr>
          <w:rFonts w:ascii="Times New Roman" w:hAnsi="Times New Roman" w:cs="Times New Roman"/>
          <w:sz w:val="24"/>
          <w:szCs w:val="24"/>
        </w:rPr>
        <w:t xml:space="preserve"> </w:t>
      </w:r>
      <w:r w:rsidR="00E83540" w:rsidRPr="00380F11">
        <w:rPr>
          <w:rFonts w:ascii="Times New Roman" w:hAnsi="Times New Roman" w:cs="Times New Roman"/>
          <w:sz w:val="24"/>
          <w:szCs w:val="24"/>
        </w:rPr>
        <w:t>in</w:t>
      </w:r>
      <w:r w:rsidRPr="00380F11">
        <w:rPr>
          <w:rFonts w:ascii="Times New Roman" w:hAnsi="Times New Roman" w:cs="Times New Roman"/>
          <w:sz w:val="24"/>
          <w:szCs w:val="24"/>
        </w:rPr>
        <w:t xml:space="preserve"> November 2020 on </w:t>
      </w:r>
      <w:r w:rsidR="007D7A68" w:rsidRPr="00380F11">
        <w:rPr>
          <w:rFonts w:ascii="Times New Roman" w:hAnsi="Times New Roman" w:cs="Times New Roman"/>
          <w:sz w:val="24"/>
          <w:szCs w:val="24"/>
        </w:rPr>
        <w:t xml:space="preserve">OG themes, </w:t>
      </w:r>
      <w:r w:rsidRPr="00380F11">
        <w:rPr>
          <w:rFonts w:ascii="Times New Roman" w:hAnsi="Times New Roman" w:cs="Times New Roman"/>
          <w:sz w:val="24"/>
          <w:szCs w:val="24"/>
        </w:rPr>
        <w:t xml:space="preserve">such as the right of access to information, open public data, local governance, governance of the </w:t>
      </w:r>
      <w:r w:rsidR="000E5F4D" w:rsidRPr="00380F11">
        <w:rPr>
          <w:rFonts w:ascii="Times New Roman" w:hAnsi="Times New Roman" w:cs="Times New Roman"/>
          <w:sz w:val="24"/>
          <w:szCs w:val="24"/>
        </w:rPr>
        <w:t>management</w:t>
      </w:r>
      <w:r w:rsidRPr="00380F11">
        <w:rPr>
          <w:rFonts w:ascii="Times New Roman" w:hAnsi="Times New Roman" w:cs="Times New Roman"/>
          <w:sz w:val="24"/>
          <w:szCs w:val="24"/>
        </w:rPr>
        <w:t xml:space="preserve"> of natural resources, digitization of public services and improving their quality. </w:t>
      </w:r>
      <w:r w:rsidR="000E5F4D" w:rsidRPr="00380F11">
        <w:rPr>
          <w:rFonts w:ascii="Times New Roman" w:hAnsi="Times New Roman" w:cs="Times New Roman"/>
          <w:sz w:val="24"/>
          <w:szCs w:val="24"/>
        </w:rPr>
        <w:t>The</w:t>
      </w:r>
      <w:r w:rsidRPr="00380F11">
        <w:rPr>
          <w:rFonts w:ascii="Times New Roman" w:hAnsi="Times New Roman" w:cs="Times New Roman"/>
          <w:sz w:val="24"/>
          <w:szCs w:val="24"/>
        </w:rPr>
        <w:t xml:space="preserve"> webinars aim</w:t>
      </w:r>
      <w:r w:rsidR="000E5F4D" w:rsidRPr="00380F11">
        <w:rPr>
          <w:rFonts w:ascii="Times New Roman" w:hAnsi="Times New Roman" w:cs="Times New Roman"/>
          <w:sz w:val="24"/>
          <w:szCs w:val="24"/>
        </w:rPr>
        <w:t>ed</w:t>
      </w:r>
      <w:r w:rsidRPr="00380F11">
        <w:rPr>
          <w:rFonts w:ascii="Times New Roman" w:hAnsi="Times New Roman" w:cs="Times New Roman"/>
          <w:sz w:val="24"/>
          <w:szCs w:val="24"/>
        </w:rPr>
        <w:t xml:space="preserve"> </w:t>
      </w:r>
      <w:r w:rsidR="00DC1139" w:rsidRPr="00380F11">
        <w:rPr>
          <w:rFonts w:ascii="Times New Roman" w:hAnsi="Times New Roman" w:cs="Times New Roman"/>
          <w:sz w:val="24"/>
          <w:szCs w:val="24"/>
        </w:rPr>
        <w:t>at</w:t>
      </w:r>
      <w:r w:rsidRPr="00380F11">
        <w:rPr>
          <w:rFonts w:ascii="Times New Roman" w:hAnsi="Times New Roman" w:cs="Times New Roman"/>
          <w:sz w:val="24"/>
          <w:szCs w:val="24"/>
        </w:rPr>
        <w:t xml:space="preserve"> further </w:t>
      </w:r>
      <w:r w:rsidR="000E5F4D" w:rsidRPr="00380F11">
        <w:rPr>
          <w:rFonts w:ascii="Times New Roman" w:hAnsi="Times New Roman" w:cs="Times New Roman"/>
          <w:sz w:val="24"/>
          <w:szCs w:val="24"/>
        </w:rPr>
        <w:t>engag</w:t>
      </w:r>
      <w:r w:rsidR="00DC1139" w:rsidRPr="00380F11">
        <w:rPr>
          <w:rFonts w:ascii="Times New Roman" w:hAnsi="Times New Roman" w:cs="Times New Roman"/>
          <w:sz w:val="24"/>
          <w:szCs w:val="24"/>
        </w:rPr>
        <w:t>ing</w:t>
      </w:r>
      <w:r w:rsidR="000E5F4D" w:rsidRPr="00380F11">
        <w:rPr>
          <w:rFonts w:ascii="Times New Roman" w:hAnsi="Times New Roman" w:cs="Times New Roman"/>
          <w:sz w:val="24"/>
          <w:szCs w:val="24"/>
        </w:rPr>
        <w:t xml:space="preserve"> the different actors in the process </w:t>
      </w:r>
      <w:r w:rsidRPr="00380F11">
        <w:rPr>
          <w:rFonts w:ascii="Times New Roman" w:hAnsi="Times New Roman" w:cs="Times New Roman"/>
          <w:sz w:val="24"/>
          <w:szCs w:val="24"/>
        </w:rPr>
        <w:t xml:space="preserve">by identifying and </w:t>
      </w:r>
      <w:r w:rsidR="000E5F4D" w:rsidRPr="00380F11">
        <w:rPr>
          <w:rFonts w:ascii="Times New Roman" w:hAnsi="Times New Roman" w:cs="Times New Roman"/>
          <w:sz w:val="24"/>
          <w:szCs w:val="24"/>
        </w:rPr>
        <w:t>sharing</w:t>
      </w:r>
      <w:r w:rsidRPr="00380F11">
        <w:rPr>
          <w:rFonts w:ascii="Times New Roman" w:hAnsi="Times New Roman" w:cs="Times New Roman"/>
          <w:sz w:val="24"/>
          <w:szCs w:val="24"/>
        </w:rPr>
        <w:t xml:space="preserve"> proposals and ideas related to these themes, </w:t>
      </w:r>
      <w:r w:rsidR="000E5F4D" w:rsidRPr="00380F11">
        <w:rPr>
          <w:rFonts w:ascii="Times New Roman" w:hAnsi="Times New Roman" w:cs="Times New Roman"/>
          <w:sz w:val="24"/>
          <w:szCs w:val="24"/>
        </w:rPr>
        <w:t xml:space="preserve">and </w:t>
      </w:r>
      <w:r w:rsidRPr="00380F11">
        <w:rPr>
          <w:rFonts w:ascii="Times New Roman" w:hAnsi="Times New Roman" w:cs="Times New Roman"/>
          <w:sz w:val="24"/>
          <w:szCs w:val="24"/>
        </w:rPr>
        <w:t xml:space="preserve">which can </w:t>
      </w:r>
      <w:r w:rsidR="000E5F4D" w:rsidRPr="00380F11">
        <w:rPr>
          <w:rFonts w:ascii="Times New Roman" w:hAnsi="Times New Roman" w:cs="Times New Roman"/>
          <w:sz w:val="24"/>
          <w:szCs w:val="24"/>
        </w:rPr>
        <w:t xml:space="preserve">feed into </w:t>
      </w:r>
      <w:r w:rsidRPr="00380F11">
        <w:rPr>
          <w:rFonts w:ascii="Times New Roman" w:hAnsi="Times New Roman" w:cs="Times New Roman"/>
          <w:sz w:val="24"/>
          <w:szCs w:val="24"/>
        </w:rPr>
        <w:t xml:space="preserve">the initial version of </w:t>
      </w:r>
      <w:r w:rsidR="000E5F4D" w:rsidRPr="00380F11">
        <w:rPr>
          <w:rFonts w:ascii="Times New Roman" w:hAnsi="Times New Roman" w:cs="Times New Roman"/>
          <w:sz w:val="24"/>
          <w:szCs w:val="24"/>
        </w:rPr>
        <w:t>the action</w:t>
      </w:r>
      <w:r w:rsidRPr="00380F11">
        <w:rPr>
          <w:rFonts w:ascii="Times New Roman" w:hAnsi="Times New Roman" w:cs="Times New Roman"/>
          <w:sz w:val="24"/>
          <w:szCs w:val="24"/>
        </w:rPr>
        <w:t xml:space="preserve"> plan. Approx</w:t>
      </w:r>
      <w:r w:rsidR="000E5F4D" w:rsidRPr="00380F11">
        <w:rPr>
          <w:rFonts w:ascii="Times New Roman" w:hAnsi="Times New Roman" w:cs="Times New Roman"/>
          <w:sz w:val="24"/>
          <w:szCs w:val="24"/>
        </w:rPr>
        <w:t xml:space="preserve">imately 100 participants from different </w:t>
      </w:r>
      <w:r w:rsidRPr="00380F11">
        <w:rPr>
          <w:rFonts w:ascii="Times New Roman" w:hAnsi="Times New Roman" w:cs="Times New Roman"/>
          <w:sz w:val="24"/>
          <w:szCs w:val="24"/>
        </w:rPr>
        <w:t xml:space="preserve">ministries, agencies, municipalities, associations, NGOs and financial institutions supporting the OGP </w:t>
      </w:r>
      <w:r w:rsidR="00DC1139" w:rsidRPr="00380F11">
        <w:rPr>
          <w:rFonts w:ascii="Times New Roman" w:hAnsi="Times New Roman" w:cs="Times New Roman"/>
          <w:sz w:val="24"/>
          <w:szCs w:val="24"/>
        </w:rPr>
        <w:t xml:space="preserve">Initiative </w:t>
      </w:r>
      <w:r w:rsidRPr="00380F11">
        <w:rPr>
          <w:rFonts w:ascii="Times New Roman" w:hAnsi="Times New Roman" w:cs="Times New Roman"/>
          <w:sz w:val="24"/>
          <w:szCs w:val="24"/>
        </w:rPr>
        <w:t>participated in these seminars.</w:t>
      </w:r>
    </w:p>
    <w:p w14:paraId="31A115F7" w14:textId="77777777" w:rsidR="00D60106" w:rsidRPr="00380F11" w:rsidRDefault="00D60106" w:rsidP="00D60106">
      <w:pPr>
        <w:pStyle w:val="P68B1DB1-Normal2"/>
        <w:spacing w:after="0" w:line="240" w:lineRule="auto"/>
        <w:jc w:val="both"/>
        <w:rPr>
          <w:rFonts w:ascii="Times New Roman" w:hAnsi="Times New Roman" w:cs="Times New Roman"/>
          <w:sz w:val="24"/>
          <w:szCs w:val="24"/>
        </w:rPr>
      </w:pPr>
    </w:p>
    <w:p w14:paraId="72A97177" w14:textId="520E837D" w:rsidR="00D60106" w:rsidRPr="00380F11" w:rsidRDefault="00D60106" w:rsidP="00824264">
      <w:pPr>
        <w:pStyle w:val="P68B1DB1-Normal2"/>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The mechanisms </w:t>
      </w:r>
      <w:r w:rsidR="00C556A6" w:rsidRPr="00380F11">
        <w:rPr>
          <w:rFonts w:ascii="Times New Roman" w:hAnsi="Times New Roman" w:cs="Times New Roman"/>
          <w:sz w:val="24"/>
          <w:szCs w:val="24"/>
        </w:rPr>
        <w:t>leveraged</w:t>
      </w:r>
      <w:r w:rsidRPr="00380F11">
        <w:rPr>
          <w:rFonts w:ascii="Times New Roman" w:hAnsi="Times New Roman" w:cs="Times New Roman"/>
          <w:sz w:val="24"/>
          <w:szCs w:val="24"/>
        </w:rPr>
        <w:t xml:space="preserve"> during the first phase of the public consultation </w:t>
      </w:r>
      <w:r w:rsidR="00C556A6" w:rsidRPr="00380F11">
        <w:rPr>
          <w:rFonts w:ascii="Times New Roman" w:hAnsi="Times New Roman" w:cs="Times New Roman"/>
          <w:sz w:val="24"/>
          <w:szCs w:val="24"/>
        </w:rPr>
        <w:t>produced 275</w:t>
      </w:r>
      <w:r w:rsidRPr="00380F11">
        <w:rPr>
          <w:rFonts w:ascii="Times New Roman" w:hAnsi="Times New Roman" w:cs="Times New Roman"/>
          <w:sz w:val="24"/>
          <w:szCs w:val="24"/>
        </w:rPr>
        <w:t xml:space="preserve"> proposals which were </w:t>
      </w:r>
      <w:r w:rsidR="00C556A6" w:rsidRPr="00380F11">
        <w:rPr>
          <w:rFonts w:ascii="Times New Roman" w:hAnsi="Times New Roman" w:cs="Times New Roman"/>
          <w:sz w:val="24"/>
          <w:szCs w:val="24"/>
        </w:rPr>
        <w:t>submitted to</w:t>
      </w:r>
      <w:r w:rsidRPr="00380F11">
        <w:rPr>
          <w:rFonts w:ascii="Times New Roman" w:hAnsi="Times New Roman" w:cs="Times New Roman"/>
          <w:sz w:val="24"/>
          <w:szCs w:val="24"/>
        </w:rPr>
        <w:t xml:space="preserve"> the Joint </w:t>
      </w:r>
      <w:r w:rsidR="00C556A6" w:rsidRPr="00380F11">
        <w:rPr>
          <w:rFonts w:ascii="Times New Roman" w:hAnsi="Times New Roman" w:cs="Times New Roman"/>
          <w:sz w:val="24"/>
          <w:szCs w:val="24"/>
        </w:rPr>
        <w:t>Advisory</w:t>
      </w:r>
      <w:r w:rsidRPr="00380F11">
        <w:rPr>
          <w:rFonts w:ascii="Times New Roman" w:hAnsi="Times New Roman" w:cs="Times New Roman"/>
          <w:sz w:val="24"/>
          <w:szCs w:val="24"/>
        </w:rPr>
        <w:t xml:space="preserve"> Committee </w:t>
      </w:r>
      <w:r w:rsidR="00C556A6" w:rsidRPr="00380F11">
        <w:rPr>
          <w:rFonts w:ascii="Times New Roman" w:hAnsi="Times New Roman" w:cs="Times New Roman"/>
          <w:sz w:val="24"/>
          <w:szCs w:val="24"/>
        </w:rPr>
        <w:t>in charge</w:t>
      </w:r>
      <w:r w:rsidRPr="00380F11">
        <w:rPr>
          <w:rFonts w:ascii="Times New Roman" w:hAnsi="Times New Roman" w:cs="Times New Roman"/>
          <w:sz w:val="24"/>
          <w:szCs w:val="24"/>
        </w:rPr>
        <w:t xml:space="preserve"> </w:t>
      </w:r>
      <w:r w:rsidR="00C556A6" w:rsidRPr="00380F11">
        <w:rPr>
          <w:rFonts w:ascii="Times New Roman" w:hAnsi="Times New Roman" w:cs="Times New Roman"/>
          <w:sz w:val="24"/>
          <w:szCs w:val="24"/>
        </w:rPr>
        <w:t>of</w:t>
      </w:r>
      <w:r w:rsidRPr="00380F11">
        <w:rPr>
          <w:rFonts w:ascii="Times New Roman" w:hAnsi="Times New Roman" w:cs="Times New Roman"/>
          <w:sz w:val="24"/>
          <w:szCs w:val="24"/>
        </w:rPr>
        <w:t xml:space="preserve"> </w:t>
      </w:r>
      <w:r w:rsidR="00DC1139" w:rsidRPr="00380F11">
        <w:rPr>
          <w:rFonts w:ascii="Times New Roman" w:hAnsi="Times New Roman" w:cs="Times New Roman"/>
          <w:sz w:val="24"/>
          <w:szCs w:val="24"/>
        </w:rPr>
        <w:t>overseeing</w:t>
      </w:r>
      <w:r w:rsidRPr="00380F11">
        <w:rPr>
          <w:rFonts w:ascii="Times New Roman" w:hAnsi="Times New Roman" w:cs="Times New Roman"/>
          <w:sz w:val="24"/>
          <w:szCs w:val="24"/>
        </w:rPr>
        <w:t xml:space="preserve"> the </w:t>
      </w:r>
      <w:r w:rsidR="00C556A6" w:rsidRPr="00380F11">
        <w:rPr>
          <w:rFonts w:ascii="Times New Roman" w:hAnsi="Times New Roman" w:cs="Times New Roman"/>
          <w:sz w:val="24"/>
          <w:szCs w:val="24"/>
        </w:rPr>
        <w:t>drafting</w:t>
      </w:r>
      <w:r w:rsidRPr="00380F11">
        <w:rPr>
          <w:rFonts w:ascii="Times New Roman" w:hAnsi="Times New Roman" w:cs="Times New Roman"/>
          <w:sz w:val="24"/>
          <w:szCs w:val="24"/>
        </w:rPr>
        <w:t xml:space="preserve"> and implementation of </w:t>
      </w:r>
      <w:r w:rsidR="00C556A6" w:rsidRPr="00380F11">
        <w:rPr>
          <w:rFonts w:ascii="Times New Roman" w:hAnsi="Times New Roman" w:cs="Times New Roman"/>
          <w:sz w:val="24"/>
          <w:szCs w:val="24"/>
        </w:rPr>
        <w:t>the action</w:t>
      </w:r>
      <w:r w:rsidRPr="00380F11">
        <w:rPr>
          <w:rFonts w:ascii="Times New Roman" w:hAnsi="Times New Roman" w:cs="Times New Roman"/>
          <w:sz w:val="24"/>
          <w:szCs w:val="24"/>
        </w:rPr>
        <w:t xml:space="preserve"> plan. In this context, a series of </w:t>
      </w:r>
      <w:r w:rsidR="00FC62FE" w:rsidRPr="00380F11">
        <w:rPr>
          <w:rFonts w:ascii="Times New Roman" w:hAnsi="Times New Roman" w:cs="Times New Roman"/>
          <w:sz w:val="24"/>
          <w:szCs w:val="24"/>
        </w:rPr>
        <w:t>online</w:t>
      </w:r>
      <w:r w:rsidRPr="00380F11">
        <w:rPr>
          <w:rFonts w:ascii="Times New Roman" w:hAnsi="Times New Roman" w:cs="Times New Roman"/>
          <w:sz w:val="24"/>
          <w:szCs w:val="24"/>
        </w:rPr>
        <w:t xml:space="preserve"> working sessions were organized to </w:t>
      </w:r>
      <w:r w:rsidR="00DC1139" w:rsidRPr="00380F11">
        <w:rPr>
          <w:rFonts w:ascii="Times New Roman" w:hAnsi="Times New Roman" w:cs="Times New Roman"/>
          <w:sz w:val="24"/>
          <w:szCs w:val="24"/>
        </w:rPr>
        <w:t>disseminate</w:t>
      </w:r>
      <w:r w:rsidRPr="00380F11">
        <w:rPr>
          <w:rFonts w:ascii="Times New Roman" w:hAnsi="Times New Roman" w:cs="Times New Roman"/>
          <w:sz w:val="24"/>
          <w:szCs w:val="24"/>
        </w:rPr>
        <w:t xml:space="preserve"> the results of this consultation, and to </w:t>
      </w:r>
      <w:r w:rsidR="00FC62FE" w:rsidRPr="00380F11">
        <w:rPr>
          <w:rFonts w:ascii="Times New Roman" w:hAnsi="Times New Roman" w:cs="Times New Roman"/>
          <w:sz w:val="24"/>
          <w:szCs w:val="24"/>
        </w:rPr>
        <w:t xml:space="preserve">set the timeline </w:t>
      </w:r>
      <w:r w:rsidRPr="00380F11">
        <w:rPr>
          <w:rFonts w:ascii="Times New Roman" w:hAnsi="Times New Roman" w:cs="Times New Roman"/>
          <w:sz w:val="24"/>
          <w:szCs w:val="24"/>
        </w:rPr>
        <w:t xml:space="preserve">and the coordination and cooperation mechanisms that could be </w:t>
      </w:r>
      <w:r w:rsidR="00FC62FE" w:rsidRPr="00380F11">
        <w:rPr>
          <w:rFonts w:ascii="Times New Roman" w:hAnsi="Times New Roman" w:cs="Times New Roman"/>
          <w:sz w:val="24"/>
          <w:szCs w:val="24"/>
        </w:rPr>
        <w:t>used during the</w:t>
      </w:r>
      <w:r w:rsidRPr="00380F11">
        <w:rPr>
          <w:rFonts w:ascii="Times New Roman" w:hAnsi="Times New Roman" w:cs="Times New Roman"/>
          <w:sz w:val="24"/>
          <w:szCs w:val="24"/>
        </w:rPr>
        <w:t xml:space="preserve"> initial selection process. The Advisory Committee members were divided into three working groups to review and sort the proposals to prepare the first draft of the </w:t>
      </w:r>
      <w:r w:rsidR="00824264" w:rsidRPr="00380F11">
        <w:rPr>
          <w:rFonts w:ascii="Times New Roman" w:hAnsi="Times New Roman" w:cs="Times New Roman"/>
          <w:sz w:val="24"/>
          <w:szCs w:val="24"/>
        </w:rPr>
        <w:t>A</w:t>
      </w:r>
      <w:r w:rsidR="00FC62FE" w:rsidRPr="00380F11">
        <w:rPr>
          <w:rFonts w:ascii="Times New Roman" w:hAnsi="Times New Roman" w:cs="Times New Roman"/>
          <w:sz w:val="24"/>
          <w:szCs w:val="24"/>
        </w:rPr>
        <w:t>ction</w:t>
      </w:r>
      <w:r w:rsidRPr="00380F11">
        <w:rPr>
          <w:rFonts w:ascii="Times New Roman" w:hAnsi="Times New Roman" w:cs="Times New Roman"/>
          <w:sz w:val="24"/>
          <w:szCs w:val="24"/>
        </w:rPr>
        <w:t xml:space="preserve"> </w:t>
      </w:r>
      <w:r w:rsidR="00824264" w:rsidRPr="00380F11">
        <w:rPr>
          <w:rFonts w:ascii="Times New Roman" w:hAnsi="Times New Roman" w:cs="Times New Roman"/>
          <w:sz w:val="24"/>
          <w:szCs w:val="24"/>
        </w:rPr>
        <w:t>P</w:t>
      </w:r>
      <w:r w:rsidRPr="00380F11">
        <w:rPr>
          <w:rFonts w:ascii="Times New Roman" w:hAnsi="Times New Roman" w:cs="Times New Roman"/>
          <w:sz w:val="24"/>
          <w:szCs w:val="24"/>
        </w:rPr>
        <w:t xml:space="preserve">lan. Each </w:t>
      </w:r>
      <w:r w:rsidR="00FC62FE" w:rsidRPr="00380F11">
        <w:rPr>
          <w:rFonts w:ascii="Times New Roman" w:hAnsi="Times New Roman" w:cs="Times New Roman"/>
          <w:sz w:val="24"/>
          <w:szCs w:val="24"/>
        </w:rPr>
        <w:t>group was assigned to a specific OG area of focus</w:t>
      </w:r>
      <w:r w:rsidRPr="00380F11">
        <w:rPr>
          <w:rFonts w:ascii="Times New Roman" w:hAnsi="Times New Roman" w:cs="Times New Roman"/>
          <w:sz w:val="24"/>
          <w:szCs w:val="24"/>
        </w:rPr>
        <w:t xml:space="preserve">: </w:t>
      </w:r>
    </w:p>
    <w:p w14:paraId="2A664F5C" w14:textId="77777777" w:rsidR="00BE78AB" w:rsidRPr="00380F11" w:rsidRDefault="00BE78AB" w:rsidP="00BE78AB">
      <w:pPr>
        <w:spacing w:after="0" w:line="240" w:lineRule="auto"/>
        <w:jc w:val="both"/>
        <w:rPr>
          <w:rFonts w:ascii="Times New Roman" w:hAnsi="Times New Roman" w:cs="Times New Roman"/>
          <w:sz w:val="24"/>
          <w:szCs w:val="24"/>
          <w:lang w:val="en-US"/>
        </w:rPr>
      </w:pPr>
    </w:p>
    <w:p w14:paraId="4E74E6DC" w14:textId="7AACFA67" w:rsidR="00721F5A" w:rsidRPr="00380F11" w:rsidRDefault="00721F5A" w:rsidP="00DE2DA0">
      <w:pPr>
        <w:pStyle w:val="P68B1DB1-ListParagraph3"/>
        <w:numPr>
          <w:ilvl w:val="0"/>
          <w:numId w:val="13"/>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Transparency and governance of </w:t>
      </w:r>
      <w:r w:rsidR="005946FC" w:rsidRPr="00380F11">
        <w:rPr>
          <w:rFonts w:ascii="Times New Roman" w:hAnsi="Times New Roman" w:cs="Times New Roman"/>
          <w:sz w:val="24"/>
          <w:szCs w:val="24"/>
        </w:rPr>
        <w:t xml:space="preserve">the use of </w:t>
      </w:r>
      <w:r w:rsidRPr="00380F11">
        <w:rPr>
          <w:rFonts w:ascii="Times New Roman" w:hAnsi="Times New Roman" w:cs="Times New Roman"/>
          <w:sz w:val="24"/>
          <w:szCs w:val="24"/>
        </w:rPr>
        <w:t>natural resource</w:t>
      </w:r>
      <w:r w:rsidR="005946FC" w:rsidRPr="00380F11">
        <w:rPr>
          <w:rFonts w:ascii="Times New Roman" w:hAnsi="Times New Roman" w:cs="Times New Roman"/>
          <w:sz w:val="24"/>
          <w:szCs w:val="24"/>
        </w:rPr>
        <w:t>s</w:t>
      </w:r>
      <w:r w:rsidRPr="00380F11">
        <w:rPr>
          <w:rFonts w:ascii="Times New Roman" w:hAnsi="Times New Roman" w:cs="Times New Roman"/>
          <w:sz w:val="24"/>
          <w:szCs w:val="24"/>
        </w:rPr>
        <w:t>,</w:t>
      </w:r>
    </w:p>
    <w:p w14:paraId="75C96574" w14:textId="77777777" w:rsidR="00721F5A" w:rsidRPr="00380F11" w:rsidRDefault="00721F5A" w:rsidP="00DE2DA0">
      <w:pPr>
        <w:pStyle w:val="P68B1DB1-ListParagraph3"/>
        <w:numPr>
          <w:ilvl w:val="0"/>
          <w:numId w:val="13"/>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Public participation and open government at the local level,</w:t>
      </w:r>
    </w:p>
    <w:p w14:paraId="50E18B4A" w14:textId="11D7255C" w:rsidR="00BE78AB" w:rsidRPr="00380F11" w:rsidRDefault="00721F5A" w:rsidP="00824264">
      <w:pPr>
        <w:pStyle w:val="P68B1DB1-ListParagraph3"/>
        <w:numPr>
          <w:ilvl w:val="0"/>
          <w:numId w:val="13"/>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Digitizing administrative services and </w:t>
      </w:r>
      <w:r w:rsidR="005946FC" w:rsidRPr="00380F11">
        <w:rPr>
          <w:rFonts w:ascii="Times New Roman" w:hAnsi="Times New Roman" w:cs="Times New Roman"/>
          <w:sz w:val="24"/>
          <w:szCs w:val="24"/>
        </w:rPr>
        <w:t>enhancing</w:t>
      </w:r>
      <w:r w:rsidRPr="00380F11">
        <w:rPr>
          <w:rFonts w:ascii="Times New Roman" w:hAnsi="Times New Roman" w:cs="Times New Roman"/>
          <w:sz w:val="24"/>
          <w:szCs w:val="24"/>
        </w:rPr>
        <w:t xml:space="preserve"> their quality</w:t>
      </w:r>
      <w:r w:rsidR="00BE78AB" w:rsidRPr="00380F11">
        <w:rPr>
          <w:rFonts w:ascii="Times New Roman" w:hAnsi="Times New Roman" w:cs="Times New Roman"/>
          <w:sz w:val="24"/>
          <w:szCs w:val="24"/>
        </w:rPr>
        <w:t>.</w:t>
      </w:r>
    </w:p>
    <w:p w14:paraId="77A979FC" w14:textId="77777777" w:rsidR="00BE78AB" w:rsidRPr="00380F11" w:rsidRDefault="00BE78AB" w:rsidP="00221C59">
      <w:pPr>
        <w:pStyle w:val="Paragraphedeliste"/>
        <w:spacing w:after="0" w:line="240" w:lineRule="auto"/>
        <w:jc w:val="both"/>
        <w:rPr>
          <w:rFonts w:ascii="Times New Roman" w:hAnsi="Times New Roman" w:cs="Times New Roman"/>
          <w:sz w:val="24"/>
          <w:szCs w:val="24"/>
          <w:lang w:val="en-US"/>
        </w:rPr>
      </w:pPr>
    </w:p>
    <w:p w14:paraId="5AE71E29" w14:textId="7E1D7720" w:rsidR="00221C59" w:rsidRPr="00380F11" w:rsidRDefault="00221C59" w:rsidP="00221C59">
      <w:pPr>
        <w:pStyle w:val="P68B1DB1-ListParagraph3"/>
        <w:spacing w:after="0" w:line="240" w:lineRule="auto"/>
        <w:ind w:left="0"/>
        <w:jc w:val="both"/>
        <w:rPr>
          <w:rFonts w:ascii="Times New Roman" w:hAnsi="Times New Roman" w:cs="Times New Roman"/>
          <w:sz w:val="24"/>
          <w:szCs w:val="24"/>
        </w:rPr>
      </w:pPr>
      <w:r w:rsidRPr="00380F11">
        <w:rPr>
          <w:rFonts w:ascii="Times New Roman" w:hAnsi="Times New Roman" w:cs="Times New Roman"/>
          <w:sz w:val="24"/>
          <w:szCs w:val="24"/>
        </w:rPr>
        <w:t>The proposals collected were sorted, examined and classified according to the following criteria:</w:t>
      </w:r>
    </w:p>
    <w:p w14:paraId="6F7CEFBF" w14:textId="3C16A8DE" w:rsidR="00221C59" w:rsidRPr="00380F11" w:rsidRDefault="00221C59" w:rsidP="00DE2DA0">
      <w:pPr>
        <w:pStyle w:val="P68B1DB1-ListParagraph3"/>
        <w:numPr>
          <w:ilvl w:val="0"/>
          <w:numId w:val="13"/>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Specificity: It is possible to identify the problem to be solved</w:t>
      </w:r>
      <w:r w:rsidR="00C760C7" w:rsidRPr="00380F11">
        <w:rPr>
          <w:rFonts w:ascii="Times New Roman" w:hAnsi="Times New Roman" w:cs="Times New Roman"/>
          <w:sz w:val="24"/>
          <w:szCs w:val="24"/>
        </w:rPr>
        <w:t xml:space="preserve">. Also </w:t>
      </w:r>
      <w:r w:rsidRPr="00380F11">
        <w:rPr>
          <w:rFonts w:ascii="Times New Roman" w:hAnsi="Times New Roman" w:cs="Times New Roman"/>
          <w:sz w:val="24"/>
          <w:szCs w:val="24"/>
        </w:rPr>
        <w:t>the proposal provides for clear procedures or actions to be taken. The expected resulted are described.</w:t>
      </w:r>
    </w:p>
    <w:p w14:paraId="27065EF6" w14:textId="7B7B6112" w:rsidR="00221C59" w:rsidRPr="00380F11" w:rsidRDefault="00C760C7" w:rsidP="00256C39">
      <w:pPr>
        <w:pStyle w:val="P68B1DB1-ListParagraph3"/>
        <w:numPr>
          <w:ilvl w:val="0"/>
          <w:numId w:val="13"/>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Measurability</w:t>
      </w:r>
      <w:r w:rsidR="00221C59" w:rsidRPr="00380F11">
        <w:rPr>
          <w:rFonts w:ascii="Times New Roman" w:hAnsi="Times New Roman" w:cs="Times New Roman"/>
          <w:sz w:val="24"/>
          <w:szCs w:val="24"/>
        </w:rPr>
        <w:t xml:space="preserve">: </w:t>
      </w:r>
      <w:r w:rsidRPr="00380F11">
        <w:rPr>
          <w:rFonts w:ascii="Times New Roman" w:hAnsi="Times New Roman" w:cs="Times New Roman"/>
          <w:sz w:val="24"/>
          <w:szCs w:val="24"/>
        </w:rPr>
        <w:t>a specific timeline is set</w:t>
      </w:r>
      <w:r w:rsidR="00256C39" w:rsidRPr="00380F11">
        <w:rPr>
          <w:rFonts w:ascii="Times New Roman" w:hAnsi="Times New Roman" w:cs="Times New Roman"/>
          <w:sz w:val="24"/>
          <w:szCs w:val="24"/>
        </w:rPr>
        <w:t>,</w:t>
      </w:r>
      <w:r w:rsidRPr="00380F11">
        <w:rPr>
          <w:rFonts w:ascii="Times New Roman" w:hAnsi="Times New Roman" w:cs="Times New Roman"/>
          <w:sz w:val="24"/>
          <w:szCs w:val="24"/>
        </w:rPr>
        <w:t xml:space="preserve"> </w:t>
      </w:r>
      <w:r w:rsidR="00256C39" w:rsidRPr="00380F11">
        <w:rPr>
          <w:rFonts w:ascii="Times New Roman" w:hAnsi="Times New Roman" w:cs="Times New Roman"/>
          <w:sz w:val="24"/>
          <w:szCs w:val="24"/>
        </w:rPr>
        <w:t>thus</w:t>
      </w:r>
      <w:r w:rsidR="00221C59" w:rsidRPr="00380F11">
        <w:rPr>
          <w:rFonts w:ascii="Times New Roman" w:hAnsi="Times New Roman" w:cs="Times New Roman"/>
          <w:sz w:val="24"/>
          <w:szCs w:val="24"/>
        </w:rPr>
        <w:t xml:space="preserve"> </w:t>
      </w:r>
      <w:r w:rsidRPr="00380F11">
        <w:rPr>
          <w:rFonts w:ascii="Times New Roman" w:hAnsi="Times New Roman" w:cs="Times New Roman"/>
          <w:sz w:val="24"/>
          <w:szCs w:val="24"/>
        </w:rPr>
        <w:t xml:space="preserve">making it possible to </w:t>
      </w:r>
      <w:r w:rsidR="00221C59" w:rsidRPr="00380F11">
        <w:rPr>
          <w:rFonts w:ascii="Times New Roman" w:hAnsi="Times New Roman" w:cs="Times New Roman"/>
          <w:sz w:val="24"/>
          <w:szCs w:val="24"/>
        </w:rPr>
        <w:t xml:space="preserve">check </w:t>
      </w:r>
      <w:r w:rsidRPr="00380F11">
        <w:rPr>
          <w:rFonts w:ascii="Times New Roman" w:hAnsi="Times New Roman" w:cs="Times New Roman"/>
          <w:sz w:val="24"/>
          <w:szCs w:val="24"/>
        </w:rPr>
        <w:t xml:space="preserve">progress in </w:t>
      </w:r>
      <w:r w:rsidR="00221C59" w:rsidRPr="00380F11">
        <w:rPr>
          <w:rFonts w:ascii="Times New Roman" w:hAnsi="Times New Roman" w:cs="Times New Roman"/>
          <w:sz w:val="24"/>
          <w:szCs w:val="24"/>
        </w:rPr>
        <w:t>implementation.</w:t>
      </w:r>
    </w:p>
    <w:p w14:paraId="3A75BE7C" w14:textId="2A7803CB" w:rsidR="00221C59" w:rsidRPr="00380F11" w:rsidRDefault="00221C59" w:rsidP="00DE2DA0">
      <w:pPr>
        <w:pStyle w:val="P68B1DB1-ListParagraph3"/>
        <w:numPr>
          <w:ilvl w:val="0"/>
          <w:numId w:val="13"/>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Answ</w:t>
      </w:r>
      <w:r w:rsidR="00C760C7" w:rsidRPr="00380F11">
        <w:rPr>
          <w:rFonts w:ascii="Times New Roman" w:hAnsi="Times New Roman" w:cs="Times New Roman"/>
          <w:sz w:val="24"/>
          <w:szCs w:val="24"/>
        </w:rPr>
        <w:t>e</w:t>
      </w:r>
      <w:r w:rsidRPr="00380F11">
        <w:rPr>
          <w:rFonts w:ascii="Times New Roman" w:hAnsi="Times New Roman" w:cs="Times New Roman"/>
          <w:sz w:val="24"/>
          <w:szCs w:val="24"/>
        </w:rPr>
        <w:t>rab</w:t>
      </w:r>
      <w:r w:rsidR="00C760C7" w:rsidRPr="00380F11">
        <w:rPr>
          <w:rFonts w:ascii="Times New Roman" w:hAnsi="Times New Roman" w:cs="Times New Roman"/>
          <w:sz w:val="24"/>
          <w:szCs w:val="24"/>
        </w:rPr>
        <w:t>ility</w:t>
      </w:r>
      <w:r w:rsidRPr="00380F11">
        <w:rPr>
          <w:rFonts w:ascii="Times New Roman" w:hAnsi="Times New Roman" w:cs="Times New Roman"/>
          <w:sz w:val="24"/>
          <w:szCs w:val="24"/>
        </w:rPr>
        <w:t xml:space="preserve">: The entity responsible for implementing the </w:t>
      </w:r>
      <w:r w:rsidR="00256C39" w:rsidRPr="00380F11">
        <w:rPr>
          <w:rFonts w:ascii="Times New Roman" w:hAnsi="Times New Roman" w:cs="Times New Roman"/>
          <w:sz w:val="24"/>
          <w:szCs w:val="24"/>
        </w:rPr>
        <w:t>proposal</w:t>
      </w:r>
      <w:r w:rsidRPr="00380F11">
        <w:rPr>
          <w:rFonts w:ascii="Times New Roman" w:hAnsi="Times New Roman" w:cs="Times New Roman"/>
          <w:sz w:val="24"/>
          <w:szCs w:val="24"/>
        </w:rPr>
        <w:t xml:space="preserve"> and the stakeholders can be identified</w:t>
      </w:r>
    </w:p>
    <w:p w14:paraId="521980F3" w14:textId="781A4808" w:rsidR="00221C59" w:rsidRPr="00380F11" w:rsidRDefault="00221C59" w:rsidP="00DE2DA0">
      <w:pPr>
        <w:pStyle w:val="P68B1DB1-ListParagraph3"/>
        <w:numPr>
          <w:ilvl w:val="0"/>
          <w:numId w:val="13"/>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Relevan</w:t>
      </w:r>
      <w:r w:rsidR="00C760C7" w:rsidRPr="00380F11">
        <w:rPr>
          <w:rFonts w:ascii="Times New Roman" w:hAnsi="Times New Roman" w:cs="Times New Roman"/>
          <w:sz w:val="24"/>
          <w:szCs w:val="24"/>
        </w:rPr>
        <w:t>ce</w:t>
      </w:r>
      <w:r w:rsidRPr="00380F11">
        <w:rPr>
          <w:rFonts w:ascii="Times New Roman" w:hAnsi="Times New Roman" w:cs="Times New Roman"/>
          <w:sz w:val="24"/>
          <w:szCs w:val="24"/>
        </w:rPr>
        <w:t xml:space="preserve">: </w:t>
      </w:r>
      <w:r w:rsidR="00C760C7" w:rsidRPr="00380F11">
        <w:rPr>
          <w:rFonts w:ascii="Times New Roman" w:hAnsi="Times New Roman" w:cs="Times New Roman"/>
          <w:sz w:val="24"/>
          <w:szCs w:val="24"/>
        </w:rPr>
        <w:t>the proposal must be relevant to one of the main areas of focus or challenges of Open Government</w:t>
      </w:r>
      <w:r w:rsidRPr="00380F11">
        <w:rPr>
          <w:rFonts w:ascii="Times New Roman" w:hAnsi="Times New Roman" w:cs="Times New Roman"/>
          <w:sz w:val="24"/>
          <w:szCs w:val="24"/>
        </w:rPr>
        <w:t>,</w:t>
      </w:r>
      <w:r w:rsidR="00C760C7" w:rsidRPr="00380F11">
        <w:rPr>
          <w:rFonts w:ascii="Times New Roman" w:hAnsi="Times New Roman" w:cs="Times New Roman"/>
          <w:sz w:val="24"/>
          <w:szCs w:val="24"/>
        </w:rPr>
        <w:t xml:space="preserve"> namely</w:t>
      </w:r>
      <w:r w:rsidRPr="00380F11">
        <w:rPr>
          <w:rFonts w:ascii="Times New Roman" w:hAnsi="Times New Roman" w:cs="Times New Roman"/>
          <w:sz w:val="24"/>
          <w:szCs w:val="24"/>
        </w:rPr>
        <w:t xml:space="preserve"> transparency, accountability and participation,</w:t>
      </w:r>
    </w:p>
    <w:p w14:paraId="15C28281" w14:textId="0E70C672" w:rsidR="00221C59" w:rsidRPr="00380F11" w:rsidRDefault="00C760C7" w:rsidP="00DE2DA0">
      <w:pPr>
        <w:pStyle w:val="P68B1DB1-ListParagraph3"/>
        <w:numPr>
          <w:ilvl w:val="0"/>
          <w:numId w:val="13"/>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Time-Bound</w:t>
      </w:r>
      <w:r w:rsidR="00221C59" w:rsidRPr="00380F11">
        <w:rPr>
          <w:rFonts w:ascii="Times New Roman" w:hAnsi="Times New Roman" w:cs="Times New Roman"/>
          <w:sz w:val="24"/>
          <w:szCs w:val="24"/>
        </w:rPr>
        <w:t xml:space="preserve">: </w:t>
      </w:r>
      <w:r w:rsidRPr="00380F11">
        <w:rPr>
          <w:rFonts w:ascii="Times New Roman" w:hAnsi="Times New Roman" w:cs="Times New Roman"/>
          <w:sz w:val="24"/>
          <w:szCs w:val="24"/>
        </w:rPr>
        <w:t xml:space="preserve">the proposal can </w:t>
      </w:r>
      <w:r w:rsidR="00221C59" w:rsidRPr="00380F11">
        <w:rPr>
          <w:rFonts w:ascii="Times New Roman" w:hAnsi="Times New Roman" w:cs="Times New Roman"/>
          <w:sz w:val="24"/>
          <w:szCs w:val="24"/>
        </w:rPr>
        <w:t xml:space="preserve">be implemented </w:t>
      </w:r>
      <w:r w:rsidRPr="00380F11">
        <w:rPr>
          <w:rFonts w:ascii="Times New Roman" w:hAnsi="Times New Roman" w:cs="Times New Roman"/>
          <w:sz w:val="24"/>
          <w:szCs w:val="24"/>
        </w:rPr>
        <w:t xml:space="preserve">over a period of </w:t>
      </w:r>
      <w:r w:rsidR="00221C59" w:rsidRPr="00380F11">
        <w:rPr>
          <w:rFonts w:ascii="Times New Roman" w:hAnsi="Times New Roman" w:cs="Times New Roman"/>
          <w:sz w:val="24"/>
          <w:szCs w:val="24"/>
        </w:rPr>
        <w:t>two years</w:t>
      </w:r>
      <w:r w:rsidRPr="00380F11">
        <w:rPr>
          <w:rFonts w:ascii="Times New Roman" w:hAnsi="Times New Roman" w:cs="Times New Roman"/>
          <w:sz w:val="24"/>
          <w:szCs w:val="24"/>
        </w:rPr>
        <w:t xml:space="preserve">. A </w:t>
      </w:r>
      <w:r w:rsidR="000F6902" w:rsidRPr="00380F11">
        <w:rPr>
          <w:rFonts w:ascii="Times New Roman" w:hAnsi="Times New Roman" w:cs="Times New Roman"/>
          <w:sz w:val="24"/>
          <w:szCs w:val="24"/>
        </w:rPr>
        <w:t xml:space="preserve">clear </w:t>
      </w:r>
      <w:r w:rsidRPr="00380F11">
        <w:rPr>
          <w:rFonts w:ascii="Times New Roman" w:hAnsi="Times New Roman" w:cs="Times New Roman"/>
          <w:sz w:val="24"/>
          <w:szCs w:val="24"/>
        </w:rPr>
        <w:t>timeline can be set to that effect.</w:t>
      </w:r>
    </w:p>
    <w:p w14:paraId="68FADA3A" w14:textId="32112A05" w:rsidR="00BE78AB" w:rsidRPr="00380F11" w:rsidRDefault="00221C59" w:rsidP="00DE2DA0">
      <w:pPr>
        <w:pStyle w:val="P68B1DB1-ListParagraph3"/>
        <w:numPr>
          <w:ilvl w:val="0"/>
          <w:numId w:val="13"/>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Potential Impact: Assess the change expected from the implementation of the </w:t>
      </w:r>
      <w:r w:rsidR="000F6902" w:rsidRPr="00380F11">
        <w:rPr>
          <w:rFonts w:ascii="Times New Roman" w:hAnsi="Times New Roman" w:cs="Times New Roman"/>
          <w:sz w:val="24"/>
          <w:szCs w:val="24"/>
        </w:rPr>
        <w:t>proposal.</w:t>
      </w:r>
    </w:p>
    <w:p w14:paraId="7A92D40F" w14:textId="77777777" w:rsidR="00BE78AB" w:rsidRPr="00380F11" w:rsidRDefault="00BE78AB" w:rsidP="00BE78AB">
      <w:pPr>
        <w:spacing w:after="0" w:line="240" w:lineRule="auto"/>
        <w:jc w:val="both"/>
        <w:rPr>
          <w:rFonts w:ascii="Times New Roman" w:hAnsi="Times New Roman" w:cs="Times New Roman"/>
          <w:sz w:val="24"/>
          <w:szCs w:val="24"/>
          <w:lang w:val="en-US"/>
        </w:rPr>
      </w:pPr>
    </w:p>
    <w:p w14:paraId="6DDE405A" w14:textId="1C55FF70" w:rsidR="00BE78AB" w:rsidRPr="00380F11" w:rsidRDefault="000F6902" w:rsidP="000F6902">
      <w:pPr>
        <w:pStyle w:val="P68B1DB1-Normal2"/>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The Advisory Committee then reviewed all the proposals from each working group separately and made the necessary changes. The initial version of the Action Plan was thus obtained</w:t>
      </w:r>
      <w:r w:rsidR="00BE78AB" w:rsidRPr="00380F11">
        <w:rPr>
          <w:rFonts w:ascii="Times New Roman" w:hAnsi="Times New Roman" w:cs="Times New Roman"/>
          <w:sz w:val="24"/>
          <w:szCs w:val="24"/>
        </w:rPr>
        <w:t>.</w:t>
      </w:r>
    </w:p>
    <w:p w14:paraId="0257B51C" w14:textId="77777777" w:rsidR="00BE78AB" w:rsidRPr="00380F11" w:rsidRDefault="00BE78AB" w:rsidP="00BE78AB">
      <w:pPr>
        <w:spacing w:after="0" w:line="240" w:lineRule="auto"/>
        <w:jc w:val="both"/>
        <w:rPr>
          <w:rFonts w:ascii="Times New Roman" w:hAnsi="Times New Roman" w:cs="Times New Roman"/>
          <w:sz w:val="24"/>
          <w:szCs w:val="24"/>
          <w:lang w:val="en-US"/>
        </w:rPr>
      </w:pPr>
    </w:p>
    <w:p w14:paraId="79CBA2C0" w14:textId="7D5BAC4D" w:rsidR="00BE78AB" w:rsidRPr="00380F11" w:rsidRDefault="00256C39" w:rsidP="00256C39">
      <w:pPr>
        <w:pStyle w:val="P68B1DB1-ListParagraph12"/>
        <w:numPr>
          <w:ilvl w:val="0"/>
          <w:numId w:val="40"/>
        </w:numPr>
        <w:spacing w:after="0" w:line="240" w:lineRule="auto"/>
        <w:jc w:val="both"/>
        <w:rPr>
          <w:rFonts w:ascii="Times New Roman" w:hAnsi="Times New Roman" w:cs="Times New Roman"/>
          <w:sz w:val="24"/>
          <w:szCs w:val="24"/>
        </w:rPr>
      </w:pPr>
      <w:r w:rsidRPr="00380F11">
        <w:rPr>
          <w:rFonts w:ascii="Times New Roman" w:hAnsi="Times New Roman" w:cs="Times New Roman"/>
          <w:sz w:val="24"/>
          <w:szCs w:val="24"/>
        </w:rPr>
        <w:t>Stage two</w:t>
      </w:r>
      <w:r w:rsidR="00BE78AB" w:rsidRPr="00380F11">
        <w:rPr>
          <w:rFonts w:ascii="Times New Roman" w:hAnsi="Times New Roman" w:cs="Times New Roman"/>
          <w:sz w:val="24"/>
          <w:szCs w:val="24"/>
        </w:rPr>
        <w:t xml:space="preserve"> of </w:t>
      </w:r>
      <w:r w:rsidRPr="00380F11">
        <w:rPr>
          <w:rFonts w:ascii="Times New Roman" w:hAnsi="Times New Roman" w:cs="Times New Roman"/>
          <w:sz w:val="24"/>
          <w:szCs w:val="24"/>
        </w:rPr>
        <w:t xml:space="preserve">the </w:t>
      </w:r>
      <w:r w:rsidR="00BE78AB" w:rsidRPr="00380F11">
        <w:rPr>
          <w:rFonts w:ascii="Times New Roman" w:hAnsi="Times New Roman" w:cs="Times New Roman"/>
          <w:sz w:val="24"/>
          <w:szCs w:val="24"/>
        </w:rPr>
        <w:t xml:space="preserve">National </w:t>
      </w:r>
      <w:r w:rsidR="000F6902" w:rsidRPr="00380F11">
        <w:rPr>
          <w:rFonts w:ascii="Times New Roman" w:hAnsi="Times New Roman" w:cs="Times New Roman"/>
          <w:sz w:val="24"/>
          <w:szCs w:val="24"/>
        </w:rPr>
        <w:t>Consultation</w:t>
      </w:r>
      <w:r w:rsidR="00BE78AB" w:rsidRPr="00380F11">
        <w:rPr>
          <w:rFonts w:ascii="Times New Roman" w:hAnsi="Times New Roman" w:cs="Times New Roman"/>
          <w:sz w:val="24"/>
          <w:szCs w:val="24"/>
        </w:rPr>
        <w:t xml:space="preserve"> on the </w:t>
      </w:r>
      <w:r w:rsidR="000F6902" w:rsidRPr="00380F11">
        <w:rPr>
          <w:rFonts w:ascii="Times New Roman" w:hAnsi="Times New Roman" w:cs="Times New Roman"/>
          <w:sz w:val="24"/>
          <w:szCs w:val="24"/>
        </w:rPr>
        <w:t xml:space="preserve">Fourth </w:t>
      </w:r>
      <w:r w:rsidRPr="00380F11">
        <w:rPr>
          <w:rFonts w:ascii="Times New Roman" w:hAnsi="Times New Roman" w:cs="Times New Roman"/>
          <w:sz w:val="24"/>
          <w:szCs w:val="24"/>
        </w:rPr>
        <w:t xml:space="preserve">National </w:t>
      </w:r>
      <w:r w:rsidR="000F6902" w:rsidRPr="00380F11">
        <w:rPr>
          <w:rFonts w:ascii="Times New Roman" w:hAnsi="Times New Roman" w:cs="Times New Roman"/>
          <w:sz w:val="24"/>
          <w:szCs w:val="24"/>
        </w:rPr>
        <w:t xml:space="preserve">OGP </w:t>
      </w:r>
      <w:r w:rsidR="00BE78AB" w:rsidRPr="00380F11">
        <w:rPr>
          <w:rFonts w:ascii="Times New Roman" w:hAnsi="Times New Roman" w:cs="Times New Roman"/>
          <w:sz w:val="24"/>
          <w:szCs w:val="24"/>
        </w:rPr>
        <w:t>Action Plan (2021-2023)</w:t>
      </w:r>
    </w:p>
    <w:p w14:paraId="3876D7F1" w14:textId="77777777" w:rsidR="000F6902" w:rsidRPr="00380F11" w:rsidRDefault="000F6902" w:rsidP="000F6902">
      <w:pPr>
        <w:pStyle w:val="P68B1DB1-Normal2"/>
        <w:spacing w:after="0" w:line="240" w:lineRule="auto"/>
        <w:ind w:firstLine="708"/>
        <w:jc w:val="both"/>
        <w:rPr>
          <w:rFonts w:ascii="Times New Roman" w:hAnsi="Times New Roman" w:cs="Times New Roman"/>
          <w:sz w:val="24"/>
          <w:szCs w:val="24"/>
        </w:rPr>
      </w:pPr>
    </w:p>
    <w:p w14:paraId="4B77BF0A" w14:textId="1AAC2158" w:rsidR="000F6902" w:rsidRPr="00380F11" w:rsidRDefault="000F6902" w:rsidP="001D2886">
      <w:pPr>
        <w:pStyle w:val="P68B1DB1-Normal2"/>
        <w:spacing w:after="0" w:line="240" w:lineRule="auto"/>
        <w:ind w:firstLine="708"/>
        <w:jc w:val="both"/>
        <w:rPr>
          <w:rFonts w:ascii="Times New Roman" w:hAnsi="Times New Roman" w:cs="Times New Roman"/>
          <w:sz w:val="24"/>
          <w:szCs w:val="24"/>
        </w:rPr>
      </w:pPr>
      <w:r w:rsidRPr="00380F11">
        <w:rPr>
          <w:rFonts w:ascii="Times New Roman" w:hAnsi="Times New Roman" w:cs="Times New Roman"/>
          <w:sz w:val="24"/>
          <w:szCs w:val="24"/>
        </w:rPr>
        <w:t xml:space="preserve">After the Joint </w:t>
      </w:r>
      <w:r w:rsidR="001D2886" w:rsidRPr="00380F11">
        <w:rPr>
          <w:rFonts w:ascii="Times New Roman" w:hAnsi="Times New Roman" w:cs="Times New Roman"/>
          <w:sz w:val="24"/>
          <w:szCs w:val="24"/>
        </w:rPr>
        <w:t>Advisory</w:t>
      </w:r>
      <w:r w:rsidRPr="00380F11">
        <w:rPr>
          <w:rFonts w:ascii="Times New Roman" w:hAnsi="Times New Roman" w:cs="Times New Roman"/>
          <w:sz w:val="24"/>
          <w:szCs w:val="24"/>
        </w:rPr>
        <w:t xml:space="preserve"> Committee on </w:t>
      </w:r>
      <w:r w:rsidR="001D2886" w:rsidRPr="00380F11">
        <w:rPr>
          <w:rFonts w:ascii="Times New Roman" w:hAnsi="Times New Roman" w:cs="Times New Roman"/>
          <w:sz w:val="24"/>
          <w:szCs w:val="24"/>
        </w:rPr>
        <w:t>overseeing</w:t>
      </w:r>
      <w:r w:rsidRPr="00380F11">
        <w:rPr>
          <w:rFonts w:ascii="Times New Roman" w:hAnsi="Times New Roman" w:cs="Times New Roman"/>
          <w:sz w:val="24"/>
          <w:szCs w:val="24"/>
        </w:rPr>
        <w:t xml:space="preserve"> the development and implementation of the </w:t>
      </w:r>
      <w:r w:rsidR="001D2886" w:rsidRPr="00380F11">
        <w:rPr>
          <w:rFonts w:ascii="Times New Roman" w:hAnsi="Times New Roman" w:cs="Times New Roman"/>
          <w:sz w:val="24"/>
          <w:szCs w:val="24"/>
        </w:rPr>
        <w:t>A</w:t>
      </w:r>
      <w:r w:rsidRPr="00380F11">
        <w:rPr>
          <w:rFonts w:ascii="Times New Roman" w:hAnsi="Times New Roman" w:cs="Times New Roman"/>
          <w:sz w:val="24"/>
          <w:szCs w:val="24"/>
        </w:rPr>
        <w:t xml:space="preserve">ction </w:t>
      </w:r>
      <w:r w:rsidR="001D2886" w:rsidRPr="00380F11">
        <w:rPr>
          <w:rFonts w:ascii="Times New Roman" w:hAnsi="Times New Roman" w:cs="Times New Roman"/>
          <w:sz w:val="24"/>
          <w:szCs w:val="24"/>
        </w:rPr>
        <w:t>P</w:t>
      </w:r>
      <w:r w:rsidRPr="00380F11">
        <w:rPr>
          <w:rFonts w:ascii="Times New Roman" w:hAnsi="Times New Roman" w:cs="Times New Roman"/>
          <w:sz w:val="24"/>
          <w:szCs w:val="24"/>
        </w:rPr>
        <w:t xml:space="preserve">lan completed its work on the </w:t>
      </w:r>
      <w:r w:rsidR="00323EC2" w:rsidRPr="00380F11">
        <w:rPr>
          <w:rFonts w:ascii="Times New Roman" w:hAnsi="Times New Roman" w:cs="Times New Roman"/>
          <w:sz w:val="24"/>
          <w:szCs w:val="24"/>
        </w:rPr>
        <w:t>draft</w:t>
      </w:r>
      <w:r w:rsidRPr="00380F11">
        <w:rPr>
          <w:rFonts w:ascii="Times New Roman" w:hAnsi="Times New Roman" w:cs="Times New Roman"/>
          <w:sz w:val="24"/>
          <w:szCs w:val="24"/>
        </w:rPr>
        <w:t xml:space="preserve"> version of the Action Plan, which included </w:t>
      </w:r>
      <w:r w:rsidR="00323EC2" w:rsidRPr="00380F11">
        <w:rPr>
          <w:rFonts w:ascii="Times New Roman" w:hAnsi="Times New Roman" w:cs="Times New Roman"/>
          <w:sz w:val="24"/>
          <w:szCs w:val="24"/>
        </w:rPr>
        <w:t>21</w:t>
      </w:r>
      <w:r w:rsidRPr="00380F11">
        <w:rPr>
          <w:rFonts w:ascii="Times New Roman" w:hAnsi="Times New Roman" w:cs="Times New Roman"/>
          <w:sz w:val="24"/>
          <w:szCs w:val="24"/>
        </w:rPr>
        <w:t xml:space="preserve"> proposals on the different areas of focus of Open Government, </w:t>
      </w:r>
      <w:r w:rsidR="00323EC2" w:rsidRPr="00380F11">
        <w:rPr>
          <w:rFonts w:ascii="Times New Roman" w:hAnsi="Times New Roman" w:cs="Times New Roman"/>
          <w:sz w:val="24"/>
          <w:szCs w:val="24"/>
        </w:rPr>
        <w:t xml:space="preserve">the draft </w:t>
      </w:r>
      <w:r w:rsidRPr="00380F11">
        <w:rPr>
          <w:rFonts w:ascii="Times New Roman" w:hAnsi="Times New Roman" w:cs="Times New Roman"/>
          <w:sz w:val="24"/>
          <w:szCs w:val="24"/>
        </w:rPr>
        <w:t xml:space="preserve">was presented for </w:t>
      </w:r>
      <w:r w:rsidRPr="00380F11">
        <w:rPr>
          <w:rFonts w:ascii="Times New Roman" w:hAnsi="Times New Roman" w:cs="Times New Roman"/>
          <w:sz w:val="24"/>
          <w:szCs w:val="24"/>
        </w:rPr>
        <w:lastRenderedPageBreak/>
        <w:t xml:space="preserve">consultation in a second session </w:t>
      </w:r>
      <w:r w:rsidR="00323EC2" w:rsidRPr="00380F11">
        <w:rPr>
          <w:rFonts w:ascii="Times New Roman" w:hAnsi="Times New Roman" w:cs="Times New Roman"/>
          <w:sz w:val="24"/>
          <w:szCs w:val="24"/>
        </w:rPr>
        <w:t>on February 17, 2021</w:t>
      </w:r>
      <w:r w:rsidRPr="00380F11">
        <w:rPr>
          <w:rFonts w:ascii="Times New Roman" w:hAnsi="Times New Roman" w:cs="Times New Roman"/>
          <w:sz w:val="24"/>
          <w:szCs w:val="24"/>
        </w:rPr>
        <w:t xml:space="preserve">in order to identify the relevant </w:t>
      </w:r>
      <w:r w:rsidR="00323EC2" w:rsidRPr="00380F11">
        <w:rPr>
          <w:rFonts w:ascii="Times New Roman" w:hAnsi="Times New Roman" w:cs="Times New Roman"/>
          <w:sz w:val="24"/>
          <w:szCs w:val="24"/>
        </w:rPr>
        <w:t xml:space="preserve">priority </w:t>
      </w:r>
      <w:r w:rsidRPr="00380F11">
        <w:rPr>
          <w:rFonts w:ascii="Times New Roman" w:hAnsi="Times New Roman" w:cs="Times New Roman"/>
          <w:sz w:val="24"/>
          <w:szCs w:val="24"/>
        </w:rPr>
        <w:t xml:space="preserve">proposals </w:t>
      </w:r>
      <w:r w:rsidR="00323EC2" w:rsidRPr="00380F11">
        <w:rPr>
          <w:rFonts w:ascii="Times New Roman" w:hAnsi="Times New Roman" w:cs="Times New Roman"/>
          <w:sz w:val="24"/>
          <w:szCs w:val="24"/>
        </w:rPr>
        <w:t>to be included</w:t>
      </w:r>
      <w:r w:rsidRPr="00380F11">
        <w:rPr>
          <w:rFonts w:ascii="Times New Roman" w:hAnsi="Times New Roman" w:cs="Times New Roman"/>
          <w:sz w:val="24"/>
          <w:szCs w:val="24"/>
        </w:rPr>
        <w:t xml:space="preserve"> in the final version of the </w:t>
      </w:r>
      <w:r w:rsidR="00323EC2" w:rsidRPr="00380F11">
        <w:rPr>
          <w:rFonts w:ascii="Times New Roman" w:hAnsi="Times New Roman" w:cs="Times New Roman"/>
          <w:sz w:val="24"/>
          <w:szCs w:val="24"/>
        </w:rPr>
        <w:t>National OGP Action Plan.</w:t>
      </w:r>
    </w:p>
    <w:p w14:paraId="7E4F87F8" w14:textId="23E9DBDB" w:rsidR="00BE78AB" w:rsidRPr="00380F11" w:rsidRDefault="00FC033F" w:rsidP="00FC033F">
      <w:pPr>
        <w:pStyle w:val="P68B1DB1-Normal2"/>
        <w:spacing w:after="0" w:line="240" w:lineRule="auto"/>
        <w:ind w:firstLine="708"/>
        <w:jc w:val="both"/>
        <w:rPr>
          <w:rFonts w:ascii="Times New Roman" w:hAnsi="Times New Roman" w:cs="Times New Roman"/>
          <w:sz w:val="24"/>
          <w:szCs w:val="24"/>
        </w:rPr>
      </w:pPr>
      <w:r w:rsidRPr="00380F11">
        <w:rPr>
          <w:rFonts w:ascii="Times New Roman" w:hAnsi="Times New Roman" w:cs="Times New Roman"/>
          <w:sz w:val="24"/>
          <w:szCs w:val="24"/>
        </w:rPr>
        <w:t>The</w:t>
      </w:r>
      <w:r w:rsidR="000F6902" w:rsidRPr="00380F11">
        <w:rPr>
          <w:rFonts w:ascii="Times New Roman" w:hAnsi="Times New Roman" w:cs="Times New Roman"/>
          <w:sz w:val="24"/>
          <w:szCs w:val="24"/>
        </w:rPr>
        <w:t xml:space="preserve"> same approach </w:t>
      </w:r>
      <w:r w:rsidRPr="00380F11">
        <w:rPr>
          <w:rFonts w:ascii="Times New Roman" w:hAnsi="Times New Roman" w:cs="Times New Roman"/>
          <w:sz w:val="24"/>
          <w:szCs w:val="24"/>
        </w:rPr>
        <w:t>used</w:t>
      </w:r>
      <w:r w:rsidR="000F6902" w:rsidRPr="00380F11">
        <w:rPr>
          <w:rFonts w:ascii="Times New Roman" w:hAnsi="Times New Roman" w:cs="Times New Roman"/>
          <w:sz w:val="24"/>
          <w:szCs w:val="24"/>
        </w:rPr>
        <w:t xml:space="preserve"> in the first phase of the consultation</w:t>
      </w:r>
      <w:r w:rsidRPr="00380F11">
        <w:rPr>
          <w:rFonts w:ascii="Times New Roman" w:hAnsi="Times New Roman" w:cs="Times New Roman"/>
          <w:sz w:val="24"/>
          <w:szCs w:val="24"/>
        </w:rPr>
        <w:t xml:space="preserve"> was replicated. Indeed, an e-consultation</w:t>
      </w:r>
      <w:r w:rsidR="000F6902" w:rsidRPr="00380F11">
        <w:rPr>
          <w:rFonts w:ascii="Times New Roman" w:hAnsi="Times New Roman" w:cs="Times New Roman"/>
          <w:sz w:val="24"/>
          <w:szCs w:val="24"/>
        </w:rPr>
        <w:t xml:space="preserve"> was </w:t>
      </w:r>
      <w:r w:rsidRPr="00380F11">
        <w:rPr>
          <w:rFonts w:ascii="Times New Roman" w:hAnsi="Times New Roman" w:cs="Times New Roman"/>
          <w:sz w:val="24"/>
          <w:szCs w:val="24"/>
        </w:rPr>
        <w:t>organized on</w:t>
      </w:r>
      <w:r w:rsidR="000F6902" w:rsidRPr="00380F11">
        <w:rPr>
          <w:rFonts w:ascii="Times New Roman" w:hAnsi="Times New Roman" w:cs="Times New Roman"/>
          <w:sz w:val="24"/>
          <w:szCs w:val="24"/>
        </w:rPr>
        <w:t xml:space="preserve"> www.e-participation.tn during the period from February 17 to 24. 2021. </w:t>
      </w:r>
      <w:r w:rsidRPr="00380F11">
        <w:rPr>
          <w:rFonts w:ascii="Times New Roman" w:hAnsi="Times New Roman" w:cs="Times New Roman"/>
          <w:sz w:val="24"/>
          <w:szCs w:val="24"/>
        </w:rPr>
        <w:t>The consultation period was then extended</w:t>
      </w:r>
      <w:r w:rsidR="000F6902" w:rsidRPr="00380F11">
        <w:rPr>
          <w:rFonts w:ascii="Times New Roman" w:hAnsi="Times New Roman" w:cs="Times New Roman"/>
          <w:sz w:val="24"/>
          <w:szCs w:val="24"/>
        </w:rPr>
        <w:t xml:space="preserve"> until March 10, 2021</w:t>
      </w:r>
      <w:r w:rsidR="00BE78AB" w:rsidRPr="00380F11">
        <w:rPr>
          <w:rFonts w:ascii="Times New Roman" w:hAnsi="Times New Roman" w:cs="Times New Roman"/>
          <w:sz w:val="24"/>
          <w:szCs w:val="24"/>
        </w:rPr>
        <w:t>.</w:t>
      </w:r>
    </w:p>
    <w:p w14:paraId="4C203A77" w14:textId="77777777" w:rsidR="00BE78AB" w:rsidRPr="00380F11" w:rsidRDefault="00BE78AB" w:rsidP="00BE78AB">
      <w:pPr>
        <w:spacing w:after="0" w:line="240" w:lineRule="auto"/>
        <w:jc w:val="both"/>
        <w:rPr>
          <w:rFonts w:ascii="Times New Roman" w:hAnsi="Times New Roman" w:cs="Times New Roman"/>
          <w:sz w:val="24"/>
          <w:szCs w:val="24"/>
          <w:lang w:val="en-US"/>
        </w:rPr>
      </w:pPr>
    </w:p>
    <w:p w14:paraId="0B6FCD5C" w14:textId="77777777" w:rsidR="00BE78AB" w:rsidRPr="00380F11" w:rsidRDefault="00BE78AB" w:rsidP="00BE78AB">
      <w:pPr>
        <w:spacing w:after="0" w:line="240" w:lineRule="auto"/>
        <w:jc w:val="both"/>
        <w:rPr>
          <w:rFonts w:ascii="Times New Roman" w:hAnsi="Times New Roman" w:cs="Times New Roman"/>
          <w:sz w:val="24"/>
          <w:szCs w:val="24"/>
          <w:lang w:val="en-US"/>
        </w:rPr>
      </w:pPr>
    </w:p>
    <w:p w14:paraId="5B260C00" w14:textId="2B68FD6C" w:rsidR="00BE78AB" w:rsidRPr="00380F11" w:rsidRDefault="00BE78AB" w:rsidP="00DE2DA0">
      <w:pPr>
        <w:pStyle w:val="P68B1DB1-Normal8"/>
        <w:numPr>
          <w:ilvl w:val="0"/>
          <w:numId w:val="12"/>
        </w:numPr>
        <w:spacing w:after="240" w:line="360" w:lineRule="auto"/>
        <w:contextualSpacing/>
        <w:jc w:val="both"/>
        <w:rPr>
          <w:rFonts w:ascii="Times New Roman" w:hAnsi="Times New Roman" w:cs="Times New Roman"/>
          <w:sz w:val="24"/>
          <w:szCs w:val="24"/>
        </w:rPr>
      </w:pPr>
      <w:r w:rsidRPr="00380F11">
        <w:rPr>
          <w:rFonts w:ascii="Times New Roman" w:hAnsi="Times New Roman" w:cs="Times New Roman"/>
          <w:sz w:val="24"/>
          <w:szCs w:val="24"/>
        </w:rPr>
        <w:t xml:space="preserve">The role of civil society in </w:t>
      </w:r>
      <w:r w:rsidR="00F40499" w:rsidRPr="00380F11">
        <w:rPr>
          <w:rFonts w:ascii="Times New Roman" w:hAnsi="Times New Roman" w:cs="Times New Roman"/>
          <w:sz w:val="24"/>
          <w:szCs w:val="24"/>
        </w:rPr>
        <w:t>preparing the</w:t>
      </w:r>
      <w:r w:rsidR="0094291E" w:rsidRPr="00380F11">
        <w:rPr>
          <w:rFonts w:ascii="Times New Roman" w:hAnsi="Times New Roman" w:cs="Times New Roman"/>
          <w:sz w:val="24"/>
          <w:szCs w:val="24"/>
        </w:rPr>
        <w:t xml:space="preserve"> Fourth National OGP Action plan</w:t>
      </w:r>
      <w:r w:rsidRPr="00380F11">
        <w:rPr>
          <w:rFonts w:ascii="Times New Roman" w:hAnsi="Times New Roman" w:cs="Times New Roman"/>
          <w:sz w:val="24"/>
          <w:szCs w:val="24"/>
        </w:rPr>
        <w:t xml:space="preserve"> (2021-2023)</w:t>
      </w:r>
    </w:p>
    <w:p w14:paraId="5DA74413" w14:textId="74FEF7B3" w:rsidR="00BE78AB" w:rsidRPr="00380F11" w:rsidRDefault="001D2886" w:rsidP="001D2886">
      <w:pPr>
        <w:spacing w:after="24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 xml:space="preserve">In Tunisia, the </w:t>
      </w:r>
      <w:r w:rsidR="0094291E" w:rsidRPr="00380F11">
        <w:rPr>
          <w:rFonts w:ascii="Times New Roman" w:eastAsia="Calibri" w:hAnsi="Times New Roman" w:cs="Times New Roman"/>
          <w:sz w:val="24"/>
          <w:szCs w:val="24"/>
          <w:lang w:val="en-US"/>
        </w:rPr>
        <w:t>OGP</w:t>
      </w:r>
      <w:r w:rsidRPr="00380F11">
        <w:rPr>
          <w:rFonts w:ascii="Times New Roman" w:eastAsia="Calibri" w:hAnsi="Times New Roman" w:cs="Times New Roman"/>
          <w:sz w:val="24"/>
          <w:szCs w:val="24"/>
          <w:lang w:val="en-US"/>
        </w:rPr>
        <w:t xml:space="preserve"> Initiative</w:t>
      </w:r>
      <w:r w:rsidR="0094291E" w:rsidRPr="00380F11">
        <w:rPr>
          <w:rFonts w:ascii="Times New Roman" w:eastAsia="Calibri" w:hAnsi="Times New Roman" w:cs="Times New Roman"/>
          <w:sz w:val="24"/>
          <w:szCs w:val="24"/>
          <w:lang w:val="en-US"/>
        </w:rPr>
        <w:t xml:space="preserve"> is implemented in a participatory manner</w:t>
      </w:r>
      <w:r w:rsidR="008650F9" w:rsidRPr="00380F11">
        <w:rPr>
          <w:rFonts w:ascii="Times New Roman" w:eastAsia="Calibri" w:hAnsi="Times New Roman" w:cs="Times New Roman"/>
          <w:sz w:val="24"/>
          <w:szCs w:val="24"/>
          <w:lang w:val="en-US"/>
        </w:rPr>
        <w:t xml:space="preserve"> whereby</w:t>
      </w:r>
      <w:r w:rsidR="0094291E" w:rsidRPr="00380F11">
        <w:rPr>
          <w:rFonts w:ascii="Times New Roman" w:eastAsia="Calibri" w:hAnsi="Times New Roman" w:cs="Times New Roman"/>
          <w:sz w:val="24"/>
          <w:szCs w:val="24"/>
          <w:lang w:val="en-US"/>
        </w:rPr>
        <w:t xml:space="preserve"> effective partnership between public </w:t>
      </w:r>
      <w:r w:rsidR="008650F9" w:rsidRPr="00380F11">
        <w:rPr>
          <w:rFonts w:ascii="Times New Roman" w:eastAsia="Calibri" w:hAnsi="Times New Roman" w:cs="Times New Roman"/>
          <w:sz w:val="24"/>
          <w:szCs w:val="24"/>
          <w:lang w:val="en-US"/>
        </w:rPr>
        <w:t>institutions</w:t>
      </w:r>
      <w:r w:rsidR="0094291E" w:rsidRPr="00380F11">
        <w:rPr>
          <w:rFonts w:ascii="Times New Roman" w:eastAsia="Calibri" w:hAnsi="Times New Roman" w:cs="Times New Roman"/>
          <w:sz w:val="24"/>
          <w:szCs w:val="24"/>
          <w:lang w:val="en-US"/>
        </w:rPr>
        <w:t xml:space="preserve"> and </w:t>
      </w:r>
      <w:r w:rsidR="008650F9" w:rsidRPr="00380F11">
        <w:rPr>
          <w:rFonts w:ascii="Times New Roman" w:eastAsia="Calibri" w:hAnsi="Times New Roman" w:cs="Times New Roman"/>
          <w:sz w:val="24"/>
          <w:szCs w:val="24"/>
          <w:lang w:val="en-US"/>
        </w:rPr>
        <w:t>CSOs is encouraged</w:t>
      </w:r>
      <w:r w:rsidR="0094291E" w:rsidRPr="00380F11">
        <w:rPr>
          <w:rFonts w:ascii="Times New Roman" w:eastAsia="Calibri" w:hAnsi="Times New Roman" w:cs="Times New Roman"/>
          <w:sz w:val="24"/>
          <w:szCs w:val="24"/>
          <w:lang w:val="en-US"/>
        </w:rPr>
        <w:t xml:space="preserve"> </w:t>
      </w:r>
      <w:r w:rsidR="008650F9" w:rsidRPr="00380F11">
        <w:rPr>
          <w:rFonts w:ascii="Times New Roman" w:eastAsia="Calibri" w:hAnsi="Times New Roman" w:cs="Times New Roman"/>
          <w:sz w:val="24"/>
          <w:szCs w:val="24"/>
          <w:lang w:val="en-US"/>
        </w:rPr>
        <w:t xml:space="preserve">for </w:t>
      </w:r>
      <w:r w:rsidR="0094291E" w:rsidRPr="00380F11">
        <w:rPr>
          <w:rFonts w:ascii="Times New Roman" w:eastAsia="Calibri" w:hAnsi="Times New Roman" w:cs="Times New Roman"/>
          <w:sz w:val="24"/>
          <w:szCs w:val="24"/>
          <w:lang w:val="en-US"/>
        </w:rPr>
        <w:t xml:space="preserve">the development and monitoring of the implementation of </w:t>
      </w:r>
      <w:r w:rsidR="008650F9" w:rsidRPr="00380F11">
        <w:rPr>
          <w:rFonts w:ascii="Times New Roman" w:eastAsia="Calibri" w:hAnsi="Times New Roman" w:cs="Times New Roman"/>
          <w:sz w:val="24"/>
          <w:szCs w:val="24"/>
          <w:lang w:val="en-US"/>
        </w:rPr>
        <w:t xml:space="preserve">the </w:t>
      </w:r>
      <w:r w:rsidR="0094291E" w:rsidRPr="00380F11">
        <w:rPr>
          <w:rFonts w:ascii="Times New Roman" w:eastAsia="Calibri" w:hAnsi="Times New Roman" w:cs="Times New Roman"/>
          <w:sz w:val="24"/>
          <w:szCs w:val="24"/>
          <w:lang w:val="en-US"/>
        </w:rPr>
        <w:t xml:space="preserve">various commitments contained in the action plans. </w:t>
      </w:r>
      <w:r w:rsidR="008650F9" w:rsidRPr="00380F11">
        <w:rPr>
          <w:rFonts w:ascii="Times New Roman" w:eastAsia="Calibri" w:hAnsi="Times New Roman" w:cs="Times New Roman"/>
          <w:sz w:val="24"/>
          <w:szCs w:val="24"/>
          <w:lang w:val="en-US"/>
        </w:rPr>
        <w:t>To entrench OGP principles</w:t>
      </w:r>
      <w:r w:rsidR="0094291E" w:rsidRPr="00380F11">
        <w:rPr>
          <w:rFonts w:ascii="Times New Roman" w:eastAsia="Calibri" w:hAnsi="Times New Roman" w:cs="Times New Roman"/>
          <w:sz w:val="24"/>
          <w:szCs w:val="24"/>
          <w:lang w:val="en-US"/>
        </w:rPr>
        <w:t xml:space="preserve">, </w:t>
      </w:r>
      <w:r w:rsidR="008650F9" w:rsidRPr="00380F11">
        <w:rPr>
          <w:rFonts w:ascii="Times New Roman" w:eastAsia="Calibri" w:hAnsi="Times New Roman" w:cs="Times New Roman"/>
          <w:sz w:val="24"/>
          <w:szCs w:val="24"/>
          <w:lang w:val="en-US"/>
        </w:rPr>
        <w:t xml:space="preserve">notably </w:t>
      </w:r>
      <w:r w:rsidR="0094291E" w:rsidRPr="00380F11">
        <w:rPr>
          <w:rFonts w:ascii="Times New Roman" w:eastAsia="Calibri" w:hAnsi="Times New Roman" w:cs="Times New Roman"/>
          <w:sz w:val="24"/>
          <w:szCs w:val="24"/>
          <w:lang w:val="en-US"/>
        </w:rPr>
        <w:t xml:space="preserve">the </w:t>
      </w:r>
      <w:r w:rsidR="008650F9" w:rsidRPr="00380F11">
        <w:rPr>
          <w:rFonts w:ascii="Times New Roman" w:eastAsia="Calibri" w:hAnsi="Times New Roman" w:cs="Times New Roman"/>
          <w:sz w:val="24"/>
          <w:szCs w:val="24"/>
          <w:lang w:val="en-US"/>
        </w:rPr>
        <w:t xml:space="preserve">cooperation </w:t>
      </w:r>
      <w:r w:rsidR="0094291E" w:rsidRPr="00380F11">
        <w:rPr>
          <w:rFonts w:ascii="Times New Roman" w:eastAsia="Calibri" w:hAnsi="Times New Roman" w:cs="Times New Roman"/>
          <w:sz w:val="24"/>
          <w:szCs w:val="24"/>
          <w:lang w:val="en-US"/>
        </w:rPr>
        <w:t xml:space="preserve">of the administration </w:t>
      </w:r>
      <w:r w:rsidR="008650F9" w:rsidRPr="00380F11">
        <w:rPr>
          <w:rFonts w:ascii="Times New Roman" w:eastAsia="Calibri" w:hAnsi="Times New Roman" w:cs="Times New Roman"/>
          <w:sz w:val="24"/>
          <w:szCs w:val="24"/>
          <w:lang w:val="en-US"/>
        </w:rPr>
        <w:t>with CSOs</w:t>
      </w:r>
      <w:r w:rsidR="0094291E" w:rsidRPr="00380F11">
        <w:rPr>
          <w:rFonts w:ascii="Times New Roman" w:eastAsia="Calibri" w:hAnsi="Times New Roman" w:cs="Times New Roman"/>
          <w:sz w:val="24"/>
          <w:szCs w:val="24"/>
          <w:lang w:val="en-US"/>
        </w:rPr>
        <w:t xml:space="preserve"> in the formulation of reform programs in general and the commitments </w:t>
      </w:r>
      <w:r w:rsidR="0052678B" w:rsidRPr="00380F11">
        <w:rPr>
          <w:rFonts w:ascii="Times New Roman" w:eastAsia="Calibri" w:hAnsi="Times New Roman" w:cs="Times New Roman"/>
          <w:sz w:val="24"/>
          <w:szCs w:val="24"/>
          <w:lang w:val="en-US"/>
        </w:rPr>
        <w:t>under the OGP</w:t>
      </w:r>
      <w:r w:rsidR="0094291E" w:rsidRPr="00380F11">
        <w:rPr>
          <w:rFonts w:ascii="Times New Roman" w:eastAsia="Calibri" w:hAnsi="Times New Roman" w:cs="Times New Roman"/>
          <w:sz w:val="24"/>
          <w:szCs w:val="24"/>
          <w:lang w:val="en-US"/>
        </w:rPr>
        <w:t xml:space="preserve"> </w:t>
      </w:r>
      <w:r w:rsidR="0052678B" w:rsidRPr="00380F11">
        <w:rPr>
          <w:rFonts w:ascii="Times New Roman" w:eastAsia="Calibri" w:hAnsi="Times New Roman" w:cs="Times New Roman"/>
          <w:sz w:val="24"/>
          <w:szCs w:val="24"/>
          <w:lang w:val="en-US"/>
        </w:rPr>
        <w:t>action</w:t>
      </w:r>
      <w:r w:rsidR="0094291E" w:rsidRPr="00380F11">
        <w:rPr>
          <w:rFonts w:ascii="Times New Roman" w:eastAsia="Calibri" w:hAnsi="Times New Roman" w:cs="Times New Roman"/>
          <w:sz w:val="24"/>
          <w:szCs w:val="24"/>
          <w:lang w:val="en-US"/>
        </w:rPr>
        <w:t xml:space="preserve"> plans in particular, many </w:t>
      </w:r>
      <w:r w:rsidR="0052678B" w:rsidRPr="00380F11">
        <w:rPr>
          <w:rFonts w:ascii="Times New Roman" w:eastAsia="Calibri" w:hAnsi="Times New Roman" w:cs="Times New Roman"/>
          <w:sz w:val="24"/>
          <w:szCs w:val="24"/>
          <w:lang w:val="en-US"/>
        </w:rPr>
        <w:t>CSOs</w:t>
      </w:r>
      <w:r w:rsidR="0094291E" w:rsidRPr="00380F11">
        <w:rPr>
          <w:rFonts w:ascii="Times New Roman" w:eastAsia="Calibri" w:hAnsi="Times New Roman" w:cs="Times New Roman"/>
          <w:sz w:val="24"/>
          <w:szCs w:val="24"/>
          <w:lang w:val="en-US"/>
        </w:rPr>
        <w:t xml:space="preserve"> that are members of the Joint </w:t>
      </w:r>
      <w:r w:rsidRPr="00380F11">
        <w:rPr>
          <w:rFonts w:ascii="Times New Roman" w:eastAsia="Calibri" w:hAnsi="Times New Roman" w:cs="Times New Roman"/>
          <w:sz w:val="24"/>
          <w:szCs w:val="24"/>
          <w:lang w:val="en-US"/>
        </w:rPr>
        <w:t>Advisory</w:t>
      </w:r>
      <w:r w:rsidR="0094291E" w:rsidRPr="00380F11">
        <w:rPr>
          <w:rFonts w:ascii="Times New Roman" w:eastAsia="Calibri" w:hAnsi="Times New Roman" w:cs="Times New Roman"/>
          <w:sz w:val="24"/>
          <w:szCs w:val="24"/>
          <w:lang w:val="en-US"/>
        </w:rPr>
        <w:t xml:space="preserve"> Committee contributed to the </w:t>
      </w:r>
      <w:r w:rsidR="0052678B" w:rsidRPr="00380F11">
        <w:rPr>
          <w:rFonts w:ascii="Times New Roman" w:eastAsia="Calibri" w:hAnsi="Times New Roman" w:cs="Times New Roman"/>
          <w:sz w:val="24"/>
          <w:szCs w:val="24"/>
          <w:lang w:val="en-US"/>
        </w:rPr>
        <w:t>discussion</w:t>
      </w:r>
      <w:r w:rsidR="0094291E" w:rsidRPr="00380F11">
        <w:rPr>
          <w:rFonts w:ascii="Times New Roman" w:eastAsia="Calibri" w:hAnsi="Times New Roman" w:cs="Times New Roman"/>
          <w:sz w:val="24"/>
          <w:szCs w:val="24"/>
          <w:lang w:val="en-US"/>
        </w:rPr>
        <w:t xml:space="preserve"> of a set of proposals to be included in the </w:t>
      </w:r>
      <w:r w:rsidR="0052678B" w:rsidRPr="00380F11">
        <w:rPr>
          <w:rFonts w:ascii="Times New Roman" w:eastAsia="Calibri" w:hAnsi="Times New Roman" w:cs="Times New Roman"/>
          <w:sz w:val="24"/>
          <w:szCs w:val="24"/>
          <w:lang w:val="en-US"/>
        </w:rPr>
        <w:t>Action Plan</w:t>
      </w:r>
      <w:r w:rsidR="00BE78AB" w:rsidRPr="00380F11">
        <w:rPr>
          <w:rFonts w:ascii="Times New Roman" w:eastAsia="Calibri" w:hAnsi="Times New Roman" w:cs="Times New Roman"/>
          <w:sz w:val="24"/>
          <w:szCs w:val="24"/>
          <w:lang w:val="en-US"/>
        </w:rPr>
        <w:t>.</w:t>
      </w:r>
    </w:p>
    <w:p w14:paraId="74EB7234" w14:textId="37CC9CF6" w:rsidR="00BE78AB" w:rsidRPr="00380F11" w:rsidRDefault="0052678B" w:rsidP="00DE2DA0">
      <w:pPr>
        <w:pStyle w:val="P68B1DB1-ListParagraph9"/>
        <w:numPr>
          <w:ilvl w:val="1"/>
          <w:numId w:val="15"/>
        </w:numPr>
        <w:spacing w:after="240" w:line="360" w:lineRule="auto"/>
        <w:jc w:val="both"/>
        <w:rPr>
          <w:rFonts w:hint="default"/>
          <w:sz w:val="24"/>
          <w:szCs w:val="24"/>
        </w:rPr>
      </w:pPr>
      <w:r w:rsidRPr="00380F11">
        <w:rPr>
          <w:rFonts w:hint="default"/>
          <w:sz w:val="24"/>
          <w:szCs w:val="24"/>
        </w:rPr>
        <w:t xml:space="preserve">The NRGI Tunis office holds consultative meetings with the civil society in </w:t>
      </w:r>
      <w:proofErr w:type="spellStart"/>
      <w:r w:rsidRPr="00380F11">
        <w:rPr>
          <w:rFonts w:hint="default"/>
          <w:sz w:val="24"/>
          <w:szCs w:val="24"/>
        </w:rPr>
        <w:t>Gafsa</w:t>
      </w:r>
      <w:proofErr w:type="spellEnd"/>
      <w:r w:rsidRPr="00380F11">
        <w:rPr>
          <w:rFonts w:hint="default"/>
          <w:sz w:val="24"/>
          <w:szCs w:val="24"/>
        </w:rPr>
        <w:t xml:space="preserve">, </w:t>
      </w:r>
      <w:proofErr w:type="spellStart"/>
      <w:r w:rsidRPr="00380F11">
        <w:rPr>
          <w:rFonts w:hint="default"/>
          <w:sz w:val="24"/>
          <w:szCs w:val="24"/>
        </w:rPr>
        <w:t>Kebili</w:t>
      </w:r>
      <w:proofErr w:type="spellEnd"/>
      <w:r w:rsidRPr="00380F11">
        <w:rPr>
          <w:rFonts w:hint="default"/>
          <w:sz w:val="24"/>
          <w:szCs w:val="24"/>
        </w:rPr>
        <w:t xml:space="preserve"> and </w:t>
      </w:r>
      <w:proofErr w:type="spellStart"/>
      <w:r w:rsidRPr="00380F11">
        <w:rPr>
          <w:rFonts w:hint="default"/>
          <w:sz w:val="24"/>
          <w:szCs w:val="24"/>
        </w:rPr>
        <w:t>Tataouine</w:t>
      </w:r>
      <w:proofErr w:type="spellEnd"/>
      <w:r w:rsidRPr="00380F11">
        <w:rPr>
          <w:rFonts w:hint="default"/>
          <w:sz w:val="24"/>
          <w:szCs w:val="24"/>
        </w:rPr>
        <w:t xml:space="preserve"> </w:t>
      </w:r>
    </w:p>
    <w:p w14:paraId="078924EA" w14:textId="10924B61" w:rsidR="00BE78AB" w:rsidRPr="00380F11" w:rsidRDefault="00CC39F1" w:rsidP="001D2886">
      <w:pPr>
        <w:pStyle w:val="P68B1DB1-Normal2"/>
        <w:spacing w:after="24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In order to exchange ideas on governance and transparency issues in the energy and mining sector and to formulate draft commitments that can be part of the Fourth </w:t>
      </w:r>
      <w:r w:rsidR="001D2886" w:rsidRPr="00380F11">
        <w:rPr>
          <w:rFonts w:ascii="Times New Roman" w:hAnsi="Times New Roman" w:cs="Times New Roman"/>
          <w:sz w:val="24"/>
          <w:szCs w:val="24"/>
        </w:rPr>
        <w:t xml:space="preserve">National </w:t>
      </w:r>
      <w:r w:rsidRPr="00380F11">
        <w:rPr>
          <w:rFonts w:ascii="Times New Roman" w:hAnsi="Times New Roman" w:cs="Times New Roman"/>
          <w:sz w:val="24"/>
          <w:szCs w:val="24"/>
        </w:rPr>
        <w:t xml:space="preserve">OGP Action Plan, NRGI, in partnership with the E-Governance Unit and with funding from UNDEF, organized a series of meetings with a group of civil society representatives from the governorates of </w:t>
      </w:r>
      <w:proofErr w:type="spellStart"/>
      <w:r w:rsidRPr="00380F11">
        <w:rPr>
          <w:rFonts w:ascii="Times New Roman" w:hAnsi="Times New Roman" w:cs="Times New Roman"/>
          <w:sz w:val="24"/>
          <w:szCs w:val="24"/>
        </w:rPr>
        <w:t>Gafsa</w:t>
      </w:r>
      <w:proofErr w:type="spellEnd"/>
      <w:r w:rsidRPr="00380F11">
        <w:rPr>
          <w:rFonts w:ascii="Times New Roman" w:hAnsi="Times New Roman" w:cs="Times New Roman"/>
          <w:sz w:val="24"/>
          <w:szCs w:val="24"/>
        </w:rPr>
        <w:t xml:space="preserve">, </w:t>
      </w:r>
      <w:proofErr w:type="spellStart"/>
      <w:r w:rsidRPr="00380F11">
        <w:rPr>
          <w:rFonts w:ascii="Times New Roman" w:hAnsi="Times New Roman" w:cs="Times New Roman"/>
          <w:sz w:val="24"/>
          <w:szCs w:val="24"/>
        </w:rPr>
        <w:t>Kebili</w:t>
      </w:r>
      <w:proofErr w:type="spellEnd"/>
      <w:r w:rsidRPr="00380F11">
        <w:rPr>
          <w:rFonts w:ascii="Times New Roman" w:hAnsi="Times New Roman" w:cs="Times New Roman"/>
          <w:sz w:val="24"/>
          <w:szCs w:val="24"/>
        </w:rPr>
        <w:t xml:space="preserve"> and </w:t>
      </w:r>
      <w:proofErr w:type="spellStart"/>
      <w:r w:rsidRPr="00380F11">
        <w:rPr>
          <w:rFonts w:ascii="Times New Roman" w:hAnsi="Times New Roman" w:cs="Times New Roman"/>
          <w:sz w:val="24"/>
          <w:szCs w:val="24"/>
        </w:rPr>
        <w:t>Tataouine</w:t>
      </w:r>
      <w:proofErr w:type="spellEnd"/>
      <w:r w:rsidRPr="00380F11">
        <w:rPr>
          <w:rFonts w:ascii="Times New Roman" w:hAnsi="Times New Roman" w:cs="Times New Roman"/>
          <w:sz w:val="24"/>
          <w:szCs w:val="24"/>
        </w:rPr>
        <w:t>, on 06, 07 and 09 July 2020. These meeting</w:t>
      </w:r>
      <w:r w:rsidR="001D2886" w:rsidRPr="00380F11">
        <w:rPr>
          <w:rFonts w:ascii="Times New Roman" w:hAnsi="Times New Roman" w:cs="Times New Roman"/>
          <w:sz w:val="24"/>
          <w:szCs w:val="24"/>
        </w:rPr>
        <w:t>s produced a set of proposals</w:t>
      </w:r>
      <w:r w:rsidR="00BE78AB" w:rsidRPr="00380F11">
        <w:rPr>
          <w:rFonts w:ascii="Times New Roman" w:hAnsi="Times New Roman" w:cs="Times New Roman"/>
          <w:sz w:val="24"/>
          <w:szCs w:val="24"/>
        </w:rPr>
        <w:t>:</w:t>
      </w:r>
    </w:p>
    <w:p w14:paraId="596778EE" w14:textId="576273C5" w:rsidR="00CC39F1" w:rsidRPr="00380F11" w:rsidRDefault="001E0387" w:rsidP="001D2886">
      <w:pPr>
        <w:pStyle w:val="P68B1DB1-ListParagraph3"/>
        <w:numPr>
          <w:ilvl w:val="0"/>
          <w:numId w:val="13"/>
        </w:numPr>
        <w:spacing w:after="240" w:line="240" w:lineRule="auto"/>
        <w:jc w:val="both"/>
        <w:rPr>
          <w:rFonts w:ascii="Times New Roman" w:hAnsi="Times New Roman" w:cs="Times New Roman"/>
          <w:sz w:val="24"/>
          <w:szCs w:val="24"/>
        </w:rPr>
      </w:pPr>
      <w:r w:rsidRPr="00380F11">
        <w:rPr>
          <w:rFonts w:ascii="Times New Roman" w:hAnsi="Times New Roman" w:cs="Times New Roman"/>
          <w:sz w:val="24"/>
          <w:szCs w:val="24"/>
        </w:rPr>
        <w:t>Publish</w:t>
      </w:r>
      <w:r w:rsidR="00CC39F1" w:rsidRPr="00380F11">
        <w:rPr>
          <w:rFonts w:ascii="Times New Roman" w:hAnsi="Times New Roman" w:cs="Times New Roman"/>
          <w:sz w:val="24"/>
          <w:szCs w:val="24"/>
        </w:rPr>
        <w:t xml:space="preserve"> all data on the hydrocarbon and mining sector </w:t>
      </w:r>
      <w:r w:rsidRPr="00380F11">
        <w:rPr>
          <w:rFonts w:ascii="Times New Roman" w:hAnsi="Times New Roman" w:cs="Times New Roman"/>
          <w:sz w:val="24"/>
          <w:szCs w:val="24"/>
        </w:rPr>
        <w:t>on</w:t>
      </w:r>
      <w:r w:rsidR="00CC39F1" w:rsidRPr="00380F11">
        <w:rPr>
          <w:rFonts w:ascii="Times New Roman" w:hAnsi="Times New Roman" w:cs="Times New Roman"/>
          <w:sz w:val="24"/>
          <w:szCs w:val="24"/>
        </w:rPr>
        <w:t xml:space="preserve"> </w:t>
      </w:r>
      <w:r w:rsidRPr="00380F11">
        <w:rPr>
          <w:rFonts w:ascii="Times New Roman" w:hAnsi="Times New Roman" w:cs="Times New Roman"/>
          <w:sz w:val="24"/>
          <w:szCs w:val="24"/>
        </w:rPr>
        <w:t>one</w:t>
      </w:r>
      <w:r w:rsidR="00CC39F1" w:rsidRPr="00380F11">
        <w:rPr>
          <w:rFonts w:ascii="Times New Roman" w:hAnsi="Times New Roman" w:cs="Times New Roman"/>
          <w:sz w:val="24"/>
          <w:szCs w:val="24"/>
        </w:rPr>
        <w:t xml:space="preserve"> portal, based on the </w:t>
      </w:r>
      <w:r w:rsidRPr="00380F11">
        <w:rPr>
          <w:rFonts w:ascii="Times New Roman" w:hAnsi="Times New Roman" w:cs="Times New Roman"/>
          <w:sz w:val="24"/>
          <w:szCs w:val="24"/>
        </w:rPr>
        <w:t>EITI</w:t>
      </w:r>
      <w:r w:rsidR="00CC39F1" w:rsidRPr="00380F11">
        <w:rPr>
          <w:rFonts w:ascii="Times New Roman" w:hAnsi="Times New Roman" w:cs="Times New Roman"/>
          <w:sz w:val="24"/>
          <w:szCs w:val="24"/>
        </w:rPr>
        <w:t xml:space="preserve"> standard, with a focus on </w:t>
      </w:r>
      <w:r w:rsidRPr="00380F11">
        <w:rPr>
          <w:rFonts w:ascii="Times New Roman" w:hAnsi="Times New Roman" w:cs="Times New Roman"/>
          <w:sz w:val="24"/>
          <w:szCs w:val="24"/>
        </w:rPr>
        <w:t xml:space="preserve">revenues from </w:t>
      </w:r>
      <w:r w:rsidR="00CC39F1" w:rsidRPr="00380F11">
        <w:rPr>
          <w:rFonts w:ascii="Times New Roman" w:hAnsi="Times New Roman" w:cs="Times New Roman"/>
          <w:sz w:val="24"/>
          <w:szCs w:val="24"/>
        </w:rPr>
        <w:t>natural resource</w:t>
      </w:r>
      <w:r w:rsidRPr="00380F11">
        <w:rPr>
          <w:rFonts w:ascii="Times New Roman" w:hAnsi="Times New Roman" w:cs="Times New Roman"/>
          <w:sz w:val="24"/>
          <w:szCs w:val="24"/>
        </w:rPr>
        <w:t>s</w:t>
      </w:r>
      <w:r w:rsidR="00CC39F1" w:rsidRPr="00380F11">
        <w:rPr>
          <w:rFonts w:ascii="Times New Roman" w:hAnsi="Times New Roman" w:cs="Times New Roman"/>
          <w:sz w:val="24"/>
          <w:szCs w:val="24"/>
        </w:rPr>
        <w:t>,</w:t>
      </w:r>
    </w:p>
    <w:p w14:paraId="71973147" w14:textId="2C431928" w:rsidR="00CC39F1" w:rsidRPr="00380F11" w:rsidRDefault="001E0387" w:rsidP="00DE2DA0">
      <w:pPr>
        <w:pStyle w:val="P68B1DB1-ListParagraph3"/>
        <w:numPr>
          <w:ilvl w:val="0"/>
          <w:numId w:val="13"/>
        </w:numPr>
        <w:spacing w:after="240" w:line="240" w:lineRule="auto"/>
        <w:jc w:val="both"/>
        <w:rPr>
          <w:rFonts w:ascii="Times New Roman" w:hAnsi="Times New Roman" w:cs="Times New Roman"/>
          <w:sz w:val="24"/>
          <w:szCs w:val="24"/>
        </w:rPr>
      </w:pPr>
      <w:r w:rsidRPr="00380F11">
        <w:rPr>
          <w:rFonts w:ascii="Times New Roman" w:hAnsi="Times New Roman" w:cs="Times New Roman"/>
          <w:sz w:val="24"/>
          <w:szCs w:val="24"/>
        </w:rPr>
        <w:t>Publish</w:t>
      </w:r>
      <w:r w:rsidR="00CC39F1" w:rsidRPr="00380F11">
        <w:rPr>
          <w:rFonts w:ascii="Times New Roman" w:hAnsi="Times New Roman" w:cs="Times New Roman"/>
          <w:sz w:val="24"/>
          <w:szCs w:val="24"/>
        </w:rPr>
        <w:t xml:space="preserve"> data on the social responsibility of public companies in the extractive industries (beneficiaries and value of amounts allocated),</w:t>
      </w:r>
    </w:p>
    <w:p w14:paraId="504A636F" w14:textId="3521659F" w:rsidR="00CC39F1" w:rsidRPr="00380F11" w:rsidRDefault="001E0387" w:rsidP="00DE2DA0">
      <w:pPr>
        <w:pStyle w:val="P68B1DB1-ListParagraph3"/>
        <w:numPr>
          <w:ilvl w:val="0"/>
          <w:numId w:val="13"/>
        </w:numPr>
        <w:spacing w:after="240" w:line="240" w:lineRule="auto"/>
        <w:jc w:val="both"/>
        <w:rPr>
          <w:rFonts w:ascii="Times New Roman" w:hAnsi="Times New Roman" w:cs="Times New Roman"/>
          <w:sz w:val="24"/>
          <w:szCs w:val="24"/>
        </w:rPr>
      </w:pPr>
      <w:r w:rsidRPr="00380F11">
        <w:rPr>
          <w:rFonts w:ascii="Times New Roman" w:hAnsi="Times New Roman" w:cs="Times New Roman"/>
          <w:sz w:val="24"/>
          <w:szCs w:val="24"/>
        </w:rPr>
        <w:t xml:space="preserve">Publish </w:t>
      </w:r>
      <w:r w:rsidR="00CC39F1" w:rsidRPr="00380F11">
        <w:rPr>
          <w:rFonts w:ascii="Times New Roman" w:hAnsi="Times New Roman" w:cs="Times New Roman"/>
          <w:sz w:val="24"/>
          <w:szCs w:val="24"/>
        </w:rPr>
        <w:t xml:space="preserve">data on licenses and contracts awarded in the field of renewable energy, the </w:t>
      </w:r>
      <w:r w:rsidRPr="00380F11">
        <w:rPr>
          <w:rFonts w:ascii="Times New Roman" w:hAnsi="Times New Roman" w:cs="Times New Roman"/>
          <w:sz w:val="24"/>
          <w:szCs w:val="24"/>
        </w:rPr>
        <w:t xml:space="preserve">beneficiary </w:t>
      </w:r>
      <w:r w:rsidR="00CC39F1" w:rsidRPr="00380F11">
        <w:rPr>
          <w:rFonts w:ascii="Times New Roman" w:hAnsi="Times New Roman" w:cs="Times New Roman"/>
          <w:sz w:val="24"/>
          <w:szCs w:val="24"/>
        </w:rPr>
        <w:t xml:space="preserve">companies and </w:t>
      </w:r>
      <w:r w:rsidRPr="00380F11">
        <w:rPr>
          <w:rFonts w:ascii="Times New Roman" w:hAnsi="Times New Roman" w:cs="Times New Roman"/>
          <w:sz w:val="24"/>
          <w:szCs w:val="24"/>
        </w:rPr>
        <w:t xml:space="preserve">production </w:t>
      </w:r>
      <w:r w:rsidR="00CC39F1" w:rsidRPr="00380F11">
        <w:rPr>
          <w:rFonts w:ascii="Times New Roman" w:hAnsi="Times New Roman" w:cs="Times New Roman"/>
          <w:sz w:val="24"/>
          <w:szCs w:val="24"/>
        </w:rPr>
        <w:t>volume</w:t>
      </w:r>
      <w:r w:rsidRPr="00380F11">
        <w:rPr>
          <w:rFonts w:ascii="Times New Roman" w:hAnsi="Times New Roman" w:cs="Times New Roman"/>
          <w:sz w:val="24"/>
          <w:szCs w:val="24"/>
        </w:rPr>
        <w:t>s</w:t>
      </w:r>
      <w:r w:rsidR="00CC39F1" w:rsidRPr="00380F11">
        <w:rPr>
          <w:rFonts w:ascii="Times New Roman" w:hAnsi="Times New Roman" w:cs="Times New Roman"/>
          <w:sz w:val="24"/>
          <w:szCs w:val="24"/>
        </w:rPr>
        <w:t>,</w:t>
      </w:r>
    </w:p>
    <w:p w14:paraId="564BE7CA" w14:textId="448B2C72" w:rsidR="00BE78AB" w:rsidRPr="00380F11" w:rsidRDefault="001E0387" w:rsidP="00DE2DA0">
      <w:pPr>
        <w:pStyle w:val="P68B1DB1-ListParagraph3"/>
        <w:numPr>
          <w:ilvl w:val="0"/>
          <w:numId w:val="13"/>
        </w:numPr>
        <w:spacing w:after="240" w:line="240" w:lineRule="auto"/>
        <w:jc w:val="both"/>
        <w:rPr>
          <w:rFonts w:ascii="Times New Roman" w:hAnsi="Times New Roman" w:cs="Times New Roman"/>
          <w:sz w:val="24"/>
          <w:szCs w:val="24"/>
        </w:rPr>
      </w:pPr>
      <w:r w:rsidRPr="00380F11">
        <w:rPr>
          <w:rFonts w:ascii="Times New Roman" w:hAnsi="Times New Roman" w:cs="Times New Roman"/>
          <w:sz w:val="24"/>
          <w:szCs w:val="24"/>
        </w:rPr>
        <w:t>Complete the process of</w:t>
      </w:r>
      <w:r w:rsidR="00CC39F1" w:rsidRPr="00380F11">
        <w:rPr>
          <w:rFonts w:ascii="Times New Roman" w:hAnsi="Times New Roman" w:cs="Times New Roman"/>
          <w:sz w:val="24"/>
          <w:szCs w:val="24"/>
        </w:rPr>
        <w:t xml:space="preserve"> Tunisia's </w:t>
      </w:r>
      <w:r w:rsidRPr="00380F11">
        <w:rPr>
          <w:rFonts w:ascii="Times New Roman" w:hAnsi="Times New Roman" w:cs="Times New Roman"/>
          <w:sz w:val="24"/>
          <w:szCs w:val="24"/>
        </w:rPr>
        <w:t xml:space="preserve">EITI </w:t>
      </w:r>
      <w:r w:rsidR="00CC39F1" w:rsidRPr="00380F11">
        <w:rPr>
          <w:rFonts w:ascii="Times New Roman" w:hAnsi="Times New Roman" w:cs="Times New Roman"/>
          <w:sz w:val="24"/>
          <w:szCs w:val="24"/>
        </w:rPr>
        <w:t>membership</w:t>
      </w:r>
      <w:r w:rsidR="00BE78AB" w:rsidRPr="00380F11">
        <w:rPr>
          <w:rFonts w:ascii="Times New Roman" w:hAnsi="Times New Roman" w:cs="Times New Roman"/>
          <w:sz w:val="24"/>
          <w:szCs w:val="24"/>
        </w:rPr>
        <w:t>.</w:t>
      </w:r>
    </w:p>
    <w:p w14:paraId="39081FCD" w14:textId="134F0F0C" w:rsidR="00BE78AB" w:rsidRPr="00380F11" w:rsidRDefault="00BE78AB" w:rsidP="001E0387">
      <w:pPr>
        <w:spacing w:after="240" w:line="240" w:lineRule="auto"/>
        <w:jc w:val="both"/>
        <w:rPr>
          <w:rFonts w:ascii="Times New Roman" w:hAnsi="Times New Roman" w:cs="Times New Roman"/>
          <w:sz w:val="24"/>
          <w:szCs w:val="24"/>
          <w:lang w:val="en-US"/>
        </w:rPr>
      </w:pPr>
      <w:r w:rsidRPr="00380F11">
        <w:rPr>
          <w:rFonts w:ascii="Times New Roman" w:hAnsi="Times New Roman" w:cs="Times New Roman"/>
          <w:sz w:val="24"/>
          <w:szCs w:val="24"/>
          <w:lang w:val="en-US"/>
        </w:rPr>
        <w:t>The report on these cons</w:t>
      </w:r>
      <w:r w:rsidR="001E0387" w:rsidRPr="00380F11">
        <w:rPr>
          <w:rFonts w:ascii="Times New Roman" w:hAnsi="Times New Roman" w:cs="Times New Roman"/>
          <w:sz w:val="24"/>
          <w:szCs w:val="24"/>
          <w:lang w:val="en-US"/>
        </w:rPr>
        <w:t xml:space="preserve">ultative meetings can be found </w:t>
      </w:r>
      <w:r w:rsidR="001E0387" w:rsidRPr="00380F11">
        <w:rPr>
          <w:rFonts w:ascii="Times New Roman" w:hAnsi="Times New Roman" w:cs="Times New Roman"/>
          <w:color w:val="0070C0"/>
          <w:sz w:val="24"/>
          <w:szCs w:val="24"/>
          <w:u w:val="single"/>
          <w:lang w:val="en-US"/>
        </w:rPr>
        <w:t>here</w:t>
      </w:r>
      <w:r w:rsidR="001E0387" w:rsidRPr="00380F11">
        <w:rPr>
          <w:rFonts w:ascii="Times New Roman" w:hAnsi="Times New Roman" w:cs="Times New Roman"/>
          <w:sz w:val="24"/>
          <w:szCs w:val="24"/>
          <w:lang w:val="en-US"/>
        </w:rPr>
        <w:t>.</w:t>
      </w:r>
    </w:p>
    <w:p w14:paraId="07B8D923" w14:textId="77777777" w:rsidR="00BE78AB" w:rsidRPr="00380F11" w:rsidRDefault="00BE78AB" w:rsidP="00BE78AB">
      <w:pPr>
        <w:spacing w:after="0" w:line="240" w:lineRule="auto"/>
        <w:jc w:val="both"/>
        <w:rPr>
          <w:rFonts w:ascii="Times New Roman" w:hAnsi="Times New Roman" w:cs="Times New Roman"/>
          <w:b/>
          <w:sz w:val="24"/>
          <w:szCs w:val="24"/>
          <w:lang w:val="en-US"/>
        </w:rPr>
      </w:pPr>
    </w:p>
    <w:p w14:paraId="596EC923" w14:textId="7E9F4828" w:rsidR="00BE78AB" w:rsidRPr="00380F11" w:rsidRDefault="00BE78AB" w:rsidP="00DE2DA0">
      <w:pPr>
        <w:pStyle w:val="P68B1DB1-ListParagraph9"/>
        <w:numPr>
          <w:ilvl w:val="1"/>
          <w:numId w:val="15"/>
        </w:numPr>
        <w:rPr>
          <w:rFonts w:hint="default"/>
          <w:sz w:val="24"/>
          <w:szCs w:val="24"/>
        </w:rPr>
      </w:pPr>
      <w:r w:rsidRPr="00380F11">
        <w:rPr>
          <w:rFonts w:hint="default"/>
          <w:sz w:val="24"/>
          <w:szCs w:val="24"/>
        </w:rPr>
        <w:t xml:space="preserve">Proposals </w:t>
      </w:r>
      <w:r w:rsidR="001E0387" w:rsidRPr="00380F11">
        <w:rPr>
          <w:rFonts w:hint="default"/>
          <w:sz w:val="24"/>
          <w:szCs w:val="24"/>
        </w:rPr>
        <w:t>by</w:t>
      </w:r>
      <w:r w:rsidRPr="00380F11">
        <w:rPr>
          <w:rFonts w:hint="default"/>
          <w:sz w:val="24"/>
          <w:szCs w:val="24"/>
        </w:rPr>
        <w:t xml:space="preserve"> the Tunisian Association for Local Governance</w:t>
      </w:r>
    </w:p>
    <w:p w14:paraId="08818DFA" w14:textId="626F5F74" w:rsidR="001E0387" w:rsidRPr="00380F11" w:rsidRDefault="001E0387" w:rsidP="00212FEA">
      <w:pPr>
        <w:pStyle w:val="P68B1DB1-Normal2"/>
        <w:tabs>
          <w:tab w:val="right" w:pos="850"/>
        </w:tabs>
        <w:spacing w:after="160" w:line="259" w:lineRule="auto"/>
        <w:contextualSpacing/>
        <w:jc w:val="both"/>
        <w:rPr>
          <w:rFonts w:ascii="Times New Roman" w:hAnsi="Times New Roman" w:cs="Times New Roman"/>
          <w:sz w:val="24"/>
          <w:szCs w:val="24"/>
        </w:rPr>
      </w:pPr>
      <w:r w:rsidRPr="00380F11">
        <w:rPr>
          <w:rFonts w:ascii="Times New Roman" w:hAnsi="Times New Roman" w:cs="Times New Roman"/>
          <w:sz w:val="24"/>
          <w:szCs w:val="24"/>
        </w:rPr>
        <w:t xml:space="preserve">To collect the input of CSOs </w:t>
      </w:r>
      <w:r w:rsidR="0071422B" w:rsidRPr="00380F11">
        <w:rPr>
          <w:rFonts w:ascii="Times New Roman" w:hAnsi="Times New Roman" w:cs="Times New Roman"/>
          <w:sz w:val="24"/>
          <w:szCs w:val="24"/>
        </w:rPr>
        <w:t>on the proposals to be included in the Fourth National OGP Action Plan,</w:t>
      </w:r>
      <w:r w:rsidRPr="00380F11">
        <w:rPr>
          <w:rFonts w:ascii="Times New Roman" w:hAnsi="Times New Roman" w:cs="Times New Roman"/>
          <w:sz w:val="24"/>
          <w:szCs w:val="24"/>
        </w:rPr>
        <w:t xml:space="preserve"> the Tunisian Association for Local Governance presented, during the </w:t>
      </w:r>
      <w:r w:rsidR="0071422B" w:rsidRPr="00380F11">
        <w:rPr>
          <w:rFonts w:ascii="Times New Roman" w:hAnsi="Times New Roman" w:cs="Times New Roman"/>
          <w:sz w:val="24"/>
          <w:szCs w:val="24"/>
        </w:rPr>
        <w:t>online</w:t>
      </w:r>
      <w:r w:rsidRPr="00380F11">
        <w:rPr>
          <w:rFonts w:ascii="Times New Roman" w:hAnsi="Times New Roman" w:cs="Times New Roman"/>
          <w:sz w:val="24"/>
          <w:szCs w:val="24"/>
        </w:rPr>
        <w:t xml:space="preserve"> working sessions</w:t>
      </w:r>
      <w:r w:rsidR="0071422B" w:rsidRPr="00380F11">
        <w:rPr>
          <w:rFonts w:ascii="Times New Roman" w:hAnsi="Times New Roman" w:cs="Times New Roman"/>
          <w:sz w:val="24"/>
          <w:szCs w:val="24"/>
        </w:rPr>
        <w:t>,</w:t>
      </w:r>
      <w:r w:rsidRPr="00380F11">
        <w:rPr>
          <w:rFonts w:ascii="Times New Roman" w:hAnsi="Times New Roman" w:cs="Times New Roman"/>
          <w:sz w:val="24"/>
          <w:szCs w:val="24"/>
        </w:rPr>
        <w:t xml:space="preserve"> a set of proposals </w:t>
      </w:r>
      <w:r w:rsidR="0071422B" w:rsidRPr="00380F11">
        <w:rPr>
          <w:rFonts w:ascii="Times New Roman" w:hAnsi="Times New Roman" w:cs="Times New Roman"/>
          <w:sz w:val="24"/>
          <w:szCs w:val="24"/>
        </w:rPr>
        <w:t xml:space="preserve">regarding </w:t>
      </w:r>
      <w:r w:rsidRPr="00380F11">
        <w:rPr>
          <w:rFonts w:ascii="Times New Roman" w:hAnsi="Times New Roman" w:cs="Times New Roman"/>
          <w:sz w:val="24"/>
          <w:szCs w:val="24"/>
        </w:rPr>
        <w:t>public participation and local governance</w:t>
      </w:r>
      <w:r w:rsidR="0071422B" w:rsidRPr="00380F11">
        <w:rPr>
          <w:rFonts w:ascii="Times New Roman" w:hAnsi="Times New Roman" w:cs="Times New Roman"/>
          <w:sz w:val="24"/>
          <w:szCs w:val="24"/>
        </w:rPr>
        <w:t xml:space="preserve">. </w:t>
      </w:r>
      <w:r w:rsidR="00212FEA" w:rsidRPr="00380F11">
        <w:rPr>
          <w:rFonts w:ascii="Times New Roman" w:hAnsi="Times New Roman" w:cs="Times New Roman"/>
          <w:sz w:val="24"/>
          <w:szCs w:val="24"/>
        </w:rPr>
        <w:t>These proposals include for</w:t>
      </w:r>
      <w:r w:rsidR="0071422B" w:rsidRPr="00380F11">
        <w:rPr>
          <w:rFonts w:ascii="Times New Roman" w:hAnsi="Times New Roman" w:cs="Times New Roman"/>
          <w:sz w:val="24"/>
          <w:szCs w:val="24"/>
        </w:rPr>
        <w:t xml:space="preserve"> example</w:t>
      </w:r>
      <w:r w:rsidRPr="00380F11">
        <w:rPr>
          <w:rFonts w:ascii="Times New Roman" w:hAnsi="Times New Roman" w:cs="Times New Roman"/>
          <w:sz w:val="24"/>
          <w:szCs w:val="24"/>
        </w:rPr>
        <w:t>:</w:t>
      </w:r>
    </w:p>
    <w:p w14:paraId="6D305595" w14:textId="5EDEF225" w:rsidR="001E0387" w:rsidRPr="00380F11" w:rsidRDefault="001E0387" w:rsidP="00DE2DA0">
      <w:pPr>
        <w:pStyle w:val="P68B1DB1-Normal2"/>
        <w:numPr>
          <w:ilvl w:val="0"/>
          <w:numId w:val="17"/>
        </w:numPr>
        <w:tabs>
          <w:tab w:val="right" w:pos="850"/>
        </w:tabs>
        <w:spacing w:after="160" w:line="259" w:lineRule="auto"/>
        <w:contextualSpacing/>
        <w:jc w:val="both"/>
        <w:rPr>
          <w:rFonts w:ascii="Times New Roman" w:hAnsi="Times New Roman" w:cs="Times New Roman"/>
          <w:sz w:val="24"/>
          <w:szCs w:val="24"/>
        </w:rPr>
      </w:pPr>
      <w:r w:rsidRPr="00380F11">
        <w:rPr>
          <w:rFonts w:ascii="Times New Roman" w:hAnsi="Times New Roman" w:cs="Times New Roman"/>
          <w:sz w:val="24"/>
          <w:szCs w:val="24"/>
        </w:rPr>
        <w:t>Organiz</w:t>
      </w:r>
      <w:r w:rsidR="0071422B" w:rsidRPr="00380F11">
        <w:rPr>
          <w:rFonts w:ascii="Times New Roman" w:hAnsi="Times New Roman" w:cs="Times New Roman"/>
          <w:sz w:val="24"/>
          <w:szCs w:val="24"/>
        </w:rPr>
        <w:t>ing</w:t>
      </w:r>
      <w:r w:rsidRPr="00380F11">
        <w:rPr>
          <w:rFonts w:ascii="Times New Roman" w:hAnsi="Times New Roman" w:cs="Times New Roman"/>
          <w:sz w:val="24"/>
          <w:szCs w:val="24"/>
        </w:rPr>
        <w:t xml:space="preserve"> a citizen dialogue on the general priorities of the </w:t>
      </w:r>
      <w:r w:rsidR="00C52E34" w:rsidRPr="00380F11">
        <w:rPr>
          <w:rFonts w:ascii="Times New Roman" w:hAnsi="Times New Roman" w:cs="Times New Roman"/>
          <w:sz w:val="24"/>
          <w:szCs w:val="24"/>
        </w:rPr>
        <w:t>budget</w:t>
      </w:r>
      <w:r w:rsidRPr="00380F11">
        <w:rPr>
          <w:rFonts w:ascii="Times New Roman" w:hAnsi="Times New Roman" w:cs="Times New Roman"/>
          <w:sz w:val="24"/>
          <w:szCs w:val="24"/>
        </w:rPr>
        <w:t xml:space="preserve">. </w:t>
      </w:r>
      <w:r w:rsidR="001D2886" w:rsidRPr="00380F11">
        <w:rPr>
          <w:rFonts w:ascii="Times New Roman" w:hAnsi="Times New Roman" w:cs="Times New Roman"/>
          <w:sz w:val="24"/>
          <w:szCs w:val="24"/>
        </w:rPr>
        <w:t>It</w:t>
      </w:r>
      <w:r w:rsidR="00212FEA" w:rsidRPr="00380F11">
        <w:rPr>
          <w:rFonts w:ascii="Times New Roman" w:hAnsi="Times New Roman" w:cs="Times New Roman"/>
          <w:sz w:val="24"/>
          <w:szCs w:val="24"/>
        </w:rPr>
        <w:t xml:space="preserve"> is proposed that the</w:t>
      </w:r>
      <w:r w:rsidRPr="00380F11">
        <w:rPr>
          <w:rFonts w:ascii="Times New Roman" w:hAnsi="Times New Roman" w:cs="Times New Roman"/>
          <w:sz w:val="24"/>
          <w:szCs w:val="24"/>
        </w:rPr>
        <w:t xml:space="preserve"> </w:t>
      </w:r>
      <w:r w:rsidR="00C52E34" w:rsidRPr="00380F11">
        <w:rPr>
          <w:rFonts w:ascii="Times New Roman" w:hAnsi="Times New Roman" w:cs="Times New Roman"/>
          <w:sz w:val="24"/>
          <w:szCs w:val="24"/>
        </w:rPr>
        <w:t>outcomes</w:t>
      </w:r>
      <w:r w:rsidRPr="00380F11">
        <w:rPr>
          <w:rFonts w:ascii="Times New Roman" w:hAnsi="Times New Roman" w:cs="Times New Roman"/>
          <w:sz w:val="24"/>
          <w:szCs w:val="24"/>
        </w:rPr>
        <w:t xml:space="preserve"> of this dialogue </w:t>
      </w:r>
      <w:r w:rsidR="00212FEA" w:rsidRPr="00380F11">
        <w:rPr>
          <w:rFonts w:ascii="Times New Roman" w:hAnsi="Times New Roman" w:cs="Times New Roman"/>
          <w:sz w:val="24"/>
          <w:szCs w:val="24"/>
        </w:rPr>
        <w:t>will</w:t>
      </w:r>
      <w:r w:rsidR="00C52E34" w:rsidRPr="00380F11">
        <w:rPr>
          <w:rFonts w:ascii="Times New Roman" w:hAnsi="Times New Roman" w:cs="Times New Roman"/>
          <w:sz w:val="24"/>
          <w:szCs w:val="24"/>
        </w:rPr>
        <w:t xml:space="preserve"> be published</w:t>
      </w:r>
      <w:r w:rsidRPr="00380F11">
        <w:rPr>
          <w:rFonts w:ascii="Times New Roman" w:hAnsi="Times New Roman" w:cs="Times New Roman"/>
          <w:sz w:val="24"/>
          <w:szCs w:val="24"/>
        </w:rPr>
        <w:t xml:space="preserve"> </w:t>
      </w:r>
      <w:r w:rsidR="00C52E34" w:rsidRPr="00380F11">
        <w:rPr>
          <w:rFonts w:ascii="Times New Roman" w:hAnsi="Times New Roman" w:cs="Times New Roman"/>
          <w:sz w:val="24"/>
          <w:szCs w:val="24"/>
        </w:rPr>
        <w:t xml:space="preserve">in </w:t>
      </w:r>
      <w:r w:rsidRPr="00380F11">
        <w:rPr>
          <w:rFonts w:ascii="Times New Roman" w:hAnsi="Times New Roman" w:cs="Times New Roman"/>
          <w:sz w:val="24"/>
          <w:szCs w:val="24"/>
        </w:rPr>
        <w:t xml:space="preserve">a report </w:t>
      </w:r>
      <w:r w:rsidR="003A5CBE" w:rsidRPr="00380F11">
        <w:rPr>
          <w:rFonts w:ascii="Times New Roman" w:hAnsi="Times New Roman" w:cs="Times New Roman"/>
          <w:sz w:val="24"/>
          <w:szCs w:val="24"/>
        </w:rPr>
        <w:t xml:space="preserve">to be </w:t>
      </w:r>
      <w:r w:rsidR="00C52E34" w:rsidRPr="00380F11">
        <w:rPr>
          <w:rFonts w:ascii="Times New Roman" w:hAnsi="Times New Roman" w:cs="Times New Roman"/>
          <w:sz w:val="24"/>
          <w:szCs w:val="24"/>
        </w:rPr>
        <w:t>disseminated</w:t>
      </w:r>
      <w:r w:rsidR="003A5CBE" w:rsidRPr="00380F11">
        <w:rPr>
          <w:rFonts w:ascii="Times New Roman" w:hAnsi="Times New Roman" w:cs="Times New Roman"/>
          <w:sz w:val="24"/>
          <w:szCs w:val="24"/>
        </w:rPr>
        <w:t xml:space="preserve"> to the parties engaged in</w:t>
      </w:r>
      <w:r w:rsidRPr="00380F11">
        <w:rPr>
          <w:rFonts w:ascii="Times New Roman" w:hAnsi="Times New Roman" w:cs="Times New Roman"/>
          <w:sz w:val="24"/>
          <w:szCs w:val="24"/>
        </w:rPr>
        <w:t xml:space="preserve"> </w:t>
      </w:r>
      <w:r w:rsidR="003A5CBE" w:rsidRPr="00380F11">
        <w:rPr>
          <w:rFonts w:ascii="Times New Roman" w:hAnsi="Times New Roman" w:cs="Times New Roman"/>
          <w:sz w:val="24"/>
          <w:szCs w:val="24"/>
        </w:rPr>
        <w:t xml:space="preserve">the preparation of the general budget guidelines </w:t>
      </w:r>
      <w:r w:rsidR="00212FEA" w:rsidRPr="00380F11">
        <w:rPr>
          <w:rFonts w:ascii="Times New Roman" w:hAnsi="Times New Roman" w:cs="Times New Roman"/>
          <w:sz w:val="24"/>
          <w:szCs w:val="24"/>
        </w:rPr>
        <w:t>then</w:t>
      </w:r>
      <w:r w:rsidR="003A5CBE" w:rsidRPr="00380F11">
        <w:rPr>
          <w:rFonts w:ascii="Times New Roman" w:hAnsi="Times New Roman" w:cs="Times New Roman"/>
          <w:sz w:val="24"/>
          <w:szCs w:val="24"/>
        </w:rPr>
        <w:t xml:space="preserve"> submitted to the parliament along with the other budget documents. </w:t>
      </w:r>
    </w:p>
    <w:p w14:paraId="725023F2" w14:textId="0EC7B13E" w:rsidR="001E0387" w:rsidRPr="00380F11" w:rsidRDefault="001E0387" w:rsidP="00DE2DA0">
      <w:pPr>
        <w:pStyle w:val="P68B1DB1-Normal2"/>
        <w:numPr>
          <w:ilvl w:val="0"/>
          <w:numId w:val="17"/>
        </w:numPr>
        <w:tabs>
          <w:tab w:val="right" w:pos="850"/>
        </w:tabs>
        <w:spacing w:after="160" w:line="259" w:lineRule="auto"/>
        <w:contextualSpacing/>
        <w:jc w:val="both"/>
        <w:rPr>
          <w:rFonts w:ascii="Times New Roman" w:hAnsi="Times New Roman" w:cs="Times New Roman"/>
          <w:sz w:val="24"/>
          <w:szCs w:val="24"/>
        </w:rPr>
      </w:pPr>
      <w:r w:rsidRPr="00380F11">
        <w:rPr>
          <w:rFonts w:ascii="Times New Roman" w:hAnsi="Times New Roman" w:cs="Times New Roman"/>
          <w:sz w:val="24"/>
          <w:szCs w:val="24"/>
        </w:rPr>
        <w:t>The simplified budget for citizens and people with special needs (state budget, municipal budgets),</w:t>
      </w:r>
    </w:p>
    <w:p w14:paraId="077FEDA2" w14:textId="7B7F435F" w:rsidR="001E0387" w:rsidRPr="00380F11" w:rsidRDefault="003A5CBE" w:rsidP="00DE2DA0">
      <w:pPr>
        <w:pStyle w:val="P68B1DB1-Normal2"/>
        <w:numPr>
          <w:ilvl w:val="0"/>
          <w:numId w:val="17"/>
        </w:numPr>
        <w:tabs>
          <w:tab w:val="right" w:pos="850"/>
        </w:tabs>
        <w:spacing w:after="160" w:line="259" w:lineRule="auto"/>
        <w:contextualSpacing/>
        <w:jc w:val="both"/>
        <w:rPr>
          <w:rFonts w:ascii="Times New Roman" w:hAnsi="Times New Roman" w:cs="Times New Roman"/>
          <w:sz w:val="24"/>
          <w:szCs w:val="24"/>
        </w:rPr>
      </w:pPr>
      <w:r w:rsidRPr="00380F11">
        <w:rPr>
          <w:rFonts w:ascii="Times New Roman" w:hAnsi="Times New Roman" w:cs="Times New Roman"/>
          <w:sz w:val="24"/>
          <w:szCs w:val="24"/>
        </w:rPr>
        <w:t>engaging</w:t>
      </w:r>
      <w:r w:rsidR="001E0387" w:rsidRPr="00380F11">
        <w:rPr>
          <w:rFonts w:ascii="Times New Roman" w:hAnsi="Times New Roman" w:cs="Times New Roman"/>
          <w:sz w:val="24"/>
          <w:szCs w:val="24"/>
        </w:rPr>
        <w:t xml:space="preserve"> taxpayer</w:t>
      </w:r>
      <w:r w:rsidRPr="00380F11">
        <w:rPr>
          <w:rFonts w:ascii="Times New Roman" w:hAnsi="Times New Roman" w:cs="Times New Roman"/>
          <w:sz w:val="24"/>
          <w:szCs w:val="24"/>
        </w:rPr>
        <w:t>s</w:t>
      </w:r>
      <w:r w:rsidR="001E0387" w:rsidRPr="00380F11">
        <w:rPr>
          <w:rFonts w:ascii="Times New Roman" w:hAnsi="Times New Roman" w:cs="Times New Roman"/>
          <w:sz w:val="24"/>
          <w:szCs w:val="24"/>
        </w:rPr>
        <w:t xml:space="preserve"> and tax officials in the process of tax reform and the fight against tax evasion, smuggling and the </w:t>
      </w:r>
      <w:r w:rsidRPr="00380F11">
        <w:rPr>
          <w:rFonts w:ascii="Times New Roman" w:hAnsi="Times New Roman" w:cs="Times New Roman"/>
          <w:sz w:val="24"/>
          <w:szCs w:val="24"/>
        </w:rPr>
        <w:t>informal</w:t>
      </w:r>
      <w:r w:rsidR="001E0387" w:rsidRPr="00380F11">
        <w:rPr>
          <w:rFonts w:ascii="Times New Roman" w:hAnsi="Times New Roman" w:cs="Times New Roman"/>
          <w:sz w:val="24"/>
          <w:szCs w:val="24"/>
        </w:rPr>
        <w:t xml:space="preserve"> sector</w:t>
      </w:r>
    </w:p>
    <w:p w14:paraId="51CC16EC" w14:textId="5C489E6D" w:rsidR="001E0387" w:rsidRPr="00380F11" w:rsidRDefault="001E0387" w:rsidP="00DE2DA0">
      <w:pPr>
        <w:pStyle w:val="P68B1DB1-Normal2"/>
        <w:numPr>
          <w:ilvl w:val="0"/>
          <w:numId w:val="17"/>
        </w:numPr>
        <w:tabs>
          <w:tab w:val="right" w:pos="850"/>
        </w:tabs>
        <w:spacing w:after="160" w:line="259" w:lineRule="auto"/>
        <w:contextualSpacing/>
        <w:jc w:val="both"/>
        <w:rPr>
          <w:rFonts w:ascii="Times New Roman" w:hAnsi="Times New Roman" w:cs="Times New Roman"/>
          <w:sz w:val="24"/>
          <w:szCs w:val="24"/>
        </w:rPr>
      </w:pPr>
      <w:r w:rsidRPr="00380F11">
        <w:rPr>
          <w:rFonts w:ascii="Times New Roman" w:hAnsi="Times New Roman" w:cs="Times New Roman"/>
          <w:sz w:val="24"/>
          <w:szCs w:val="24"/>
        </w:rPr>
        <w:t>Establish</w:t>
      </w:r>
      <w:r w:rsidR="003A5CBE" w:rsidRPr="00380F11">
        <w:rPr>
          <w:rFonts w:ascii="Times New Roman" w:hAnsi="Times New Roman" w:cs="Times New Roman"/>
          <w:sz w:val="24"/>
          <w:szCs w:val="24"/>
        </w:rPr>
        <w:t>ing</w:t>
      </w:r>
      <w:r w:rsidRPr="00380F11">
        <w:rPr>
          <w:rFonts w:ascii="Times New Roman" w:hAnsi="Times New Roman" w:cs="Times New Roman"/>
          <w:sz w:val="24"/>
          <w:szCs w:val="24"/>
        </w:rPr>
        <w:t xml:space="preserve"> mechanisms for monitoring the implementation of the proposals and recommendations contained in the audit reports,</w:t>
      </w:r>
    </w:p>
    <w:p w14:paraId="720FAFFD" w14:textId="38EB4B9F" w:rsidR="00BE78AB" w:rsidRPr="00380F11" w:rsidRDefault="001E0387" w:rsidP="00DE2DA0">
      <w:pPr>
        <w:pStyle w:val="P68B1DB1-Normal2"/>
        <w:numPr>
          <w:ilvl w:val="0"/>
          <w:numId w:val="17"/>
        </w:numPr>
        <w:tabs>
          <w:tab w:val="right" w:pos="850"/>
        </w:tabs>
        <w:spacing w:after="160" w:line="259" w:lineRule="auto"/>
        <w:contextualSpacing/>
        <w:jc w:val="both"/>
        <w:rPr>
          <w:rFonts w:ascii="Times New Roman" w:hAnsi="Times New Roman" w:cs="Times New Roman"/>
          <w:b/>
          <w:sz w:val="24"/>
          <w:szCs w:val="24"/>
          <w:u w:val="single"/>
        </w:rPr>
      </w:pPr>
      <w:r w:rsidRPr="00380F11">
        <w:rPr>
          <w:rFonts w:ascii="Times New Roman" w:hAnsi="Times New Roman" w:cs="Times New Roman"/>
          <w:sz w:val="24"/>
          <w:szCs w:val="24"/>
        </w:rPr>
        <w:lastRenderedPageBreak/>
        <w:t>Establish</w:t>
      </w:r>
      <w:r w:rsidR="003A5CBE" w:rsidRPr="00380F11">
        <w:rPr>
          <w:rFonts w:ascii="Times New Roman" w:hAnsi="Times New Roman" w:cs="Times New Roman"/>
          <w:sz w:val="24"/>
          <w:szCs w:val="24"/>
        </w:rPr>
        <w:t>ing</w:t>
      </w:r>
      <w:r w:rsidRPr="00380F11">
        <w:rPr>
          <w:rFonts w:ascii="Times New Roman" w:hAnsi="Times New Roman" w:cs="Times New Roman"/>
          <w:sz w:val="24"/>
          <w:szCs w:val="24"/>
        </w:rPr>
        <w:t xml:space="preserve"> a mechanism for </w:t>
      </w:r>
      <w:r w:rsidR="003A5CBE" w:rsidRPr="00380F11">
        <w:rPr>
          <w:rFonts w:ascii="Times New Roman" w:hAnsi="Times New Roman" w:cs="Times New Roman"/>
          <w:sz w:val="24"/>
          <w:szCs w:val="24"/>
        </w:rPr>
        <w:t>engaging</w:t>
      </w:r>
      <w:r w:rsidRPr="00380F11">
        <w:rPr>
          <w:rFonts w:ascii="Times New Roman" w:hAnsi="Times New Roman" w:cs="Times New Roman"/>
          <w:sz w:val="24"/>
          <w:szCs w:val="24"/>
        </w:rPr>
        <w:t xml:space="preserve"> with foreigners residing in Tunisia, especially </w:t>
      </w:r>
      <w:r w:rsidR="00543319" w:rsidRPr="00380F11">
        <w:rPr>
          <w:rFonts w:ascii="Times New Roman" w:hAnsi="Times New Roman" w:cs="Times New Roman"/>
          <w:sz w:val="24"/>
          <w:szCs w:val="24"/>
        </w:rPr>
        <w:t xml:space="preserve">among </w:t>
      </w:r>
      <w:r w:rsidRPr="00380F11">
        <w:rPr>
          <w:rFonts w:ascii="Times New Roman" w:hAnsi="Times New Roman" w:cs="Times New Roman"/>
          <w:sz w:val="24"/>
          <w:szCs w:val="24"/>
        </w:rPr>
        <w:t xml:space="preserve">vulnerable groups, in order to investigate the problems they face and monitor the implementation of </w:t>
      </w:r>
      <w:r w:rsidR="00543319" w:rsidRPr="00380F11">
        <w:rPr>
          <w:rFonts w:ascii="Times New Roman" w:hAnsi="Times New Roman" w:cs="Times New Roman"/>
          <w:sz w:val="24"/>
          <w:szCs w:val="24"/>
        </w:rPr>
        <w:t xml:space="preserve">the </w:t>
      </w:r>
      <w:r w:rsidRPr="00380F11">
        <w:rPr>
          <w:rFonts w:ascii="Times New Roman" w:hAnsi="Times New Roman" w:cs="Times New Roman"/>
          <w:sz w:val="24"/>
          <w:szCs w:val="24"/>
        </w:rPr>
        <w:t xml:space="preserve">measures taken to </w:t>
      </w:r>
      <w:r w:rsidR="00212FEA" w:rsidRPr="00380F11">
        <w:rPr>
          <w:rFonts w:ascii="Times New Roman" w:hAnsi="Times New Roman" w:cs="Times New Roman"/>
          <w:sz w:val="24"/>
          <w:szCs w:val="24"/>
        </w:rPr>
        <w:t>resolve</w:t>
      </w:r>
      <w:r w:rsidRPr="00380F11">
        <w:rPr>
          <w:rFonts w:ascii="Times New Roman" w:hAnsi="Times New Roman" w:cs="Times New Roman"/>
          <w:sz w:val="24"/>
          <w:szCs w:val="24"/>
        </w:rPr>
        <w:t xml:space="preserve"> them.</w:t>
      </w:r>
    </w:p>
    <w:p w14:paraId="5EDF7D30" w14:textId="278368FF" w:rsidR="00BE78AB" w:rsidRPr="00380F11" w:rsidRDefault="00BE78AB" w:rsidP="008D271F">
      <w:pPr>
        <w:pStyle w:val="P68B1DB1-ListParagraph12"/>
        <w:numPr>
          <w:ilvl w:val="1"/>
          <w:numId w:val="15"/>
        </w:numPr>
        <w:rPr>
          <w:rFonts w:ascii="Times New Roman" w:hAnsi="Times New Roman" w:cs="Times New Roman"/>
          <w:sz w:val="24"/>
          <w:szCs w:val="24"/>
        </w:rPr>
      </w:pPr>
      <w:r w:rsidRPr="00380F11">
        <w:rPr>
          <w:rFonts w:ascii="Times New Roman" w:hAnsi="Times New Roman" w:cs="Times New Roman"/>
          <w:sz w:val="24"/>
          <w:szCs w:val="24"/>
        </w:rPr>
        <w:t xml:space="preserve">Proposals </w:t>
      </w:r>
      <w:r w:rsidR="00362454" w:rsidRPr="00380F11">
        <w:rPr>
          <w:rFonts w:ascii="Times New Roman" w:hAnsi="Times New Roman" w:cs="Times New Roman"/>
          <w:sz w:val="24"/>
          <w:szCs w:val="24"/>
        </w:rPr>
        <w:t xml:space="preserve">by </w:t>
      </w:r>
      <w:proofErr w:type="spellStart"/>
      <w:r w:rsidR="008D271F" w:rsidRPr="00380F11">
        <w:rPr>
          <w:rFonts w:ascii="Times New Roman" w:hAnsi="Times New Roman" w:cs="Times New Roman"/>
          <w:sz w:val="24"/>
          <w:szCs w:val="24"/>
        </w:rPr>
        <w:t>Cartographie</w:t>
      </w:r>
      <w:proofErr w:type="spellEnd"/>
      <w:r w:rsidR="008D271F" w:rsidRPr="00380F11">
        <w:rPr>
          <w:rFonts w:ascii="Times New Roman" w:hAnsi="Times New Roman" w:cs="Times New Roman"/>
          <w:sz w:val="24"/>
          <w:szCs w:val="24"/>
        </w:rPr>
        <w:t xml:space="preserve"> </w:t>
      </w:r>
      <w:proofErr w:type="spellStart"/>
      <w:r w:rsidR="008D271F" w:rsidRPr="00380F11">
        <w:rPr>
          <w:rFonts w:ascii="Times New Roman" w:hAnsi="Times New Roman" w:cs="Times New Roman"/>
          <w:sz w:val="24"/>
          <w:szCs w:val="24"/>
        </w:rPr>
        <w:t>Citoyenne</w:t>
      </w:r>
      <w:proofErr w:type="spellEnd"/>
      <w:r w:rsidRPr="00380F11">
        <w:rPr>
          <w:rFonts w:ascii="Times New Roman" w:hAnsi="Times New Roman" w:cs="Times New Roman"/>
          <w:sz w:val="24"/>
          <w:szCs w:val="24"/>
        </w:rPr>
        <w:t xml:space="preserve"> </w:t>
      </w:r>
    </w:p>
    <w:p w14:paraId="3ED27314" w14:textId="2E96E4D2" w:rsidR="00BE78AB" w:rsidRPr="00380F11" w:rsidRDefault="00BE78AB" w:rsidP="008D271F">
      <w:pPr>
        <w:pStyle w:val="P68B1DB1-Normal5"/>
        <w:jc w:val="both"/>
        <w:rPr>
          <w:rFonts w:hint="default"/>
          <w:sz w:val="24"/>
          <w:szCs w:val="24"/>
        </w:rPr>
      </w:pPr>
      <w:r w:rsidRPr="00380F11">
        <w:rPr>
          <w:rFonts w:hint="default"/>
          <w:sz w:val="24"/>
          <w:szCs w:val="24"/>
        </w:rPr>
        <w:t xml:space="preserve"> “</w:t>
      </w:r>
      <w:proofErr w:type="spellStart"/>
      <w:r w:rsidR="008D271F" w:rsidRPr="00380F11">
        <w:rPr>
          <w:rFonts w:hint="default"/>
          <w:sz w:val="24"/>
          <w:szCs w:val="24"/>
        </w:rPr>
        <w:t>Cartographie</w:t>
      </w:r>
      <w:proofErr w:type="spellEnd"/>
      <w:r w:rsidR="008D271F" w:rsidRPr="00380F11">
        <w:rPr>
          <w:rFonts w:hint="default"/>
          <w:sz w:val="24"/>
          <w:szCs w:val="24"/>
        </w:rPr>
        <w:t xml:space="preserve"> </w:t>
      </w:r>
      <w:proofErr w:type="spellStart"/>
      <w:r w:rsidR="008D271F" w:rsidRPr="00380F11">
        <w:rPr>
          <w:rFonts w:hint="default"/>
          <w:sz w:val="24"/>
          <w:szCs w:val="24"/>
        </w:rPr>
        <w:t>Citoyenne</w:t>
      </w:r>
      <w:proofErr w:type="spellEnd"/>
      <w:r w:rsidRPr="00380F11">
        <w:rPr>
          <w:rFonts w:hint="default"/>
          <w:sz w:val="24"/>
          <w:szCs w:val="24"/>
        </w:rPr>
        <w:t xml:space="preserve">” is </w:t>
      </w:r>
      <w:r w:rsidR="00212FEA" w:rsidRPr="00380F11">
        <w:rPr>
          <w:rFonts w:hint="default"/>
          <w:sz w:val="24"/>
          <w:szCs w:val="24"/>
        </w:rPr>
        <w:t>one</w:t>
      </w:r>
      <w:r w:rsidRPr="00380F11">
        <w:rPr>
          <w:rFonts w:hint="default"/>
          <w:sz w:val="24"/>
          <w:szCs w:val="24"/>
        </w:rPr>
        <w:t xml:space="preserve"> </w:t>
      </w:r>
      <w:r w:rsidR="00212FEA" w:rsidRPr="00380F11">
        <w:rPr>
          <w:rFonts w:hint="default"/>
          <w:sz w:val="24"/>
          <w:szCs w:val="24"/>
        </w:rPr>
        <w:t xml:space="preserve">of </w:t>
      </w:r>
      <w:r w:rsidRPr="00380F11">
        <w:rPr>
          <w:rFonts w:hint="default"/>
          <w:sz w:val="24"/>
          <w:szCs w:val="24"/>
        </w:rPr>
        <w:t xml:space="preserve">the associations </w:t>
      </w:r>
      <w:r w:rsidR="00212FEA" w:rsidRPr="00380F11">
        <w:rPr>
          <w:rFonts w:hint="default"/>
          <w:sz w:val="24"/>
          <w:szCs w:val="24"/>
        </w:rPr>
        <w:t xml:space="preserve">engaged </w:t>
      </w:r>
      <w:r w:rsidRPr="00380F11">
        <w:rPr>
          <w:rFonts w:hint="default"/>
          <w:sz w:val="24"/>
          <w:szCs w:val="24"/>
        </w:rPr>
        <w:t xml:space="preserve">in </w:t>
      </w:r>
      <w:r w:rsidR="00212FEA" w:rsidRPr="00380F11">
        <w:rPr>
          <w:rFonts w:hint="default"/>
          <w:sz w:val="24"/>
          <w:szCs w:val="24"/>
        </w:rPr>
        <w:t>the preparation of</w:t>
      </w:r>
      <w:r w:rsidRPr="00380F11">
        <w:rPr>
          <w:rFonts w:hint="default"/>
          <w:sz w:val="24"/>
          <w:szCs w:val="24"/>
        </w:rPr>
        <w:t xml:space="preserve"> the </w:t>
      </w:r>
      <w:r w:rsidR="00212FEA" w:rsidRPr="00380F11">
        <w:rPr>
          <w:rFonts w:hint="default"/>
          <w:sz w:val="24"/>
          <w:szCs w:val="24"/>
        </w:rPr>
        <w:t>F</w:t>
      </w:r>
      <w:r w:rsidRPr="00380F11">
        <w:rPr>
          <w:rFonts w:hint="default"/>
          <w:sz w:val="24"/>
          <w:szCs w:val="24"/>
        </w:rPr>
        <w:t xml:space="preserve">ourth </w:t>
      </w:r>
      <w:r w:rsidR="00212FEA" w:rsidRPr="00380F11">
        <w:rPr>
          <w:rFonts w:hint="default"/>
          <w:sz w:val="24"/>
          <w:szCs w:val="24"/>
        </w:rPr>
        <w:t>N</w:t>
      </w:r>
      <w:r w:rsidRPr="00380F11">
        <w:rPr>
          <w:rFonts w:hint="default"/>
          <w:sz w:val="24"/>
          <w:szCs w:val="24"/>
        </w:rPr>
        <w:t xml:space="preserve">ational </w:t>
      </w:r>
      <w:r w:rsidR="00212FEA" w:rsidRPr="00380F11">
        <w:rPr>
          <w:rFonts w:hint="default"/>
          <w:sz w:val="24"/>
          <w:szCs w:val="24"/>
        </w:rPr>
        <w:t>OGP A</w:t>
      </w:r>
      <w:r w:rsidRPr="00380F11">
        <w:rPr>
          <w:rFonts w:hint="default"/>
          <w:sz w:val="24"/>
          <w:szCs w:val="24"/>
        </w:rPr>
        <w:t>ction</w:t>
      </w:r>
      <w:r w:rsidR="00212FEA" w:rsidRPr="00380F11">
        <w:rPr>
          <w:rFonts w:hint="default"/>
          <w:sz w:val="24"/>
          <w:szCs w:val="24"/>
        </w:rPr>
        <w:t xml:space="preserve"> P</w:t>
      </w:r>
      <w:r w:rsidRPr="00380F11">
        <w:rPr>
          <w:rFonts w:hint="default"/>
          <w:sz w:val="24"/>
          <w:szCs w:val="24"/>
        </w:rPr>
        <w:t xml:space="preserve">lan. </w:t>
      </w:r>
      <w:r w:rsidR="00212FEA" w:rsidRPr="00380F11">
        <w:rPr>
          <w:rFonts w:hint="default"/>
          <w:sz w:val="24"/>
          <w:szCs w:val="24"/>
        </w:rPr>
        <w:t>The association</w:t>
      </w:r>
      <w:r w:rsidRPr="00380F11">
        <w:rPr>
          <w:rFonts w:hint="default"/>
          <w:sz w:val="24"/>
          <w:szCs w:val="24"/>
        </w:rPr>
        <w:t xml:space="preserve"> presented and discussed a set of proposals for inclusion in the </w:t>
      </w:r>
      <w:r w:rsidR="00212FEA" w:rsidRPr="00380F11">
        <w:rPr>
          <w:rFonts w:hint="default"/>
          <w:sz w:val="24"/>
          <w:szCs w:val="24"/>
        </w:rPr>
        <w:t>A</w:t>
      </w:r>
      <w:r w:rsidRPr="00380F11">
        <w:rPr>
          <w:rFonts w:hint="default"/>
          <w:sz w:val="24"/>
          <w:szCs w:val="24"/>
        </w:rPr>
        <w:t xml:space="preserve">ction </w:t>
      </w:r>
      <w:r w:rsidR="00212FEA" w:rsidRPr="00380F11">
        <w:rPr>
          <w:rFonts w:hint="default"/>
          <w:sz w:val="24"/>
          <w:szCs w:val="24"/>
        </w:rPr>
        <w:t>P</w:t>
      </w:r>
      <w:r w:rsidRPr="00380F11">
        <w:rPr>
          <w:rFonts w:hint="default"/>
          <w:sz w:val="24"/>
          <w:szCs w:val="24"/>
        </w:rPr>
        <w:t>lan</w:t>
      </w:r>
      <w:r w:rsidR="00510371" w:rsidRPr="00380F11">
        <w:rPr>
          <w:rFonts w:hint="default"/>
          <w:sz w:val="24"/>
          <w:szCs w:val="24"/>
        </w:rPr>
        <w:t xml:space="preserve"> with a special focus on the health sector</w:t>
      </w:r>
      <w:r w:rsidRPr="00380F11">
        <w:rPr>
          <w:rFonts w:hint="default"/>
          <w:sz w:val="24"/>
          <w:szCs w:val="24"/>
        </w:rPr>
        <w:t>:</w:t>
      </w:r>
    </w:p>
    <w:p w14:paraId="4DC79F75" w14:textId="44D186A9" w:rsidR="00510371" w:rsidRPr="00380F11" w:rsidRDefault="00510371" w:rsidP="00DE2DA0">
      <w:pPr>
        <w:pStyle w:val="P68B1DB1-Normal16"/>
        <w:numPr>
          <w:ilvl w:val="0"/>
          <w:numId w:val="18"/>
        </w:numPr>
        <w:tabs>
          <w:tab w:val="right" w:pos="850"/>
        </w:tabs>
        <w:spacing w:after="160" w:line="259" w:lineRule="auto"/>
        <w:contextualSpacing/>
        <w:jc w:val="both"/>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Strengthen citizen participation in the adaptation and monitoring of public health policies through the participatory planning of annual programs related to </w:t>
      </w:r>
      <w:r w:rsidR="007C47BE" w:rsidRPr="00380F11">
        <w:rPr>
          <w:rFonts w:ascii="Times New Roman" w:hAnsi="Times New Roman" w:cs="Times New Roman" w:hint="default"/>
          <w:sz w:val="24"/>
          <w:szCs w:val="24"/>
        </w:rPr>
        <w:t xml:space="preserve">health </w:t>
      </w:r>
      <w:r w:rsidRPr="00380F11">
        <w:rPr>
          <w:rFonts w:ascii="Times New Roman" w:hAnsi="Times New Roman" w:cs="Times New Roman" w:hint="default"/>
          <w:sz w:val="24"/>
          <w:szCs w:val="24"/>
        </w:rPr>
        <w:t>statistical studies and surveys</w:t>
      </w:r>
      <w:r w:rsidR="007C47BE" w:rsidRPr="00380F11">
        <w:rPr>
          <w:rFonts w:ascii="Times New Roman" w:hAnsi="Times New Roman" w:cs="Times New Roman" w:hint="default"/>
          <w:sz w:val="24"/>
          <w:szCs w:val="24"/>
        </w:rPr>
        <w:t>. To this end,</w:t>
      </w:r>
      <w:r w:rsidRPr="00380F11">
        <w:rPr>
          <w:rFonts w:ascii="Times New Roman" w:hAnsi="Times New Roman" w:cs="Times New Roman" w:hint="default"/>
          <w:sz w:val="24"/>
          <w:szCs w:val="24"/>
        </w:rPr>
        <w:t xml:space="preserve"> </w:t>
      </w:r>
      <w:r w:rsidR="007C47BE" w:rsidRPr="00380F11">
        <w:rPr>
          <w:rFonts w:ascii="Times New Roman" w:hAnsi="Times New Roman" w:cs="Times New Roman" w:hint="default"/>
          <w:sz w:val="24"/>
          <w:szCs w:val="24"/>
        </w:rPr>
        <w:t>CSOs</w:t>
      </w:r>
      <w:r w:rsidR="00375951" w:rsidRPr="00380F11">
        <w:rPr>
          <w:rFonts w:ascii="Times New Roman" w:hAnsi="Times New Roman" w:cs="Times New Roman" w:hint="default"/>
          <w:sz w:val="24"/>
          <w:szCs w:val="24"/>
        </w:rPr>
        <w:t xml:space="preserve"> need to be part</w:t>
      </w:r>
      <w:r w:rsidRPr="00380F11">
        <w:rPr>
          <w:rFonts w:ascii="Times New Roman" w:hAnsi="Times New Roman" w:cs="Times New Roman" w:hint="default"/>
          <w:sz w:val="24"/>
          <w:szCs w:val="24"/>
        </w:rPr>
        <w:t xml:space="preserve"> </w:t>
      </w:r>
      <w:r w:rsidR="00375951" w:rsidRPr="00380F11">
        <w:rPr>
          <w:rFonts w:ascii="Times New Roman" w:hAnsi="Times New Roman" w:cs="Times New Roman" w:hint="default"/>
          <w:sz w:val="24"/>
          <w:szCs w:val="24"/>
        </w:rPr>
        <w:t xml:space="preserve">of the work </w:t>
      </w:r>
      <w:r w:rsidRPr="00380F11">
        <w:rPr>
          <w:rFonts w:ascii="Times New Roman" w:hAnsi="Times New Roman" w:cs="Times New Roman" w:hint="default"/>
          <w:sz w:val="24"/>
          <w:szCs w:val="24"/>
        </w:rPr>
        <w:t xml:space="preserve">undertaken by the National Statistics </w:t>
      </w:r>
      <w:r w:rsidR="00375951" w:rsidRPr="00380F11">
        <w:rPr>
          <w:rFonts w:ascii="Times New Roman" w:hAnsi="Times New Roman" w:cs="Times New Roman" w:hint="default"/>
          <w:sz w:val="24"/>
          <w:szCs w:val="24"/>
        </w:rPr>
        <w:t>Institute</w:t>
      </w:r>
      <w:r w:rsidR="00543319" w:rsidRPr="00380F11">
        <w:rPr>
          <w:rFonts w:ascii="Times New Roman" w:hAnsi="Times New Roman" w:cs="Times New Roman" w:hint="default"/>
          <w:sz w:val="24"/>
          <w:szCs w:val="24"/>
        </w:rPr>
        <w:t xml:space="preserve"> (INS)</w:t>
      </w:r>
      <w:r w:rsidRPr="00380F11">
        <w:rPr>
          <w:rFonts w:ascii="Times New Roman" w:hAnsi="Times New Roman" w:cs="Times New Roman" w:hint="default"/>
          <w:sz w:val="24"/>
          <w:szCs w:val="24"/>
        </w:rPr>
        <w:t xml:space="preserve"> and </w:t>
      </w:r>
      <w:r w:rsidR="00375951" w:rsidRPr="00380F11">
        <w:rPr>
          <w:rFonts w:ascii="Times New Roman" w:hAnsi="Times New Roman" w:cs="Times New Roman" w:hint="default"/>
          <w:sz w:val="24"/>
          <w:szCs w:val="24"/>
        </w:rPr>
        <w:t xml:space="preserve">the </w:t>
      </w:r>
      <w:r w:rsidRPr="00380F11">
        <w:rPr>
          <w:rFonts w:ascii="Times New Roman" w:hAnsi="Times New Roman" w:cs="Times New Roman" w:hint="default"/>
          <w:sz w:val="24"/>
          <w:szCs w:val="24"/>
        </w:rPr>
        <w:t xml:space="preserve">Ministry of Health. </w:t>
      </w:r>
      <w:r w:rsidR="00CD59D4" w:rsidRPr="00380F11">
        <w:rPr>
          <w:rFonts w:ascii="Times New Roman" w:hAnsi="Times New Roman" w:cs="Times New Roman" w:hint="default"/>
          <w:sz w:val="24"/>
          <w:szCs w:val="24"/>
        </w:rPr>
        <w:t>Moreover,</w:t>
      </w:r>
      <w:r w:rsidRPr="00380F11">
        <w:rPr>
          <w:rFonts w:ascii="Times New Roman" w:hAnsi="Times New Roman" w:cs="Times New Roman" w:hint="default"/>
          <w:sz w:val="24"/>
          <w:szCs w:val="24"/>
        </w:rPr>
        <w:t xml:space="preserve"> </w:t>
      </w:r>
      <w:r w:rsidR="00CD59D4" w:rsidRPr="00380F11">
        <w:rPr>
          <w:rFonts w:ascii="Times New Roman" w:hAnsi="Times New Roman" w:cs="Times New Roman" w:hint="default"/>
          <w:sz w:val="24"/>
          <w:szCs w:val="24"/>
        </w:rPr>
        <w:t xml:space="preserve">regular </w:t>
      </w:r>
      <w:r w:rsidRPr="00380F11">
        <w:rPr>
          <w:rFonts w:ascii="Times New Roman" w:hAnsi="Times New Roman" w:cs="Times New Roman" w:hint="default"/>
          <w:sz w:val="24"/>
          <w:szCs w:val="24"/>
        </w:rPr>
        <w:t>consultations</w:t>
      </w:r>
      <w:r w:rsidR="00CD59D4" w:rsidRPr="00380F11">
        <w:rPr>
          <w:rFonts w:ascii="Times New Roman" w:hAnsi="Times New Roman" w:cs="Times New Roman" w:hint="default"/>
          <w:sz w:val="24"/>
          <w:szCs w:val="24"/>
        </w:rPr>
        <w:t xml:space="preserve"> should be held</w:t>
      </w:r>
      <w:r w:rsidRPr="00380F11">
        <w:rPr>
          <w:rFonts w:ascii="Times New Roman" w:hAnsi="Times New Roman" w:cs="Times New Roman" w:hint="default"/>
          <w:sz w:val="24"/>
          <w:szCs w:val="24"/>
        </w:rPr>
        <w:t xml:space="preserve"> with </w:t>
      </w:r>
      <w:r w:rsidR="00543319" w:rsidRPr="00380F11">
        <w:rPr>
          <w:rFonts w:ascii="Times New Roman" w:hAnsi="Times New Roman" w:cs="Times New Roman" w:hint="default"/>
          <w:sz w:val="24"/>
          <w:szCs w:val="24"/>
        </w:rPr>
        <w:t xml:space="preserve">the </w:t>
      </w:r>
      <w:r w:rsidRPr="00380F11">
        <w:rPr>
          <w:rFonts w:ascii="Times New Roman" w:hAnsi="Times New Roman" w:cs="Times New Roman" w:hint="default"/>
          <w:sz w:val="24"/>
          <w:szCs w:val="24"/>
        </w:rPr>
        <w:t>civil society on public health policy decisions,</w:t>
      </w:r>
    </w:p>
    <w:p w14:paraId="7E3D348D" w14:textId="47A584D7" w:rsidR="00510371" w:rsidRPr="00380F11" w:rsidRDefault="003C25C6" w:rsidP="00DE2DA0">
      <w:pPr>
        <w:pStyle w:val="P68B1DB1-Normal16"/>
        <w:numPr>
          <w:ilvl w:val="0"/>
          <w:numId w:val="18"/>
        </w:numPr>
        <w:tabs>
          <w:tab w:val="right" w:pos="850"/>
        </w:tabs>
        <w:spacing w:after="160" w:line="259" w:lineRule="auto"/>
        <w:contextualSpacing/>
        <w:jc w:val="both"/>
        <w:rPr>
          <w:rFonts w:ascii="Times New Roman" w:hAnsi="Times New Roman" w:cs="Times New Roman" w:hint="default"/>
          <w:sz w:val="24"/>
          <w:szCs w:val="24"/>
        </w:rPr>
      </w:pPr>
      <w:r w:rsidRPr="00380F11">
        <w:rPr>
          <w:rFonts w:ascii="Times New Roman" w:hAnsi="Times New Roman" w:cs="Times New Roman" w:hint="default"/>
          <w:sz w:val="24"/>
          <w:szCs w:val="24"/>
        </w:rPr>
        <w:t>Implement</w:t>
      </w:r>
      <w:r w:rsidR="00510371" w:rsidRPr="00380F11">
        <w:rPr>
          <w:rFonts w:ascii="Times New Roman" w:hAnsi="Times New Roman" w:cs="Times New Roman" w:hint="default"/>
          <w:sz w:val="24"/>
          <w:szCs w:val="24"/>
        </w:rPr>
        <w:t xml:space="preserve"> procedures for good governance and cooperation between central and local health authorities: </w:t>
      </w:r>
      <w:r w:rsidRPr="00380F11">
        <w:rPr>
          <w:rFonts w:ascii="Times New Roman" w:hAnsi="Times New Roman" w:cs="Times New Roman" w:hint="default"/>
          <w:sz w:val="24"/>
          <w:szCs w:val="24"/>
        </w:rPr>
        <w:t>a proposal was made</w:t>
      </w:r>
      <w:r w:rsidR="00510371" w:rsidRPr="00380F11">
        <w:rPr>
          <w:rFonts w:ascii="Times New Roman" w:hAnsi="Times New Roman" w:cs="Times New Roman" w:hint="default"/>
          <w:sz w:val="24"/>
          <w:szCs w:val="24"/>
        </w:rPr>
        <w:t xml:space="preserve"> </w:t>
      </w:r>
      <w:r w:rsidRPr="00380F11">
        <w:rPr>
          <w:rFonts w:ascii="Times New Roman" w:hAnsi="Times New Roman" w:cs="Times New Roman" w:hint="default"/>
          <w:sz w:val="24"/>
          <w:szCs w:val="24"/>
        </w:rPr>
        <w:t xml:space="preserve">to </w:t>
      </w:r>
      <w:r w:rsidR="00510371" w:rsidRPr="00380F11">
        <w:rPr>
          <w:rFonts w:ascii="Times New Roman" w:hAnsi="Times New Roman" w:cs="Times New Roman" w:hint="default"/>
          <w:sz w:val="24"/>
          <w:szCs w:val="24"/>
        </w:rPr>
        <w:t>organiz</w:t>
      </w:r>
      <w:r w:rsidRPr="00380F11">
        <w:rPr>
          <w:rFonts w:ascii="Times New Roman" w:hAnsi="Times New Roman" w:cs="Times New Roman" w:hint="default"/>
          <w:sz w:val="24"/>
          <w:szCs w:val="24"/>
        </w:rPr>
        <w:t xml:space="preserve">e </w:t>
      </w:r>
      <w:r w:rsidR="00510371" w:rsidRPr="00380F11">
        <w:rPr>
          <w:rFonts w:ascii="Times New Roman" w:hAnsi="Times New Roman" w:cs="Times New Roman" w:hint="default"/>
          <w:sz w:val="24"/>
          <w:szCs w:val="24"/>
        </w:rPr>
        <w:t xml:space="preserve">general </w:t>
      </w:r>
      <w:r w:rsidRPr="00380F11">
        <w:rPr>
          <w:rFonts w:ascii="Times New Roman" w:hAnsi="Times New Roman" w:cs="Times New Roman" w:hint="default"/>
          <w:sz w:val="24"/>
          <w:szCs w:val="24"/>
        </w:rPr>
        <w:t>meetings on an annual basis</w:t>
      </w:r>
      <w:r w:rsidR="00510371" w:rsidRPr="00380F11">
        <w:rPr>
          <w:rFonts w:ascii="Times New Roman" w:hAnsi="Times New Roman" w:cs="Times New Roman" w:hint="default"/>
          <w:sz w:val="24"/>
          <w:szCs w:val="24"/>
        </w:rPr>
        <w:t xml:space="preserve"> between the Ministry of Health, its regional </w:t>
      </w:r>
      <w:r w:rsidRPr="00380F11">
        <w:rPr>
          <w:rFonts w:ascii="Times New Roman" w:hAnsi="Times New Roman" w:cs="Times New Roman" w:hint="default"/>
          <w:sz w:val="24"/>
          <w:szCs w:val="24"/>
        </w:rPr>
        <w:t>departments</w:t>
      </w:r>
      <w:r w:rsidR="00510371" w:rsidRPr="00380F11">
        <w:rPr>
          <w:rFonts w:ascii="Times New Roman" w:hAnsi="Times New Roman" w:cs="Times New Roman" w:hint="default"/>
          <w:sz w:val="24"/>
          <w:szCs w:val="24"/>
        </w:rPr>
        <w:t xml:space="preserve"> and </w:t>
      </w:r>
      <w:r w:rsidRPr="00380F11">
        <w:rPr>
          <w:rFonts w:ascii="Times New Roman" w:hAnsi="Times New Roman" w:cs="Times New Roman" w:hint="default"/>
          <w:sz w:val="24"/>
          <w:szCs w:val="24"/>
        </w:rPr>
        <w:t>CSOs</w:t>
      </w:r>
      <w:r w:rsidR="00510371" w:rsidRPr="00380F11">
        <w:rPr>
          <w:rFonts w:ascii="Times New Roman" w:hAnsi="Times New Roman" w:cs="Times New Roman" w:hint="default"/>
          <w:sz w:val="24"/>
          <w:szCs w:val="24"/>
        </w:rPr>
        <w:t xml:space="preserve"> in order to define frameworks for joint cooperation and identify the basic health needs of each region;</w:t>
      </w:r>
    </w:p>
    <w:p w14:paraId="70E0F5BD" w14:textId="32667214" w:rsidR="00BE78AB" w:rsidRPr="00380F11" w:rsidRDefault="003C25C6" w:rsidP="00DE2DA0">
      <w:pPr>
        <w:pStyle w:val="P68B1DB1-Normal16"/>
        <w:numPr>
          <w:ilvl w:val="0"/>
          <w:numId w:val="18"/>
        </w:numPr>
        <w:tabs>
          <w:tab w:val="right" w:pos="850"/>
        </w:tabs>
        <w:spacing w:after="160" w:line="259" w:lineRule="auto"/>
        <w:contextualSpacing/>
        <w:jc w:val="both"/>
        <w:rPr>
          <w:rFonts w:ascii="Times New Roman" w:hAnsi="Times New Roman" w:cs="Times New Roman" w:hint="default"/>
          <w:sz w:val="24"/>
          <w:szCs w:val="24"/>
        </w:rPr>
      </w:pPr>
      <w:r w:rsidRPr="00380F11">
        <w:rPr>
          <w:rFonts w:ascii="Times New Roman" w:hAnsi="Times New Roman" w:cs="Times New Roman" w:hint="default"/>
          <w:sz w:val="24"/>
          <w:szCs w:val="24"/>
        </w:rPr>
        <w:t>Publish</w:t>
      </w:r>
      <w:r w:rsidR="00510371" w:rsidRPr="00380F11">
        <w:rPr>
          <w:rFonts w:ascii="Times New Roman" w:hAnsi="Times New Roman" w:cs="Times New Roman" w:hint="default"/>
          <w:sz w:val="24"/>
          <w:szCs w:val="24"/>
        </w:rPr>
        <w:t xml:space="preserve"> in </w:t>
      </w:r>
      <w:r w:rsidRPr="00380F11">
        <w:rPr>
          <w:rFonts w:ascii="Times New Roman" w:hAnsi="Times New Roman" w:cs="Times New Roman" w:hint="default"/>
          <w:sz w:val="24"/>
          <w:szCs w:val="24"/>
        </w:rPr>
        <w:t xml:space="preserve">an </w:t>
      </w:r>
      <w:r w:rsidR="00510371" w:rsidRPr="00380F11">
        <w:rPr>
          <w:rFonts w:ascii="Times New Roman" w:hAnsi="Times New Roman" w:cs="Times New Roman" w:hint="default"/>
          <w:sz w:val="24"/>
          <w:szCs w:val="24"/>
        </w:rPr>
        <w:t>open form</w:t>
      </w:r>
      <w:r w:rsidRPr="00380F11">
        <w:rPr>
          <w:rFonts w:ascii="Times New Roman" w:hAnsi="Times New Roman" w:cs="Times New Roman" w:hint="default"/>
          <w:sz w:val="24"/>
          <w:szCs w:val="24"/>
        </w:rPr>
        <w:t>at</w:t>
      </w:r>
      <w:r w:rsidR="00510371" w:rsidRPr="00380F11">
        <w:rPr>
          <w:rFonts w:ascii="Times New Roman" w:hAnsi="Times New Roman" w:cs="Times New Roman" w:hint="default"/>
          <w:sz w:val="24"/>
          <w:szCs w:val="24"/>
        </w:rPr>
        <w:t xml:space="preserve"> </w:t>
      </w:r>
      <w:r w:rsidRPr="00380F11">
        <w:rPr>
          <w:rFonts w:ascii="Times New Roman" w:hAnsi="Times New Roman" w:cs="Times New Roman" w:hint="default"/>
          <w:sz w:val="24"/>
          <w:szCs w:val="24"/>
        </w:rPr>
        <w:t xml:space="preserve">the </w:t>
      </w:r>
      <w:r w:rsidR="00510371" w:rsidRPr="00380F11">
        <w:rPr>
          <w:rFonts w:ascii="Times New Roman" w:hAnsi="Times New Roman" w:cs="Times New Roman" w:hint="default"/>
          <w:sz w:val="24"/>
          <w:szCs w:val="24"/>
        </w:rPr>
        <w:t>data related to the management of the health crisis caused by Covid-19</w:t>
      </w:r>
    </w:p>
    <w:p w14:paraId="3E62C3DD" w14:textId="0047A275" w:rsidR="003C25C6" w:rsidRPr="00380F11" w:rsidRDefault="00BE78AB" w:rsidP="00CF7E25">
      <w:pPr>
        <w:pStyle w:val="P68B1DB1-ListParagraph12"/>
        <w:numPr>
          <w:ilvl w:val="1"/>
          <w:numId w:val="15"/>
        </w:numPr>
        <w:rPr>
          <w:rFonts w:ascii="Times New Roman" w:hAnsi="Times New Roman" w:cs="Times New Roman"/>
          <w:sz w:val="24"/>
          <w:szCs w:val="24"/>
        </w:rPr>
      </w:pPr>
      <w:r w:rsidRPr="00380F11">
        <w:rPr>
          <w:rFonts w:ascii="Times New Roman" w:hAnsi="Times New Roman" w:cs="Times New Roman"/>
          <w:sz w:val="24"/>
          <w:szCs w:val="24"/>
        </w:rPr>
        <w:t xml:space="preserve">Proposals </w:t>
      </w:r>
      <w:r w:rsidR="003C25C6" w:rsidRPr="00380F11">
        <w:rPr>
          <w:rFonts w:ascii="Times New Roman" w:hAnsi="Times New Roman" w:cs="Times New Roman"/>
          <w:sz w:val="24"/>
          <w:szCs w:val="24"/>
        </w:rPr>
        <w:t xml:space="preserve">by </w:t>
      </w:r>
      <w:proofErr w:type="spellStart"/>
      <w:r w:rsidR="003C25C6" w:rsidRPr="00380F11">
        <w:rPr>
          <w:rFonts w:ascii="Times New Roman" w:hAnsi="Times New Roman" w:cs="Times New Roman"/>
          <w:sz w:val="24"/>
          <w:szCs w:val="24"/>
        </w:rPr>
        <w:t>On</w:t>
      </w:r>
      <w:r w:rsidR="00CF7E25">
        <w:rPr>
          <w:rFonts w:ascii="Times New Roman" w:hAnsi="Times New Roman" w:cs="Times New Roman"/>
          <w:sz w:val="24"/>
          <w:szCs w:val="24"/>
        </w:rPr>
        <w:t>s</w:t>
      </w:r>
      <w:r w:rsidR="003C25C6" w:rsidRPr="00380F11">
        <w:rPr>
          <w:rFonts w:ascii="Times New Roman" w:hAnsi="Times New Roman" w:cs="Times New Roman"/>
          <w:sz w:val="24"/>
          <w:szCs w:val="24"/>
        </w:rPr>
        <w:t>hor</w:t>
      </w:r>
      <w:proofErr w:type="spellEnd"/>
    </w:p>
    <w:p w14:paraId="3B54D153" w14:textId="16A45818" w:rsidR="00BE78AB" w:rsidRPr="00380F11" w:rsidRDefault="003C25C6" w:rsidP="00DE2DA0">
      <w:pPr>
        <w:pStyle w:val="Paragraphedeliste"/>
        <w:numPr>
          <w:ilvl w:val="2"/>
          <w:numId w:val="15"/>
        </w:numPr>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Publication of audit reports in accordance with the provisions of Government Decree no. 375 of 2020, dated June 29, 2020, regulating the publication of the reports of the audit bodies and their follow-up reports</w:t>
      </w:r>
    </w:p>
    <w:p w14:paraId="6669D7E7" w14:textId="77777777" w:rsidR="00637DF0" w:rsidRDefault="00637DF0" w:rsidP="00637DF0">
      <w:pPr>
        <w:pStyle w:val="P68B1DB1-Heading118"/>
        <w:ind w:left="720"/>
        <w:jc w:val="both"/>
        <w:rPr>
          <w:rFonts w:ascii="Times New Roman" w:hAnsi="Times New Roman" w:hint="default"/>
          <w:sz w:val="24"/>
          <w:szCs w:val="24"/>
        </w:rPr>
      </w:pPr>
      <w:bookmarkStart w:id="0" w:name="_Toc531275894"/>
    </w:p>
    <w:p w14:paraId="5186F54F" w14:textId="77777777" w:rsidR="00531115" w:rsidRDefault="00531115" w:rsidP="00531115">
      <w:pPr>
        <w:pStyle w:val="P68B1DB1-Heading118"/>
        <w:numPr>
          <w:ilvl w:val="0"/>
          <w:numId w:val="1"/>
        </w:numPr>
        <w:jc w:val="both"/>
        <w:rPr>
          <w:rFonts w:ascii="Times New Roman" w:hAnsi="Times New Roman" w:hint="default"/>
          <w:sz w:val="24"/>
          <w:szCs w:val="24"/>
        </w:rPr>
      </w:pPr>
      <w:r w:rsidRPr="00380F11">
        <w:rPr>
          <w:rFonts w:ascii="Times New Roman" w:hAnsi="Times New Roman" w:hint="default"/>
          <w:sz w:val="24"/>
          <w:szCs w:val="24"/>
        </w:rPr>
        <w:t xml:space="preserve">Commitments under the Fourth National OGP Action Plan </w:t>
      </w:r>
      <w:bookmarkEnd w:id="0"/>
    </w:p>
    <w:p w14:paraId="4C505355" w14:textId="77777777" w:rsidR="00637DF0" w:rsidRDefault="00637DF0" w:rsidP="00637DF0">
      <w:pPr>
        <w:pStyle w:val="P68B1DB1-Heading118"/>
        <w:jc w:val="both"/>
        <w:rPr>
          <w:rFonts w:ascii="Times New Roman" w:hAnsi="Times New Roman" w:hint="default"/>
          <w:sz w:val="24"/>
          <w:szCs w:val="24"/>
        </w:rPr>
      </w:pPr>
    </w:p>
    <w:p w14:paraId="4099B40D" w14:textId="77777777" w:rsidR="00637DF0" w:rsidRDefault="00637DF0" w:rsidP="00637DF0">
      <w:pPr>
        <w:pStyle w:val="P68B1DB1-Heading118"/>
        <w:jc w:val="both"/>
        <w:rPr>
          <w:rFonts w:ascii="Times New Roman" w:hAnsi="Times New Roman" w:hint="default"/>
          <w:sz w:val="24"/>
          <w:szCs w:val="24"/>
        </w:rPr>
      </w:pPr>
    </w:p>
    <w:p w14:paraId="639D3E32" w14:textId="77777777" w:rsidR="00637DF0" w:rsidRDefault="00637DF0" w:rsidP="00637DF0">
      <w:pPr>
        <w:pStyle w:val="P68B1DB1-Heading118"/>
        <w:jc w:val="both"/>
        <w:rPr>
          <w:rFonts w:ascii="Times New Roman" w:hAnsi="Times New Roman" w:hint="default"/>
          <w:sz w:val="24"/>
          <w:szCs w:val="24"/>
        </w:rPr>
      </w:pPr>
    </w:p>
    <w:p w14:paraId="2267FE73" w14:textId="77777777" w:rsidR="00637DF0" w:rsidRDefault="00637DF0" w:rsidP="00637DF0">
      <w:pPr>
        <w:pStyle w:val="P68B1DB1-Heading118"/>
        <w:jc w:val="both"/>
        <w:rPr>
          <w:rFonts w:ascii="Times New Roman" w:hAnsi="Times New Roman" w:hint="default"/>
          <w:sz w:val="24"/>
          <w:szCs w:val="24"/>
        </w:rPr>
      </w:pPr>
    </w:p>
    <w:p w14:paraId="0A99460A" w14:textId="77777777" w:rsidR="00637DF0" w:rsidRDefault="00637DF0" w:rsidP="00637DF0">
      <w:pPr>
        <w:pStyle w:val="P68B1DB1-Heading118"/>
        <w:jc w:val="both"/>
        <w:rPr>
          <w:rFonts w:ascii="Times New Roman" w:hAnsi="Times New Roman" w:hint="default"/>
          <w:sz w:val="24"/>
          <w:szCs w:val="24"/>
        </w:rPr>
      </w:pPr>
    </w:p>
    <w:p w14:paraId="3520B351" w14:textId="77777777" w:rsidR="00637DF0" w:rsidRDefault="00637DF0" w:rsidP="00637DF0">
      <w:pPr>
        <w:pStyle w:val="P68B1DB1-Heading118"/>
        <w:jc w:val="both"/>
        <w:rPr>
          <w:rFonts w:ascii="Times New Roman" w:hAnsi="Times New Roman" w:hint="default"/>
          <w:sz w:val="24"/>
          <w:szCs w:val="24"/>
        </w:rPr>
      </w:pPr>
    </w:p>
    <w:p w14:paraId="428C016B" w14:textId="77777777" w:rsidR="00637DF0" w:rsidRDefault="00637DF0" w:rsidP="00637DF0">
      <w:pPr>
        <w:pStyle w:val="P68B1DB1-Heading118"/>
        <w:jc w:val="both"/>
        <w:rPr>
          <w:rFonts w:ascii="Times New Roman" w:hAnsi="Times New Roman" w:hint="default"/>
          <w:sz w:val="24"/>
          <w:szCs w:val="24"/>
        </w:rPr>
      </w:pPr>
      <w:bookmarkStart w:id="1" w:name="_GoBack"/>
      <w:bookmarkEnd w:id="1"/>
    </w:p>
    <w:p w14:paraId="101F3B4B" w14:textId="77777777" w:rsidR="00637DF0" w:rsidRDefault="00637DF0" w:rsidP="00637DF0">
      <w:pPr>
        <w:pStyle w:val="P68B1DB1-Heading118"/>
        <w:jc w:val="both"/>
        <w:rPr>
          <w:rFonts w:ascii="Times New Roman" w:hAnsi="Times New Roman" w:hint="default"/>
          <w:sz w:val="24"/>
          <w:szCs w:val="24"/>
        </w:rPr>
      </w:pPr>
    </w:p>
    <w:p w14:paraId="1932626C" w14:textId="77777777" w:rsidR="00637DF0" w:rsidRPr="00380F11" w:rsidRDefault="00637DF0" w:rsidP="00637DF0">
      <w:pPr>
        <w:pStyle w:val="P68B1DB1-Heading118"/>
        <w:jc w:val="both"/>
        <w:rPr>
          <w:rFonts w:ascii="Times New Roman" w:hAnsi="Times New Roman" w:hint="default"/>
          <w:sz w:val="24"/>
          <w:szCs w:val="24"/>
        </w:rPr>
      </w:pPr>
    </w:p>
    <w:p w14:paraId="417DB270" w14:textId="77777777" w:rsidR="00531115" w:rsidRPr="00380F11" w:rsidRDefault="00531115" w:rsidP="00531115">
      <w:pPr>
        <w:rPr>
          <w:rFonts w:ascii="Times New Roman" w:hAnsi="Times New Roman" w:cs="Times New Roman"/>
          <w:b/>
          <w:color w:val="2F5496"/>
          <w:sz w:val="24"/>
          <w:szCs w:val="24"/>
          <w:lang w:val="en-US"/>
        </w:rPr>
      </w:pPr>
    </w:p>
    <w:p w14:paraId="0E334B42" w14:textId="77777777" w:rsidR="00531115" w:rsidRPr="00637DF0" w:rsidRDefault="00531115" w:rsidP="00531115">
      <w:pPr>
        <w:pStyle w:val="P68B1DB1-Normal19"/>
        <w:jc w:val="center"/>
        <w:rPr>
          <w:rFonts w:ascii="Times New Roman" w:hAnsi="Times New Roman" w:cs="Times New Roman" w:hint="default"/>
          <w:sz w:val="40"/>
          <w:szCs w:val="40"/>
        </w:rPr>
      </w:pPr>
      <w:r w:rsidRPr="00637DF0">
        <w:rPr>
          <w:rFonts w:ascii="Times New Roman" w:hAnsi="Times New Roman" w:cs="Times New Roman" w:hint="default"/>
          <w:sz w:val="40"/>
          <w:szCs w:val="40"/>
        </w:rPr>
        <w:t>First area of focus: Transparency and governance of the management of natural resources</w:t>
      </w:r>
    </w:p>
    <w:p w14:paraId="2861F0DF" w14:textId="77777777" w:rsidR="00BE78AB" w:rsidRPr="00380F11" w:rsidRDefault="00BE78AB" w:rsidP="00BE78AB">
      <w:pPr>
        <w:pStyle w:val="Paragraphedeliste"/>
        <w:rPr>
          <w:rFonts w:ascii="Times New Roman" w:hAnsi="Times New Roman" w:cs="Times New Roman"/>
          <w:sz w:val="24"/>
          <w:szCs w:val="24"/>
          <w:lang w:val="en-US"/>
        </w:rPr>
      </w:pPr>
    </w:p>
    <w:p w14:paraId="50625FDF" w14:textId="77777777" w:rsidR="00BE78AB" w:rsidRPr="00380F11" w:rsidRDefault="00BE78AB" w:rsidP="00BE78AB">
      <w:pPr>
        <w:pStyle w:val="Paragraphedeliste"/>
        <w:rPr>
          <w:rFonts w:ascii="Times New Roman" w:hAnsi="Times New Roman" w:cs="Times New Roman"/>
          <w:sz w:val="24"/>
          <w:szCs w:val="24"/>
          <w:lang w:val="en-US"/>
        </w:rPr>
      </w:pPr>
    </w:p>
    <w:p w14:paraId="6904C514" w14:textId="77777777" w:rsidR="00BE78AB" w:rsidRPr="00380F11" w:rsidRDefault="00BE78AB" w:rsidP="00BE78AB">
      <w:pPr>
        <w:pStyle w:val="Paragraphedeliste"/>
        <w:rPr>
          <w:rFonts w:ascii="Times New Roman" w:hAnsi="Times New Roman" w:cs="Times New Roman"/>
          <w:sz w:val="24"/>
          <w:szCs w:val="24"/>
          <w:lang w:val="en-US"/>
        </w:rPr>
      </w:pPr>
    </w:p>
    <w:p w14:paraId="77096CA6" w14:textId="77777777" w:rsidR="00BE78AB" w:rsidRPr="00380F11" w:rsidRDefault="00BE78AB" w:rsidP="00BE78AB">
      <w:pPr>
        <w:pStyle w:val="Paragraphedeliste"/>
        <w:rPr>
          <w:rFonts w:ascii="Times New Roman" w:hAnsi="Times New Roman" w:cs="Times New Roman"/>
          <w:sz w:val="24"/>
          <w:szCs w:val="24"/>
          <w:lang w:val="en-US"/>
        </w:rPr>
      </w:pPr>
    </w:p>
    <w:p w14:paraId="3F9A1B15" w14:textId="77777777" w:rsidR="00BE78AB" w:rsidRPr="00380F11" w:rsidRDefault="00BE78AB" w:rsidP="00BE78AB">
      <w:pPr>
        <w:pStyle w:val="Paragraphedeliste"/>
        <w:rPr>
          <w:rFonts w:ascii="Times New Roman" w:hAnsi="Times New Roman" w:cs="Times New Roman"/>
          <w:sz w:val="24"/>
          <w:szCs w:val="24"/>
          <w:lang w:val="en-US"/>
        </w:rPr>
      </w:pPr>
    </w:p>
    <w:p w14:paraId="160DDB5C" w14:textId="77777777" w:rsidR="00BE78AB" w:rsidRPr="00380F11" w:rsidRDefault="00BE78AB" w:rsidP="00BE78AB">
      <w:pPr>
        <w:pStyle w:val="Paragraphedeliste"/>
        <w:rPr>
          <w:rFonts w:ascii="Times New Roman" w:hAnsi="Times New Roman" w:cs="Times New Roman"/>
          <w:sz w:val="24"/>
          <w:szCs w:val="24"/>
          <w:lang w:val="en-US"/>
        </w:rPr>
      </w:pPr>
    </w:p>
    <w:p w14:paraId="2CA50D06" w14:textId="77777777" w:rsidR="00BE78AB" w:rsidRPr="00380F11" w:rsidRDefault="00BE78AB" w:rsidP="00BE78AB">
      <w:pPr>
        <w:pStyle w:val="Paragraphedeliste"/>
        <w:rPr>
          <w:rFonts w:ascii="Times New Roman" w:hAnsi="Times New Roman" w:cs="Times New Roman"/>
          <w:sz w:val="24"/>
          <w:szCs w:val="24"/>
          <w:lang w:val="en-US"/>
        </w:rPr>
      </w:pPr>
    </w:p>
    <w:p w14:paraId="52F16649" w14:textId="77777777" w:rsidR="00BE78AB" w:rsidRPr="00380F11" w:rsidRDefault="00BE78AB" w:rsidP="00BE78AB">
      <w:pPr>
        <w:pStyle w:val="Paragraphedeliste"/>
        <w:rPr>
          <w:rFonts w:ascii="Times New Roman" w:hAnsi="Times New Roman" w:cs="Times New Roman"/>
          <w:sz w:val="24"/>
          <w:szCs w:val="24"/>
          <w:lang w:val="en-US"/>
        </w:rPr>
      </w:pPr>
    </w:p>
    <w:p w14:paraId="11EDE6D3" w14:textId="77777777" w:rsidR="00BE78AB" w:rsidRPr="00380F11" w:rsidRDefault="00BE78AB" w:rsidP="00BE78AB">
      <w:pPr>
        <w:pStyle w:val="Paragraphedeliste"/>
        <w:rPr>
          <w:rFonts w:ascii="Times New Roman" w:hAnsi="Times New Roman" w:cs="Times New Roman"/>
          <w:sz w:val="24"/>
          <w:szCs w:val="24"/>
          <w:lang w:val="en-US"/>
        </w:rPr>
      </w:pPr>
    </w:p>
    <w:p w14:paraId="6EBCDA22" w14:textId="77777777" w:rsidR="00BE78AB" w:rsidRDefault="00BE78AB" w:rsidP="00BE78AB">
      <w:pPr>
        <w:pStyle w:val="Paragraphedeliste"/>
        <w:rPr>
          <w:rFonts w:ascii="Times New Roman" w:hAnsi="Times New Roman" w:cs="Times New Roman"/>
          <w:sz w:val="24"/>
          <w:szCs w:val="24"/>
          <w:lang w:val="en-US"/>
        </w:rPr>
      </w:pPr>
    </w:p>
    <w:p w14:paraId="5BF0B830" w14:textId="77777777" w:rsidR="00531115" w:rsidRDefault="00531115" w:rsidP="00BE78AB">
      <w:pPr>
        <w:pStyle w:val="Paragraphedeliste"/>
        <w:rPr>
          <w:rFonts w:ascii="Times New Roman" w:hAnsi="Times New Roman" w:cs="Times New Roman"/>
          <w:sz w:val="24"/>
          <w:szCs w:val="24"/>
          <w:lang w:val="en-US"/>
        </w:rPr>
      </w:pPr>
    </w:p>
    <w:p w14:paraId="3CD6E287" w14:textId="77777777" w:rsidR="00531115" w:rsidRDefault="00531115" w:rsidP="00BE78AB">
      <w:pPr>
        <w:pStyle w:val="Paragraphedeliste"/>
        <w:rPr>
          <w:rFonts w:ascii="Times New Roman" w:hAnsi="Times New Roman" w:cs="Times New Roman"/>
          <w:sz w:val="24"/>
          <w:szCs w:val="24"/>
          <w:lang w:val="en-US"/>
        </w:rPr>
      </w:pPr>
    </w:p>
    <w:p w14:paraId="1ABD2DC3" w14:textId="77777777" w:rsidR="00531115" w:rsidRDefault="00531115" w:rsidP="00BE78AB">
      <w:pPr>
        <w:pStyle w:val="Paragraphedeliste"/>
        <w:rPr>
          <w:rFonts w:ascii="Times New Roman" w:hAnsi="Times New Roman" w:cs="Times New Roman"/>
          <w:sz w:val="24"/>
          <w:szCs w:val="24"/>
          <w:lang w:val="en-US"/>
        </w:rPr>
      </w:pPr>
    </w:p>
    <w:p w14:paraId="669147B6" w14:textId="77777777" w:rsidR="00531115" w:rsidRDefault="00531115" w:rsidP="00BE78AB">
      <w:pPr>
        <w:pStyle w:val="Paragraphedeliste"/>
        <w:rPr>
          <w:rFonts w:ascii="Times New Roman" w:hAnsi="Times New Roman" w:cs="Times New Roman"/>
          <w:sz w:val="24"/>
          <w:szCs w:val="24"/>
          <w:lang w:val="en-US"/>
        </w:rPr>
      </w:pPr>
    </w:p>
    <w:p w14:paraId="6E7901F5" w14:textId="77777777" w:rsidR="00531115" w:rsidRDefault="00531115" w:rsidP="00BE78AB">
      <w:pPr>
        <w:pStyle w:val="Paragraphedeliste"/>
        <w:rPr>
          <w:rFonts w:ascii="Times New Roman" w:hAnsi="Times New Roman" w:cs="Times New Roman"/>
          <w:sz w:val="24"/>
          <w:szCs w:val="24"/>
          <w:lang w:val="en-US"/>
        </w:rPr>
      </w:pPr>
    </w:p>
    <w:p w14:paraId="334D02F9" w14:textId="77777777" w:rsidR="00531115" w:rsidRPr="00380F11" w:rsidRDefault="00531115" w:rsidP="00BE78AB">
      <w:pPr>
        <w:pStyle w:val="Paragraphedeliste"/>
        <w:rPr>
          <w:rFonts w:ascii="Times New Roman" w:hAnsi="Times New Roman" w:cs="Times New Roman"/>
          <w:sz w:val="24"/>
          <w:szCs w:val="24"/>
          <w:lang w:val="en-US"/>
        </w:rPr>
      </w:pPr>
    </w:p>
    <w:p w14:paraId="5E092E01" w14:textId="77777777" w:rsidR="00BE78AB" w:rsidRPr="00380F11" w:rsidRDefault="00BE78AB" w:rsidP="00BE78AB">
      <w:pPr>
        <w:pStyle w:val="Paragraphedeliste"/>
        <w:rPr>
          <w:rFonts w:ascii="Times New Roman" w:hAnsi="Times New Roman" w:cs="Times New Roman"/>
          <w:sz w:val="24"/>
          <w:szCs w:val="24"/>
          <w:lang w:val="en-US"/>
        </w:rPr>
      </w:pPr>
    </w:p>
    <w:tbl>
      <w:tblPr>
        <w:bidiVisual/>
        <w:tblW w:w="0" w:type="auto"/>
        <w:tblCellMar>
          <w:top w:w="15" w:type="dxa"/>
          <w:left w:w="15" w:type="dxa"/>
          <w:bottom w:w="15" w:type="dxa"/>
          <w:right w:w="15" w:type="dxa"/>
        </w:tblCellMar>
        <w:tblLook w:val="04A0" w:firstRow="1" w:lastRow="0" w:firstColumn="1" w:lastColumn="0" w:noHBand="0" w:noVBand="1"/>
      </w:tblPr>
      <w:tblGrid>
        <w:gridCol w:w="3154"/>
        <w:gridCol w:w="621"/>
        <w:gridCol w:w="2057"/>
        <w:gridCol w:w="25"/>
        <w:gridCol w:w="3981"/>
      </w:tblGrid>
      <w:tr w:rsidR="00BE78AB" w:rsidRPr="00531115" w14:paraId="0CC4995E" w14:textId="77777777" w:rsidTr="005C6A4D">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48B61807" w14:textId="3092A55B" w:rsidR="00BE78AB" w:rsidRPr="00380F11" w:rsidRDefault="005350D1" w:rsidP="006A6673">
            <w:pPr>
              <w:pStyle w:val="P68B1DB1-Normal20"/>
              <w:keepNext/>
              <w:keepLines/>
              <w:spacing w:before="200" w:after="0"/>
              <w:jc w:val="center"/>
              <w:outlineLvl w:val="1"/>
              <w:rPr>
                <w:rFonts w:ascii="Times New Roman" w:eastAsia="Times New Roman" w:hAnsi="Times New Roman" w:cs="Times New Roman"/>
                <w:sz w:val="24"/>
                <w:szCs w:val="24"/>
              </w:rPr>
            </w:pPr>
            <w:r w:rsidRPr="00380F11">
              <w:rPr>
                <w:rFonts w:ascii="Times New Roman" w:eastAsia="Times New Roman" w:hAnsi="Times New Roman" w:cs="Times New Roman"/>
                <w:sz w:val="24"/>
                <w:szCs w:val="24"/>
              </w:rPr>
              <w:t>Commitment</w:t>
            </w:r>
            <w:r w:rsidR="00BE78AB" w:rsidRPr="00380F11">
              <w:rPr>
                <w:rFonts w:ascii="Times New Roman" w:eastAsia="Times New Roman" w:hAnsi="Times New Roman" w:cs="Times New Roman"/>
                <w:sz w:val="24"/>
                <w:szCs w:val="24"/>
              </w:rPr>
              <w:t xml:space="preserve"> 1 : </w:t>
            </w:r>
            <w:r w:rsidR="006A6673" w:rsidRPr="00380F11">
              <w:rPr>
                <w:rFonts w:ascii="Times New Roman" w:eastAsia="Times New Roman" w:hAnsi="Times New Roman" w:cs="Times New Roman"/>
                <w:sz w:val="24"/>
                <w:szCs w:val="24"/>
              </w:rPr>
              <w:t>Completing</w:t>
            </w:r>
            <w:r w:rsidR="00BE78AB" w:rsidRPr="00380F11">
              <w:rPr>
                <w:rFonts w:ascii="Times New Roman" w:eastAsia="Times New Roman" w:hAnsi="Times New Roman" w:cs="Times New Roman"/>
                <w:sz w:val="24"/>
                <w:szCs w:val="24"/>
              </w:rPr>
              <w:t xml:space="preserve"> </w:t>
            </w:r>
            <w:r w:rsidR="00BE78AB" w:rsidRPr="000515E0">
              <w:rPr>
                <w:rFonts w:ascii="Times New Roman" w:eastAsia="Times New Roman" w:hAnsi="Times New Roman" w:cs="Times New Roman"/>
                <w:sz w:val="24"/>
                <w:szCs w:val="24"/>
              </w:rPr>
              <w:t xml:space="preserve">the regulatory framework </w:t>
            </w:r>
            <w:r w:rsidRPr="000515E0">
              <w:rPr>
                <w:rFonts w:ascii="Times New Roman" w:eastAsia="Times New Roman" w:hAnsi="Times New Roman" w:cs="Times New Roman"/>
                <w:sz w:val="24"/>
                <w:szCs w:val="24"/>
              </w:rPr>
              <w:t xml:space="preserve">to </w:t>
            </w:r>
            <w:r w:rsidR="006A6673" w:rsidRPr="000515E0">
              <w:rPr>
                <w:rFonts w:ascii="Times New Roman" w:eastAsia="Times New Roman" w:hAnsi="Times New Roman" w:cs="Times New Roman"/>
                <w:sz w:val="24"/>
                <w:szCs w:val="24"/>
              </w:rPr>
              <w:t>consecrate</w:t>
            </w:r>
            <w:r w:rsidRPr="000515E0">
              <w:rPr>
                <w:rFonts w:ascii="Times New Roman" w:eastAsia="Times New Roman" w:hAnsi="Times New Roman" w:cs="Times New Roman"/>
                <w:sz w:val="24"/>
                <w:szCs w:val="24"/>
              </w:rPr>
              <w:t xml:space="preserve"> access to information</w:t>
            </w:r>
            <w:r w:rsidR="00D155E0" w:rsidRPr="000515E0">
              <w:rPr>
                <w:rFonts w:ascii="Times New Roman" w:eastAsia="Times New Roman" w:hAnsi="Times New Roman" w:cs="Times New Roman"/>
                <w:sz w:val="24"/>
                <w:szCs w:val="24"/>
              </w:rPr>
              <w:t xml:space="preserve"> right</w:t>
            </w:r>
          </w:p>
        </w:tc>
      </w:tr>
      <w:tr w:rsidR="00BE78AB" w:rsidRPr="00531115" w14:paraId="3DD38B25" w14:textId="77777777" w:rsidTr="005C6A4D">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D3C4FF0" w14:textId="77777777" w:rsidR="00BE78AB" w:rsidRPr="00380F11" w:rsidRDefault="00BE78AB" w:rsidP="00531115">
            <w:pPr>
              <w:pStyle w:val="P68B1DB1-Normal21"/>
              <w:spacing w:after="0"/>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Beginning of May 2021 - End of December 2023 </w:t>
            </w:r>
          </w:p>
        </w:tc>
      </w:tr>
      <w:tr w:rsidR="00BE78AB" w:rsidRPr="00380F11" w14:paraId="5CD0359D" w14:textId="77777777" w:rsidTr="00531115">
        <w:tc>
          <w:tcPr>
            <w:tcW w:w="58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9C06CBA" w14:textId="4DE7C490" w:rsidR="00BE78AB" w:rsidRPr="00380F11" w:rsidRDefault="00BE78AB" w:rsidP="005D6B10">
            <w:pPr>
              <w:pStyle w:val="P68B1DB1-ListParagraph22"/>
              <w:shd w:val="clear" w:color="auto" w:fill="FFFFFF"/>
              <w:rPr>
                <w:rFonts w:hint="default"/>
                <w:sz w:val="24"/>
                <w:szCs w:val="24"/>
              </w:rPr>
            </w:pPr>
            <w:r w:rsidRPr="00380F11">
              <w:rPr>
                <w:rFonts w:hint="default"/>
                <w:sz w:val="24"/>
                <w:szCs w:val="24"/>
              </w:rPr>
              <w:t xml:space="preserve">National </w:t>
            </w:r>
            <w:r w:rsidR="006A6673" w:rsidRPr="00380F11">
              <w:rPr>
                <w:rFonts w:hint="default"/>
                <w:sz w:val="24"/>
                <w:szCs w:val="24"/>
              </w:rPr>
              <w:t xml:space="preserve">Access to Information </w:t>
            </w:r>
            <w:r w:rsidRPr="00380F11">
              <w:rPr>
                <w:rFonts w:hint="default"/>
                <w:sz w:val="24"/>
                <w:szCs w:val="24"/>
              </w:rPr>
              <w:t xml:space="preserve">Authority </w:t>
            </w:r>
          </w:p>
        </w:tc>
        <w:tc>
          <w:tcPr>
            <w:tcW w:w="400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617DEEF" w14:textId="3472D273" w:rsidR="00BE78AB" w:rsidRPr="00380F11" w:rsidRDefault="00262579" w:rsidP="00D46CF6">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Lead implementing agency/actor</w:t>
            </w:r>
          </w:p>
        </w:tc>
      </w:tr>
      <w:tr w:rsidR="00BE78AB" w:rsidRPr="00531115" w14:paraId="150A5644" w14:textId="77777777" w:rsidTr="005C6A4D">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AA5AA1E" w14:textId="5FF0C060" w:rsidR="00BE78AB" w:rsidRPr="00380F11" w:rsidRDefault="00BE78AB" w:rsidP="006A6673">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Description of the </w:t>
            </w:r>
            <w:r w:rsidR="006A6673" w:rsidRPr="00380F11">
              <w:rPr>
                <w:rFonts w:ascii="Times New Roman" w:hAnsi="Times New Roman" w:cs="Times New Roman" w:hint="default"/>
                <w:sz w:val="24"/>
                <w:szCs w:val="24"/>
              </w:rPr>
              <w:t>commitment</w:t>
            </w:r>
          </w:p>
          <w:p w14:paraId="03A8E21D" w14:textId="502162F0" w:rsidR="005C6A4D" w:rsidRPr="000515E0" w:rsidRDefault="005C6A4D" w:rsidP="00D155E0">
            <w:pPr>
              <w:pStyle w:val="P68B1DB1-Normal24"/>
              <w:spacing w:after="160" w:line="259" w:lineRule="auto"/>
              <w:contextualSpacing/>
              <w:jc w:val="both"/>
              <w:rPr>
                <w:rFonts w:ascii="Times New Roman" w:hAnsi="Times New Roman" w:cs="Times New Roman" w:hint="default"/>
                <w:szCs w:val="24"/>
              </w:rPr>
            </w:pPr>
            <w:r w:rsidRPr="00380F11">
              <w:rPr>
                <w:rFonts w:ascii="Times New Roman" w:hAnsi="Times New Roman" w:cs="Times New Roman" w:hint="default"/>
                <w:szCs w:val="24"/>
              </w:rPr>
              <w:t xml:space="preserve">This commitment aims to consolidate the right of access to information by </w:t>
            </w:r>
            <w:r w:rsidR="006A6673" w:rsidRPr="00380F11">
              <w:rPr>
                <w:rFonts w:ascii="Times New Roman" w:hAnsi="Times New Roman" w:cs="Times New Roman" w:hint="default"/>
                <w:szCs w:val="24"/>
              </w:rPr>
              <w:t>completing</w:t>
            </w:r>
            <w:r w:rsidRPr="00380F11">
              <w:rPr>
                <w:rFonts w:ascii="Times New Roman" w:hAnsi="Times New Roman" w:cs="Times New Roman" w:hint="default"/>
                <w:szCs w:val="24"/>
              </w:rPr>
              <w:t xml:space="preserve"> the regulatory and legal framework relating to this area </w:t>
            </w:r>
            <w:r w:rsidR="00A058C5" w:rsidRPr="00380F11">
              <w:rPr>
                <w:rFonts w:ascii="Times New Roman" w:hAnsi="Times New Roman" w:cs="Times New Roman" w:hint="default"/>
                <w:szCs w:val="24"/>
              </w:rPr>
              <w:t>under</w:t>
            </w:r>
            <w:r w:rsidRPr="00380F11">
              <w:rPr>
                <w:rFonts w:ascii="Times New Roman" w:hAnsi="Times New Roman" w:cs="Times New Roman" w:hint="default"/>
                <w:szCs w:val="24"/>
              </w:rPr>
              <w:t xml:space="preserve"> the provisions of </w:t>
            </w:r>
            <w:r w:rsidR="00D155E0" w:rsidRPr="00531115">
              <w:rPr>
                <w:rFonts w:ascii="Times New Roman" w:hAnsi="Times New Roman" w:cs="Times New Roman" w:hint="default"/>
                <w:szCs w:val="24"/>
              </w:rPr>
              <w:t>the organic</w:t>
            </w:r>
            <w:r w:rsidRPr="00531115">
              <w:rPr>
                <w:rFonts w:ascii="Times New Roman" w:hAnsi="Times New Roman" w:cs="Times New Roman" w:hint="default"/>
                <w:szCs w:val="24"/>
              </w:rPr>
              <w:t xml:space="preserve"> </w:t>
            </w:r>
            <w:r w:rsidRPr="00380F11">
              <w:rPr>
                <w:rFonts w:ascii="Times New Roman" w:hAnsi="Times New Roman" w:cs="Times New Roman" w:hint="default"/>
                <w:szCs w:val="24"/>
              </w:rPr>
              <w:t xml:space="preserve">Law </w:t>
            </w:r>
            <w:r w:rsidR="00A058C5" w:rsidRPr="00380F11">
              <w:rPr>
                <w:rFonts w:ascii="Times New Roman" w:hAnsi="Times New Roman" w:cs="Times New Roman" w:hint="default"/>
                <w:szCs w:val="24"/>
              </w:rPr>
              <w:t>n</w:t>
            </w:r>
            <w:r w:rsidRPr="00380F11">
              <w:rPr>
                <w:rFonts w:ascii="Times New Roman" w:hAnsi="Times New Roman" w:cs="Times New Roman" w:hint="default"/>
                <w:szCs w:val="24"/>
              </w:rPr>
              <w:t>o. 2016</w:t>
            </w:r>
            <w:r w:rsidRPr="000515E0">
              <w:rPr>
                <w:rFonts w:ascii="Times New Roman" w:hAnsi="Times New Roman" w:cs="Times New Roman" w:hint="default"/>
                <w:szCs w:val="24"/>
              </w:rPr>
              <w:t xml:space="preserve">-22 </w:t>
            </w:r>
            <w:r w:rsidR="00A058C5" w:rsidRPr="000515E0">
              <w:rPr>
                <w:rFonts w:ascii="Times New Roman" w:hAnsi="Times New Roman" w:cs="Times New Roman" w:hint="default"/>
                <w:szCs w:val="24"/>
              </w:rPr>
              <w:t>dated</w:t>
            </w:r>
            <w:r w:rsidRPr="000515E0">
              <w:rPr>
                <w:rFonts w:ascii="Times New Roman" w:hAnsi="Times New Roman" w:cs="Times New Roman" w:hint="default"/>
                <w:szCs w:val="24"/>
              </w:rPr>
              <w:t xml:space="preserve"> March 24, 2016. To this end, the following </w:t>
            </w:r>
            <w:r w:rsidR="002A041E" w:rsidRPr="000515E0">
              <w:rPr>
                <w:rFonts w:ascii="Times New Roman" w:hAnsi="Times New Roman" w:cs="Times New Roman" w:hint="default"/>
                <w:szCs w:val="24"/>
              </w:rPr>
              <w:t xml:space="preserve">regulatory </w:t>
            </w:r>
            <w:r w:rsidRPr="000515E0">
              <w:rPr>
                <w:rFonts w:ascii="Times New Roman" w:hAnsi="Times New Roman" w:cs="Times New Roman" w:hint="default"/>
                <w:szCs w:val="24"/>
              </w:rPr>
              <w:t>texts</w:t>
            </w:r>
            <w:r w:rsidR="002A041E" w:rsidRPr="000515E0">
              <w:rPr>
                <w:rFonts w:ascii="Times New Roman" w:hAnsi="Times New Roman" w:cs="Times New Roman" w:hint="default"/>
                <w:szCs w:val="24"/>
              </w:rPr>
              <w:t xml:space="preserve"> shall be issued</w:t>
            </w:r>
            <w:r w:rsidRPr="000515E0">
              <w:rPr>
                <w:rFonts w:ascii="Times New Roman" w:hAnsi="Times New Roman" w:cs="Times New Roman" w:hint="default"/>
                <w:szCs w:val="24"/>
              </w:rPr>
              <w:t>:</w:t>
            </w:r>
          </w:p>
          <w:p w14:paraId="00F7263D" w14:textId="6B0D4E15" w:rsidR="005C6A4D" w:rsidRPr="000515E0" w:rsidRDefault="005C6A4D" w:rsidP="00353F40">
            <w:pPr>
              <w:pStyle w:val="P68B1DB1-Normal24"/>
              <w:spacing w:after="160" w:line="259" w:lineRule="auto"/>
              <w:contextualSpacing/>
              <w:jc w:val="both"/>
              <w:rPr>
                <w:rFonts w:ascii="Times New Roman" w:hAnsi="Times New Roman" w:cs="Times New Roman" w:hint="default"/>
                <w:szCs w:val="24"/>
              </w:rPr>
            </w:pPr>
            <w:r w:rsidRPr="000515E0">
              <w:rPr>
                <w:rFonts w:ascii="Times New Roman" w:hAnsi="Times New Roman" w:cs="Times New Roman" w:hint="default"/>
                <w:szCs w:val="24"/>
              </w:rPr>
              <w:t xml:space="preserve">- a Government </w:t>
            </w:r>
            <w:r w:rsidR="00353F40" w:rsidRPr="000515E0">
              <w:rPr>
                <w:rFonts w:ascii="Times New Roman" w:hAnsi="Times New Roman" w:cs="Times New Roman" w:hint="default"/>
                <w:szCs w:val="24"/>
              </w:rPr>
              <w:t>Decree</w:t>
            </w:r>
            <w:r w:rsidRPr="000515E0">
              <w:rPr>
                <w:rFonts w:ascii="Times New Roman" w:hAnsi="Times New Roman" w:cs="Times New Roman" w:hint="default"/>
                <w:szCs w:val="24"/>
              </w:rPr>
              <w:t xml:space="preserve"> on the status of the staff of the Access to Information Authority,</w:t>
            </w:r>
          </w:p>
          <w:p w14:paraId="2482B260" w14:textId="25D1F952" w:rsidR="005C6A4D" w:rsidRPr="000515E0" w:rsidRDefault="005C6A4D" w:rsidP="00353F40">
            <w:pPr>
              <w:pStyle w:val="P68B1DB1-Normal24"/>
              <w:spacing w:after="160" w:line="259" w:lineRule="auto"/>
              <w:contextualSpacing/>
              <w:jc w:val="both"/>
              <w:rPr>
                <w:rFonts w:ascii="Times New Roman" w:hAnsi="Times New Roman" w:cs="Times New Roman" w:hint="default"/>
                <w:szCs w:val="24"/>
              </w:rPr>
            </w:pPr>
            <w:r w:rsidRPr="000515E0">
              <w:rPr>
                <w:rFonts w:ascii="Times New Roman" w:hAnsi="Times New Roman" w:cs="Times New Roman" w:hint="default"/>
                <w:szCs w:val="24"/>
              </w:rPr>
              <w:t xml:space="preserve">- a </w:t>
            </w:r>
            <w:r w:rsidR="00353F40" w:rsidRPr="000515E0">
              <w:rPr>
                <w:rFonts w:ascii="Times New Roman" w:hAnsi="Times New Roman" w:cs="Times New Roman" w:hint="default"/>
                <w:szCs w:val="24"/>
              </w:rPr>
              <w:t>G</w:t>
            </w:r>
            <w:r w:rsidRPr="000515E0">
              <w:rPr>
                <w:rFonts w:ascii="Times New Roman" w:hAnsi="Times New Roman" w:cs="Times New Roman" w:hint="default"/>
                <w:szCs w:val="24"/>
              </w:rPr>
              <w:t xml:space="preserve">overnment </w:t>
            </w:r>
            <w:r w:rsidR="00353F40" w:rsidRPr="000515E0">
              <w:rPr>
                <w:rFonts w:ascii="Times New Roman" w:hAnsi="Times New Roman" w:cs="Times New Roman" w:hint="default"/>
                <w:szCs w:val="24"/>
              </w:rPr>
              <w:t xml:space="preserve">Decree </w:t>
            </w:r>
            <w:r w:rsidRPr="000515E0">
              <w:rPr>
                <w:rFonts w:ascii="Times New Roman" w:hAnsi="Times New Roman" w:cs="Times New Roman" w:hint="default"/>
                <w:szCs w:val="24"/>
              </w:rPr>
              <w:t xml:space="preserve">on the organizational chart of the </w:t>
            </w:r>
            <w:r w:rsidR="002A041E" w:rsidRPr="000515E0">
              <w:rPr>
                <w:rFonts w:ascii="Times New Roman" w:hAnsi="Times New Roman" w:cs="Times New Roman" w:hint="default"/>
                <w:szCs w:val="24"/>
              </w:rPr>
              <w:t>A</w:t>
            </w:r>
            <w:r w:rsidRPr="000515E0">
              <w:rPr>
                <w:rFonts w:ascii="Times New Roman" w:hAnsi="Times New Roman" w:cs="Times New Roman" w:hint="default"/>
                <w:szCs w:val="24"/>
              </w:rPr>
              <w:t xml:space="preserve">ccess to </w:t>
            </w:r>
            <w:r w:rsidR="002A041E" w:rsidRPr="000515E0">
              <w:rPr>
                <w:rFonts w:ascii="Times New Roman" w:hAnsi="Times New Roman" w:cs="Times New Roman" w:hint="default"/>
                <w:szCs w:val="24"/>
              </w:rPr>
              <w:t>I</w:t>
            </w:r>
            <w:r w:rsidRPr="000515E0">
              <w:rPr>
                <w:rFonts w:ascii="Times New Roman" w:hAnsi="Times New Roman" w:cs="Times New Roman" w:hint="default"/>
                <w:szCs w:val="24"/>
              </w:rPr>
              <w:t xml:space="preserve">nformation </w:t>
            </w:r>
            <w:r w:rsidR="002A041E" w:rsidRPr="000515E0">
              <w:rPr>
                <w:rFonts w:ascii="Times New Roman" w:hAnsi="Times New Roman" w:cs="Times New Roman" w:hint="default"/>
                <w:szCs w:val="24"/>
              </w:rPr>
              <w:t>A</w:t>
            </w:r>
            <w:r w:rsidRPr="000515E0">
              <w:rPr>
                <w:rFonts w:ascii="Times New Roman" w:hAnsi="Times New Roman" w:cs="Times New Roman" w:hint="default"/>
                <w:szCs w:val="24"/>
              </w:rPr>
              <w:t>uthority,</w:t>
            </w:r>
          </w:p>
          <w:p w14:paraId="7258CC10" w14:textId="408F2B39" w:rsidR="00BE78AB" w:rsidRPr="000515E0" w:rsidRDefault="005C6A4D" w:rsidP="005D6B10">
            <w:pPr>
              <w:pStyle w:val="P68B1DB1-Normal24"/>
              <w:spacing w:after="160" w:line="259" w:lineRule="auto"/>
              <w:contextualSpacing/>
              <w:jc w:val="both"/>
              <w:rPr>
                <w:rFonts w:ascii="Times New Roman" w:hAnsi="Times New Roman" w:cs="Times New Roman" w:hint="default"/>
                <w:szCs w:val="24"/>
              </w:rPr>
            </w:pPr>
            <w:r w:rsidRPr="000515E0">
              <w:rPr>
                <w:rFonts w:ascii="Times New Roman" w:hAnsi="Times New Roman" w:cs="Times New Roman" w:hint="default"/>
                <w:szCs w:val="24"/>
              </w:rPr>
              <w:t xml:space="preserve">- </w:t>
            </w:r>
            <w:proofErr w:type="gramStart"/>
            <w:r w:rsidRPr="000515E0">
              <w:rPr>
                <w:rFonts w:ascii="Times New Roman" w:hAnsi="Times New Roman" w:cs="Times New Roman" w:hint="default"/>
                <w:szCs w:val="24"/>
              </w:rPr>
              <w:t>a</w:t>
            </w:r>
            <w:proofErr w:type="gramEnd"/>
            <w:r w:rsidRPr="000515E0">
              <w:rPr>
                <w:rFonts w:ascii="Times New Roman" w:hAnsi="Times New Roman" w:cs="Times New Roman" w:hint="default"/>
                <w:szCs w:val="24"/>
              </w:rPr>
              <w:t xml:space="preserve"> </w:t>
            </w:r>
            <w:r w:rsidR="00353F40" w:rsidRPr="000515E0">
              <w:rPr>
                <w:rFonts w:ascii="Times New Roman" w:hAnsi="Times New Roman" w:cs="Times New Roman" w:hint="default"/>
                <w:szCs w:val="24"/>
              </w:rPr>
              <w:t xml:space="preserve">Government Decree </w:t>
            </w:r>
            <w:r w:rsidRPr="000515E0">
              <w:rPr>
                <w:rFonts w:ascii="Times New Roman" w:hAnsi="Times New Roman" w:cs="Times New Roman" w:hint="default"/>
                <w:szCs w:val="24"/>
              </w:rPr>
              <w:t xml:space="preserve">establishing the conditions for the creation of an internal access to information </w:t>
            </w:r>
            <w:r w:rsidR="002A041E" w:rsidRPr="000515E0">
              <w:rPr>
                <w:rFonts w:ascii="Times New Roman" w:hAnsi="Times New Roman" w:cs="Times New Roman" w:hint="default"/>
                <w:szCs w:val="24"/>
              </w:rPr>
              <w:t>entity</w:t>
            </w:r>
            <w:r w:rsidRPr="000515E0">
              <w:rPr>
                <w:rFonts w:ascii="Times New Roman" w:hAnsi="Times New Roman" w:cs="Times New Roman" w:hint="default"/>
                <w:szCs w:val="24"/>
              </w:rPr>
              <w:t xml:space="preserve"> in public </w:t>
            </w:r>
            <w:r w:rsidR="002A041E" w:rsidRPr="000515E0">
              <w:rPr>
                <w:rFonts w:ascii="Times New Roman" w:hAnsi="Times New Roman" w:cs="Times New Roman" w:hint="default"/>
                <w:szCs w:val="24"/>
              </w:rPr>
              <w:t>bodies</w:t>
            </w:r>
            <w:r w:rsidR="005D6B10" w:rsidRPr="000515E0">
              <w:rPr>
                <w:rFonts w:ascii="Times New Roman" w:hAnsi="Times New Roman" w:cs="Times New Roman" w:hint="default"/>
                <w:szCs w:val="24"/>
              </w:rPr>
              <w:t>.</w:t>
            </w:r>
          </w:p>
          <w:p w14:paraId="4F7D4D46" w14:textId="1BB7A1AD" w:rsidR="002216F1" w:rsidRPr="00380F11" w:rsidRDefault="002216F1" w:rsidP="00D155E0">
            <w:pPr>
              <w:pStyle w:val="P68B1DB1-Normal24"/>
              <w:spacing w:after="160" w:line="259" w:lineRule="auto"/>
              <w:contextualSpacing/>
              <w:jc w:val="both"/>
              <w:rPr>
                <w:rFonts w:ascii="Times New Roman" w:hAnsi="Times New Roman" w:cs="Times New Roman" w:hint="default"/>
                <w:szCs w:val="24"/>
              </w:rPr>
            </w:pPr>
            <w:r w:rsidRPr="000515E0">
              <w:rPr>
                <w:rFonts w:ascii="Times New Roman" w:hAnsi="Times New Roman" w:cs="Times New Roman"/>
                <w:szCs w:val="24"/>
              </w:rPr>
              <w:t xml:space="preserve">A participatory approach will be adopted throughout the </w:t>
            </w:r>
            <w:r w:rsidRPr="000515E0">
              <w:rPr>
                <w:rFonts w:ascii="Times New Roman" w:hAnsi="Times New Roman" w:cs="Times New Roman" w:hint="default"/>
                <w:szCs w:val="24"/>
              </w:rPr>
              <w:t>drafting process of</w:t>
            </w:r>
            <w:r w:rsidRPr="000515E0">
              <w:rPr>
                <w:rFonts w:ascii="Times New Roman" w:hAnsi="Times New Roman" w:cs="Times New Roman"/>
                <w:szCs w:val="24"/>
              </w:rPr>
              <w:t xml:space="preserve"> these regulatory texts, especially the </w:t>
            </w:r>
            <w:r w:rsidRPr="000515E0">
              <w:rPr>
                <w:rFonts w:ascii="Times New Roman" w:hAnsi="Times New Roman" w:cs="Times New Roman" w:hint="default"/>
                <w:szCs w:val="24"/>
              </w:rPr>
              <w:t>text</w:t>
            </w:r>
            <w:r w:rsidRPr="000515E0">
              <w:rPr>
                <w:rFonts w:ascii="Times New Roman" w:hAnsi="Times New Roman" w:cs="Times New Roman"/>
                <w:szCs w:val="24"/>
              </w:rPr>
              <w:t xml:space="preserve"> related to setting the conditions for creating an internal </w:t>
            </w:r>
            <w:r w:rsidR="00D155E0" w:rsidRPr="000515E0">
              <w:rPr>
                <w:rFonts w:ascii="Times New Roman" w:hAnsi="Times New Roman" w:cs="Times New Roman" w:hint="default"/>
                <w:szCs w:val="24"/>
              </w:rPr>
              <w:t>entity</w:t>
            </w:r>
            <w:r w:rsidRPr="000515E0">
              <w:rPr>
                <w:rFonts w:ascii="Times New Roman" w:hAnsi="Times New Roman" w:cs="Times New Roman"/>
                <w:szCs w:val="24"/>
              </w:rPr>
              <w:t xml:space="preserve"> </w:t>
            </w:r>
            <w:r w:rsidR="00D155E0" w:rsidRPr="000515E0">
              <w:rPr>
                <w:rFonts w:ascii="Times New Roman" w:hAnsi="Times New Roman" w:cs="Times New Roman" w:hint="default"/>
                <w:szCs w:val="24"/>
              </w:rPr>
              <w:t>responsible for</w:t>
            </w:r>
            <w:r w:rsidRPr="000515E0">
              <w:rPr>
                <w:rFonts w:ascii="Times New Roman" w:hAnsi="Times New Roman" w:cs="Times New Roman"/>
                <w:szCs w:val="24"/>
              </w:rPr>
              <w:t xml:space="preserve"> access to information at the level of </w:t>
            </w:r>
            <w:r w:rsidR="00D155E0" w:rsidRPr="000515E0">
              <w:rPr>
                <w:rFonts w:ascii="Times New Roman" w:hAnsi="Times New Roman" w:cs="Times New Roman" w:hint="default"/>
                <w:szCs w:val="24"/>
              </w:rPr>
              <w:t xml:space="preserve">each </w:t>
            </w:r>
            <w:r w:rsidRPr="000515E0">
              <w:rPr>
                <w:rFonts w:ascii="Times New Roman" w:hAnsi="Times New Roman" w:cs="Times New Roman"/>
                <w:szCs w:val="24"/>
              </w:rPr>
              <w:t xml:space="preserve">public </w:t>
            </w:r>
            <w:proofErr w:type="gramStart"/>
            <w:r w:rsidRPr="000515E0">
              <w:rPr>
                <w:rFonts w:ascii="Times New Roman" w:hAnsi="Times New Roman" w:cs="Times New Roman"/>
                <w:szCs w:val="24"/>
              </w:rPr>
              <w:t>structures</w:t>
            </w:r>
            <w:proofErr w:type="gramEnd"/>
            <w:r w:rsidRPr="000515E0">
              <w:rPr>
                <w:rFonts w:ascii="Times New Roman" w:hAnsi="Times New Roman" w:cs="Times New Roman"/>
                <w:szCs w:val="24"/>
              </w:rPr>
              <w:t xml:space="preserve">. This participatory approach will be </w:t>
            </w:r>
            <w:r w:rsidR="00D155E0" w:rsidRPr="000515E0">
              <w:rPr>
                <w:rFonts w:ascii="Times New Roman" w:hAnsi="Times New Roman" w:cs="Times New Roman" w:hint="default"/>
                <w:szCs w:val="24"/>
              </w:rPr>
              <w:t>ensured through</w:t>
            </w:r>
            <w:r w:rsidRPr="000515E0">
              <w:rPr>
                <w:rFonts w:ascii="Times New Roman" w:hAnsi="Times New Roman" w:cs="Times New Roman"/>
                <w:szCs w:val="24"/>
              </w:rPr>
              <w:t xml:space="preserve"> the organization of a number of workshops and seminars with </w:t>
            </w:r>
            <w:r w:rsidR="00D155E0" w:rsidRPr="000515E0">
              <w:rPr>
                <w:rFonts w:ascii="Times New Roman" w:hAnsi="Times New Roman" w:cs="Times New Roman" w:hint="default"/>
                <w:szCs w:val="24"/>
              </w:rPr>
              <w:t xml:space="preserve">the </w:t>
            </w:r>
            <w:r w:rsidRPr="000515E0">
              <w:rPr>
                <w:rFonts w:ascii="Times New Roman" w:hAnsi="Times New Roman" w:cs="Times New Roman"/>
                <w:szCs w:val="24"/>
              </w:rPr>
              <w:t xml:space="preserve">relevant public structures, specifically </w:t>
            </w:r>
            <w:r w:rsidRPr="000515E0">
              <w:rPr>
                <w:rFonts w:ascii="Times New Roman" w:hAnsi="Times New Roman" w:cs="Times New Roman" w:hint="default"/>
                <w:szCs w:val="24"/>
              </w:rPr>
              <w:t>with the</w:t>
            </w:r>
            <w:r w:rsidRPr="000515E0">
              <w:rPr>
                <w:rFonts w:ascii="Times New Roman" w:hAnsi="Times New Roman" w:cs="Times New Roman"/>
                <w:szCs w:val="24"/>
              </w:rPr>
              <w:t xml:space="preserve"> access to information</w:t>
            </w:r>
            <w:r w:rsidRPr="000515E0">
              <w:rPr>
                <w:rFonts w:ascii="Times New Roman" w:hAnsi="Times New Roman" w:cs="Times New Roman" w:hint="default"/>
                <w:szCs w:val="24"/>
              </w:rPr>
              <w:t xml:space="preserve"> officer</w:t>
            </w:r>
            <w:r w:rsidR="00D155E0" w:rsidRPr="000515E0">
              <w:rPr>
                <w:rFonts w:ascii="Times New Roman" w:hAnsi="Times New Roman" w:cs="Times New Roman" w:hint="default"/>
                <w:szCs w:val="24"/>
              </w:rPr>
              <w:t>s</w:t>
            </w:r>
            <w:r w:rsidRPr="000515E0">
              <w:rPr>
                <w:rFonts w:ascii="Times New Roman" w:hAnsi="Times New Roman" w:cs="Times New Roman"/>
                <w:szCs w:val="24"/>
              </w:rPr>
              <w:t xml:space="preserve">, and a number of associations, especially those active in </w:t>
            </w:r>
            <w:r w:rsidR="00D155E0" w:rsidRPr="000515E0">
              <w:rPr>
                <w:rFonts w:ascii="Times New Roman" w:hAnsi="Times New Roman" w:cs="Times New Roman"/>
                <w:szCs w:val="24"/>
              </w:rPr>
              <w:t>open government</w:t>
            </w:r>
            <w:r w:rsidRPr="000515E0">
              <w:rPr>
                <w:rFonts w:ascii="Times New Roman" w:hAnsi="Times New Roman" w:cs="Times New Roman"/>
                <w:szCs w:val="24"/>
              </w:rPr>
              <w:t xml:space="preserve">. Public consultations will also be organized, and in particular, </w:t>
            </w:r>
            <w:r w:rsidRPr="000515E0">
              <w:rPr>
                <w:rFonts w:ascii="Times New Roman" w:hAnsi="Times New Roman" w:cs="Times New Roman" w:hint="default"/>
                <w:szCs w:val="24"/>
              </w:rPr>
              <w:t xml:space="preserve">through </w:t>
            </w:r>
            <w:r w:rsidRPr="000515E0">
              <w:rPr>
                <w:rFonts w:ascii="Times New Roman" w:hAnsi="Times New Roman" w:cs="Times New Roman"/>
                <w:szCs w:val="24"/>
              </w:rPr>
              <w:t>the national portal for e</w:t>
            </w:r>
            <w:r w:rsidRPr="000515E0">
              <w:rPr>
                <w:rFonts w:ascii="Times New Roman" w:hAnsi="Times New Roman" w:cs="Times New Roman" w:hint="default"/>
                <w:szCs w:val="24"/>
              </w:rPr>
              <w:t>-</w:t>
            </w:r>
            <w:r w:rsidRPr="000515E0">
              <w:rPr>
                <w:rFonts w:ascii="Times New Roman" w:hAnsi="Times New Roman" w:cs="Times New Roman"/>
                <w:szCs w:val="24"/>
              </w:rPr>
              <w:t xml:space="preserve">participation </w:t>
            </w:r>
            <w:r w:rsidRPr="000515E0">
              <w:rPr>
                <w:rFonts w:ascii="Times New Roman" w:hAnsi="Times New Roman" w:cs="Times New Roman" w:hint="default"/>
                <w:szCs w:val="24"/>
              </w:rPr>
              <w:t>“</w:t>
            </w:r>
            <w:r w:rsidRPr="000515E0">
              <w:rPr>
                <w:rFonts w:ascii="Times New Roman" w:hAnsi="Times New Roman" w:cs="Times New Roman"/>
                <w:szCs w:val="24"/>
              </w:rPr>
              <w:t>www.e-participation.tn can be consulted</w:t>
            </w:r>
            <w:r w:rsidRPr="000515E0">
              <w:rPr>
                <w:rFonts w:ascii="Times New Roman" w:hAnsi="Times New Roman" w:cs="Times New Roman" w:hint="default"/>
                <w:szCs w:val="24"/>
              </w:rPr>
              <w:t>”</w:t>
            </w:r>
            <w:r w:rsidRPr="000515E0">
              <w:rPr>
                <w:rFonts w:ascii="Times New Roman" w:hAnsi="Times New Roman" w:cs="Times New Roman"/>
                <w:szCs w:val="24"/>
              </w:rPr>
              <w:t>.</w:t>
            </w:r>
            <w:r w:rsidR="00AE45B3" w:rsidRPr="000515E0">
              <w:rPr>
                <w:rFonts w:ascii="Times New Roman" w:hAnsi="Times New Roman" w:cs="Times New Roman"/>
                <w:szCs w:val="24"/>
                <w:rtl/>
              </w:rPr>
              <w:t xml:space="preserve"> </w:t>
            </w:r>
          </w:p>
        </w:tc>
      </w:tr>
      <w:tr w:rsidR="00BE78AB" w:rsidRPr="00380F11" w14:paraId="1EB5D967" w14:textId="77777777" w:rsidTr="00531115">
        <w:trPr>
          <w:trHeight w:val="1438"/>
        </w:trPr>
        <w:tc>
          <w:tcPr>
            <w:tcW w:w="5859"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56A925" w14:textId="5954E7FB" w:rsidR="002A041E" w:rsidRPr="00380F11" w:rsidRDefault="00D155E0" w:rsidP="00353F40">
            <w:pPr>
              <w:pStyle w:val="P68B1DB1-Normal24"/>
              <w:shd w:val="clear" w:color="auto" w:fill="FFFFFF"/>
              <w:jc w:val="both"/>
              <w:rPr>
                <w:rFonts w:ascii="Times New Roman" w:hAnsi="Times New Roman" w:cs="Times New Roman" w:hint="default"/>
                <w:szCs w:val="24"/>
              </w:rPr>
            </w:pPr>
            <w:r w:rsidRPr="00D155E0">
              <w:rPr>
                <w:rFonts w:ascii="Times New Roman" w:hAnsi="Times New Roman" w:cs="Times New Roman" w:hint="default"/>
                <w:szCs w:val="24"/>
              </w:rPr>
              <w:t>The</w:t>
            </w:r>
            <w:r w:rsidRPr="00D155E0">
              <w:rPr>
                <w:rFonts w:ascii="Times New Roman" w:hAnsi="Times New Roman" w:cs="Times New Roman"/>
                <w:szCs w:val="24"/>
              </w:rPr>
              <w:t xml:space="preserve"> fact of not completing</w:t>
            </w:r>
            <w:r>
              <w:rPr>
                <w:rFonts w:ascii="Times New Roman" w:hAnsi="Times New Roman" w:cs="Times New Roman" w:hint="default"/>
                <w:szCs w:val="24"/>
              </w:rPr>
              <w:t xml:space="preserve"> </w:t>
            </w:r>
            <w:r w:rsidR="002A041E" w:rsidRPr="00380F11">
              <w:rPr>
                <w:rFonts w:ascii="Times New Roman" w:hAnsi="Times New Roman" w:cs="Times New Roman" w:hint="default"/>
                <w:szCs w:val="24"/>
              </w:rPr>
              <w:t>the organizational and regulatory framework for access to information</w:t>
            </w:r>
            <w:r>
              <w:rPr>
                <w:rFonts w:ascii="Times New Roman" w:hAnsi="Times New Roman" w:cs="Times New Roman" w:hint="default"/>
                <w:szCs w:val="24"/>
              </w:rPr>
              <w:t xml:space="preserve"> right</w:t>
            </w:r>
            <w:r w:rsidR="002A041E" w:rsidRPr="00380F11">
              <w:rPr>
                <w:rFonts w:ascii="Times New Roman" w:hAnsi="Times New Roman" w:cs="Times New Roman" w:hint="default"/>
                <w:szCs w:val="24"/>
              </w:rPr>
              <w:t xml:space="preserve"> has limited the effectiveness of the plans and mechanisms put in place to </w:t>
            </w:r>
            <w:r w:rsidR="00F0579D" w:rsidRPr="00380F11">
              <w:rPr>
                <w:rFonts w:ascii="Times New Roman" w:hAnsi="Times New Roman" w:cs="Times New Roman" w:hint="default"/>
                <w:szCs w:val="24"/>
              </w:rPr>
              <w:t>operationalize</w:t>
            </w:r>
            <w:r w:rsidR="002A041E" w:rsidRPr="00380F11">
              <w:rPr>
                <w:rFonts w:ascii="Times New Roman" w:hAnsi="Times New Roman" w:cs="Times New Roman" w:hint="default"/>
                <w:szCs w:val="24"/>
              </w:rPr>
              <w:t xml:space="preserve"> </w:t>
            </w:r>
            <w:r w:rsidR="00F0579D" w:rsidRPr="00380F11">
              <w:rPr>
                <w:rFonts w:ascii="Times New Roman" w:hAnsi="Times New Roman" w:cs="Times New Roman" w:hint="default"/>
                <w:szCs w:val="24"/>
              </w:rPr>
              <w:t>this</w:t>
            </w:r>
            <w:r w:rsidR="002A041E" w:rsidRPr="00380F11">
              <w:rPr>
                <w:rFonts w:ascii="Times New Roman" w:hAnsi="Times New Roman" w:cs="Times New Roman" w:hint="default"/>
                <w:szCs w:val="24"/>
              </w:rPr>
              <w:t xml:space="preserve"> right</w:t>
            </w:r>
            <w:r w:rsidR="00F0579D" w:rsidRPr="00380F11">
              <w:rPr>
                <w:rFonts w:ascii="Times New Roman" w:hAnsi="Times New Roman" w:cs="Times New Roman" w:hint="default"/>
                <w:szCs w:val="24"/>
              </w:rPr>
              <w:t>.</w:t>
            </w:r>
            <w:r w:rsidR="002A041E" w:rsidRPr="00380F11">
              <w:rPr>
                <w:rFonts w:ascii="Times New Roman" w:hAnsi="Times New Roman" w:cs="Times New Roman" w:hint="default"/>
                <w:szCs w:val="24"/>
              </w:rPr>
              <w:t xml:space="preserve"> </w:t>
            </w:r>
            <w:r w:rsidR="00F0579D" w:rsidRPr="00380F11">
              <w:rPr>
                <w:rFonts w:ascii="Times New Roman" w:hAnsi="Times New Roman" w:cs="Times New Roman" w:hint="default"/>
                <w:szCs w:val="24"/>
              </w:rPr>
              <w:t>This includes</w:t>
            </w:r>
            <w:r w:rsidR="002A041E" w:rsidRPr="00380F11">
              <w:rPr>
                <w:rFonts w:ascii="Times New Roman" w:hAnsi="Times New Roman" w:cs="Times New Roman" w:hint="default"/>
                <w:szCs w:val="24"/>
              </w:rPr>
              <w:t xml:space="preserve"> </w:t>
            </w:r>
            <w:r w:rsidR="00F0579D" w:rsidRPr="00380F11">
              <w:rPr>
                <w:rFonts w:ascii="Times New Roman" w:hAnsi="Times New Roman" w:cs="Times New Roman" w:hint="default"/>
                <w:szCs w:val="24"/>
              </w:rPr>
              <w:t xml:space="preserve">for example </w:t>
            </w:r>
            <w:r w:rsidR="002A041E" w:rsidRPr="00380F11">
              <w:rPr>
                <w:rFonts w:ascii="Times New Roman" w:hAnsi="Times New Roman" w:cs="Times New Roman" w:hint="default"/>
                <w:szCs w:val="24"/>
              </w:rPr>
              <w:t xml:space="preserve">the limited regulatory mechanisms to support the role of the </w:t>
            </w:r>
            <w:r w:rsidR="00F0579D" w:rsidRPr="00380F11">
              <w:rPr>
                <w:rFonts w:ascii="Times New Roman" w:hAnsi="Times New Roman" w:cs="Times New Roman" w:hint="default"/>
                <w:szCs w:val="24"/>
              </w:rPr>
              <w:t>A</w:t>
            </w:r>
            <w:r w:rsidR="002A041E" w:rsidRPr="00380F11">
              <w:rPr>
                <w:rFonts w:ascii="Times New Roman" w:hAnsi="Times New Roman" w:cs="Times New Roman" w:hint="default"/>
                <w:szCs w:val="24"/>
              </w:rPr>
              <w:t xml:space="preserve">ccess to </w:t>
            </w:r>
            <w:r w:rsidR="00F0579D" w:rsidRPr="00380F11">
              <w:rPr>
                <w:rFonts w:ascii="Times New Roman" w:hAnsi="Times New Roman" w:cs="Times New Roman" w:hint="default"/>
                <w:szCs w:val="24"/>
              </w:rPr>
              <w:t>I</w:t>
            </w:r>
            <w:r w:rsidR="002A041E" w:rsidRPr="00380F11">
              <w:rPr>
                <w:rFonts w:ascii="Times New Roman" w:hAnsi="Times New Roman" w:cs="Times New Roman" w:hint="default"/>
                <w:szCs w:val="24"/>
              </w:rPr>
              <w:t xml:space="preserve">nformation </w:t>
            </w:r>
            <w:r w:rsidR="00F0579D" w:rsidRPr="00380F11">
              <w:rPr>
                <w:rFonts w:ascii="Times New Roman" w:hAnsi="Times New Roman" w:cs="Times New Roman" w:hint="default"/>
                <w:szCs w:val="24"/>
              </w:rPr>
              <w:t>A</w:t>
            </w:r>
            <w:r w:rsidR="002A041E" w:rsidRPr="00380F11">
              <w:rPr>
                <w:rFonts w:ascii="Times New Roman" w:hAnsi="Times New Roman" w:cs="Times New Roman" w:hint="default"/>
                <w:szCs w:val="24"/>
              </w:rPr>
              <w:t xml:space="preserve">uthority due to the </w:t>
            </w:r>
            <w:r w:rsidR="00F0579D" w:rsidRPr="00380F11">
              <w:rPr>
                <w:rFonts w:ascii="Times New Roman" w:hAnsi="Times New Roman" w:cs="Times New Roman" w:hint="default"/>
                <w:szCs w:val="24"/>
              </w:rPr>
              <w:t>lack</w:t>
            </w:r>
            <w:r w:rsidR="002A041E" w:rsidRPr="00380F11">
              <w:rPr>
                <w:rFonts w:ascii="Times New Roman" w:hAnsi="Times New Roman" w:cs="Times New Roman" w:hint="default"/>
                <w:szCs w:val="24"/>
              </w:rPr>
              <w:t xml:space="preserve"> of a </w:t>
            </w:r>
            <w:r w:rsidR="00F0579D" w:rsidRPr="00380F11">
              <w:rPr>
                <w:rFonts w:ascii="Times New Roman" w:hAnsi="Times New Roman" w:cs="Times New Roman" w:hint="default"/>
                <w:szCs w:val="24"/>
              </w:rPr>
              <w:t>legislation</w:t>
            </w:r>
            <w:r w:rsidR="002A041E" w:rsidRPr="00380F11">
              <w:rPr>
                <w:rFonts w:ascii="Times New Roman" w:hAnsi="Times New Roman" w:cs="Times New Roman" w:hint="default"/>
                <w:szCs w:val="24"/>
              </w:rPr>
              <w:t xml:space="preserve"> regulating </w:t>
            </w:r>
            <w:r w:rsidR="00F0579D" w:rsidRPr="00380F11">
              <w:rPr>
                <w:rFonts w:ascii="Times New Roman" w:hAnsi="Times New Roman" w:cs="Times New Roman" w:hint="default"/>
                <w:szCs w:val="24"/>
              </w:rPr>
              <w:t xml:space="preserve">the status of the </w:t>
            </w:r>
            <w:r w:rsidR="005108C5" w:rsidRPr="00380F11">
              <w:rPr>
                <w:rFonts w:ascii="Times New Roman" w:hAnsi="Times New Roman" w:cs="Times New Roman" w:hint="default"/>
                <w:szCs w:val="24"/>
              </w:rPr>
              <w:t>A</w:t>
            </w:r>
            <w:r w:rsidR="00F0579D" w:rsidRPr="00380F11">
              <w:rPr>
                <w:rFonts w:ascii="Times New Roman" w:hAnsi="Times New Roman" w:cs="Times New Roman" w:hint="default"/>
                <w:szCs w:val="24"/>
              </w:rPr>
              <w:t xml:space="preserve">uthority or its </w:t>
            </w:r>
            <w:r w:rsidR="002A041E" w:rsidRPr="00380F11">
              <w:rPr>
                <w:rFonts w:ascii="Times New Roman" w:hAnsi="Times New Roman" w:cs="Times New Roman" w:hint="default"/>
                <w:szCs w:val="24"/>
              </w:rPr>
              <w:t xml:space="preserve">organizational </w:t>
            </w:r>
            <w:r w:rsidR="00F0579D" w:rsidRPr="00380F11">
              <w:rPr>
                <w:rFonts w:ascii="Times New Roman" w:hAnsi="Times New Roman" w:cs="Times New Roman" w:hint="default"/>
                <w:szCs w:val="24"/>
              </w:rPr>
              <w:t>chart</w:t>
            </w:r>
            <w:r w:rsidR="002A041E" w:rsidRPr="00380F11">
              <w:rPr>
                <w:rFonts w:ascii="Times New Roman" w:hAnsi="Times New Roman" w:cs="Times New Roman" w:hint="default"/>
                <w:szCs w:val="24"/>
              </w:rPr>
              <w:t xml:space="preserve">. This has negatively affected the ability of the </w:t>
            </w:r>
            <w:r w:rsidR="005108C5" w:rsidRPr="00380F11">
              <w:rPr>
                <w:rFonts w:ascii="Times New Roman" w:hAnsi="Times New Roman" w:cs="Times New Roman" w:hint="default"/>
                <w:szCs w:val="24"/>
              </w:rPr>
              <w:t>A</w:t>
            </w:r>
            <w:r w:rsidR="002A041E" w:rsidRPr="00380F11">
              <w:rPr>
                <w:rFonts w:ascii="Times New Roman" w:hAnsi="Times New Roman" w:cs="Times New Roman" w:hint="default"/>
                <w:szCs w:val="24"/>
              </w:rPr>
              <w:t xml:space="preserve">uthority to attract and </w:t>
            </w:r>
            <w:r w:rsidR="002A041E" w:rsidRPr="000515E0">
              <w:rPr>
                <w:rFonts w:ascii="Times New Roman" w:hAnsi="Times New Roman" w:cs="Times New Roman" w:hint="default"/>
                <w:szCs w:val="24"/>
              </w:rPr>
              <w:t xml:space="preserve">maintain </w:t>
            </w:r>
            <w:r w:rsidR="005108C5" w:rsidRPr="000515E0">
              <w:rPr>
                <w:rFonts w:ascii="Times New Roman" w:hAnsi="Times New Roman" w:cs="Times New Roman" w:hint="default"/>
                <w:szCs w:val="24"/>
              </w:rPr>
              <w:t xml:space="preserve">qualified staff to implement its mandate as stipulated </w:t>
            </w:r>
            <w:r w:rsidR="000E6FE2" w:rsidRPr="000515E0">
              <w:rPr>
                <w:rFonts w:ascii="Times New Roman" w:hAnsi="Times New Roman" w:cs="Times New Roman" w:hint="default"/>
                <w:szCs w:val="24"/>
              </w:rPr>
              <w:t>under</w:t>
            </w:r>
            <w:r w:rsidR="002A041E" w:rsidRPr="000515E0">
              <w:rPr>
                <w:rFonts w:ascii="Times New Roman" w:hAnsi="Times New Roman" w:cs="Times New Roman" w:hint="default"/>
                <w:szCs w:val="24"/>
              </w:rPr>
              <w:t xml:space="preserve"> </w:t>
            </w:r>
            <w:r w:rsidR="00353F40" w:rsidRPr="000515E0">
              <w:rPr>
                <w:rFonts w:ascii="Times New Roman" w:hAnsi="Times New Roman" w:cs="Times New Roman" w:hint="default"/>
                <w:szCs w:val="24"/>
              </w:rPr>
              <w:t>Organic</w:t>
            </w:r>
            <w:r w:rsidR="002A041E" w:rsidRPr="000515E0">
              <w:rPr>
                <w:rFonts w:ascii="Times New Roman" w:hAnsi="Times New Roman" w:cs="Times New Roman" w:hint="default"/>
                <w:szCs w:val="24"/>
              </w:rPr>
              <w:t xml:space="preserve"> Law No. 22 of 2016 on the </w:t>
            </w:r>
            <w:r w:rsidR="005108C5" w:rsidRPr="000515E0">
              <w:rPr>
                <w:rFonts w:ascii="Times New Roman" w:hAnsi="Times New Roman" w:cs="Times New Roman" w:hint="default"/>
                <w:szCs w:val="24"/>
              </w:rPr>
              <w:t>R</w:t>
            </w:r>
            <w:r w:rsidR="002A041E" w:rsidRPr="000515E0">
              <w:rPr>
                <w:rFonts w:ascii="Times New Roman" w:hAnsi="Times New Roman" w:cs="Times New Roman" w:hint="default"/>
                <w:szCs w:val="24"/>
              </w:rPr>
              <w:t xml:space="preserve">ight to </w:t>
            </w:r>
            <w:r w:rsidR="005108C5" w:rsidRPr="000515E0">
              <w:rPr>
                <w:rFonts w:ascii="Times New Roman" w:hAnsi="Times New Roman" w:cs="Times New Roman" w:hint="default"/>
                <w:szCs w:val="24"/>
              </w:rPr>
              <w:t>A</w:t>
            </w:r>
            <w:r w:rsidR="002A041E" w:rsidRPr="000515E0">
              <w:rPr>
                <w:rFonts w:ascii="Times New Roman" w:hAnsi="Times New Roman" w:cs="Times New Roman" w:hint="default"/>
                <w:szCs w:val="24"/>
              </w:rPr>
              <w:t xml:space="preserve">ccess </w:t>
            </w:r>
            <w:r w:rsidR="005108C5" w:rsidRPr="000515E0">
              <w:rPr>
                <w:rFonts w:ascii="Times New Roman" w:hAnsi="Times New Roman" w:cs="Times New Roman" w:hint="default"/>
                <w:szCs w:val="24"/>
              </w:rPr>
              <w:t>I</w:t>
            </w:r>
            <w:r w:rsidR="002A041E" w:rsidRPr="000515E0">
              <w:rPr>
                <w:rFonts w:ascii="Times New Roman" w:hAnsi="Times New Roman" w:cs="Times New Roman" w:hint="default"/>
                <w:szCs w:val="24"/>
              </w:rPr>
              <w:t>nformation</w:t>
            </w:r>
            <w:r w:rsidR="002A041E" w:rsidRPr="00380F11">
              <w:rPr>
                <w:rFonts w:ascii="Times New Roman" w:hAnsi="Times New Roman" w:cs="Times New Roman" w:hint="default"/>
                <w:szCs w:val="24"/>
              </w:rPr>
              <w:t>.</w:t>
            </w:r>
          </w:p>
          <w:p w14:paraId="3ACEC52B" w14:textId="22E79E0B" w:rsidR="00BE78AB" w:rsidRPr="00380F11" w:rsidRDefault="00BE2760" w:rsidP="005D6B10">
            <w:pPr>
              <w:pStyle w:val="P68B1DB1-Normal24"/>
              <w:shd w:val="clear" w:color="auto" w:fill="FFFFFF"/>
              <w:jc w:val="both"/>
              <w:rPr>
                <w:rFonts w:ascii="Times New Roman" w:hAnsi="Times New Roman" w:cs="Times New Roman" w:hint="default"/>
                <w:szCs w:val="24"/>
              </w:rPr>
            </w:pPr>
            <w:r w:rsidRPr="00380F11">
              <w:rPr>
                <w:rFonts w:ascii="Times New Roman" w:hAnsi="Times New Roman" w:cs="Times New Roman" w:hint="default"/>
                <w:szCs w:val="24"/>
              </w:rPr>
              <w:t>Moreover</w:t>
            </w:r>
            <w:r w:rsidR="002A041E" w:rsidRPr="00380F11">
              <w:rPr>
                <w:rFonts w:ascii="Times New Roman" w:hAnsi="Times New Roman" w:cs="Times New Roman" w:hint="default"/>
                <w:szCs w:val="24"/>
              </w:rPr>
              <w:t xml:space="preserve">, </w:t>
            </w:r>
            <w:r w:rsidRPr="00380F11">
              <w:rPr>
                <w:rFonts w:ascii="Times New Roman" w:hAnsi="Times New Roman" w:cs="Times New Roman" w:hint="default"/>
                <w:szCs w:val="24"/>
              </w:rPr>
              <w:t xml:space="preserve">as of to date, </w:t>
            </w:r>
            <w:r w:rsidR="002A041E" w:rsidRPr="00380F11">
              <w:rPr>
                <w:rFonts w:ascii="Times New Roman" w:hAnsi="Times New Roman" w:cs="Times New Roman" w:hint="default"/>
                <w:szCs w:val="24"/>
              </w:rPr>
              <w:t xml:space="preserve">the </w:t>
            </w:r>
            <w:r w:rsidR="00AD26A6" w:rsidRPr="00380F11">
              <w:rPr>
                <w:rFonts w:ascii="Times New Roman" w:hAnsi="Times New Roman" w:cs="Times New Roman" w:hint="default"/>
                <w:szCs w:val="24"/>
              </w:rPr>
              <w:t>regulatory</w:t>
            </w:r>
            <w:r w:rsidR="002A041E" w:rsidRPr="00380F11">
              <w:rPr>
                <w:rFonts w:ascii="Times New Roman" w:hAnsi="Times New Roman" w:cs="Times New Roman" w:hint="default"/>
                <w:szCs w:val="24"/>
              </w:rPr>
              <w:t xml:space="preserve"> text on setting the conditions for the </w:t>
            </w:r>
            <w:r w:rsidR="00AD26A6" w:rsidRPr="00380F11">
              <w:rPr>
                <w:rFonts w:ascii="Times New Roman" w:hAnsi="Times New Roman" w:cs="Times New Roman" w:hint="default"/>
                <w:szCs w:val="24"/>
              </w:rPr>
              <w:t>establishment</w:t>
            </w:r>
            <w:r w:rsidR="002A041E" w:rsidRPr="00380F11">
              <w:rPr>
                <w:rFonts w:ascii="Times New Roman" w:hAnsi="Times New Roman" w:cs="Times New Roman" w:hint="default"/>
                <w:szCs w:val="24"/>
              </w:rPr>
              <w:t xml:space="preserve"> of an internal structure dealing with access to information at the level of public </w:t>
            </w:r>
            <w:r w:rsidR="000E6FE2" w:rsidRPr="00380F11">
              <w:rPr>
                <w:rFonts w:ascii="Times New Roman" w:hAnsi="Times New Roman" w:cs="Times New Roman" w:hint="default"/>
                <w:szCs w:val="24"/>
              </w:rPr>
              <w:t>bodies</w:t>
            </w:r>
            <w:r w:rsidR="002A041E" w:rsidRPr="00380F11">
              <w:rPr>
                <w:rFonts w:ascii="Times New Roman" w:hAnsi="Times New Roman" w:cs="Times New Roman" w:hint="default"/>
                <w:szCs w:val="24"/>
              </w:rPr>
              <w:t xml:space="preserve"> </w:t>
            </w:r>
            <w:r w:rsidR="000E6FE2" w:rsidRPr="00380F11">
              <w:rPr>
                <w:rFonts w:ascii="Times New Roman" w:hAnsi="Times New Roman" w:cs="Times New Roman" w:hint="default"/>
                <w:szCs w:val="24"/>
              </w:rPr>
              <w:t>is</w:t>
            </w:r>
            <w:r w:rsidR="002A041E" w:rsidRPr="00380F11">
              <w:rPr>
                <w:rFonts w:ascii="Times New Roman" w:hAnsi="Times New Roman" w:cs="Times New Roman" w:hint="default"/>
                <w:szCs w:val="24"/>
              </w:rPr>
              <w:t xml:space="preserve"> yet </w:t>
            </w:r>
            <w:r w:rsidR="000E6FE2" w:rsidRPr="00380F11">
              <w:rPr>
                <w:rFonts w:ascii="Times New Roman" w:hAnsi="Times New Roman" w:cs="Times New Roman" w:hint="default"/>
                <w:szCs w:val="24"/>
              </w:rPr>
              <w:t xml:space="preserve">to be published. This </w:t>
            </w:r>
            <w:r w:rsidR="002A041E" w:rsidRPr="00380F11">
              <w:rPr>
                <w:rFonts w:ascii="Times New Roman" w:hAnsi="Times New Roman" w:cs="Times New Roman" w:hint="default"/>
                <w:szCs w:val="24"/>
              </w:rPr>
              <w:t xml:space="preserve">has also negatively affected the </w:t>
            </w:r>
            <w:r w:rsidR="00AD26A6" w:rsidRPr="00380F11">
              <w:rPr>
                <w:rFonts w:ascii="Times New Roman" w:hAnsi="Times New Roman" w:cs="Times New Roman" w:hint="default"/>
                <w:szCs w:val="24"/>
              </w:rPr>
              <w:t>effective implementation</w:t>
            </w:r>
            <w:r w:rsidR="002A041E" w:rsidRPr="00380F11">
              <w:rPr>
                <w:rFonts w:ascii="Times New Roman" w:hAnsi="Times New Roman" w:cs="Times New Roman" w:hint="default"/>
                <w:szCs w:val="24"/>
              </w:rPr>
              <w:t xml:space="preserve"> </w:t>
            </w:r>
            <w:r w:rsidR="00AD26A6" w:rsidRPr="00380F11">
              <w:rPr>
                <w:rFonts w:ascii="Times New Roman" w:hAnsi="Times New Roman" w:cs="Times New Roman" w:hint="default"/>
                <w:szCs w:val="24"/>
              </w:rPr>
              <w:t xml:space="preserve">by </w:t>
            </w:r>
            <w:r w:rsidR="002A041E" w:rsidRPr="00380F11">
              <w:rPr>
                <w:rFonts w:ascii="Times New Roman" w:hAnsi="Times New Roman" w:cs="Times New Roman" w:hint="default"/>
                <w:szCs w:val="24"/>
              </w:rPr>
              <w:t xml:space="preserve">the various public </w:t>
            </w:r>
            <w:r w:rsidR="000E6FE2" w:rsidRPr="00380F11">
              <w:rPr>
                <w:rFonts w:ascii="Times New Roman" w:hAnsi="Times New Roman" w:cs="Times New Roman" w:hint="default"/>
                <w:szCs w:val="24"/>
              </w:rPr>
              <w:t>bodies</w:t>
            </w:r>
            <w:r w:rsidR="00AD26A6" w:rsidRPr="00380F11">
              <w:rPr>
                <w:rFonts w:ascii="Times New Roman" w:hAnsi="Times New Roman" w:cs="Times New Roman" w:hint="default"/>
                <w:szCs w:val="24"/>
              </w:rPr>
              <w:t xml:space="preserve"> of </w:t>
            </w:r>
            <w:r w:rsidR="002A041E" w:rsidRPr="00380F11">
              <w:rPr>
                <w:rFonts w:ascii="Times New Roman" w:hAnsi="Times New Roman" w:cs="Times New Roman" w:hint="default"/>
                <w:szCs w:val="24"/>
              </w:rPr>
              <w:t xml:space="preserve">the provisions of this </w:t>
            </w:r>
            <w:r w:rsidR="000E6FE2" w:rsidRPr="00380F11">
              <w:rPr>
                <w:rFonts w:ascii="Times New Roman" w:hAnsi="Times New Roman" w:cs="Times New Roman" w:hint="default"/>
                <w:szCs w:val="24"/>
              </w:rPr>
              <w:t>L</w:t>
            </w:r>
            <w:r w:rsidR="002A041E" w:rsidRPr="00380F11">
              <w:rPr>
                <w:rFonts w:ascii="Times New Roman" w:hAnsi="Times New Roman" w:cs="Times New Roman" w:hint="default"/>
                <w:szCs w:val="24"/>
              </w:rPr>
              <w:t xml:space="preserve">aw, </w:t>
            </w:r>
            <w:r w:rsidR="00AD26A6" w:rsidRPr="00380F11">
              <w:rPr>
                <w:rFonts w:ascii="Times New Roman" w:hAnsi="Times New Roman" w:cs="Times New Roman" w:hint="default"/>
                <w:szCs w:val="24"/>
              </w:rPr>
              <w:t>be it through</w:t>
            </w:r>
            <w:r w:rsidR="002A041E" w:rsidRPr="00380F11">
              <w:rPr>
                <w:rFonts w:ascii="Times New Roman" w:hAnsi="Times New Roman" w:cs="Times New Roman" w:hint="default"/>
                <w:szCs w:val="24"/>
              </w:rPr>
              <w:t xml:space="preserve"> </w:t>
            </w:r>
            <w:r w:rsidR="000034F3" w:rsidRPr="00380F11">
              <w:rPr>
                <w:rFonts w:ascii="Times New Roman" w:hAnsi="Times New Roman" w:cs="Times New Roman" w:hint="default"/>
                <w:szCs w:val="24"/>
              </w:rPr>
              <w:t xml:space="preserve">the </w:t>
            </w:r>
            <w:r w:rsidR="002A041E" w:rsidRPr="00380F11">
              <w:rPr>
                <w:rFonts w:ascii="Times New Roman" w:hAnsi="Times New Roman" w:cs="Times New Roman" w:hint="default"/>
                <w:szCs w:val="24"/>
              </w:rPr>
              <w:t xml:space="preserve">automatic dissemination of information or </w:t>
            </w:r>
            <w:r w:rsidR="000034F3" w:rsidRPr="00380F11">
              <w:rPr>
                <w:rFonts w:ascii="Times New Roman" w:hAnsi="Times New Roman" w:cs="Times New Roman" w:hint="default"/>
                <w:szCs w:val="24"/>
              </w:rPr>
              <w:t>through</w:t>
            </w:r>
            <w:r w:rsidR="002A041E" w:rsidRPr="00380F11">
              <w:rPr>
                <w:rFonts w:ascii="Times New Roman" w:hAnsi="Times New Roman" w:cs="Times New Roman" w:hint="default"/>
                <w:szCs w:val="24"/>
              </w:rPr>
              <w:t xml:space="preserve"> </w:t>
            </w:r>
            <w:r w:rsidR="000034F3" w:rsidRPr="00380F11">
              <w:rPr>
                <w:rFonts w:ascii="Times New Roman" w:hAnsi="Times New Roman" w:cs="Times New Roman" w:hint="default"/>
                <w:szCs w:val="24"/>
              </w:rPr>
              <w:t>responding</w:t>
            </w:r>
            <w:r w:rsidR="002A041E" w:rsidRPr="00380F11">
              <w:rPr>
                <w:rFonts w:ascii="Times New Roman" w:hAnsi="Times New Roman" w:cs="Times New Roman" w:hint="default"/>
                <w:szCs w:val="24"/>
              </w:rPr>
              <w:t xml:space="preserve"> </w:t>
            </w:r>
            <w:r w:rsidR="000034F3" w:rsidRPr="00380F11">
              <w:rPr>
                <w:rFonts w:ascii="Times New Roman" w:hAnsi="Times New Roman" w:cs="Times New Roman" w:hint="default"/>
                <w:szCs w:val="24"/>
              </w:rPr>
              <w:t xml:space="preserve">to </w:t>
            </w:r>
            <w:r w:rsidR="002A041E" w:rsidRPr="00380F11">
              <w:rPr>
                <w:rFonts w:ascii="Times New Roman" w:hAnsi="Times New Roman" w:cs="Times New Roman" w:hint="default"/>
                <w:szCs w:val="24"/>
              </w:rPr>
              <w:t xml:space="preserve">the requests for access within </w:t>
            </w:r>
            <w:r w:rsidR="000034F3" w:rsidRPr="00380F11">
              <w:rPr>
                <w:rFonts w:ascii="Times New Roman" w:hAnsi="Times New Roman" w:cs="Times New Roman" w:hint="default"/>
                <w:szCs w:val="24"/>
              </w:rPr>
              <w:t>the deadlines.</w:t>
            </w:r>
            <w:r w:rsidR="002A041E" w:rsidRPr="00380F11">
              <w:rPr>
                <w:rFonts w:ascii="Times New Roman" w:hAnsi="Times New Roman" w:cs="Times New Roman" w:hint="default"/>
                <w:szCs w:val="24"/>
              </w:rPr>
              <w:t xml:space="preserve"> </w:t>
            </w:r>
            <w:r w:rsidR="000034F3" w:rsidRPr="00380F11">
              <w:rPr>
                <w:rFonts w:ascii="Times New Roman" w:hAnsi="Times New Roman" w:cs="Times New Roman" w:hint="default"/>
                <w:szCs w:val="24"/>
              </w:rPr>
              <w:t>T</w:t>
            </w:r>
            <w:r w:rsidR="002A041E" w:rsidRPr="00380F11">
              <w:rPr>
                <w:rFonts w:ascii="Times New Roman" w:hAnsi="Times New Roman" w:cs="Times New Roman" w:hint="default"/>
                <w:szCs w:val="24"/>
              </w:rPr>
              <w:t xml:space="preserve">he </w:t>
            </w:r>
            <w:r w:rsidR="000034F3" w:rsidRPr="00380F11">
              <w:rPr>
                <w:rFonts w:ascii="Times New Roman" w:hAnsi="Times New Roman" w:cs="Times New Roman" w:hint="default"/>
                <w:szCs w:val="24"/>
              </w:rPr>
              <w:t xml:space="preserve">lack of this </w:t>
            </w:r>
            <w:r w:rsidR="000E6FE2" w:rsidRPr="00380F11">
              <w:rPr>
                <w:rFonts w:ascii="Times New Roman" w:hAnsi="Times New Roman" w:cs="Times New Roman" w:hint="default"/>
                <w:szCs w:val="24"/>
              </w:rPr>
              <w:t>regulatory</w:t>
            </w:r>
            <w:r w:rsidR="000034F3" w:rsidRPr="00380F11">
              <w:rPr>
                <w:rFonts w:ascii="Times New Roman" w:hAnsi="Times New Roman" w:cs="Times New Roman" w:hint="default"/>
                <w:szCs w:val="24"/>
              </w:rPr>
              <w:t xml:space="preserve"> text</w:t>
            </w:r>
            <w:r w:rsidR="002A041E" w:rsidRPr="00380F11">
              <w:rPr>
                <w:rFonts w:ascii="Times New Roman" w:hAnsi="Times New Roman" w:cs="Times New Roman" w:hint="default"/>
                <w:szCs w:val="24"/>
              </w:rPr>
              <w:t xml:space="preserve"> </w:t>
            </w:r>
            <w:r w:rsidR="000034F3" w:rsidRPr="00380F11">
              <w:rPr>
                <w:rFonts w:ascii="Times New Roman" w:hAnsi="Times New Roman" w:cs="Times New Roman" w:hint="default"/>
                <w:szCs w:val="24"/>
              </w:rPr>
              <w:t xml:space="preserve">did not make it possible for the access to information officers </w:t>
            </w:r>
            <w:r w:rsidR="002A041E" w:rsidRPr="00380F11">
              <w:rPr>
                <w:rFonts w:ascii="Times New Roman" w:hAnsi="Times New Roman" w:cs="Times New Roman" w:hint="default"/>
                <w:szCs w:val="24"/>
              </w:rPr>
              <w:t xml:space="preserve">to </w:t>
            </w:r>
            <w:r w:rsidR="000034F3" w:rsidRPr="00380F11">
              <w:rPr>
                <w:rFonts w:ascii="Times New Roman" w:hAnsi="Times New Roman" w:cs="Times New Roman" w:hint="default"/>
                <w:szCs w:val="24"/>
              </w:rPr>
              <w:t xml:space="preserve">fully and </w:t>
            </w:r>
            <w:r w:rsidR="000034F3" w:rsidRPr="00380F11">
              <w:rPr>
                <w:rFonts w:ascii="Times New Roman" w:hAnsi="Times New Roman" w:cs="Times New Roman" w:hint="default"/>
                <w:szCs w:val="24"/>
              </w:rPr>
              <w:lastRenderedPageBreak/>
              <w:t xml:space="preserve">effectively perform their duties nor did it facilitate the allocation of the necessary </w:t>
            </w:r>
            <w:r w:rsidR="000E6FE2" w:rsidRPr="00380F11">
              <w:rPr>
                <w:rFonts w:ascii="Times New Roman" w:hAnsi="Times New Roman" w:cs="Times New Roman" w:hint="default"/>
                <w:szCs w:val="24"/>
              </w:rPr>
              <w:t>financial resources to that end</w:t>
            </w:r>
            <w:r w:rsidR="002A041E" w:rsidRPr="00380F11">
              <w:rPr>
                <w:rFonts w:ascii="Times New Roman" w:hAnsi="Times New Roman" w:cs="Times New Roman" w:hint="default"/>
                <w:szCs w:val="24"/>
              </w:rPr>
              <w:t>.</w:t>
            </w:r>
          </w:p>
        </w:tc>
        <w:tc>
          <w:tcPr>
            <w:tcW w:w="3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96EE78D" w14:textId="35BB5E9F" w:rsidR="00BE78AB" w:rsidRPr="00380F11" w:rsidRDefault="00262579" w:rsidP="001262E3">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lastRenderedPageBreak/>
              <w:t>Problem</w:t>
            </w:r>
            <w:r>
              <w:rPr>
                <w:rFonts w:asciiTheme="majorBidi" w:hAnsiTheme="majorBidi" w:cstheme="majorBidi"/>
                <w:bCs/>
                <w:sz w:val="24"/>
                <w:szCs w:val="24"/>
              </w:rPr>
              <w:t>/Background</w:t>
            </w:r>
          </w:p>
        </w:tc>
      </w:tr>
      <w:tr w:rsidR="00BE78AB" w:rsidRPr="00531115" w14:paraId="041386A2" w14:textId="77777777" w:rsidTr="00531115">
        <w:trPr>
          <w:trHeight w:val="4857"/>
        </w:trPr>
        <w:tc>
          <w:tcPr>
            <w:tcW w:w="585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61FB57" w14:textId="1196C6E4" w:rsidR="00BE78AB" w:rsidRPr="00380F11" w:rsidRDefault="00510D5B" w:rsidP="00001259">
            <w:pPr>
              <w:pStyle w:val="P68B1DB1-ListParagraph25"/>
              <w:numPr>
                <w:ilvl w:val="0"/>
                <w:numId w:val="38"/>
              </w:numPr>
              <w:shd w:val="clear" w:color="auto" w:fill="FFFFFF"/>
              <w:spacing w:after="0" w:line="240" w:lineRule="auto"/>
              <w:jc w:val="both"/>
              <w:rPr>
                <w:rFonts w:hint="default"/>
                <w:szCs w:val="24"/>
              </w:rPr>
            </w:pPr>
            <w:r w:rsidRPr="00380F11">
              <w:rPr>
                <w:rFonts w:hint="default"/>
                <w:szCs w:val="24"/>
              </w:rPr>
              <w:lastRenderedPageBreak/>
              <w:t xml:space="preserve">Complete the publication of the regulatory texts regulating the Access to Information Authority in order to develop the capacity of the Authority by </w:t>
            </w:r>
            <w:r w:rsidR="00B05CC0" w:rsidRPr="00380F11">
              <w:rPr>
                <w:rFonts w:hint="default"/>
                <w:szCs w:val="24"/>
              </w:rPr>
              <w:t>recruiting</w:t>
            </w:r>
            <w:r w:rsidRPr="00380F11">
              <w:rPr>
                <w:rFonts w:hint="default"/>
                <w:szCs w:val="24"/>
              </w:rPr>
              <w:t xml:space="preserve"> the </w:t>
            </w:r>
            <w:r w:rsidR="00B05CC0" w:rsidRPr="00380F11">
              <w:rPr>
                <w:rFonts w:hint="default"/>
                <w:szCs w:val="24"/>
              </w:rPr>
              <w:t>necessary qualified staff</w:t>
            </w:r>
            <w:r w:rsidRPr="00380F11">
              <w:rPr>
                <w:rFonts w:hint="default"/>
                <w:szCs w:val="24"/>
              </w:rPr>
              <w:t xml:space="preserve"> to carry out its </w:t>
            </w:r>
            <w:r w:rsidR="00B05CC0" w:rsidRPr="00380F11">
              <w:rPr>
                <w:rFonts w:hint="default"/>
                <w:szCs w:val="24"/>
              </w:rPr>
              <w:t>mandate</w:t>
            </w:r>
            <w:r w:rsidR="00001259" w:rsidRPr="00380F11">
              <w:rPr>
                <w:rFonts w:hint="default"/>
                <w:szCs w:val="24"/>
              </w:rPr>
              <w:t>.</w:t>
            </w:r>
            <w:r w:rsidRPr="00380F11">
              <w:rPr>
                <w:rFonts w:hint="default"/>
                <w:szCs w:val="24"/>
              </w:rPr>
              <w:t xml:space="preserve"> The strengthening of the role of the Authority will enable the </w:t>
            </w:r>
            <w:r w:rsidR="00B05CC0" w:rsidRPr="00380F11">
              <w:rPr>
                <w:rFonts w:hint="default"/>
                <w:szCs w:val="24"/>
              </w:rPr>
              <w:t>implementation</w:t>
            </w:r>
            <w:r w:rsidRPr="00380F11">
              <w:rPr>
                <w:rFonts w:hint="default"/>
                <w:szCs w:val="24"/>
              </w:rPr>
              <w:t xml:space="preserve"> of the right of access to information and the </w:t>
            </w:r>
            <w:r w:rsidR="00001259" w:rsidRPr="00380F11">
              <w:rPr>
                <w:rFonts w:hint="default"/>
                <w:szCs w:val="24"/>
              </w:rPr>
              <w:t>operationalization</w:t>
            </w:r>
            <w:r w:rsidRPr="00380F11">
              <w:rPr>
                <w:rFonts w:hint="default"/>
                <w:szCs w:val="24"/>
              </w:rPr>
              <w:t xml:space="preserve"> of the various principles related</w:t>
            </w:r>
            <w:r w:rsidR="00B05CC0" w:rsidRPr="00380F11">
              <w:rPr>
                <w:rFonts w:hint="default"/>
                <w:szCs w:val="24"/>
              </w:rPr>
              <w:t xml:space="preserve"> to open government, notably </w:t>
            </w:r>
            <w:r w:rsidRPr="00380F11">
              <w:rPr>
                <w:rFonts w:hint="default"/>
                <w:szCs w:val="24"/>
              </w:rPr>
              <w:t>transparency, participation and accountability</w:t>
            </w:r>
            <w:r w:rsidR="00BE78AB" w:rsidRPr="00380F11">
              <w:rPr>
                <w:rFonts w:hint="default"/>
                <w:szCs w:val="24"/>
              </w:rPr>
              <w:t xml:space="preserve">. </w:t>
            </w:r>
          </w:p>
          <w:p w14:paraId="3FA10B4C" w14:textId="77777777" w:rsidR="00BE78AB" w:rsidRDefault="00B05CC0" w:rsidP="005D6B10">
            <w:pPr>
              <w:pStyle w:val="P68B1DB1-ListParagraph26"/>
              <w:numPr>
                <w:ilvl w:val="0"/>
                <w:numId w:val="38"/>
              </w:numPr>
              <w:shd w:val="clear" w:color="auto" w:fill="FFFFFF"/>
              <w:spacing w:after="0" w:line="240" w:lineRule="auto"/>
              <w:jc w:val="both"/>
              <w:rPr>
                <w:rFonts w:ascii="Times New Roman" w:hAnsi="Times New Roman" w:cs="Times New Roman"/>
                <w:szCs w:val="24"/>
              </w:rPr>
            </w:pPr>
            <w:r w:rsidRPr="00380F11">
              <w:rPr>
                <w:rFonts w:ascii="Times New Roman" w:hAnsi="Times New Roman" w:cs="Times New Roman"/>
                <w:szCs w:val="24"/>
              </w:rPr>
              <w:t>Issue</w:t>
            </w:r>
            <w:r w:rsidR="00BE78AB" w:rsidRPr="00380F11">
              <w:rPr>
                <w:rFonts w:ascii="Times New Roman" w:hAnsi="Times New Roman" w:cs="Times New Roman"/>
                <w:szCs w:val="24"/>
              </w:rPr>
              <w:t xml:space="preserve"> </w:t>
            </w:r>
            <w:r w:rsidRPr="00380F11">
              <w:rPr>
                <w:rFonts w:ascii="Times New Roman" w:hAnsi="Times New Roman" w:cs="Times New Roman"/>
                <w:szCs w:val="24"/>
              </w:rPr>
              <w:t>the regulatory</w:t>
            </w:r>
            <w:r w:rsidR="00BE78AB" w:rsidRPr="00380F11">
              <w:rPr>
                <w:rFonts w:ascii="Times New Roman" w:hAnsi="Times New Roman" w:cs="Times New Roman"/>
                <w:szCs w:val="24"/>
              </w:rPr>
              <w:t xml:space="preserve"> text </w:t>
            </w:r>
            <w:r w:rsidRPr="00380F11">
              <w:rPr>
                <w:rFonts w:ascii="Times New Roman" w:hAnsi="Times New Roman" w:cs="Times New Roman"/>
                <w:szCs w:val="24"/>
              </w:rPr>
              <w:t>on</w:t>
            </w:r>
            <w:r w:rsidR="00BE78AB" w:rsidRPr="00380F11">
              <w:rPr>
                <w:rFonts w:ascii="Times New Roman" w:hAnsi="Times New Roman" w:cs="Times New Roman"/>
                <w:szCs w:val="24"/>
              </w:rPr>
              <w:t xml:space="preserve"> setting </w:t>
            </w:r>
            <w:r w:rsidRPr="00380F11">
              <w:rPr>
                <w:rFonts w:ascii="Times New Roman" w:hAnsi="Times New Roman" w:cs="Times New Roman"/>
                <w:szCs w:val="24"/>
              </w:rPr>
              <w:t xml:space="preserve">the </w:t>
            </w:r>
            <w:r w:rsidR="00BE78AB" w:rsidRPr="00380F11">
              <w:rPr>
                <w:rFonts w:ascii="Times New Roman" w:hAnsi="Times New Roman" w:cs="Times New Roman"/>
                <w:szCs w:val="24"/>
              </w:rPr>
              <w:t xml:space="preserve">conditions for </w:t>
            </w:r>
            <w:r w:rsidRPr="00380F11">
              <w:rPr>
                <w:rFonts w:ascii="Times New Roman" w:hAnsi="Times New Roman" w:cs="Times New Roman"/>
                <w:szCs w:val="24"/>
              </w:rPr>
              <w:t>the establishment of</w:t>
            </w:r>
            <w:r w:rsidR="00BE78AB" w:rsidRPr="00380F11">
              <w:rPr>
                <w:rFonts w:ascii="Times New Roman" w:hAnsi="Times New Roman" w:cs="Times New Roman"/>
                <w:szCs w:val="24"/>
              </w:rPr>
              <w:t xml:space="preserve"> an internal </w:t>
            </w:r>
            <w:r w:rsidRPr="00380F11">
              <w:rPr>
                <w:rFonts w:ascii="Times New Roman" w:hAnsi="Times New Roman" w:cs="Times New Roman"/>
                <w:szCs w:val="24"/>
              </w:rPr>
              <w:t>entity</w:t>
            </w:r>
            <w:r w:rsidR="00BE78AB" w:rsidRPr="00380F11">
              <w:rPr>
                <w:rFonts w:ascii="Times New Roman" w:hAnsi="Times New Roman" w:cs="Times New Roman"/>
                <w:szCs w:val="24"/>
              </w:rPr>
              <w:t xml:space="preserve"> concerned with access to information at the level of public </w:t>
            </w:r>
            <w:r w:rsidRPr="00380F11">
              <w:rPr>
                <w:rFonts w:ascii="Times New Roman" w:hAnsi="Times New Roman" w:cs="Times New Roman"/>
                <w:szCs w:val="24"/>
              </w:rPr>
              <w:t xml:space="preserve">bodies. The goal is </w:t>
            </w:r>
            <w:r w:rsidR="00BE78AB" w:rsidRPr="00380F11">
              <w:rPr>
                <w:rFonts w:ascii="Times New Roman" w:hAnsi="Times New Roman" w:cs="Times New Roman"/>
                <w:szCs w:val="24"/>
              </w:rPr>
              <w:t>to enhance the capacities of access</w:t>
            </w:r>
            <w:r w:rsidRPr="00380F11">
              <w:rPr>
                <w:rFonts w:ascii="Times New Roman" w:hAnsi="Times New Roman" w:cs="Times New Roman"/>
                <w:szCs w:val="24"/>
              </w:rPr>
              <w:t xml:space="preserve"> to information officers</w:t>
            </w:r>
            <w:r w:rsidR="00BE78AB" w:rsidRPr="00380F11">
              <w:rPr>
                <w:rFonts w:ascii="Times New Roman" w:hAnsi="Times New Roman" w:cs="Times New Roman"/>
                <w:szCs w:val="24"/>
              </w:rPr>
              <w:t xml:space="preserve"> </w:t>
            </w:r>
            <w:r w:rsidRPr="00380F11">
              <w:rPr>
                <w:rFonts w:ascii="Times New Roman" w:hAnsi="Times New Roman" w:cs="Times New Roman"/>
                <w:szCs w:val="24"/>
              </w:rPr>
              <w:t>and enable them</w:t>
            </w:r>
            <w:r w:rsidR="00BE78AB" w:rsidRPr="00380F11">
              <w:rPr>
                <w:rFonts w:ascii="Times New Roman" w:hAnsi="Times New Roman" w:cs="Times New Roman"/>
                <w:szCs w:val="24"/>
              </w:rPr>
              <w:t xml:space="preserve"> to coordinate and follow up the implementation of access to information </w:t>
            </w:r>
            <w:r w:rsidRPr="00380F11">
              <w:rPr>
                <w:rFonts w:ascii="Times New Roman" w:hAnsi="Times New Roman" w:cs="Times New Roman"/>
                <w:szCs w:val="24"/>
              </w:rPr>
              <w:t xml:space="preserve">obligations </w:t>
            </w:r>
            <w:r w:rsidR="00BE78AB" w:rsidRPr="00380F11">
              <w:rPr>
                <w:rFonts w:ascii="Times New Roman" w:hAnsi="Times New Roman" w:cs="Times New Roman"/>
                <w:szCs w:val="24"/>
              </w:rPr>
              <w:t xml:space="preserve">as defined by </w:t>
            </w:r>
            <w:r w:rsidRPr="00380F11">
              <w:rPr>
                <w:rFonts w:ascii="Times New Roman" w:hAnsi="Times New Roman" w:cs="Times New Roman"/>
                <w:szCs w:val="24"/>
              </w:rPr>
              <w:t>L</w:t>
            </w:r>
            <w:r w:rsidR="00BE78AB" w:rsidRPr="00380F11">
              <w:rPr>
                <w:rFonts w:ascii="Times New Roman" w:hAnsi="Times New Roman" w:cs="Times New Roman"/>
                <w:szCs w:val="24"/>
              </w:rPr>
              <w:t xml:space="preserve">aw </w:t>
            </w:r>
            <w:r w:rsidRPr="00380F11">
              <w:rPr>
                <w:rFonts w:ascii="Times New Roman" w:hAnsi="Times New Roman" w:cs="Times New Roman"/>
                <w:szCs w:val="24"/>
              </w:rPr>
              <w:t>no.</w:t>
            </w:r>
            <w:r w:rsidR="00BE78AB" w:rsidRPr="00380F11">
              <w:rPr>
                <w:rFonts w:ascii="Times New Roman" w:hAnsi="Times New Roman" w:cs="Times New Roman"/>
                <w:szCs w:val="24"/>
              </w:rPr>
              <w:t xml:space="preserve"> 2016 </w:t>
            </w:r>
            <w:r w:rsidRPr="00380F11">
              <w:rPr>
                <w:rFonts w:ascii="Times New Roman" w:hAnsi="Times New Roman" w:cs="Times New Roman"/>
                <w:szCs w:val="24"/>
              </w:rPr>
              <w:t>on</w:t>
            </w:r>
            <w:r w:rsidR="00BE78AB" w:rsidRPr="00380F11">
              <w:rPr>
                <w:rFonts w:ascii="Times New Roman" w:hAnsi="Times New Roman" w:cs="Times New Roman"/>
                <w:szCs w:val="24"/>
              </w:rPr>
              <w:t xml:space="preserve"> </w:t>
            </w:r>
            <w:r w:rsidRPr="00380F11">
              <w:rPr>
                <w:rFonts w:ascii="Times New Roman" w:hAnsi="Times New Roman" w:cs="Times New Roman"/>
                <w:szCs w:val="24"/>
              </w:rPr>
              <w:t>A</w:t>
            </w:r>
            <w:r w:rsidR="00BE78AB" w:rsidRPr="00380F11">
              <w:rPr>
                <w:rFonts w:ascii="Times New Roman" w:hAnsi="Times New Roman" w:cs="Times New Roman"/>
                <w:szCs w:val="24"/>
              </w:rPr>
              <w:t xml:space="preserve">ccess to </w:t>
            </w:r>
            <w:r w:rsidRPr="00380F11">
              <w:rPr>
                <w:rFonts w:ascii="Times New Roman" w:hAnsi="Times New Roman" w:cs="Times New Roman"/>
                <w:szCs w:val="24"/>
              </w:rPr>
              <w:t>I</w:t>
            </w:r>
            <w:r w:rsidR="00BE78AB" w:rsidRPr="00380F11">
              <w:rPr>
                <w:rFonts w:ascii="Times New Roman" w:hAnsi="Times New Roman" w:cs="Times New Roman"/>
                <w:szCs w:val="24"/>
              </w:rPr>
              <w:t>nformation</w:t>
            </w:r>
            <w:r w:rsidRPr="00380F11">
              <w:rPr>
                <w:rFonts w:ascii="Times New Roman" w:hAnsi="Times New Roman" w:cs="Times New Roman"/>
                <w:szCs w:val="24"/>
              </w:rPr>
              <w:t xml:space="preserve">. Another goal is </w:t>
            </w:r>
            <w:r w:rsidR="00BE78AB" w:rsidRPr="00380F11">
              <w:rPr>
                <w:rFonts w:ascii="Times New Roman" w:hAnsi="Times New Roman" w:cs="Times New Roman"/>
                <w:szCs w:val="24"/>
              </w:rPr>
              <w:t xml:space="preserve">to </w:t>
            </w:r>
            <w:r w:rsidRPr="00380F11">
              <w:rPr>
                <w:rFonts w:ascii="Times New Roman" w:hAnsi="Times New Roman" w:cs="Times New Roman"/>
                <w:szCs w:val="24"/>
              </w:rPr>
              <w:t>improve</w:t>
            </w:r>
            <w:r w:rsidR="00BE78AB" w:rsidRPr="00380F11">
              <w:rPr>
                <w:rFonts w:ascii="Times New Roman" w:hAnsi="Times New Roman" w:cs="Times New Roman"/>
                <w:szCs w:val="24"/>
              </w:rPr>
              <w:t xml:space="preserve"> the quality of information published on public websites </w:t>
            </w:r>
            <w:r w:rsidRPr="00380F11">
              <w:rPr>
                <w:rFonts w:ascii="Times New Roman" w:hAnsi="Times New Roman" w:cs="Times New Roman"/>
                <w:szCs w:val="24"/>
              </w:rPr>
              <w:t>and increase</w:t>
            </w:r>
            <w:r w:rsidR="00BE78AB" w:rsidRPr="00380F11">
              <w:rPr>
                <w:rFonts w:ascii="Times New Roman" w:hAnsi="Times New Roman" w:cs="Times New Roman"/>
                <w:szCs w:val="24"/>
              </w:rPr>
              <w:t xml:space="preserve"> the </w:t>
            </w:r>
            <w:r w:rsidRPr="00380F11">
              <w:rPr>
                <w:rFonts w:ascii="Times New Roman" w:hAnsi="Times New Roman" w:cs="Times New Roman"/>
                <w:szCs w:val="24"/>
              </w:rPr>
              <w:t xml:space="preserve">rates of </w:t>
            </w:r>
            <w:r w:rsidR="00497D5E" w:rsidRPr="00380F11">
              <w:rPr>
                <w:rFonts w:ascii="Times New Roman" w:hAnsi="Times New Roman" w:cs="Times New Roman"/>
                <w:szCs w:val="24"/>
              </w:rPr>
              <w:t>reply</w:t>
            </w:r>
            <w:r w:rsidR="00BE78AB" w:rsidRPr="00380F11">
              <w:rPr>
                <w:rFonts w:ascii="Times New Roman" w:hAnsi="Times New Roman" w:cs="Times New Roman"/>
                <w:szCs w:val="24"/>
              </w:rPr>
              <w:t xml:space="preserve"> to requests for access to information within the legally specified deadlines.</w:t>
            </w:r>
          </w:p>
          <w:p w14:paraId="3D4647A5" w14:textId="00829299" w:rsidR="00AE45B3" w:rsidRPr="005D6B10" w:rsidRDefault="00AE45B3" w:rsidP="00941598">
            <w:pPr>
              <w:pStyle w:val="P68B1DB1-ListParagraph26"/>
              <w:numPr>
                <w:ilvl w:val="0"/>
                <w:numId w:val="38"/>
              </w:numPr>
              <w:shd w:val="clear" w:color="auto" w:fill="FFFFFF"/>
              <w:spacing w:after="0" w:line="240" w:lineRule="auto"/>
              <w:jc w:val="both"/>
              <w:rPr>
                <w:rFonts w:ascii="Times New Roman" w:hAnsi="Times New Roman" w:cs="Times New Roman"/>
                <w:szCs w:val="24"/>
              </w:rPr>
            </w:pPr>
            <w:r w:rsidRPr="000515E0">
              <w:rPr>
                <w:rFonts w:ascii="Times New Roman" w:hAnsi="Times New Roman" w:cs="Times New Roman"/>
                <w:szCs w:val="24"/>
              </w:rPr>
              <w:t xml:space="preserve">The internal structures that will be created by this order are represented in a permanent administration in the public structures, comprising at least </w:t>
            </w:r>
            <w:r w:rsidR="00941598" w:rsidRPr="000515E0">
              <w:rPr>
                <w:rFonts w:ascii="Times New Roman" w:hAnsi="Times New Roman" w:cs="Times New Roman"/>
                <w:szCs w:val="24"/>
              </w:rPr>
              <w:t xml:space="preserve">two </w:t>
            </w:r>
            <w:r w:rsidRPr="000515E0">
              <w:rPr>
                <w:rFonts w:ascii="Times New Roman" w:hAnsi="Times New Roman" w:cs="Times New Roman"/>
                <w:szCs w:val="24"/>
              </w:rPr>
              <w:t xml:space="preserve">officials (the </w:t>
            </w:r>
            <w:r w:rsidR="00941598" w:rsidRPr="000515E0">
              <w:rPr>
                <w:rFonts w:ascii="Times New Roman" w:hAnsi="Times New Roman" w:cs="Times New Roman"/>
                <w:szCs w:val="24"/>
              </w:rPr>
              <w:t>Access to information responsible</w:t>
            </w:r>
            <w:r w:rsidRPr="000515E0">
              <w:rPr>
                <w:rFonts w:ascii="Times New Roman" w:hAnsi="Times New Roman" w:cs="Times New Roman"/>
                <w:szCs w:val="24"/>
              </w:rPr>
              <w:t xml:space="preserve"> and his deputy). Noting that its creation will be mandatory at the level of all ministries, while its creation in the rest of the public structures will be mandatory </w:t>
            </w:r>
            <w:r w:rsidR="00941598" w:rsidRPr="000515E0">
              <w:rPr>
                <w:rFonts w:ascii="Times New Roman" w:hAnsi="Times New Roman" w:cs="Times New Roman"/>
                <w:szCs w:val="24"/>
              </w:rPr>
              <w:t>if</w:t>
            </w:r>
            <w:r w:rsidRPr="000515E0">
              <w:rPr>
                <w:rFonts w:ascii="Times New Roman" w:hAnsi="Times New Roman" w:cs="Times New Roman"/>
                <w:szCs w:val="24"/>
              </w:rPr>
              <w:t xml:space="preserve"> the conditions that will be set by this order are met.</w:t>
            </w:r>
          </w:p>
        </w:tc>
        <w:tc>
          <w:tcPr>
            <w:tcW w:w="3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376466" w14:textId="005BAE13" w:rsidR="00BE78AB" w:rsidRPr="00380F11" w:rsidRDefault="00262579" w:rsidP="00D46CF6">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Identification of commitment objectives/expected results</w:t>
            </w:r>
          </w:p>
        </w:tc>
      </w:tr>
      <w:tr w:rsidR="00BE78AB" w:rsidRPr="00531115" w14:paraId="0ECA40BB" w14:textId="77777777" w:rsidTr="00531115">
        <w:trPr>
          <w:trHeight w:val="587"/>
        </w:trPr>
        <w:tc>
          <w:tcPr>
            <w:tcW w:w="585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C20A5B4" w14:textId="361E5324" w:rsidR="00BE78AB" w:rsidRPr="00380F11" w:rsidRDefault="00497D5E" w:rsidP="00353F40">
            <w:pPr>
              <w:pStyle w:val="P68B1DB1-Normal28"/>
              <w:numPr>
                <w:ilvl w:val="0"/>
                <w:numId w:val="20"/>
              </w:numPr>
              <w:shd w:val="clear" w:color="auto" w:fill="FFFFFF"/>
              <w:spacing w:after="0" w:line="240" w:lineRule="auto"/>
              <w:contextualSpacing/>
              <w:jc w:val="both"/>
              <w:rPr>
                <w:rFonts w:ascii="Times New Roman" w:hAnsi="Times New Roman" w:cs="Times New Roman"/>
                <w:szCs w:val="24"/>
              </w:rPr>
            </w:pPr>
            <w:r w:rsidRPr="00380F11">
              <w:rPr>
                <w:rFonts w:ascii="Times New Roman" w:hAnsi="Times New Roman" w:cs="Times New Roman"/>
                <w:szCs w:val="24"/>
              </w:rPr>
              <w:t>Enhance</w:t>
            </w:r>
            <w:r w:rsidR="00BE78AB" w:rsidRPr="00380F11">
              <w:rPr>
                <w:rFonts w:ascii="Times New Roman" w:hAnsi="Times New Roman" w:cs="Times New Roman"/>
                <w:szCs w:val="24"/>
              </w:rPr>
              <w:t xml:space="preserve"> the effectiveness of strategies and mechanisms aimed at </w:t>
            </w:r>
            <w:r w:rsidRPr="00380F11">
              <w:rPr>
                <w:rFonts w:ascii="Times New Roman" w:hAnsi="Times New Roman" w:cs="Times New Roman"/>
                <w:szCs w:val="24"/>
              </w:rPr>
              <w:t>operationalizing</w:t>
            </w:r>
            <w:r w:rsidR="00BE78AB" w:rsidRPr="00380F11">
              <w:rPr>
                <w:rFonts w:ascii="Times New Roman" w:hAnsi="Times New Roman" w:cs="Times New Roman"/>
                <w:szCs w:val="24"/>
              </w:rPr>
              <w:t xml:space="preserve"> the right to access information in Tunisia by strengthening and </w:t>
            </w:r>
            <w:r w:rsidRPr="00380F11">
              <w:rPr>
                <w:rFonts w:ascii="Times New Roman" w:hAnsi="Times New Roman" w:cs="Times New Roman"/>
                <w:szCs w:val="24"/>
              </w:rPr>
              <w:t>operationalizing</w:t>
            </w:r>
            <w:r w:rsidR="00BE78AB" w:rsidRPr="00380F11">
              <w:rPr>
                <w:rFonts w:ascii="Times New Roman" w:hAnsi="Times New Roman" w:cs="Times New Roman"/>
                <w:szCs w:val="24"/>
              </w:rPr>
              <w:t xml:space="preserve"> the role of the Access </w:t>
            </w:r>
            <w:r w:rsidR="00001259" w:rsidRPr="00380F11">
              <w:rPr>
                <w:rFonts w:ascii="Times New Roman" w:hAnsi="Times New Roman" w:cs="Times New Roman"/>
                <w:szCs w:val="24"/>
              </w:rPr>
              <w:t xml:space="preserve">to Information </w:t>
            </w:r>
            <w:r w:rsidR="00BE78AB" w:rsidRPr="00380F11">
              <w:rPr>
                <w:rFonts w:ascii="Times New Roman" w:hAnsi="Times New Roman" w:cs="Times New Roman"/>
                <w:szCs w:val="24"/>
              </w:rPr>
              <w:t xml:space="preserve">Authority and </w:t>
            </w:r>
            <w:r w:rsidRPr="00380F11">
              <w:rPr>
                <w:rFonts w:ascii="Times New Roman" w:hAnsi="Times New Roman" w:cs="Times New Roman"/>
                <w:szCs w:val="24"/>
              </w:rPr>
              <w:t>of the access to information officers in</w:t>
            </w:r>
            <w:r w:rsidR="00BE78AB" w:rsidRPr="00380F11">
              <w:rPr>
                <w:rFonts w:ascii="Times New Roman" w:hAnsi="Times New Roman" w:cs="Times New Roman"/>
                <w:szCs w:val="24"/>
              </w:rPr>
              <w:t xml:space="preserve"> public </w:t>
            </w:r>
            <w:r w:rsidR="00001259" w:rsidRPr="00380F11">
              <w:rPr>
                <w:rFonts w:ascii="Times New Roman" w:hAnsi="Times New Roman" w:cs="Times New Roman"/>
                <w:szCs w:val="24"/>
              </w:rPr>
              <w:t>bodies</w:t>
            </w:r>
            <w:r w:rsidRPr="00380F11">
              <w:rPr>
                <w:rFonts w:ascii="Times New Roman" w:hAnsi="Times New Roman" w:cs="Times New Roman"/>
                <w:szCs w:val="24"/>
              </w:rPr>
              <w:t xml:space="preserve">. Achieve </w:t>
            </w:r>
            <w:r w:rsidR="00BE78AB" w:rsidRPr="00380F11">
              <w:rPr>
                <w:rFonts w:ascii="Times New Roman" w:hAnsi="Times New Roman" w:cs="Times New Roman"/>
                <w:szCs w:val="24"/>
              </w:rPr>
              <w:t xml:space="preserve">the implementation of the various obligations stipulated </w:t>
            </w:r>
            <w:r w:rsidR="00BE78AB" w:rsidRPr="000515E0">
              <w:rPr>
                <w:rFonts w:ascii="Times New Roman" w:hAnsi="Times New Roman" w:cs="Times New Roman"/>
                <w:szCs w:val="24"/>
              </w:rPr>
              <w:t xml:space="preserve">in </w:t>
            </w:r>
            <w:r w:rsidR="00353F40" w:rsidRPr="000515E0">
              <w:rPr>
                <w:rFonts w:ascii="Times New Roman" w:hAnsi="Times New Roman" w:cs="Times New Roman"/>
                <w:szCs w:val="24"/>
              </w:rPr>
              <w:t>Organic</w:t>
            </w:r>
            <w:r w:rsidR="00BE78AB" w:rsidRPr="000515E0">
              <w:rPr>
                <w:rFonts w:ascii="Times New Roman" w:hAnsi="Times New Roman" w:cs="Times New Roman"/>
                <w:szCs w:val="24"/>
              </w:rPr>
              <w:t xml:space="preserve"> Law </w:t>
            </w:r>
            <w:r w:rsidR="00001259" w:rsidRPr="00380F11">
              <w:rPr>
                <w:rFonts w:ascii="Times New Roman" w:hAnsi="Times New Roman" w:cs="Times New Roman"/>
                <w:szCs w:val="24"/>
              </w:rPr>
              <w:t>n</w:t>
            </w:r>
            <w:r w:rsidR="00BE78AB" w:rsidRPr="00380F11">
              <w:rPr>
                <w:rFonts w:ascii="Times New Roman" w:hAnsi="Times New Roman" w:cs="Times New Roman"/>
                <w:szCs w:val="24"/>
              </w:rPr>
              <w:t xml:space="preserve">o. 22 of 2016 </w:t>
            </w:r>
            <w:r w:rsidRPr="00380F11">
              <w:rPr>
                <w:rFonts w:ascii="Times New Roman" w:hAnsi="Times New Roman" w:cs="Times New Roman"/>
                <w:szCs w:val="24"/>
              </w:rPr>
              <w:t>on</w:t>
            </w:r>
            <w:r w:rsidR="00BE78AB" w:rsidRPr="00380F11">
              <w:rPr>
                <w:rFonts w:ascii="Times New Roman" w:hAnsi="Times New Roman" w:cs="Times New Roman"/>
                <w:szCs w:val="24"/>
              </w:rPr>
              <w:t xml:space="preserve"> the </w:t>
            </w:r>
            <w:r w:rsidRPr="00380F11">
              <w:rPr>
                <w:rFonts w:ascii="Times New Roman" w:hAnsi="Times New Roman" w:cs="Times New Roman"/>
                <w:szCs w:val="24"/>
              </w:rPr>
              <w:t>R</w:t>
            </w:r>
            <w:r w:rsidR="00BE78AB" w:rsidRPr="00380F11">
              <w:rPr>
                <w:rFonts w:ascii="Times New Roman" w:hAnsi="Times New Roman" w:cs="Times New Roman"/>
                <w:szCs w:val="24"/>
              </w:rPr>
              <w:t xml:space="preserve">ight to </w:t>
            </w:r>
            <w:r w:rsidRPr="00380F11">
              <w:rPr>
                <w:rFonts w:ascii="Times New Roman" w:hAnsi="Times New Roman" w:cs="Times New Roman"/>
                <w:szCs w:val="24"/>
              </w:rPr>
              <w:t>A</w:t>
            </w:r>
            <w:r w:rsidR="00BE78AB" w:rsidRPr="00380F11">
              <w:rPr>
                <w:rFonts w:ascii="Times New Roman" w:hAnsi="Times New Roman" w:cs="Times New Roman"/>
                <w:szCs w:val="24"/>
              </w:rPr>
              <w:t xml:space="preserve">ccess </w:t>
            </w:r>
            <w:r w:rsidRPr="00380F11">
              <w:rPr>
                <w:rFonts w:ascii="Times New Roman" w:hAnsi="Times New Roman" w:cs="Times New Roman"/>
                <w:szCs w:val="24"/>
              </w:rPr>
              <w:t>I</w:t>
            </w:r>
            <w:r w:rsidR="00BE78AB" w:rsidRPr="00380F11">
              <w:rPr>
                <w:rFonts w:ascii="Times New Roman" w:hAnsi="Times New Roman" w:cs="Times New Roman"/>
                <w:szCs w:val="24"/>
              </w:rPr>
              <w:t xml:space="preserve">nformation and </w:t>
            </w:r>
            <w:r w:rsidRPr="00380F11">
              <w:rPr>
                <w:rFonts w:ascii="Times New Roman" w:hAnsi="Times New Roman" w:cs="Times New Roman"/>
                <w:szCs w:val="24"/>
              </w:rPr>
              <w:t>standardizing</w:t>
            </w:r>
            <w:r w:rsidR="00BE78AB" w:rsidRPr="00380F11">
              <w:rPr>
                <w:rFonts w:ascii="Times New Roman" w:hAnsi="Times New Roman" w:cs="Times New Roman"/>
                <w:szCs w:val="24"/>
              </w:rPr>
              <w:t xml:space="preserve"> </w:t>
            </w:r>
            <w:r w:rsidRPr="00380F11">
              <w:rPr>
                <w:rFonts w:ascii="Times New Roman" w:hAnsi="Times New Roman" w:cs="Times New Roman"/>
                <w:szCs w:val="24"/>
              </w:rPr>
              <w:t>the work</w:t>
            </w:r>
            <w:r w:rsidR="00BE78AB" w:rsidRPr="00380F11">
              <w:rPr>
                <w:rFonts w:ascii="Times New Roman" w:hAnsi="Times New Roman" w:cs="Times New Roman"/>
                <w:szCs w:val="24"/>
              </w:rPr>
              <w:t xml:space="preserve"> </w:t>
            </w:r>
            <w:r w:rsidRPr="00380F11">
              <w:rPr>
                <w:rFonts w:ascii="Times New Roman" w:hAnsi="Times New Roman" w:cs="Times New Roman"/>
                <w:szCs w:val="24"/>
              </w:rPr>
              <w:t>procedures</w:t>
            </w:r>
            <w:r w:rsidR="00BE78AB" w:rsidRPr="00380F11">
              <w:rPr>
                <w:rFonts w:ascii="Times New Roman" w:hAnsi="Times New Roman" w:cs="Times New Roman"/>
                <w:szCs w:val="24"/>
              </w:rPr>
              <w:t xml:space="preserve"> </w:t>
            </w:r>
            <w:r w:rsidR="0033336A" w:rsidRPr="00380F11">
              <w:rPr>
                <w:rFonts w:ascii="Times New Roman" w:hAnsi="Times New Roman" w:cs="Times New Roman"/>
                <w:szCs w:val="24"/>
              </w:rPr>
              <w:t>across</w:t>
            </w:r>
            <w:r w:rsidR="00BE78AB" w:rsidRPr="00380F11">
              <w:rPr>
                <w:rFonts w:ascii="Times New Roman" w:hAnsi="Times New Roman" w:cs="Times New Roman"/>
                <w:szCs w:val="24"/>
              </w:rPr>
              <w:t xml:space="preserve"> public </w:t>
            </w:r>
            <w:r w:rsidR="00001259" w:rsidRPr="00380F11">
              <w:rPr>
                <w:rFonts w:ascii="Times New Roman" w:hAnsi="Times New Roman" w:cs="Times New Roman"/>
                <w:szCs w:val="24"/>
              </w:rPr>
              <w:t>bodies</w:t>
            </w:r>
            <w:r w:rsidR="00BE78AB" w:rsidRPr="00380F11">
              <w:rPr>
                <w:rFonts w:ascii="Times New Roman" w:hAnsi="Times New Roman" w:cs="Times New Roman"/>
                <w:szCs w:val="24"/>
              </w:rPr>
              <w:t>.</w:t>
            </w:r>
          </w:p>
        </w:tc>
        <w:tc>
          <w:tcPr>
            <w:tcW w:w="3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B81D4B8" w14:textId="15599ADC" w:rsidR="00BE78AB" w:rsidRPr="00380F11" w:rsidRDefault="00262579" w:rsidP="00001259">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How will the commitment contribute to solve the public problem</w:t>
            </w:r>
          </w:p>
        </w:tc>
      </w:tr>
      <w:tr w:rsidR="00BE78AB" w:rsidRPr="005E4DEE" w14:paraId="1900417E" w14:textId="77777777" w:rsidTr="00531115">
        <w:tc>
          <w:tcPr>
            <w:tcW w:w="585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0220E05" w14:textId="77777777" w:rsidR="00BE78AB" w:rsidRPr="00380F11" w:rsidRDefault="00BE78AB" w:rsidP="00DE2DA0">
            <w:pPr>
              <w:pStyle w:val="P68B1DB1-Normal29"/>
              <w:numPr>
                <w:ilvl w:val="1"/>
                <w:numId w:val="21"/>
              </w:numPr>
              <w:shd w:val="clear" w:color="auto" w:fill="FFFFFF"/>
              <w:tabs>
                <w:tab w:val="right" w:pos="701"/>
              </w:tabs>
              <w:spacing w:after="0" w:line="240" w:lineRule="auto"/>
              <w:ind w:left="618" w:hanging="284"/>
              <w:contextualSpacing/>
              <w:jc w:val="both"/>
              <w:rPr>
                <w:rFonts w:eastAsia="Calibri" w:hint="default"/>
                <w:b/>
                <w:bCs/>
                <w:szCs w:val="24"/>
              </w:rPr>
            </w:pPr>
            <w:r w:rsidRPr="00380F11">
              <w:rPr>
                <w:rFonts w:eastAsia="Calibri" w:hint="default"/>
                <w:b/>
                <w:bCs/>
                <w:szCs w:val="24"/>
              </w:rPr>
              <w:t xml:space="preserve">TRANSPARENCY </w:t>
            </w:r>
          </w:p>
          <w:p w14:paraId="025C49CC" w14:textId="426B5553" w:rsidR="0033336A" w:rsidRPr="00380F11" w:rsidRDefault="0033336A" w:rsidP="00001259">
            <w:pPr>
              <w:pStyle w:val="P68B1DB1-Normal24"/>
              <w:shd w:val="clear" w:color="auto" w:fill="FFFFFF"/>
              <w:spacing w:after="0" w:line="240" w:lineRule="auto"/>
              <w:ind w:left="334"/>
              <w:contextualSpacing/>
              <w:jc w:val="both"/>
              <w:rPr>
                <w:rFonts w:ascii="Times New Roman" w:eastAsia="Calibri" w:hAnsi="Times New Roman" w:cs="Times New Roman" w:hint="default"/>
                <w:szCs w:val="24"/>
              </w:rPr>
            </w:pPr>
            <w:r w:rsidRPr="00380F11">
              <w:rPr>
                <w:rFonts w:ascii="Times New Roman" w:eastAsia="Calibri" w:hAnsi="Times New Roman" w:cs="Times New Roman" w:hint="default"/>
                <w:szCs w:val="24"/>
              </w:rPr>
              <w:t xml:space="preserve">The commitment will make it possible to </w:t>
            </w:r>
            <w:r w:rsidR="00001259" w:rsidRPr="00380F11">
              <w:rPr>
                <w:rFonts w:ascii="Times New Roman" w:eastAsia="Calibri" w:hAnsi="Times New Roman" w:cs="Times New Roman" w:hint="default"/>
                <w:szCs w:val="24"/>
              </w:rPr>
              <w:t>step up</w:t>
            </w:r>
            <w:r w:rsidRPr="00380F11">
              <w:rPr>
                <w:rFonts w:ascii="Times New Roman" w:eastAsia="Calibri" w:hAnsi="Times New Roman" w:cs="Times New Roman" w:hint="default"/>
                <w:szCs w:val="24"/>
              </w:rPr>
              <w:t xml:space="preserve"> the dissemination of information, improve the quality of access to it, and facilitate the work of the </w:t>
            </w:r>
            <w:r w:rsidR="00001259" w:rsidRPr="00380F11">
              <w:rPr>
                <w:rFonts w:ascii="Times New Roman" w:eastAsia="Calibri" w:hAnsi="Times New Roman" w:cs="Times New Roman" w:hint="default"/>
                <w:szCs w:val="24"/>
              </w:rPr>
              <w:t xml:space="preserve">information </w:t>
            </w:r>
            <w:r w:rsidRPr="00380F11">
              <w:rPr>
                <w:rFonts w:ascii="Times New Roman" w:eastAsia="Calibri" w:hAnsi="Times New Roman" w:cs="Times New Roman" w:hint="default"/>
                <w:szCs w:val="24"/>
              </w:rPr>
              <w:lastRenderedPageBreak/>
              <w:t>access officer, both in terms of the officer’s relation with the members of staff who produce information in the department and with the information seeker.</w:t>
            </w:r>
          </w:p>
          <w:p w14:paraId="1D9EA540" w14:textId="120999F4" w:rsidR="00BE78AB" w:rsidRPr="00380F11" w:rsidRDefault="0033336A" w:rsidP="00353F40">
            <w:pPr>
              <w:pStyle w:val="P68B1DB1-Normal28"/>
              <w:shd w:val="clear" w:color="auto" w:fill="FFFFFF"/>
              <w:spacing w:after="0" w:line="240" w:lineRule="auto"/>
              <w:ind w:left="334"/>
              <w:contextualSpacing/>
              <w:jc w:val="both"/>
              <w:rPr>
                <w:rFonts w:ascii="Times New Roman" w:hAnsi="Times New Roman" w:cs="Times New Roman"/>
                <w:szCs w:val="24"/>
              </w:rPr>
            </w:pPr>
            <w:r w:rsidRPr="00380F11">
              <w:rPr>
                <w:rFonts w:ascii="Times New Roman" w:hAnsi="Times New Roman" w:cs="Times New Roman"/>
                <w:szCs w:val="24"/>
              </w:rPr>
              <w:t xml:space="preserve">It will also enable the Access to Information Authority to support and operationalize its role in monitoring the implementation of the provisions </w:t>
            </w:r>
            <w:r w:rsidRPr="000515E0">
              <w:rPr>
                <w:rFonts w:ascii="Times New Roman" w:hAnsi="Times New Roman" w:cs="Times New Roman"/>
                <w:szCs w:val="24"/>
              </w:rPr>
              <w:t xml:space="preserve">of the </w:t>
            </w:r>
            <w:r w:rsidR="00353F40" w:rsidRPr="000515E0">
              <w:rPr>
                <w:rFonts w:ascii="Times New Roman" w:hAnsi="Times New Roman" w:cs="Times New Roman"/>
                <w:szCs w:val="24"/>
              </w:rPr>
              <w:t>Organic</w:t>
            </w:r>
            <w:r w:rsidRPr="000515E0">
              <w:rPr>
                <w:rFonts w:ascii="Times New Roman" w:hAnsi="Times New Roman" w:cs="Times New Roman"/>
                <w:szCs w:val="24"/>
              </w:rPr>
              <w:t xml:space="preserve"> </w:t>
            </w:r>
            <w:r w:rsidRPr="00380F11">
              <w:rPr>
                <w:rFonts w:ascii="Times New Roman" w:hAnsi="Times New Roman" w:cs="Times New Roman"/>
                <w:szCs w:val="24"/>
              </w:rPr>
              <w:t>Law on Access to Information</w:t>
            </w:r>
            <w:r w:rsidR="00BE78AB" w:rsidRPr="00380F11">
              <w:rPr>
                <w:rFonts w:ascii="Times New Roman" w:hAnsi="Times New Roman" w:cs="Times New Roman"/>
                <w:szCs w:val="24"/>
              </w:rPr>
              <w:t xml:space="preserve">. </w:t>
            </w:r>
          </w:p>
        </w:tc>
        <w:tc>
          <w:tcPr>
            <w:tcW w:w="3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96E10" w14:textId="66BFC21B" w:rsidR="00BE78AB" w:rsidRPr="00380F11" w:rsidRDefault="00262579" w:rsidP="00262579">
            <w:pPr>
              <w:shd w:val="clear" w:color="auto" w:fill="FFFFFF"/>
              <w:spacing w:after="0" w:line="240" w:lineRule="auto"/>
              <w:contextualSpacing/>
              <w:jc w:val="both"/>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lastRenderedPageBreak/>
              <w:t>Relevance with OGP values</w:t>
            </w:r>
            <w:r w:rsidRPr="00380F11">
              <w:rPr>
                <w:rFonts w:ascii="Times New Roman" w:hAnsi="Times New Roman" w:cs="Times New Roman"/>
                <w:b/>
                <w:color w:val="000000"/>
                <w:sz w:val="24"/>
                <w:szCs w:val="24"/>
                <w:lang w:val="en-US"/>
              </w:rPr>
              <w:t xml:space="preserve"> </w:t>
            </w:r>
          </w:p>
        </w:tc>
      </w:tr>
      <w:tr w:rsidR="00BE78AB" w:rsidRPr="00531115" w14:paraId="66BB397D" w14:textId="77777777" w:rsidTr="00531115">
        <w:trPr>
          <w:trHeight w:val="716"/>
        </w:trPr>
        <w:tc>
          <w:tcPr>
            <w:tcW w:w="585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8A952B7" w14:textId="602ADECA" w:rsidR="00BE78AB" w:rsidRPr="00380F11" w:rsidRDefault="00BE78AB" w:rsidP="00531115">
            <w:pPr>
              <w:pStyle w:val="P68B1DB1-Normal30"/>
              <w:shd w:val="clear" w:color="auto" w:fill="FFFFFF"/>
              <w:tabs>
                <w:tab w:val="right" w:pos="650"/>
              </w:tabs>
              <w:spacing w:after="0" w:line="240" w:lineRule="auto"/>
              <w:contextualSpacing/>
              <w:rPr>
                <w:sz w:val="24"/>
                <w:szCs w:val="24"/>
              </w:rPr>
            </w:pPr>
            <w:r w:rsidRPr="00380F11">
              <w:rPr>
                <w:rFonts w:hint="default"/>
                <w:b/>
                <w:sz w:val="24"/>
                <w:szCs w:val="24"/>
              </w:rPr>
              <w:lastRenderedPageBreak/>
              <w:t>Funding source:</w:t>
            </w:r>
            <w:r w:rsidRPr="00380F11">
              <w:rPr>
                <w:rFonts w:hint="default"/>
                <w:sz w:val="24"/>
                <w:szCs w:val="24"/>
              </w:rPr>
              <w:t xml:space="preserve"> Government Budget</w:t>
            </w:r>
          </w:p>
        </w:tc>
        <w:tc>
          <w:tcPr>
            <w:tcW w:w="3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D73FE7" w14:textId="02305A8F" w:rsidR="00BE78AB" w:rsidRPr="00380F11" w:rsidRDefault="00262579" w:rsidP="007751DB">
            <w:pPr>
              <w:pStyle w:val="P68B1DB1-Normal23"/>
              <w:shd w:val="clear" w:color="auto" w:fill="FFFFFF"/>
              <w:jc w:val="both"/>
              <w:rPr>
                <w:rFonts w:ascii="Times New Roman" w:hAnsi="Times New Roman" w:cs="Times New Roman" w:hint="default"/>
                <w:sz w:val="24"/>
                <w:szCs w:val="24"/>
              </w:rPr>
            </w:pPr>
            <w:r w:rsidRPr="006B69DE">
              <w:rPr>
                <w:rFonts w:asciiTheme="majorBidi" w:hAnsiTheme="majorBidi" w:cstheme="majorBidi"/>
                <w:bCs/>
                <w:sz w:val="24"/>
                <w:szCs w:val="24"/>
              </w:rPr>
              <w:t>Source of funding /Relation with other programs and policies</w:t>
            </w:r>
          </w:p>
        </w:tc>
      </w:tr>
      <w:tr w:rsidR="00531115" w:rsidRPr="00380F11" w14:paraId="4AE3E80E" w14:textId="77777777" w:rsidTr="00531115">
        <w:trPr>
          <w:trHeight w:val="574"/>
        </w:trPr>
        <w:tc>
          <w:tcPr>
            <w:tcW w:w="2650"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1B4DF5B" w14:textId="6AF1516A" w:rsidR="001516A2" w:rsidRPr="000515E0" w:rsidRDefault="001516A2" w:rsidP="00531115">
            <w:pPr>
              <w:pStyle w:val="P68B1DB1-Normal31"/>
              <w:shd w:val="clear" w:color="auto" w:fill="FFFFFF"/>
              <w:jc w:val="center"/>
              <w:rPr>
                <w:rFonts w:hint="default"/>
                <w:sz w:val="24"/>
                <w:szCs w:val="24"/>
              </w:rPr>
            </w:pPr>
            <w:r w:rsidRPr="000515E0">
              <w:rPr>
                <w:sz w:val="24"/>
                <w:szCs w:val="24"/>
              </w:rPr>
              <w:t>Implementation timeline</w:t>
            </w:r>
          </w:p>
        </w:tc>
        <w:tc>
          <w:tcPr>
            <w:tcW w:w="3209" w:type="dxa"/>
            <w:gridSpan w:val="3"/>
            <w:tcBorders>
              <w:top w:val="single" w:sz="8" w:space="0" w:color="000000"/>
              <w:left w:val="single" w:sz="8" w:space="0" w:color="000000"/>
              <w:bottom w:val="single" w:sz="4" w:space="0" w:color="auto"/>
              <w:right w:val="single" w:sz="8" w:space="0" w:color="000000"/>
            </w:tcBorders>
            <w:shd w:val="clear" w:color="auto" w:fill="auto"/>
          </w:tcPr>
          <w:p w14:paraId="78771BF0" w14:textId="0C77CC9D" w:rsidR="001516A2" w:rsidRPr="00531115" w:rsidRDefault="00D76995" w:rsidP="00531115">
            <w:pPr>
              <w:pStyle w:val="P68B1DB1-Normal31"/>
              <w:shd w:val="clear" w:color="auto" w:fill="FFFFFF"/>
              <w:jc w:val="center"/>
              <w:rPr>
                <w:rFonts w:hint="default"/>
                <w:b w:val="0"/>
                <w:bCs/>
                <w:szCs w:val="24"/>
              </w:rPr>
            </w:pPr>
            <w:r w:rsidRPr="000515E0">
              <w:rPr>
                <w:sz w:val="24"/>
                <w:szCs w:val="24"/>
              </w:rPr>
              <w:t>Milestones</w:t>
            </w:r>
          </w:p>
        </w:tc>
        <w:tc>
          <w:tcPr>
            <w:tcW w:w="3979"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D75CA70" w14:textId="0DEE2DF1" w:rsidR="001516A2" w:rsidRPr="00941598" w:rsidRDefault="001516A2" w:rsidP="0033336A">
            <w:pPr>
              <w:pStyle w:val="P68B1DB1-Normal23"/>
              <w:shd w:val="clear" w:color="auto" w:fill="FFFFFF"/>
              <w:jc w:val="center"/>
              <w:rPr>
                <w:rFonts w:ascii="Times New Roman" w:hAnsi="Times New Roman" w:cs="Times New Roman" w:hint="default"/>
                <w:b w:val="0"/>
                <w:bCs/>
                <w:color w:val="00B050"/>
                <w:sz w:val="22"/>
                <w:szCs w:val="24"/>
              </w:rPr>
            </w:pPr>
            <w:r w:rsidRPr="00D76995">
              <w:rPr>
                <w:rFonts w:asciiTheme="majorBidi" w:hAnsiTheme="majorBidi" w:cstheme="majorBidi"/>
                <w:bCs/>
                <w:sz w:val="24"/>
                <w:szCs w:val="24"/>
              </w:rPr>
              <w:t>Steps and execution agenda</w:t>
            </w:r>
          </w:p>
        </w:tc>
      </w:tr>
      <w:tr w:rsidR="00531115" w:rsidRPr="00531115" w14:paraId="4B17ED3F" w14:textId="77777777" w:rsidTr="00531115">
        <w:trPr>
          <w:trHeight w:val="1156"/>
        </w:trPr>
        <w:tc>
          <w:tcPr>
            <w:tcW w:w="2650"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hideMark/>
          </w:tcPr>
          <w:p w14:paraId="37994F92" w14:textId="66D049AD" w:rsidR="001516A2" w:rsidRPr="000515E0" w:rsidRDefault="001516A2" w:rsidP="00531115">
            <w:pPr>
              <w:pStyle w:val="P68B1DB1-Normal31"/>
              <w:shd w:val="clear" w:color="auto" w:fill="FFFFFF"/>
              <w:spacing w:before="240" w:after="0"/>
              <w:jc w:val="center"/>
              <w:rPr>
                <w:rFonts w:hint="default"/>
                <w:b w:val="0"/>
                <w:bCs/>
                <w:sz w:val="24"/>
                <w:szCs w:val="24"/>
              </w:rPr>
            </w:pPr>
            <w:r w:rsidRPr="000515E0">
              <w:rPr>
                <w:rFonts w:hint="default"/>
                <w:b w:val="0"/>
                <w:bCs/>
                <w:sz w:val="24"/>
                <w:szCs w:val="24"/>
              </w:rPr>
              <w:t>December 2022</w:t>
            </w:r>
          </w:p>
        </w:tc>
        <w:tc>
          <w:tcPr>
            <w:tcW w:w="3209" w:type="dxa"/>
            <w:gridSpan w:val="3"/>
            <w:tcBorders>
              <w:top w:val="single" w:sz="8" w:space="0" w:color="000000"/>
              <w:left w:val="single" w:sz="8" w:space="0" w:color="000000"/>
              <w:bottom w:val="single" w:sz="4" w:space="0" w:color="auto"/>
              <w:right w:val="single" w:sz="8" w:space="0" w:color="000000"/>
            </w:tcBorders>
            <w:shd w:val="clear" w:color="auto" w:fill="auto"/>
          </w:tcPr>
          <w:p w14:paraId="0F8E61BE" w14:textId="6037B49C" w:rsidR="001516A2" w:rsidRPr="000515E0" w:rsidRDefault="001516A2" w:rsidP="00531115">
            <w:pPr>
              <w:pStyle w:val="P68B1DB1-Normal31"/>
              <w:shd w:val="clear" w:color="auto" w:fill="FFFFFF"/>
              <w:spacing w:before="240" w:after="0"/>
              <w:rPr>
                <w:rFonts w:hint="default"/>
                <w:b w:val="0"/>
                <w:bCs/>
                <w:szCs w:val="24"/>
              </w:rPr>
            </w:pPr>
            <w:r w:rsidRPr="000515E0">
              <w:rPr>
                <w:rFonts w:hint="default"/>
                <w:b w:val="0"/>
                <w:bCs/>
                <w:szCs w:val="24"/>
              </w:rPr>
              <w:t>Preparation and approval of a Government Order on the status of the staff of the Access to Information Authority.</w:t>
            </w:r>
          </w:p>
        </w:tc>
        <w:tc>
          <w:tcPr>
            <w:tcW w:w="3979" w:type="dxa"/>
            <w:vMerge/>
            <w:tcBorders>
              <w:left w:val="single" w:sz="8" w:space="0" w:color="000000"/>
              <w:right w:val="single" w:sz="8" w:space="0" w:color="000000"/>
            </w:tcBorders>
            <w:shd w:val="clear" w:color="auto" w:fill="auto"/>
            <w:tcMar>
              <w:top w:w="100" w:type="dxa"/>
              <w:left w:w="100" w:type="dxa"/>
              <w:bottom w:w="100" w:type="dxa"/>
              <w:right w:w="100" w:type="dxa"/>
            </w:tcMar>
            <w:hideMark/>
          </w:tcPr>
          <w:p w14:paraId="6448775C" w14:textId="2D4D6A27" w:rsidR="001516A2" w:rsidRPr="00941598" w:rsidRDefault="001516A2" w:rsidP="00531115">
            <w:pPr>
              <w:pStyle w:val="P68B1DB1-Normal23"/>
              <w:shd w:val="clear" w:color="auto" w:fill="FFFFFF"/>
              <w:spacing w:before="240" w:after="0"/>
              <w:jc w:val="center"/>
              <w:rPr>
                <w:rFonts w:ascii="Times New Roman" w:hAnsi="Times New Roman" w:cs="Times New Roman" w:hint="default"/>
                <w:b w:val="0"/>
                <w:bCs/>
                <w:color w:val="00B050"/>
                <w:sz w:val="22"/>
                <w:szCs w:val="24"/>
              </w:rPr>
            </w:pPr>
          </w:p>
        </w:tc>
      </w:tr>
      <w:tr w:rsidR="00531115" w:rsidRPr="00531115" w14:paraId="7373FC27" w14:textId="77777777" w:rsidTr="00531115">
        <w:trPr>
          <w:trHeight w:val="473"/>
        </w:trPr>
        <w:tc>
          <w:tcPr>
            <w:tcW w:w="2650"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B31D13D" w14:textId="6201571D" w:rsidR="001516A2" w:rsidRPr="000515E0" w:rsidRDefault="001516A2" w:rsidP="00531115">
            <w:pPr>
              <w:pStyle w:val="P68B1DB1-Normal31"/>
              <w:shd w:val="clear" w:color="auto" w:fill="FFFFFF"/>
              <w:spacing w:after="0"/>
              <w:jc w:val="center"/>
              <w:rPr>
                <w:rFonts w:hint="default"/>
                <w:b w:val="0"/>
                <w:bCs/>
                <w:sz w:val="24"/>
                <w:szCs w:val="24"/>
              </w:rPr>
            </w:pPr>
            <w:r w:rsidRPr="000515E0">
              <w:rPr>
                <w:rFonts w:hint="default"/>
                <w:b w:val="0"/>
                <w:bCs/>
                <w:sz w:val="24"/>
                <w:szCs w:val="24"/>
              </w:rPr>
              <w:t>December 2022</w:t>
            </w:r>
          </w:p>
        </w:tc>
        <w:tc>
          <w:tcPr>
            <w:tcW w:w="3209" w:type="dxa"/>
            <w:gridSpan w:val="3"/>
            <w:tcBorders>
              <w:top w:val="single" w:sz="4" w:space="0" w:color="auto"/>
              <w:left w:val="single" w:sz="8" w:space="0" w:color="000000"/>
              <w:bottom w:val="single" w:sz="4" w:space="0" w:color="auto"/>
              <w:right w:val="single" w:sz="8" w:space="0" w:color="000000"/>
            </w:tcBorders>
            <w:shd w:val="clear" w:color="auto" w:fill="auto"/>
          </w:tcPr>
          <w:p w14:paraId="7134EEF8" w14:textId="4BD5FB2D" w:rsidR="001516A2" w:rsidRPr="000515E0" w:rsidRDefault="001516A2" w:rsidP="00531115">
            <w:pPr>
              <w:pStyle w:val="P68B1DB1-Normal31"/>
              <w:shd w:val="clear" w:color="auto" w:fill="FFFFFF"/>
              <w:spacing w:after="0"/>
              <w:rPr>
                <w:rFonts w:hint="default"/>
                <w:b w:val="0"/>
                <w:bCs/>
                <w:szCs w:val="24"/>
              </w:rPr>
            </w:pPr>
            <w:r w:rsidRPr="000515E0">
              <w:rPr>
                <w:rFonts w:hint="default"/>
                <w:b w:val="0"/>
                <w:bCs/>
                <w:szCs w:val="24"/>
              </w:rPr>
              <w:t>Preparation and approval of a government order on the organizational chart of the Access to Information Authority</w:t>
            </w:r>
          </w:p>
        </w:tc>
        <w:tc>
          <w:tcPr>
            <w:tcW w:w="3979"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6C089D2" w14:textId="77777777" w:rsidR="001516A2" w:rsidRPr="00941598" w:rsidRDefault="001516A2" w:rsidP="00531115">
            <w:pPr>
              <w:pStyle w:val="P68B1DB1-Normal23"/>
              <w:shd w:val="clear" w:color="auto" w:fill="FFFFFF"/>
              <w:spacing w:after="0"/>
              <w:rPr>
                <w:rFonts w:ascii="Times New Roman" w:hAnsi="Times New Roman" w:cs="Times New Roman" w:hint="default"/>
                <w:b w:val="0"/>
                <w:bCs/>
                <w:color w:val="00B050"/>
                <w:sz w:val="22"/>
                <w:szCs w:val="24"/>
              </w:rPr>
            </w:pPr>
          </w:p>
        </w:tc>
      </w:tr>
      <w:tr w:rsidR="00531115" w:rsidRPr="00531115" w14:paraId="42A35C33" w14:textId="77777777" w:rsidTr="00531115">
        <w:trPr>
          <w:trHeight w:val="1449"/>
        </w:trPr>
        <w:tc>
          <w:tcPr>
            <w:tcW w:w="265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C9CCE" w14:textId="0097DE1D" w:rsidR="001516A2" w:rsidRPr="000515E0" w:rsidRDefault="001516A2" w:rsidP="00531115">
            <w:pPr>
              <w:pStyle w:val="P68B1DB1-Normal31"/>
              <w:shd w:val="clear" w:color="auto" w:fill="FFFFFF"/>
              <w:spacing w:after="0"/>
              <w:jc w:val="center"/>
              <w:rPr>
                <w:rFonts w:hint="default"/>
                <w:b w:val="0"/>
                <w:bCs/>
                <w:sz w:val="24"/>
                <w:szCs w:val="24"/>
              </w:rPr>
            </w:pPr>
            <w:r w:rsidRPr="000515E0">
              <w:rPr>
                <w:rFonts w:hint="default"/>
                <w:b w:val="0"/>
                <w:bCs/>
                <w:sz w:val="24"/>
                <w:szCs w:val="24"/>
              </w:rPr>
              <w:t>December 2021</w:t>
            </w:r>
          </w:p>
        </w:tc>
        <w:tc>
          <w:tcPr>
            <w:tcW w:w="3209" w:type="dxa"/>
            <w:gridSpan w:val="3"/>
            <w:tcBorders>
              <w:top w:val="single" w:sz="4" w:space="0" w:color="auto"/>
              <w:left w:val="single" w:sz="8" w:space="0" w:color="000000"/>
              <w:bottom w:val="single" w:sz="8" w:space="0" w:color="000000"/>
              <w:right w:val="single" w:sz="8" w:space="0" w:color="000000"/>
            </w:tcBorders>
            <w:shd w:val="clear" w:color="auto" w:fill="auto"/>
          </w:tcPr>
          <w:p w14:paraId="0A683566" w14:textId="19830519" w:rsidR="001516A2" w:rsidRPr="000515E0" w:rsidRDefault="001516A2" w:rsidP="00531115">
            <w:pPr>
              <w:pStyle w:val="P68B1DB1-Normal31"/>
              <w:shd w:val="clear" w:color="auto" w:fill="FFFFFF"/>
              <w:spacing w:after="0"/>
              <w:rPr>
                <w:rFonts w:hint="default"/>
                <w:sz w:val="24"/>
                <w:szCs w:val="24"/>
              </w:rPr>
            </w:pPr>
            <w:r w:rsidRPr="000515E0">
              <w:rPr>
                <w:rFonts w:hint="default"/>
                <w:b w:val="0"/>
                <w:bCs/>
                <w:szCs w:val="24"/>
              </w:rPr>
              <w:t>Preparation and approval of a government order establishing the conditions for the creation of an internal access to information entity in public bodies</w:t>
            </w:r>
          </w:p>
        </w:tc>
        <w:tc>
          <w:tcPr>
            <w:tcW w:w="3979"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54420" w14:textId="77777777" w:rsidR="001516A2" w:rsidRPr="006B69DE" w:rsidRDefault="001516A2" w:rsidP="00531115">
            <w:pPr>
              <w:pStyle w:val="P68B1DB1-Normal23"/>
              <w:shd w:val="clear" w:color="auto" w:fill="FFFFFF"/>
              <w:spacing w:after="0"/>
              <w:jc w:val="center"/>
              <w:rPr>
                <w:rFonts w:asciiTheme="majorBidi" w:hAnsiTheme="majorBidi" w:cstheme="majorBidi" w:hint="default"/>
                <w:bCs/>
                <w:sz w:val="24"/>
                <w:szCs w:val="24"/>
              </w:rPr>
            </w:pPr>
          </w:p>
        </w:tc>
      </w:tr>
      <w:tr w:rsidR="00BE78AB" w:rsidRPr="00380F11" w14:paraId="34A9409D" w14:textId="77777777" w:rsidTr="005C6A4D">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FF56825" w14:textId="77777777" w:rsidR="00BE78AB" w:rsidRPr="00380F11" w:rsidRDefault="00BE78AB" w:rsidP="001262E3">
            <w:pPr>
              <w:pStyle w:val="P68B1DB1-Normal31"/>
              <w:shd w:val="clear" w:color="auto" w:fill="FFFFFF"/>
              <w:jc w:val="center"/>
              <w:rPr>
                <w:rFonts w:hint="default"/>
                <w:sz w:val="24"/>
                <w:szCs w:val="24"/>
              </w:rPr>
            </w:pPr>
            <w:r w:rsidRPr="00380F11">
              <w:rPr>
                <w:rFonts w:hint="default"/>
                <w:sz w:val="24"/>
                <w:szCs w:val="24"/>
              </w:rPr>
              <w:t xml:space="preserve">Contact point </w:t>
            </w:r>
          </w:p>
        </w:tc>
      </w:tr>
      <w:tr w:rsidR="00BE78AB" w:rsidRPr="00531115" w14:paraId="67DC060A" w14:textId="77777777" w:rsidTr="00531115">
        <w:tc>
          <w:tcPr>
            <w:tcW w:w="58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C629C35" w14:textId="36745AA9" w:rsidR="00BE78AB" w:rsidRPr="005D6B10" w:rsidRDefault="00BE78AB" w:rsidP="00531115">
            <w:pPr>
              <w:pStyle w:val="P68B1DB1-ListParagraph22"/>
              <w:shd w:val="clear" w:color="auto" w:fill="FFFFFF"/>
              <w:spacing w:after="0"/>
              <w:ind w:left="0"/>
              <w:rPr>
                <w:rFonts w:hint="default"/>
                <w:sz w:val="24"/>
                <w:szCs w:val="24"/>
              </w:rPr>
            </w:pPr>
            <w:r w:rsidRPr="00380F11">
              <w:rPr>
                <w:rFonts w:hint="default"/>
                <w:sz w:val="24"/>
                <w:szCs w:val="24"/>
              </w:rPr>
              <w:t xml:space="preserve">Mr. Adnan </w:t>
            </w:r>
            <w:proofErr w:type="spellStart"/>
            <w:r w:rsidR="0033336A" w:rsidRPr="00380F11">
              <w:rPr>
                <w:rFonts w:hint="default"/>
                <w:sz w:val="24"/>
                <w:szCs w:val="24"/>
              </w:rPr>
              <w:t>Lasouad</w:t>
            </w:r>
            <w:proofErr w:type="spellEnd"/>
            <w:r w:rsidRPr="00380F11">
              <w:rPr>
                <w:rFonts w:hint="default"/>
                <w:sz w:val="24"/>
                <w:szCs w:val="24"/>
              </w:rPr>
              <w:t xml:space="preserve">, </w:t>
            </w:r>
            <w:r w:rsidR="00CF7E25">
              <w:rPr>
                <w:rFonts w:hint="default"/>
                <w:sz w:val="24"/>
                <w:szCs w:val="24"/>
              </w:rPr>
              <w:t>President</w:t>
            </w:r>
            <w:r w:rsidRPr="00380F11">
              <w:rPr>
                <w:rFonts w:hint="default"/>
                <w:sz w:val="24"/>
                <w:szCs w:val="24"/>
              </w:rPr>
              <w:t xml:space="preserve"> of the </w:t>
            </w:r>
            <w:r w:rsidR="007751DB" w:rsidRPr="00380F11">
              <w:rPr>
                <w:rFonts w:hint="default"/>
                <w:sz w:val="24"/>
                <w:szCs w:val="24"/>
              </w:rPr>
              <w:t xml:space="preserve">National Access to </w:t>
            </w:r>
            <w:r w:rsidRPr="00380F11">
              <w:rPr>
                <w:rFonts w:hint="default"/>
                <w:sz w:val="24"/>
                <w:szCs w:val="24"/>
              </w:rPr>
              <w:t>Information Authority</w:t>
            </w:r>
          </w:p>
        </w:tc>
        <w:tc>
          <w:tcPr>
            <w:tcW w:w="400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E0F9BE1" w14:textId="0C5A52A6" w:rsidR="00BE78AB" w:rsidRPr="00380F11" w:rsidRDefault="00262579" w:rsidP="00531115">
            <w:pPr>
              <w:pStyle w:val="P68B1DB1-Normal31"/>
              <w:shd w:val="clear" w:color="auto" w:fill="FFFFFF"/>
              <w:spacing w:after="0"/>
              <w:rPr>
                <w:rFonts w:hint="default"/>
                <w:sz w:val="24"/>
                <w:szCs w:val="24"/>
              </w:rPr>
            </w:pPr>
            <w:r w:rsidRPr="006B69DE">
              <w:rPr>
                <w:rFonts w:asciiTheme="majorBidi" w:hAnsiTheme="majorBidi" w:cstheme="majorBidi"/>
                <w:bCs/>
                <w:sz w:val="24"/>
                <w:szCs w:val="24"/>
              </w:rPr>
              <w:t>Name of the responsible person from implementing agency</w:t>
            </w:r>
          </w:p>
        </w:tc>
      </w:tr>
      <w:tr w:rsidR="00BE78AB" w:rsidRPr="005E4DEE" w14:paraId="1428E7F9" w14:textId="77777777" w:rsidTr="00531115">
        <w:tc>
          <w:tcPr>
            <w:tcW w:w="58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A3AD648" w14:textId="7DF7112B" w:rsidR="00BE78AB" w:rsidRPr="00380F11" w:rsidRDefault="00CF7E25" w:rsidP="00531115">
            <w:pPr>
              <w:pStyle w:val="P68B1DB1-Normal30"/>
              <w:shd w:val="clear" w:color="auto" w:fill="FFFFFF"/>
              <w:spacing w:after="0" w:line="240" w:lineRule="auto"/>
              <w:ind w:left="720"/>
              <w:contextualSpacing/>
              <w:jc w:val="both"/>
              <w:rPr>
                <w:rFonts w:hint="default"/>
                <w:color w:val="00B050"/>
                <w:sz w:val="24"/>
                <w:szCs w:val="24"/>
              </w:rPr>
            </w:pPr>
            <w:r>
              <w:rPr>
                <w:rFonts w:hint="default"/>
                <w:sz w:val="24"/>
                <w:szCs w:val="24"/>
              </w:rPr>
              <w:t>President</w:t>
            </w:r>
            <w:r w:rsidRPr="00380F11">
              <w:rPr>
                <w:rFonts w:hint="default"/>
                <w:sz w:val="24"/>
                <w:szCs w:val="24"/>
              </w:rPr>
              <w:t xml:space="preserve"> of the National Access to Information Authority</w:t>
            </w:r>
            <w:r w:rsidRPr="00380F11">
              <w:rPr>
                <w:rFonts w:hint="default"/>
                <w:color w:val="00B050"/>
                <w:sz w:val="24"/>
                <w:szCs w:val="24"/>
              </w:rPr>
              <w:t xml:space="preserve"> </w:t>
            </w:r>
          </w:p>
        </w:tc>
        <w:tc>
          <w:tcPr>
            <w:tcW w:w="400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E3B4DEB" w14:textId="049059B5" w:rsidR="00BE78AB" w:rsidRPr="00380F11" w:rsidRDefault="00CF7E25" w:rsidP="00531115">
            <w:pPr>
              <w:pStyle w:val="P68B1DB1-Normal31"/>
              <w:shd w:val="clear" w:color="auto" w:fill="FFFFFF"/>
              <w:spacing w:after="0"/>
              <w:rPr>
                <w:rFonts w:hint="default"/>
                <w:sz w:val="24"/>
                <w:szCs w:val="24"/>
              </w:rPr>
            </w:pPr>
            <w:r w:rsidRPr="006B69DE">
              <w:rPr>
                <w:rFonts w:asciiTheme="majorBidi" w:hAnsiTheme="majorBidi" w:cstheme="majorBidi"/>
                <w:bCs/>
                <w:sz w:val="24"/>
                <w:szCs w:val="24"/>
              </w:rPr>
              <w:t>Supervision position and institution</w:t>
            </w:r>
          </w:p>
        </w:tc>
      </w:tr>
      <w:tr w:rsidR="00BE78AB" w:rsidRPr="00380F11" w14:paraId="3590F58A" w14:textId="77777777" w:rsidTr="00531115">
        <w:tc>
          <w:tcPr>
            <w:tcW w:w="58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72E673D" w14:textId="174B0FB4" w:rsidR="00BE78AB" w:rsidRPr="00380F11" w:rsidRDefault="004110F3" w:rsidP="00531115">
            <w:pPr>
              <w:shd w:val="clear" w:color="auto" w:fill="FFFFFF"/>
              <w:spacing w:after="0"/>
              <w:rPr>
                <w:rFonts w:ascii="Times New Roman" w:hAnsi="Times New Roman" w:cs="Times New Roman"/>
                <w:color w:val="0000FF"/>
                <w:sz w:val="24"/>
                <w:szCs w:val="24"/>
                <w:u w:val="single"/>
                <w:lang w:val="en-US"/>
              </w:rPr>
            </w:pPr>
            <w:hyperlink r:id="rId12" w:history="1">
              <w:r w:rsidR="001E0387" w:rsidRPr="00380F11">
                <w:rPr>
                  <w:rStyle w:val="Lienhypertexte"/>
                  <w:rFonts w:ascii="Times New Roman" w:hAnsi="Times New Roman" w:cs="Times New Roman"/>
                  <w:sz w:val="24"/>
                  <w:szCs w:val="24"/>
                  <w:lang w:val="en-US"/>
                </w:rPr>
                <w:t>adnene.lassoued@inai.tn</w:t>
              </w:r>
            </w:hyperlink>
          </w:p>
        </w:tc>
        <w:tc>
          <w:tcPr>
            <w:tcW w:w="400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3B71FE" w14:textId="5B182E3C" w:rsidR="00BE78AB" w:rsidRPr="00380F11" w:rsidRDefault="00262579" w:rsidP="00531115">
            <w:pPr>
              <w:pStyle w:val="P68B1DB1-Normal31"/>
              <w:shd w:val="clear" w:color="auto" w:fill="FFFFFF"/>
              <w:spacing w:after="0"/>
              <w:rPr>
                <w:rFonts w:hint="default"/>
                <w:sz w:val="24"/>
                <w:szCs w:val="24"/>
              </w:rPr>
            </w:pPr>
            <w:r w:rsidRPr="006B69DE">
              <w:rPr>
                <w:rFonts w:asciiTheme="majorBidi" w:hAnsiTheme="majorBidi" w:cstheme="majorBidi"/>
                <w:bCs/>
                <w:sz w:val="24"/>
                <w:szCs w:val="24"/>
              </w:rPr>
              <w:t>E-mail address</w:t>
            </w:r>
          </w:p>
        </w:tc>
      </w:tr>
      <w:tr w:rsidR="00BE78AB" w:rsidRPr="00380F11" w14:paraId="4E090DA0" w14:textId="77777777" w:rsidTr="00531115">
        <w:tc>
          <w:tcPr>
            <w:tcW w:w="376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887ED" w14:textId="77777777" w:rsidR="00BE78AB" w:rsidRPr="00380F11" w:rsidRDefault="00BE78AB" w:rsidP="00531115">
            <w:pPr>
              <w:spacing w:after="0"/>
              <w:rPr>
                <w:rFonts w:ascii="Times New Roman" w:hAnsi="Times New Roman" w:cs="Times New Roman"/>
                <w:sz w:val="24"/>
                <w:szCs w:val="24"/>
              </w:rPr>
            </w:pPr>
          </w:p>
        </w:tc>
        <w:tc>
          <w:tcPr>
            <w:tcW w:w="2071" w:type="dxa"/>
            <w:tcBorders>
              <w:top w:val="single" w:sz="8" w:space="0" w:color="000000"/>
              <w:left w:val="single" w:sz="8" w:space="0" w:color="000000"/>
              <w:bottom w:val="single" w:sz="8" w:space="0" w:color="000000"/>
              <w:right w:val="single" w:sz="8" w:space="0" w:color="000000"/>
            </w:tcBorders>
            <w:shd w:val="clear" w:color="auto" w:fill="auto"/>
          </w:tcPr>
          <w:p w14:paraId="4EF34BF0" w14:textId="229CA29B" w:rsidR="00BE78AB" w:rsidRPr="00380F11" w:rsidRDefault="00262579" w:rsidP="00531115">
            <w:pPr>
              <w:pStyle w:val="P68B1DB1-Normal32"/>
              <w:spacing w:after="0"/>
              <w:jc w:val="center"/>
              <w:rPr>
                <w:rFonts w:ascii="Times New Roman" w:hAnsi="Times New Roman" w:cs="Times New Roman" w:hint="default"/>
                <w:sz w:val="24"/>
                <w:szCs w:val="24"/>
              </w:rPr>
            </w:pPr>
            <w:r w:rsidRPr="00FB63AE">
              <w:rPr>
                <w:rFonts w:asciiTheme="majorBidi" w:hAnsiTheme="majorBidi" w:cstheme="majorBidi"/>
                <w:sz w:val="24"/>
                <w:szCs w:val="24"/>
              </w:rPr>
              <w:t>State actors involved</w:t>
            </w:r>
          </w:p>
        </w:tc>
        <w:tc>
          <w:tcPr>
            <w:tcW w:w="4004"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6B522E8" w14:textId="4E007C7E" w:rsidR="00BE78AB" w:rsidRPr="00380F11" w:rsidRDefault="00262579" w:rsidP="00531115">
            <w:pPr>
              <w:pStyle w:val="P68B1DB1-Normal31"/>
              <w:shd w:val="clear" w:color="auto" w:fill="FFFFFF"/>
              <w:spacing w:after="0"/>
              <w:rPr>
                <w:rFonts w:hint="default"/>
                <w:sz w:val="24"/>
                <w:szCs w:val="24"/>
              </w:rPr>
            </w:pPr>
            <w:r w:rsidRPr="006B69DE">
              <w:rPr>
                <w:rFonts w:asciiTheme="majorBidi" w:hAnsiTheme="majorBidi" w:cstheme="majorBidi"/>
                <w:bCs/>
                <w:sz w:val="24"/>
                <w:szCs w:val="24"/>
              </w:rPr>
              <w:t>Other Actors involved</w:t>
            </w:r>
          </w:p>
        </w:tc>
      </w:tr>
      <w:tr w:rsidR="00BE78AB" w:rsidRPr="00531115" w14:paraId="5B2CCBE8" w14:textId="77777777" w:rsidTr="00531115">
        <w:tc>
          <w:tcPr>
            <w:tcW w:w="376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C89D1" w14:textId="77777777" w:rsidR="00BE78AB" w:rsidRPr="00380F11" w:rsidRDefault="00BE78AB" w:rsidP="00DE2DA0">
            <w:pPr>
              <w:pStyle w:val="P68B1DB1-ListParagraph33"/>
              <w:numPr>
                <w:ilvl w:val="0"/>
                <w:numId w:val="21"/>
              </w:numPr>
              <w:rPr>
                <w:rFonts w:ascii="Times New Roman" w:hAnsi="Times New Roman" w:cs="Times New Roman" w:hint="default"/>
                <w:sz w:val="24"/>
                <w:szCs w:val="24"/>
              </w:rPr>
            </w:pPr>
            <w:r w:rsidRPr="00380F11">
              <w:rPr>
                <w:rFonts w:ascii="Times New Roman" w:hAnsi="Times New Roman" w:cs="Times New Roman" w:hint="default"/>
                <w:sz w:val="24"/>
                <w:szCs w:val="24"/>
              </w:rPr>
              <w:t>ARTICLE 19</w:t>
            </w:r>
          </w:p>
        </w:tc>
        <w:tc>
          <w:tcPr>
            <w:tcW w:w="2071" w:type="dxa"/>
            <w:tcBorders>
              <w:top w:val="single" w:sz="8" w:space="0" w:color="000000"/>
              <w:left w:val="single" w:sz="8" w:space="0" w:color="000000"/>
              <w:bottom w:val="single" w:sz="8" w:space="0" w:color="000000"/>
              <w:right w:val="single" w:sz="8" w:space="0" w:color="000000"/>
            </w:tcBorders>
            <w:shd w:val="clear" w:color="auto" w:fill="auto"/>
          </w:tcPr>
          <w:p w14:paraId="151FF6D6" w14:textId="5AB69EB0" w:rsidR="00BE78AB" w:rsidRPr="00380F11" w:rsidRDefault="00262579" w:rsidP="0033336A">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CSO</w:t>
            </w:r>
            <w:r>
              <w:rPr>
                <w:rFonts w:asciiTheme="majorBidi" w:hAnsiTheme="majorBidi" w:cstheme="majorBidi"/>
                <w:sz w:val="24"/>
                <w:szCs w:val="24"/>
              </w:rPr>
              <w:t>s, private sector, multilateral</w:t>
            </w:r>
            <w:r w:rsidRPr="00FB63AE">
              <w:rPr>
                <w:rFonts w:asciiTheme="majorBidi" w:hAnsiTheme="majorBidi" w:cstheme="majorBidi"/>
                <w:sz w:val="24"/>
                <w:szCs w:val="24"/>
              </w:rPr>
              <w:t>, working groups</w:t>
            </w:r>
          </w:p>
        </w:tc>
        <w:tc>
          <w:tcPr>
            <w:tcW w:w="4004"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D3667" w14:textId="77777777" w:rsidR="00BE78AB" w:rsidRPr="00262579" w:rsidRDefault="00BE78AB" w:rsidP="001262E3">
            <w:pPr>
              <w:shd w:val="clear" w:color="auto" w:fill="FFFFFF"/>
              <w:jc w:val="right"/>
              <w:rPr>
                <w:rFonts w:ascii="Times New Roman" w:hAnsi="Times New Roman" w:cs="Times New Roman"/>
                <w:b/>
                <w:sz w:val="24"/>
                <w:szCs w:val="24"/>
                <w:lang w:val="en-US"/>
              </w:rPr>
            </w:pPr>
          </w:p>
        </w:tc>
      </w:tr>
    </w:tbl>
    <w:p w14:paraId="60976FDA" w14:textId="77777777" w:rsidR="00BE78AB" w:rsidRPr="00262579" w:rsidRDefault="00BE78AB" w:rsidP="00BE78AB">
      <w:pPr>
        <w:rPr>
          <w:rFonts w:ascii="Times New Roman" w:hAnsi="Times New Roman" w:cs="Times New Roman"/>
          <w:sz w:val="24"/>
          <w:szCs w:val="24"/>
          <w:lang w:val="en-US"/>
        </w:rPr>
      </w:pPr>
    </w:p>
    <w:p w14:paraId="2CAADF9B" w14:textId="77777777" w:rsidR="00BE78AB" w:rsidRPr="00262579" w:rsidRDefault="00BE78AB" w:rsidP="00BE78AB">
      <w:pPr>
        <w:rPr>
          <w:rFonts w:ascii="Times New Roman" w:hAnsi="Times New Roman" w:cs="Times New Roman"/>
          <w:sz w:val="24"/>
          <w:szCs w:val="24"/>
          <w:lang w:val="en-US"/>
        </w:rPr>
      </w:pPr>
    </w:p>
    <w:p w14:paraId="08EE6140" w14:textId="77777777" w:rsidR="00BE78AB" w:rsidRPr="00262579" w:rsidRDefault="00BE78AB" w:rsidP="00BE78AB">
      <w:pPr>
        <w:rPr>
          <w:rFonts w:ascii="Times New Roman" w:hAnsi="Times New Roman" w:cs="Times New Roman"/>
          <w:sz w:val="24"/>
          <w:szCs w:val="24"/>
          <w:lang w:val="en-US"/>
        </w:rPr>
      </w:pPr>
    </w:p>
    <w:tbl>
      <w:tblPr>
        <w:bidiVisual/>
        <w:tblW w:w="0" w:type="auto"/>
        <w:tblCellMar>
          <w:top w:w="15" w:type="dxa"/>
          <w:left w:w="15" w:type="dxa"/>
          <w:bottom w:w="15" w:type="dxa"/>
          <w:right w:w="15" w:type="dxa"/>
        </w:tblCellMar>
        <w:tblLook w:val="04A0" w:firstRow="1" w:lastRow="0" w:firstColumn="1" w:lastColumn="0" w:noHBand="0" w:noVBand="1"/>
      </w:tblPr>
      <w:tblGrid>
        <w:gridCol w:w="2976"/>
        <w:gridCol w:w="23"/>
        <w:gridCol w:w="2919"/>
        <w:gridCol w:w="14"/>
        <w:gridCol w:w="3906"/>
      </w:tblGrid>
      <w:tr w:rsidR="0061146D" w:rsidRPr="00531115" w14:paraId="13FB4DC7" w14:textId="77777777" w:rsidTr="00224677">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5D39F866" w14:textId="77777777" w:rsidR="0061146D" w:rsidRPr="00380F11" w:rsidRDefault="0061146D" w:rsidP="00224677">
            <w:pPr>
              <w:pStyle w:val="P68B1DB1-Normal20"/>
              <w:keepNext/>
              <w:keepLines/>
              <w:spacing w:before="200" w:after="0"/>
              <w:jc w:val="center"/>
              <w:outlineLvl w:val="1"/>
              <w:rPr>
                <w:rFonts w:ascii="Times New Roman" w:eastAsia="Times New Roman" w:hAnsi="Times New Roman" w:cs="Times New Roman"/>
                <w:sz w:val="24"/>
                <w:szCs w:val="24"/>
              </w:rPr>
            </w:pPr>
            <w:r w:rsidRPr="00380F11">
              <w:rPr>
                <w:rFonts w:ascii="Times New Roman" w:eastAsia="Times New Roman" w:hAnsi="Times New Roman" w:cs="Times New Roman"/>
                <w:sz w:val="24"/>
                <w:szCs w:val="24"/>
              </w:rPr>
              <w:t>Commitment # 2:</w:t>
            </w:r>
            <w:r w:rsidRPr="00380F11">
              <w:rPr>
                <w:rFonts w:ascii="Times New Roman" w:eastAsia="Times New Roman" w:hAnsi="Times New Roman" w:cs="Times New Roman"/>
                <w:color w:val="000000"/>
                <w:sz w:val="24"/>
                <w:szCs w:val="24"/>
              </w:rPr>
              <w:t xml:space="preserve"> Enhancing transparency and accountability regarding audit reports</w:t>
            </w:r>
          </w:p>
        </w:tc>
      </w:tr>
      <w:tr w:rsidR="0061146D" w:rsidRPr="00531115" w14:paraId="77BC181E" w14:textId="77777777" w:rsidTr="00224677">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AE39446" w14:textId="77777777" w:rsidR="0061146D" w:rsidRPr="00380F11" w:rsidRDefault="0061146D" w:rsidP="00224677">
            <w:pPr>
              <w:pStyle w:val="P68B1DB1-Normal21"/>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Beginning of May 2021 - End of December 2023 </w:t>
            </w:r>
          </w:p>
        </w:tc>
      </w:tr>
      <w:tr w:rsidR="0061146D" w:rsidRPr="00380F11" w14:paraId="4D81836E" w14:textId="77777777" w:rsidTr="00AA1724">
        <w:tc>
          <w:tcPr>
            <w:tcW w:w="591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5F63D2C" w14:textId="77777777" w:rsidR="0061146D" w:rsidRPr="00380F11" w:rsidRDefault="0061146D" w:rsidP="00224677">
            <w:pPr>
              <w:pStyle w:val="P68B1DB1-Normal34"/>
              <w:shd w:val="clear" w:color="auto" w:fill="FFFFFF"/>
              <w:jc w:val="both"/>
              <w:rPr>
                <w:szCs w:val="24"/>
              </w:rPr>
            </w:pPr>
            <w:r w:rsidRPr="00380F11">
              <w:rPr>
                <w:szCs w:val="24"/>
              </w:rPr>
              <w:t>The High Administrative and Financial Control Authority in coordination with the General Control Authority for Public Services, the General Financial Control Authority, the General Control of State Property and Real Estate Affairs Authority, the Public Authority for Control of Public Expenses, the State Auditors Authority and the High Authority for Public Procurement</w:t>
            </w:r>
          </w:p>
        </w:tc>
        <w:tc>
          <w:tcPr>
            <w:tcW w:w="392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29587A4"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Lead implementing agency/actor</w:t>
            </w:r>
          </w:p>
        </w:tc>
      </w:tr>
      <w:tr w:rsidR="0061146D" w:rsidRPr="00531115" w14:paraId="399CBC13" w14:textId="77777777" w:rsidTr="00224677">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C9BFF87"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Description of the commitment</w:t>
            </w:r>
          </w:p>
          <w:p w14:paraId="07A6E5D1" w14:textId="77777777" w:rsidR="0061146D" w:rsidRPr="00380F11" w:rsidRDefault="0061146D" w:rsidP="00224677">
            <w:pPr>
              <w:pStyle w:val="P68B1DB1-Normal28"/>
              <w:shd w:val="clear" w:color="auto" w:fill="FFFFFF"/>
              <w:jc w:val="both"/>
              <w:rPr>
                <w:rFonts w:ascii="Times New Roman" w:hAnsi="Times New Roman" w:cs="Times New Roman"/>
                <w:szCs w:val="24"/>
              </w:rPr>
            </w:pPr>
            <w:r w:rsidRPr="00380F11">
              <w:rPr>
                <w:rFonts w:ascii="Times New Roman" w:hAnsi="Times New Roman" w:cs="Times New Roman"/>
                <w:szCs w:val="24"/>
              </w:rPr>
              <w:t>The audit bodies publish several reports annually. These reports are of great importance because they identify numerous violations and failures relating to administrative and financial misconduct and corruption in the public sector. The importance of the auditing reports rests on their publication and availability to the public, so as to shed light on the failures and gaps that are identified. The main purpose behind the preparation of these reports is to publish and share them with the various stakeholders in order to build a system of fair accountability that enables resistance to and minimization of corruption.</w:t>
            </w:r>
          </w:p>
          <w:p w14:paraId="28CB3B80" w14:textId="77777777" w:rsidR="0061146D" w:rsidRPr="00380F11" w:rsidRDefault="0061146D" w:rsidP="00224677">
            <w:pPr>
              <w:pStyle w:val="P68B1DB1-Normal28"/>
              <w:shd w:val="clear" w:color="auto" w:fill="FFFFFF"/>
              <w:jc w:val="both"/>
              <w:rPr>
                <w:rFonts w:ascii="Times New Roman" w:hAnsi="Times New Roman" w:cs="Times New Roman"/>
                <w:szCs w:val="24"/>
              </w:rPr>
            </w:pPr>
            <w:r w:rsidRPr="00380F11">
              <w:rPr>
                <w:rFonts w:ascii="Times New Roman" w:hAnsi="Times New Roman" w:cs="Times New Roman"/>
                <w:szCs w:val="24"/>
              </w:rPr>
              <w:t>Therefore, this commitment aims to enhance transparency and accountability regarding audit reports, specifically through the implementation of the following:</w:t>
            </w:r>
          </w:p>
          <w:p w14:paraId="17B6564C" w14:textId="77777777" w:rsidR="0061146D" w:rsidRPr="00380F11" w:rsidRDefault="0061146D" w:rsidP="00224677">
            <w:pPr>
              <w:pStyle w:val="P68B1DB1-Normal35"/>
              <w:numPr>
                <w:ilvl w:val="0"/>
                <w:numId w:val="25"/>
              </w:numPr>
              <w:shd w:val="clear" w:color="auto" w:fill="FFFFFF"/>
              <w:spacing w:after="0" w:line="240" w:lineRule="auto"/>
              <w:contextualSpacing/>
              <w:jc w:val="both"/>
              <w:rPr>
                <w:szCs w:val="24"/>
              </w:rPr>
            </w:pPr>
            <w:r w:rsidRPr="00380F11">
              <w:rPr>
                <w:szCs w:val="24"/>
              </w:rPr>
              <w:t>Publish the audit reports in accordance with the provisions of Government Order no. 375 of 2020, dated June 29, 2020, regulating the process of publishing the reports of the audit bodies and the follow-up reports thereto. At the same time, a procedures manual that regulates the publication process shall be drafted,</w:t>
            </w:r>
          </w:p>
          <w:p w14:paraId="49196F4F" w14:textId="77777777" w:rsidR="0061146D" w:rsidRDefault="0061146D" w:rsidP="00224677">
            <w:pPr>
              <w:pStyle w:val="P68B1DB1-Normal35"/>
              <w:numPr>
                <w:ilvl w:val="0"/>
                <w:numId w:val="25"/>
              </w:numPr>
              <w:shd w:val="clear" w:color="auto" w:fill="FFFFFF"/>
              <w:spacing w:after="0" w:line="240" w:lineRule="auto"/>
              <w:contextualSpacing/>
              <w:jc w:val="both"/>
              <w:rPr>
                <w:szCs w:val="24"/>
              </w:rPr>
            </w:pPr>
            <w:r w:rsidRPr="00380F11">
              <w:rPr>
                <w:szCs w:val="24"/>
              </w:rPr>
              <w:t>Establish an online mechanism for monitoring the implementation of the recommendations contained in these reports.</w:t>
            </w:r>
          </w:p>
          <w:p w14:paraId="6FD01166" w14:textId="77777777" w:rsidR="0061146D" w:rsidRDefault="0061146D" w:rsidP="00224677">
            <w:pPr>
              <w:pStyle w:val="P68B1DB1-Normal35"/>
              <w:shd w:val="clear" w:color="auto" w:fill="FFFFFF"/>
              <w:spacing w:after="0" w:line="240" w:lineRule="auto"/>
              <w:ind w:left="360"/>
              <w:contextualSpacing/>
              <w:jc w:val="both"/>
              <w:rPr>
                <w:szCs w:val="24"/>
              </w:rPr>
            </w:pPr>
          </w:p>
          <w:p w14:paraId="1C385EE2" w14:textId="77777777" w:rsidR="0061146D" w:rsidRPr="00380F11" w:rsidRDefault="0061146D" w:rsidP="00224677">
            <w:pPr>
              <w:pStyle w:val="P68B1DB1-Normal35"/>
              <w:shd w:val="clear" w:color="auto" w:fill="FFFFFF"/>
              <w:spacing w:after="0" w:line="240" w:lineRule="auto"/>
              <w:contextualSpacing/>
              <w:jc w:val="both"/>
              <w:rPr>
                <w:szCs w:val="24"/>
              </w:rPr>
            </w:pPr>
            <w:r w:rsidRPr="000515E0">
              <w:rPr>
                <w:szCs w:val="24"/>
              </w:rPr>
              <w:t xml:space="preserve">This commitment will contribute to activating the participation of civil society and NGO organizations in enhancing transparency in the oversight field by adopting a participatory approach in the process of selecting some reports as a first experience, such as reports related to municipalities, regional councils, </w:t>
            </w:r>
            <w:proofErr w:type="spellStart"/>
            <w:r w:rsidRPr="000515E0">
              <w:rPr>
                <w:szCs w:val="24"/>
              </w:rPr>
              <w:t>etc</w:t>
            </w:r>
            <w:proofErr w:type="spellEnd"/>
            <w:r w:rsidRPr="000515E0">
              <w:rPr>
                <w:szCs w:val="24"/>
              </w:rPr>
              <w:t>;  in addition to organizing a  consultative meetings and workshops to identify the approach to be adopted in the drafting of the procedures manual and its submission to the public consultation; and in the development of the dedicated electronic platform; as well as the participation of some active associations in this area in the implementation process this commitment.</w:t>
            </w:r>
          </w:p>
        </w:tc>
      </w:tr>
      <w:tr w:rsidR="0061146D" w:rsidRPr="00380F11" w14:paraId="1CD24769" w14:textId="77777777" w:rsidTr="00AA1724">
        <w:tc>
          <w:tcPr>
            <w:tcW w:w="5928"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E7F2AD" w14:textId="77777777" w:rsidR="0061146D" w:rsidRPr="00380F11" w:rsidRDefault="0061146D" w:rsidP="00224677">
            <w:pPr>
              <w:pStyle w:val="P68B1DB1-ListParagraph36"/>
              <w:numPr>
                <w:ilvl w:val="0"/>
                <w:numId w:val="25"/>
              </w:numPr>
              <w:shd w:val="clear" w:color="auto" w:fill="FFFFFF"/>
              <w:jc w:val="both"/>
              <w:rPr>
                <w:szCs w:val="24"/>
              </w:rPr>
            </w:pPr>
            <w:r w:rsidRPr="00380F11">
              <w:rPr>
                <w:szCs w:val="24"/>
              </w:rPr>
              <w:t>Despite the many legislative texts providing for the principle of publication of audit reports, the audit bodies have not fully engaged in this process despite the importance of their reports.</w:t>
            </w:r>
          </w:p>
          <w:p w14:paraId="7955C583" w14:textId="77777777" w:rsidR="0061146D" w:rsidRPr="00380F11" w:rsidRDefault="0061146D" w:rsidP="00224677">
            <w:pPr>
              <w:pStyle w:val="P68B1DB1-ListParagraph36"/>
              <w:numPr>
                <w:ilvl w:val="0"/>
                <w:numId w:val="25"/>
              </w:numPr>
              <w:shd w:val="clear" w:color="auto" w:fill="FFFFFF"/>
              <w:jc w:val="both"/>
              <w:rPr>
                <w:szCs w:val="24"/>
              </w:rPr>
            </w:pPr>
            <w:r w:rsidRPr="00380F11">
              <w:rPr>
                <w:szCs w:val="24"/>
              </w:rPr>
              <w:lastRenderedPageBreak/>
              <w:t>Limited response to requests for data on audit missions and the failures they have identified.</w:t>
            </w:r>
          </w:p>
          <w:p w14:paraId="6A873DA8" w14:textId="77777777" w:rsidR="0061146D" w:rsidRPr="00380F11" w:rsidRDefault="0061146D" w:rsidP="00224677">
            <w:pPr>
              <w:pStyle w:val="P68B1DB1-ListParagraph26"/>
              <w:numPr>
                <w:ilvl w:val="0"/>
                <w:numId w:val="25"/>
              </w:numPr>
              <w:shd w:val="clear" w:color="auto" w:fill="FFFFFF"/>
              <w:jc w:val="both"/>
              <w:rPr>
                <w:rFonts w:ascii="Times New Roman" w:hAnsi="Times New Roman" w:cs="Times New Roman"/>
                <w:szCs w:val="24"/>
              </w:rPr>
            </w:pPr>
            <w:r w:rsidRPr="00380F11">
              <w:rPr>
                <w:rFonts w:ascii="Times New Roman" w:hAnsi="Times New Roman" w:cs="Times New Roman"/>
                <w:szCs w:val="24"/>
              </w:rPr>
              <w:t xml:space="preserve">The failure to publish these reports, and the lack of mechanisms to make them available and accessible to the public, represent a major obstacle to achieving the reform objectives of these reports, as this limits their effectiveness. </w:t>
            </w:r>
          </w:p>
        </w:tc>
        <w:tc>
          <w:tcPr>
            <w:tcW w:w="3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15534AA"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lastRenderedPageBreak/>
              <w:t>Problem</w:t>
            </w:r>
            <w:r>
              <w:rPr>
                <w:rFonts w:asciiTheme="majorBidi" w:hAnsiTheme="majorBidi" w:cstheme="majorBidi"/>
                <w:bCs/>
                <w:sz w:val="24"/>
                <w:szCs w:val="24"/>
              </w:rPr>
              <w:t>/Background</w:t>
            </w:r>
          </w:p>
        </w:tc>
      </w:tr>
      <w:tr w:rsidR="0061146D" w:rsidRPr="00531115" w14:paraId="0A1E26C8" w14:textId="77777777" w:rsidTr="00AA1724">
        <w:trPr>
          <w:trHeight w:val="1673"/>
        </w:trPr>
        <w:tc>
          <w:tcPr>
            <w:tcW w:w="592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A0A3EF7" w14:textId="77777777" w:rsidR="0061146D" w:rsidRPr="00380F11" w:rsidRDefault="0061146D" w:rsidP="00224677">
            <w:pPr>
              <w:pStyle w:val="P68B1DB1-Normal35"/>
              <w:shd w:val="clear" w:color="auto" w:fill="FFFFFF"/>
              <w:jc w:val="both"/>
              <w:rPr>
                <w:szCs w:val="24"/>
              </w:rPr>
            </w:pPr>
            <w:r w:rsidRPr="00380F11">
              <w:rPr>
                <w:szCs w:val="24"/>
              </w:rPr>
              <w:lastRenderedPageBreak/>
              <w:t>Ensure transparency in the area of oversight and enhance the right of access to information as follows:</w:t>
            </w:r>
          </w:p>
          <w:p w14:paraId="061E6FF0" w14:textId="77777777" w:rsidR="0061146D" w:rsidRPr="00380F11" w:rsidRDefault="0061146D" w:rsidP="00224677">
            <w:pPr>
              <w:pStyle w:val="P68B1DB1-Normal35"/>
              <w:shd w:val="clear" w:color="auto" w:fill="FFFFFF"/>
              <w:jc w:val="both"/>
              <w:rPr>
                <w:szCs w:val="24"/>
              </w:rPr>
            </w:pPr>
            <w:r w:rsidRPr="00380F11">
              <w:rPr>
                <w:szCs w:val="24"/>
              </w:rPr>
              <w:t>- Establish and reinforce the mechanisms for publishing the reports of audit bodies online, in accordance with the provisions of Government Order no. 375 of 2020.</w:t>
            </w:r>
          </w:p>
          <w:p w14:paraId="58B8F45F" w14:textId="77777777" w:rsidR="0061146D" w:rsidRPr="00380F11" w:rsidRDefault="0061146D" w:rsidP="00224677">
            <w:pPr>
              <w:pStyle w:val="P68B1DB1-Normal35"/>
              <w:shd w:val="clear" w:color="auto" w:fill="FFFFFF"/>
              <w:jc w:val="both"/>
              <w:rPr>
                <w:szCs w:val="24"/>
              </w:rPr>
            </w:pPr>
            <w:r w:rsidRPr="00380F11">
              <w:rPr>
                <w:szCs w:val="24"/>
              </w:rPr>
              <w:t>- Publish audit reports in accordance with the international standards applicable in the field.</w:t>
            </w:r>
          </w:p>
          <w:p w14:paraId="4A83C477" w14:textId="77777777" w:rsidR="0061146D" w:rsidRPr="00380F11" w:rsidRDefault="0061146D" w:rsidP="00224677">
            <w:pPr>
              <w:pStyle w:val="P68B1DB1-Normal35"/>
              <w:shd w:val="clear" w:color="auto" w:fill="FFFFFF"/>
              <w:spacing w:after="0" w:line="240" w:lineRule="auto"/>
              <w:contextualSpacing/>
              <w:jc w:val="both"/>
              <w:rPr>
                <w:szCs w:val="24"/>
              </w:rPr>
            </w:pPr>
            <w:r w:rsidRPr="00380F11">
              <w:rPr>
                <w:szCs w:val="24"/>
              </w:rPr>
              <w:t xml:space="preserve">- Develop an online system for monitoring the </w:t>
            </w:r>
            <w:r w:rsidRPr="000515E0">
              <w:rPr>
                <w:szCs w:val="24"/>
              </w:rPr>
              <w:t xml:space="preserve">implementation of the recommendations contained in these reports. This platform will provide a common database between the various audit bodies for greater coordination between them by providing a dashboard including </w:t>
            </w:r>
            <w:proofErr w:type="gramStart"/>
            <w:r w:rsidRPr="000515E0">
              <w:rPr>
                <w:szCs w:val="24"/>
              </w:rPr>
              <w:t>several information on the auditing tasks and their recommendations as well as the progress status of their implementation</w:t>
            </w:r>
            <w:proofErr w:type="gramEnd"/>
            <w:r w:rsidRPr="000515E0">
              <w:rPr>
                <w:szCs w:val="24"/>
              </w:rPr>
              <w:t>. This platform will also represent an interface for interaction between the involved audit structures and the various civil society components by providing features and functions that facilitate users to consult the audit reports' content; to follow up the implementation of the recommendations contained therein; and to submit their suggestions and inquiries related to this field.</w:t>
            </w:r>
          </w:p>
        </w:tc>
        <w:tc>
          <w:tcPr>
            <w:tcW w:w="3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C14EEE9"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Identification of commitment objectives/expected results</w:t>
            </w:r>
          </w:p>
        </w:tc>
      </w:tr>
      <w:tr w:rsidR="0061146D" w:rsidRPr="00531115" w14:paraId="4742DAB2" w14:textId="77777777" w:rsidTr="00AA1724">
        <w:trPr>
          <w:trHeight w:val="997"/>
        </w:trPr>
        <w:tc>
          <w:tcPr>
            <w:tcW w:w="592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C27ABB" w14:textId="77777777" w:rsidR="0061146D" w:rsidRPr="00380F11" w:rsidRDefault="0061146D" w:rsidP="00224677">
            <w:pPr>
              <w:pStyle w:val="P68B1DB1-ListParagraph26"/>
              <w:numPr>
                <w:ilvl w:val="0"/>
                <w:numId w:val="25"/>
              </w:numPr>
              <w:shd w:val="clear" w:color="auto" w:fill="FFFFFF"/>
              <w:spacing w:after="0" w:line="240" w:lineRule="auto"/>
              <w:jc w:val="both"/>
              <w:rPr>
                <w:rFonts w:ascii="Times New Roman" w:hAnsi="Times New Roman" w:cs="Times New Roman"/>
                <w:szCs w:val="24"/>
              </w:rPr>
            </w:pPr>
            <w:r w:rsidRPr="00380F11">
              <w:rPr>
                <w:rFonts w:ascii="Times New Roman" w:hAnsi="Times New Roman" w:cs="Times New Roman"/>
                <w:szCs w:val="24"/>
              </w:rPr>
              <w:t>Strengthen accountability mechanisms and monitor the work of government based on the results of audit reports, which would improve the integrity of the public sector and increase the effectiveness of its performance.</w:t>
            </w:r>
          </w:p>
        </w:tc>
        <w:tc>
          <w:tcPr>
            <w:tcW w:w="3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CEB3AFD"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How will the commitment contribute to solve the public problem</w:t>
            </w:r>
          </w:p>
        </w:tc>
      </w:tr>
      <w:tr w:rsidR="0061146D" w:rsidRPr="00380F11" w14:paraId="7F5F76AB" w14:textId="77777777" w:rsidTr="00AA1724">
        <w:tc>
          <w:tcPr>
            <w:tcW w:w="592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ACCAFE2" w14:textId="77777777" w:rsidR="0061146D" w:rsidRPr="00380F11" w:rsidRDefault="0061146D" w:rsidP="00224677">
            <w:pPr>
              <w:pStyle w:val="P68B1DB1-Normal28"/>
              <w:shd w:val="clear" w:color="auto" w:fill="FFFFFF"/>
              <w:spacing w:after="0" w:line="240" w:lineRule="auto"/>
              <w:contextualSpacing/>
              <w:jc w:val="both"/>
              <w:rPr>
                <w:rFonts w:ascii="Times New Roman" w:eastAsia="Times New Roman" w:hAnsi="Times New Roman" w:cs="Times New Roman"/>
                <w:szCs w:val="24"/>
              </w:rPr>
            </w:pPr>
            <w:r w:rsidRPr="00380F11">
              <w:rPr>
                <w:rFonts w:ascii="Times New Roman" w:eastAsia="Times New Roman" w:hAnsi="Times New Roman" w:cs="Times New Roman"/>
                <w:b/>
                <w:szCs w:val="24"/>
              </w:rPr>
              <w:t xml:space="preserve">-Transparency and accountability: </w:t>
            </w:r>
            <w:r w:rsidRPr="00380F11">
              <w:rPr>
                <w:rFonts w:ascii="Times New Roman" w:eastAsia="Times New Roman" w:hAnsi="Times New Roman" w:cs="Times New Roman"/>
                <w:bCs/>
                <w:szCs w:val="24"/>
              </w:rPr>
              <w:t>the commitment will allow for more information to be published on the results and outcomes of audit missions, thereby improving transparency and accountability based on the results contained in these reports.</w:t>
            </w:r>
          </w:p>
          <w:p w14:paraId="49846D68" w14:textId="77777777" w:rsidR="0061146D" w:rsidRPr="00380F11" w:rsidRDefault="0061146D" w:rsidP="00224677">
            <w:pPr>
              <w:shd w:val="clear" w:color="auto" w:fill="FFFFFF"/>
              <w:tabs>
                <w:tab w:val="right" w:pos="701"/>
              </w:tabs>
              <w:spacing w:after="0" w:line="240" w:lineRule="auto"/>
              <w:ind w:left="334"/>
              <w:contextualSpacing/>
              <w:jc w:val="both"/>
              <w:rPr>
                <w:rFonts w:ascii="Times New Roman" w:eastAsia="Times New Roman" w:hAnsi="Times New Roman" w:cs="Times New Roman"/>
                <w:sz w:val="24"/>
                <w:szCs w:val="24"/>
                <w:lang w:val="en-US"/>
              </w:rPr>
            </w:pPr>
          </w:p>
        </w:tc>
        <w:tc>
          <w:tcPr>
            <w:tcW w:w="3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615CE" w14:textId="77777777" w:rsidR="0061146D" w:rsidRPr="00380F11" w:rsidRDefault="0061146D" w:rsidP="00224677">
            <w:pPr>
              <w:shd w:val="clear" w:color="auto" w:fill="FFFFFF"/>
              <w:spacing w:after="0" w:line="240" w:lineRule="auto"/>
              <w:contextualSpacing/>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t>Relevance with OGP values</w:t>
            </w:r>
            <w:r w:rsidRPr="00380F11">
              <w:rPr>
                <w:rFonts w:ascii="Times New Roman" w:hAnsi="Times New Roman" w:cs="Times New Roman"/>
                <w:b/>
                <w:color w:val="000000"/>
                <w:sz w:val="24"/>
                <w:szCs w:val="24"/>
                <w:lang w:val="en-US"/>
              </w:rPr>
              <w:t xml:space="preserve"> </w:t>
            </w:r>
          </w:p>
        </w:tc>
      </w:tr>
      <w:tr w:rsidR="0061146D" w:rsidRPr="00531115" w14:paraId="3865BE09" w14:textId="77777777" w:rsidTr="00AA1724">
        <w:trPr>
          <w:trHeight w:val="616"/>
        </w:trPr>
        <w:tc>
          <w:tcPr>
            <w:tcW w:w="592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5881A0" w14:textId="77777777" w:rsidR="0061146D" w:rsidRPr="00380F11" w:rsidRDefault="0061146D" w:rsidP="00224677">
            <w:pPr>
              <w:pStyle w:val="P68B1DB1-Normal37"/>
              <w:numPr>
                <w:ilvl w:val="1"/>
                <w:numId w:val="21"/>
              </w:numPr>
              <w:shd w:val="clear" w:color="auto" w:fill="FFFFFF"/>
              <w:tabs>
                <w:tab w:val="right" w:pos="650"/>
              </w:tabs>
              <w:spacing w:after="0" w:line="240" w:lineRule="auto"/>
              <w:ind w:left="618" w:hanging="539"/>
              <w:contextualSpacing/>
              <w:jc w:val="center"/>
              <w:rPr>
                <w:rFonts w:hint="default"/>
                <w:szCs w:val="24"/>
              </w:rPr>
            </w:pPr>
            <w:r w:rsidRPr="00380F11">
              <w:rPr>
                <w:rFonts w:hint="default"/>
                <w:b/>
                <w:szCs w:val="24"/>
              </w:rPr>
              <w:t>Funding source:</w:t>
            </w:r>
            <w:r w:rsidRPr="00380F11">
              <w:rPr>
                <w:rFonts w:hint="default"/>
                <w:szCs w:val="24"/>
              </w:rPr>
              <w:t xml:space="preserve"> Government Budget</w:t>
            </w:r>
          </w:p>
          <w:p w14:paraId="3A718236" w14:textId="77777777" w:rsidR="0061146D" w:rsidRPr="00380F11" w:rsidRDefault="0061146D" w:rsidP="00224677">
            <w:pPr>
              <w:shd w:val="clear" w:color="auto" w:fill="FFFFFF"/>
              <w:tabs>
                <w:tab w:val="right" w:pos="650"/>
              </w:tabs>
              <w:ind w:left="79"/>
              <w:rPr>
                <w:rFonts w:ascii="Times New Roman" w:hAnsi="Times New Roman" w:cs="Times New Roman"/>
                <w:sz w:val="24"/>
                <w:szCs w:val="24"/>
              </w:rPr>
            </w:pPr>
          </w:p>
        </w:tc>
        <w:tc>
          <w:tcPr>
            <w:tcW w:w="3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F9D161A" w14:textId="77777777" w:rsidR="0061146D" w:rsidRPr="00380F11" w:rsidRDefault="0061146D" w:rsidP="00224677">
            <w:pPr>
              <w:pStyle w:val="P68B1DB1-Normal23"/>
              <w:shd w:val="clear" w:color="auto" w:fill="FFFFFF"/>
              <w:jc w:val="both"/>
              <w:rPr>
                <w:rFonts w:ascii="Times New Roman" w:hAnsi="Times New Roman" w:cs="Times New Roman" w:hint="default"/>
                <w:sz w:val="24"/>
                <w:szCs w:val="24"/>
              </w:rPr>
            </w:pPr>
            <w:r w:rsidRPr="006B69DE">
              <w:rPr>
                <w:rFonts w:asciiTheme="majorBidi" w:hAnsiTheme="majorBidi" w:cstheme="majorBidi"/>
                <w:bCs/>
                <w:sz w:val="24"/>
                <w:szCs w:val="24"/>
              </w:rPr>
              <w:t>Source of funding /Relation with other programs and policies</w:t>
            </w:r>
          </w:p>
        </w:tc>
      </w:tr>
      <w:tr w:rsidR="00D76995" w:rsidRPr="00380F11" w14:paraId="02749FFD" w14:textId="77777777" w:rsidTr="00AA1724">
        <w:trPr>
          <w:trHeight w:val="441"/>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3829E6" w14:textId="377AA404" w:rsidR="00D76995" w:rsidRPr="00380F11" w:rsidRDefault="00AA1724" w:rsidP="00AA1724">
            <w:pPr>
              <w:pStyle w:val="P68B1DB1-Normal38"/>
              <w:shd w:val="clear" w:color="auto" w:fill="FFFFFF"/>
              <w:jc w:val="center"/>
              <w:rPr>
                <w:rFonts w:ascii="Times New Roman" w:hAnsi="Times New Roman" w:cs="Times New Roman"/>
                <w:sz w:val="24"/>
                <w:szCs w:val="24"/>
              </w:rPr>
            </w:pPr>
            <w:proofErr w:type="spellStart"/>
            <w:r w:rsidRPr="00AA1724">
              <w:rPr>
                <w:rFonts w:ascii="Times New Roman" w:hAnsi="Times New Roman" w:cs="Times New Roman"/>
                <w:sz w:val="24"/>
                <w:szCs w:val="24"/>
                <w:lang w:val="fr-FR"/>
              </w:rPr>
              <w:lastRenderedPageBreak/>
              <w:t>Implementation</w:t>
            </w:r>
            <w:proofErr w:type="spellEnd"/>
            <w:r w:rsidRPr="00AA1724">
              <w:rPr>
                <w:rFonts w:ascii="Times New Roman" w:hAnsi="Times New Roman" w:cs="Times New Roman"/>
                <w:sz w:val="24"/>
                <w:szCs w:val="24"/>
                <w:lang w:val="fr-FR"/>
              </w:rPr>
              <w:t xml:space="preserve"> </w:t>
            </w:r>
            <w:proofErr w:type="spellStart"/>
            <w:r w:rsidRPr="00AA1724">
              <w:rPr>
                <w:rFonts w:ascii="Times New Roman" w:hAnsi="Times New Roman" w:cs="Times New Roman"/>
                <w:sz w:val="24"/>
                <w:szCs w:val="24"/>
                <w:lang w:val="fr-FR"/>
              </w:rPr>
              <w:t>timeline</w:t>
            </w:r>
            <w:proofErr w:type="spellEnd"/>
          </w:p>
        </w:tc>
        <w:tc>
          <w:tcPr>
            <w:tcW w:w="2950" w:type="dxa"/>
            <w:gridSpan w:val="3"/>
            <w:tcBorders>
              <w:top w:val="single" w:sz="8" w:space="0" w:color="000000"/>
              <w:left w:val="single" w:sz="8" w:space="0" w:color="000000"/>
              <w:bottom w:val="single" w:sz="8" w:space="0" w:color="000000"/>
              <w:right w:val="single" w:sz="8" w:space="0" w:color="000000"/>
            </w:tcBorders>
            <w:shd w:val="clear" w:color="auto" w:fill="auto"/>
          </w:tcPr>
          <w:p w14:paraId="2FAC3319" w14:textId="098A6130" w:rsidR="00D76995" w:rsidRPr="00380F11" w:rsidRDefault="00D76995" w:rsidP="00224677">
            <w:pPr>
              <w:pStyle w:val="P68B1DB1-Normal31"/>
              <w:shd w:val="clear" w:color="auto" w:fill="FFFFFF"/>
              <w:jc w:val="center"/>
              <w:rPr>
                <w:rFonts w:hint="default"/>
                <w:sz w:val="24"/>
                <w:szCs w:val="24"/>
              </w:rPr>
            </w:pPr>
            <w:r w:rsidRPr="00D76995">
              <w:rPr>
                <w:sz w:val="24"/>
                <w:szCs w:val="24"/>
              </w:rPr>
              <w:tab/>
              <w:t>Milestones</w:t>
            </w:r>
          </w:p>
        </w:tc>
        <w:tc>
          <w:tcPr>
            <w:tcW w:w="391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7C31180D" w14:textId="77777777" w:rsidR="00D76995" w:rsidRPr="00380F11" w:rsidRDefault="00D76995" w:rsidP="00224677">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Stages and implementation timeline</w:t>
            </w:r>
          </w:p>
        </w:tc>
      </w:tr>
      <w:tr w:rsidR="002D79D5" w:rsidRPr="00531115" w14:paraId="08FD3261" w14:textId="77777777" w:rsidTr="00AA1724">
        <w:trPr>
          <w:trHeight w:val="688"/>
        </w:trPr>
        <w:tc>
          <w:tcPr>
            <w:tcW w:w="592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E498A" w14:textId="07691838" w:rsidR="002D79D5" w:rsidRPr="000515E0" w:rsidRDefault="002D79D5" w:rsidP="00224677">
            <w:pPr>
              <w:pStyle w:val="P68B1DB1-Normal31"/>
              <w:shd w:val="clear" w:color="auto" w:fill="FFFFFF"/>
              <w:jc w:val="center"/>
              <w:rPr>
                <w:rFonts w:asciiTheme="majorBidi" w:hAnsiTheme="majorBidi" w:cstheme="majorBidi" w:hint="default"/>
                <w:bCs/>
                <w:sz w:val="24"/>
                <w:szCs w:val="24"/>
              </w:rPr>
            </w:pPr>
            <w:r w:rsidRPr="000515E0">
              <w:rPr>
                <w:rFonts w:asciiTheme="majorBidi" w:hAnsiTheme="majorBidi" w:cstheme="majorBidi"/>
                <w:bCs/>
                <w:sz w:val="24"/>
                <w:szCs w:val="24"/>
              </w:rPr>
              <w:t>Drafting a procedures manual that regulates the publication process of audit reports</w:t>
            </w:r>
          </w:p>
        </w:tc>
        <w:tc>
          <w:tcPr>
            <w:tcW w:w="391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A27EEB4" w14:textId="77777777" w:rsidR="002D79D5" w:rsidRPr="00380F11" w:rsidRDefault="002D79D5" w:rsidP="00224677">
            <w:pPr>
              <w:pStyle w:val="P68B1DB1-Normal23"/>
              <w:shd w:val="clear" w:color="auto" w:fill="FFFFFF"/>
              <w:jc w:val="center"/>
              <w:rPr>
                <w:rFonts w:ascii="Times New Roman" w:hAnsi="Times New Roman" w:cs="Times New Roman" w:hint="default"/>
                <w:sz w:val="24"/>
                <w:szCs w:val="24"/>
              </w:rPr>
            </w:pPr>
          </w:p>
        </w:tc>
      </w:tr>
      <w:tr w:rsidR="00D76995" w:rsidRPr="00531115" w14:paraId="63235EB3" w14:textId="77777777" w:rsidTr="00AA1724">
        <w:trPr>
          <w:trHeight w:val="688"/>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33D52" w14:textId="45708CAD" w:rsidR="00D76995" w:rsidRPr="000515E0" w:rsidRDefault="00AA1724" w:rsidP="00224677">
            <w:pPr>
              <w:pStyle w:val="P68B1DB1-Normal38"/>
              <w:shd w:val="clear" w:color="auto" w:fill="FFFFFF"/>
              <w:jc w:val="center"/>
              <w:rPr>
                <w:rFonts w:ascii="Times New Roman" w:hAnsi="Times New Roman" w:cs="Times New Roman"/>
                <w:b w:val="0"/>
                <w:sz w:val="24"/>
                <w:szCs w:val="24"/>
              </w:rPr>
            </w:pPr>
            <w:r w:rsidRPr="000515E0">
              <w:rPr>
                <w:rFonts w:asciiTheme="majorBidi" w:hAnsiTheme="majorBidi" w:cstheme="majorBidi"/>
                <w:b w:val="0"/>
                <w:sz w:val="24"/>
                <w:szCs w:val="24"/>
              </w:rPr>
              <w:t>December 2021</w:t>
            </w:r>
          </w:p>
        </w:tc>
        <w:tc>
          <w:tcPr>
            <w:tcW w:w="2950" w:type="dxa"/>
            <w:gridSpan w:val="3"/>
            <w:tcBorders>
              <w:top w:val="single" w:sz="8" w:space="0" w:color="000000"/>
              <w:left w:val="single" w:sz="8" w:space="0" w:color="000000"/>
              <w:bottom w:val="single" w:sz="8" w:space="0" w:color="000000"/>
              <w:right w:val="single" w:sz="8" w:space="0" w:color="000000"/>
            </w:tcBorders>
            <w:shd w:val="clear" w:color="auto" w:fill="auto"/>
          </w:tcPr>
          <w:p w14:paraId="1CE92D5B" w14:textId="670CB302" w:rsidR="00AA1724" w:rsidRPr="000515E0" w:rsidRDefault="00AA1724" w:rsidP="00AA1724">
            <w:pPr>
              <w:pStyle w:val="P68B1DB1-Normal31"/>
              <w:shd w:val="clear" w:color="auto" w:fill="FFFFFF"/>
              <w:rPr>
                <w:rFonts w:asciiTheme="majorBidi" w:hAnsiTheme="majorBidi" w:cstheme="majorBidi" w:hint="default"/>
                <w:b w:val="0"/>
                <w:sz w:val="24"/>
                <w:szCs w:val="24"/>
              </w:rPr>
            </w:pPr>
            <w:r w:rsidRPr="000515E0">
              <w:rPr>
                <w:rFonts w:asciiTheme="majorBidi" w:hAnsiTheme="majorBidi" w:cstheme="majorBidi"/>
                <w:b w:val="0"/>
                <w:sz w:val="24"/>
                <w:szCs w:val="24"/>
              </w:rPr>
              <w:t>Establishing a working group to draft the procedures manual</w:t>
            </w:r>
          </w:p>
          <w:p w14:paraId="30E45E2A" w14:textId="2713227A" w:rsidR="00D76995" w:rsidRPr="000515E0" w:rsidRDefault="00D76995" w:rsidP="00AA1724">
            <w:pPr>
              <w:pStyle w:val="P68B1DB1-Normal31"/>
              <w:shd w:val="clear" w:color="auto" w:fill="FFFFFF"/>
              <w:jc w:val="center"/>
              <w:rPr>
                <w:rFonts w:asciiTheme="majorBidi" w:hAnsiTheme="majorBidi" w:cstheme="majorBidi" w:hint="default"/>
                <w:b w:val="0"/>
                <w:sz w:val="24"/>
                <w:szCs w:val="24"/>
              </w:rPr>
            </w:pPr>
          </w:p>
        </w:tc>
        <w:tc>
          <w:tcPr>
            <w:tcW w:w="391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43FD2FE6" w14:textId="77777777" w:rsidR="00D76995" w:rsidRPr="00380F11" w:rsidRDefault="00D76995" w:rsidP="00224677">
            <w:pPr>
              <w:pStyle w:val="P68B1DB1-Normal23"/>
              <w:shd w:val="clear" w:color="auto" w:fill="FFFFFF"/>
              <w:jc w:val="center"/>
              <w:rPr>
                <w:rFonts w:ascii="Times New Roman" w:hAnsi="Times New Roman" w:cs="Times New Roman" w:hint="default"/>
                <w:sz w:val="24"/>
                <w:szCs w:val="24"/>
              </w:rPr>
            </w:pPr>
          </w:p>
        </w:tc>
      </w:tr>
      <w:tr w:rsidR="00D76995" w:rsidRPr="00531115" w14:paraId="6CF1A86C" w14:textId="77777777" w:rsidTr="00AA1724">
        <w:trPr>
          <w:trHeight w:val="688"/>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DF81D" w14:textId="6970D28B" w:rsidR="00D76995" w:rsidRPr="000515E0" w:rsidRDefault="00AA1724" w:rsidP="00224677">
            <w:pPr>
              <w:pStyle w:val="P68B1DB1-Normal38"/>
              <w:shd w:val="clear" w:color="auto" w:fill="FFFFFF"/>
              <w:jc w:val="center"/>
              <w:rPr>
                <w:rFonts w:ascii="Times New Roman" w:hAnsi="Times New Roman" w:cs="Times New Roman"/>
                <w:b w:val="0"/>
                <w:sz w:val="24"/>
                <w:szCs w:val="24"/>
              </w:rPr>
            </w:pPr>
            <w:r w:rsidRPr="000515E0">
              <w:rPr>
                <w:rFonts w:asciiTheme="majorBidi" w:hAnsiTheme="majorBidi" w:cstheme="majorBidi"/>
                <w:b w:val="0"/>
                <w:sz w:val="24"/>
                <w:szCs w:val="24"/>
              </w:rPr>
              <w:t>October 2022</w:t>
            </w:r>
          </w:p>
        </w:tc>
        <w:tc>
          <w:tcPr>
            <w:tcW w:w="2950" w:type="dxa"/>
            <w:gridSpan w:val="3"/>
            <w:tcBorders>
              <w:top w:val="single" w:sz="8" w:space="0" w:color="000000"/>
              <w:left w:val="single" w:sz="8" w:space="0" w:color="000000"/>
              <w:bottom w:val="single" w:sz="8" w:space="0" w:color="000000"/>
              <w:right w:val="single" w:sz="8" w:space="0" w:color="000000"/>
            </w:tcBorders>
            <w:shd w:val="clear" w:color="auto" w:fill="auto"/>
          </w:tcPr>
          <w:p w14:paraId="241E5EDD" w14:textId="6D3C3103" w:rsidR="00AA1724" w:rsidRPr="000515E0" w:rsidRDefault="00AA1724" w:rsidP="00AA1724">
            <w:pPr>
              <w:pStyle w:val="P68B1DB1-Normal31"/>
              <w:shd w:val="clear" w:color="auto" w:fill="FFFFFF"/>
              <w:rPr>
                <w:rFonts w:asciiTheme="majorBidi" w:hAnsiTheme="majorBidi" w:cstheme="majorBidi" w:hint="default"/>
                <w:b w:val="0"/>
                <w:sz w:val="24"/>
                <w:szCs w:val="24"/>
              </w:rPr>
            </w:pPr>
            <w:r w:rsidRPr="000515E0">
              <w:rPr>
                <w:rFonts w:asciiTheme="majorBidi" w:hAnsiTheme="majorBidi" w:cstheme="majorBidi"/>
                <w:b w:val="0"/>
                <w:sz w:val="24"/>
                <w:szCs w:val="24"/>
              </w:rPr>
              <w:t>Preparing the initial version of the procedures manual</w:t>
            </w:r>
          </w:p>
          <w:p w14:paraId="062435B3" w14:textId="5A4F6FE7" w:rsidR="00D76995" w:rsidRPr="000515E0" w:rsidRDefault="00AA1724" w:rsidP="00AA1724">
            <w:pPr>
              <w:pStyle w:val="P68B1DB1-Normal31"/>
              <w:shd w:val="clear" w:color="auto" w:fill="FFFFFF"/>
              <w:jc w:val="center"/>
              <w:rPr>
                <w:rFonts w:asciiTheme="majorBidi" w:hAnsiTheme="majorBidi" w:cstheme="majorBidi" w:hint="default"/>
                <w:b w:val="0"/>
                <w:sz w:val="24"/>
                <w:szCs w:val="24"/>
              </w:rPr>
            </w:pPr>
            <w:r w:rsidRPr="000515E0">
              <w:rPr>
                <w:rFonts w:asciiTheme="majorBidi" w:hAnsiTheme="majorBidi" w:cstheme="majorBidi"/>
                <w:b w:val="0"/>
                <w:sz w:val="24"/>
                <w:szCs w:val="24"/>
              </w:rPr>
              <w:tab/>
            </w:r>
          </w:p>
        </w:tc>
        <w:tc>
          <w:tcPr>
            <w:tcW w:w="391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62CBA3E" w14:textId="77777777" w:rsidR="00D76995" w:rsidRPr="00380F11" w:rsidRDefault="00D76995" w:rsidP="00224677">
            <w:pPr>
              <w:pStyle w:val="P68B1DB1-Normal23"/>
              <w:shd w:val="clear" w:color="auto" w:fill="FFFFFF"/>
              <w:jc w:val="center"/>
              <w:rPr>
                <w:rFonts w:ascii="Times New Roman" w:hAnsi="Times New Roman" w:cs="Times New Roman" w:hint="default"/>
                <w:sz w:val="24"/>
                <w:szCs w:val="24"/>
              </w:rPr>
            </w:pPr>
          </w:p>
        </w:tc>
      </w:tr>
      <w:tr w:rsidR="00D76995" w:rsidRPr="00531115" w14:paraId="6B273256" w14:textId="77777777" w:rsidTr="00AA1724">
        <w:trPr>
          <w:trHeight w:val="688"/>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D20FE" w14:textId="3B86FECF" w:rsidR="00D76995" w:rsidRPr="000515E0" w:rsidRDefault="00AA1724" w:rsidP="00224677">
            <w:pPr>
              <w:pStyle w:val="P68B1DB1-Normal38"/>
              <w:shd w:val="clear" w:color="auto" w:fill="FFFFFF"/>
              <w:jc w:val="center"/>
              <w:rPr>
                <w:rFonts w:ascii="Times New Roman" w:hAnsi="Times New Roman" w:cs="Times New Roman"/>
                <w:b w:val="0"/>
                <w:sz w:val="24"/>
                <w:szCs w:val="24"/>
              </w:rPr>
            </w:pPr>
            <w:r w:rsidRPr="000515E0">
              <w:rPr>
                <w:rFonts w:asciiTheme="majorBidi" w:hAnsiTheme="majorBidi" w:cstheme="majorBidi"/>
                <w:b w:val="0"/>
                <w:sz w:val="24"/>
                <w:szCs w:val="24"/>
              </w:rPr>
              <w:t>June 2023</w:t>
            </w:r>
          </w:p>
        </w:tc>
        <w:tc>
          <w:tcPr>
            <w:tcW w:w="2950" w:type="dxa"/>
            <w:gridSpan w:val="3"/>
            <w:tcBorders>
              <w:top w:val="single" w:sz="8" w:space="0" w:color="000000"/>
              <w:left w:val="single" w:sz="8" w:space="0" w:color="000000"/>
              <w:bottom w:val="single" w:sz="8" w:space="0" w:color="000000"/>
              <w:right w:val="single" w:sz="8" w:space="0" w:color="000000"/>
            </w:tcBorders>
            <w:shd w:val="clear" w:color="auto" w:fill="auto"/>
          </w:tcPr>
          <w:p w14:paraId="30F77881" w14:textId="3484D5D9" w:rsidR="00D76995" w:rsidRPr="000515E0" w:rsidRDefault="00AA1724" w:rsidP="00AA1724">
            <w:pPr>
              <w:pStyle w:val="P68B1DB1-Normal31"/>
              <w:shd w:val="clear" w:color="auto" w:fill="FFFFFF"/>
              <w:rPr>
                <w:rFonts w:asciiTheme="majorBidi" w:hAnsiTheme="majorBidi" w:cstheme="majorBidi" w:hint="default"/>
                <w:b w:val="0"/>
                <w:sz w:val="24"/>
                <w:szCs w:val="24"/>
              </w:rPr>
            </w:pPr>
            <w:r w:rsidRPr="000515E0">
              <w:rPr>
                <w:rFonts w:asciiTheme="majorBidi" w:hAnsiTheme="majorBidi" w:cstheme="majorBidi"/>
                <w:b w:val="0"/>
                <w:sz w:val="24"/>
                <w:szCs w:val="24"/>
              </w:rPr>
              <w:t>Presenting the manual procedures to the public consultation and approving its final version</w:t>
            </w:r>
          </w:p>
        </w:tc>
        <w:tc>
          <w:tcPr>
            <w:tcW w:w="391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0D6CA9A" w14:textId="77777777" w:rsidR="00D76995" w:rsidRPr="00380F11" w:rsidRDefault="00D76995" w:rsidP="00224677">
            <w:pPr>
              <w:pStyle w:val="P68B1DB1-Normal23"/>
              <w:shd w:val="clear" w:color="auto" w:fill="FFFFFF"/>
              <w:jc w:val="center"/>
              <w:rPr>
                <w:rFonts w:ascii="Times New Roman" w:hAnsi="Times New Roman" w:cs="Times New Roman" w:hint="default"/>
                <w:sz w:val="24"/>
                <w:szCs w:val="24"/>
              </w:rPr>
            </w:pPr>
          </w:p>
        </w:tc>
      </w:tr>
      <w:tr w:rsidR="00AA1724" w:rsidRPr="00531115" w14:paraId="689E8C05" w14:textId="77777777" w:rsidTr="00AA1724">
        <w:trPr>
          <w:trHeight w:val="688"/>
        </w:trPr>
        <w:tc>
          <w:tcPr>
            <w:tcW w:w="592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60810" w14:textId="11683376" w:rsidR="00AA1724" w:rsidRPr="000515E0" w:rsidRDefault="00AA1724" w:rsidP="00224677">
            <w:pPr>
              <w:pStyle w:val="P68B1DB1-Normal31"/>
              <w:shd w:val="clear" w:color="auto" w:fill="FFFFFF"/>
              <w:jc w:val="center"/>
              <w:rPr>
                <w:rFonts w:asciiTheme="majorBidi" w:hAnsiTheme="majorBidi" w:cstheme="majorBidi" w:hint="default"/>
                <w:bCs/>
                <w:sz w:val="24"/>
                <w:szCs w:val="24"/>
              </w:rPr>
            </w:pPr>
            <w:r w:rsidRPr="000515E0">
              <w:rPr>
                <w:rFonts w:asciiTheme="majorBidi" w:hAnsiTheme="majorBidi" w:cstheme="majorBidi"/>
                <w:bCs/>
                <w:sz w:val="24"/>
                <w:szCs w:val="24"/>
              </w:rPr>
              <w:t>Establish an online platform for monitoring the implementation of the audit reports recommendations</w:t>
            </w:r>
          </w:p>
        </w:tc>
        <w:tc>
          <w:tcPr>
            <w:tcW w:w="391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46AFFD8B" w14:textId="77777777" w:rsidR="00AA1724" w:rsidRPr="00380F11" w:rsidRDefault="00AA1724" w:rsidP="00224677">
            <w:pPr>
              <w:pStyle w:val="P68B1DB1-Normal23"/>
              <w:shd w:val="clear" w:color="auto" w:fill="FFFFFF"/>
              <w:jc w:val="center"/>
              <w:rPr>
                <w:rFonts w:ascii="Times New Roman" w:hAnsi="Times New Roman" w:cs="Times New Roman" w:hint="default"/>
                <w:sz w:val="24"/>
                <w:szCs w:val="24"/>
              </w:rPr>
            </w:pPr>
          </w:p>
        </w:tc>
      </w:tr>
      <w:tr w:rsidR="00AA1724" w:rsidRPr="00531115" w14:paraId="0A672213" w14:textId="77777777" w:rsidTr="00AA1724">
        <w:trPr>
          <w:trHeight w:val="688"/>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BBA7D" w14:textId="77777777" w:rsidR="00AA1724" w:rsidRPr="000515E0" w:rsidRDefault="00AA1724" w:rsidP="00AA1724">
            <w:pPr>
              <w:pStyle w:val="P68B1DB1-Normal38"/>
              <w:shd w:val="clear" w:color="auto" w:fill="FFFFFF"/>
              <w:jc w:val="center"/>
              <w:rPr>
                <w:rFonts w:asciiTheme="majorBidi" w:hAnsiTheme="majorBidi" w:cstheme="majorBidi"/>
                <w:b w:val="0"/>
                <w:sz w:val="24"/>
                <w:szCs w:val="24"/>
              </w:rPr>
            </w:pPr>
            <w:r w:rsidRPr="000515E0">
              <w:rPr>
                <w:rFonts w:asciiTheme="majorBidi" w:hAnsiTheme="majorBidi" w:cstheme="majorBidi"/>
                <w:b w:val="0"/>
                <w:sz w:val="24"/>
                <w:szCs w:val="24"/>
              </w:rPr>
              <w:t>January 2022</w:t>
            </w:r>
          </w:p>
          <w:p w14:paraId="15926D31" w14:textId="121A61AE" w:rsidR="00AA1724" w:rsidRPr="000515E0" w:rsidRDefault="00AA1724" w:rsidP="00AA1724">
            <w:pPr>
              <w:pStyle w:val="P68B1DB1-Normal38"/>
              <w:shd w:val="clear" w:color="auto" w:fill="FFFFFF"/>
              <w:jc w:val="center"/>
              <w:rPr>
                <w:rFonts w:asciiTheme="majorBidi" w:hAnsiTheme="majorBidi" w:cstheme="majorBidi"/>
                <w:b w:val="0"/>
                <w:sz w:val="24"/>
                <w:szCs w:val="24"/>
              </w:rPr>
            </w:pPr>
          </w:p>
        </w:tc>
        <w:tc>
          <w:tcPr>
            <w:tcW w:w="2950" w:type="dxa"/>
            <w:gridSpan w:val="3"/>
            <w:tcBorders>
              <w:top w:val="single" w:sz="8" w:space="0" w:color="000000"/>
              <w:left w:val="single" w:sz="8" w:space="0" w:color="000000"/>
              <w:bottom w:val="single" w:sz="8" w:space="0" w:color="000000"/>
              <w:right w:val="single" w:sz="8" w:space="0" w:color="000000"/>
            </w:tcBorders>
            <w:shd w:val="clear" w:color="auto" w:fill="auto"/>
          </w:tcPr>
          <w:p w14:paraId="2D73C0C0" w14:textId="7158B529" w:rsidR="00AA1724" w:rsidRPr="000515E0" w:rsidRDefault="00AA1724" w:rsidP="00AA1724">
            <w:pPr>
              <w:pStyle w:val="P68B1DB1-Normal31"/>
              <w:shd w:val="clear" w:color="auto" w:fill="FFFFFF"/>
              <w:rPr>
                <w:rFonts w:asciiTheme="majorBidi" w:hAnsiTheme="majorBidi" w:cstheme="majorBidi" w:hint="default"/>
                <w:b w:val="0"/>
                <w:sz w:val="24"/>
                <w:szCs w:val="24"/>
              </w:rPr>
            </w:pPr>
            <w:r w:rsidRPr="000515E0">
              <w:rPr>
                <w:rFonts w:asciiTheme="majorBidi" w:hAnsiTheme="majorBidi" w:cstheme="majorBidi"/>
                <w:b w:val="0"/>
                <w:sz w:val="24"/>
                <w:szCs w:val="24"/>
              </w:rPr>
              <w:t>Appointment of a steering committee to monitor the  project implementation</w:t>
            </w:r>
          </w:p>
        </w:tc>
        <w:tc>
          <w:tcPr>
            <w:tcW w:w="391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65852" w14:textId="77777777" w:rsidR="00AA1724" w:rsidRPr="00380F11" w:rsidRDefault="00AA1724" w:rsidP="00224677">
            <w:pPr>
              <w:pStyle w:val="P68B1DB1-Normal23"/>
              <w:shd w:val="clear" w:color="auto" w:fill="FFFFFF"/>
              <w:jc w:val="center"/>
              <w:rPr>
                <w:rFonts w:ascii="Times New Roman" w:hAnsi="Times New Roman" w:cs="Times New Roman" w:hint="default"/>
                <w:sz w:val="24"/>
                <w:szCs w:val="24"/>
              </w:rPr>
            </w:pPr>
          </w:p>
        </w:tc>
      </w:tr>
      <w:tr w:rsidR="00AA1724" w:rsidRPr="00531115" w14:paraId="48665DC0" w14:textId="77777777" w:rsidTr="00AA1724">
        <w:trPr>
          <w:trHeight w:val="688"/>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20689" w14:textId="77777777" w:rsidR="00AA1724" w:rsidRPr="000515E0" w:rsidRDefault="00AA1724" w:rsidP="00AA1724">
            <w:pPr>
              <w:pStyle w:val="P68B1DB1-Normal38"/>
              <w:shd w:val="clear" w:color="auto" w:fill="FFFFFF"/>
              <w:jc w:val="center"/>
              <w:rPr>
                <w:rFonts w:asciiTheme="majorBidi" w:hAnsiTheme="majorBidi" w:cstheme="majorBidi"/>
                <w:b w:val="0"/>
                <w:sz w:val="24"/>
                <w:szCs w:val="24"/>
              </w:rPr>
            </w:pPr>
            <w:r w:rsidRPr="000515E0">
              <w:rPr>
                <w:rFonts w:asciiTheme="majorBidi" w:hAnsiTheme="majorBidi" w:cstheme="majorBidi"/>
                <w:b w:val="0"/>
                <w:sz w:val="24"/>
                <w:szCs w:val="24"/>
              </w:rPr>
              <w:t>July 2022</w:t>
            </w:r>
          </w:p>
          <w:p w14:paraId="1294A756" w14:textId="32A8EA4E" w:rsidR="00AA1724" w:rsidRPr="000515E0" w:rsidRDefault="00AA1724" w:rsidP="00AA1724">
            <w:pPr>
              <w:pStyle w:val="P68B1DB1-Normal38"/>
              <w:shd w:val="clear" w:color="auto" w:fill="FFFFFF"/>
              <w:jc w:val="center"/>
              <w:rPr>
                <w:rFonts w:asciiTheme="majorBidi" w:hAnsiTheme="majorBidi" w:cstheme="majorBidi"/>
                <w:b w:val="0"/>
                <w:sz w:val="24"/>
                <w:szCs w:val="24"/>
              </w:rPr>
            </w:pPr>
          </w:p>
        </w:tc>
        <w:tc>
          <w:tcPr>
            <w:tcW w:w="2950" w:type="dxa"/>
            <w:gridSpan w:val="3"/>
            <w:tcBorders>
              <w:top w:val="single" w:sz="8" w:space="0" w:color="000000"/>
              <w:left w:val="single" w:sz="8" w:space="0" w:color="000000"/>
              <w:bottom w:val="single" w:sz="8" w:space="0" w:color="000000"/>
              <w:right w:val="single" w:sz="8" w:space="0" w:color="000000"/>
            </w:tcBorders>
            <w:shd w:val="clear" w:color="auto" w:fill="auto"/>
          </w:tcPr>
          <w:p w14:paraId="6BE444DD" w14:textId="50A1B534" w:rsidR="00AA1724" w:rsidRPr="000515E0" w:rsidRDefault="00AA1724" w:rsidP="00AA1724">
            <w:pPr>
              <w:pStyle w:val="P68B1DB1-Normal31"/>
              <w:shd w:val="clear" w:color="auto" w:fill="FFFFFF"/>
              <w:rPr>
                <w:rFonts w:asciiTheme="majorBidi" w:hAnsiTheme="majorBidi" w:cstheme="majorBidi" w:hint="default"/>
                <w:b w:val="0"/>
                <w:sz w:val="24"/>
                <w:szCs w:val="24"/>
              </w:rPr>
            </w:pPr>
            <w:r w:rsidRPr="000515E0">
              <w:rPr>
                <w:rFonts w:asciiTheme="majorBidi" w:hAnsiTheme="majorBidi" w:cstheme="majorBidi"/>
                <w:b w:val="0"/>
                <w:sz w:val="24"/>
                <w:szCs w:val="24"/>
              </w:rPr>
              <w:t>Drafting the terms of reference of the platform and selecting the studies office in charge of its development</w:t>
            </w:r>
          </w:p>
        </w:tc>
        <w:tc>
          <w:tcPr>
            <w:tcW w:w="39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2BC16" w14:textId="77777777" w:rsidR="00AA1724" w:rsidRPr="00380F11" w:rsidRDefault="00AA1724" w:rsidP="00224677">
            <w:pPr>
              <w:pStyle w:val="P68B1DB1-Normal23"/>
              <w:shd w:val="clear" w:color="auto" w:fill="FFFFFF"/>
              <w:jc w:val="center"/>
              <w:rPr>
                <w:rFonts w:ascii="Times New Roman" w:hAnsi="Times New Roman" w:cs="Times New Roman" w:hint="default"/>
                <w:sz w:val="24"/>
                <w:szCs w:val="24"/>
              </w:rPr>
            </w:pPr>
          </w:p>
        </w:tc>
      </w:tr>
      <w:tr w:rsidR="00AA1724" w:rsidRPr="00531115" w14:paraId="5A8F377C" w14:textId="77777777" w:rsidTr="00AA1724">
        <w:trPr>
          <w:trHeight w:val="688"/>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175ED" w14:textId="77777777" w:rsidR="00AA1724" w:rsidRPr="000515E0" w:rsidRDefault="00AA1724" w:rsidP="00AA1724">
            <w:pPr>
              <w:pStyle w:val="P68B1DB1-Normal38"/>
              <w:shd w:val="clear" w:color="auto" w:fill="FFFFFF"/>
              <w:jc w:val="center"/>
              <w:rPr>
                <w:rFonts w:asciiTheme="majorBidi" w:hAnsiTheme="majorBidi" w:cstheme="majorBidi"/>
                <w:b w:val="0"/>
                <w:sz w:val="24"/>
                <w:szCs w:val="24"/>
              </w:rPr>
            </w:pPr>
            <w:r w:rsidRPr="000515E0">
              <w:rPr>
                <w:rFonts w:asciiTheme="majorBidi" w:hAnsiTheme="majorBidi" w:cstheme="majorBidi"/>
                <w:b w:val="0"/>
                <w:sz w:val="24"/>
                <w:szCs w:val="24"/>
              </w:rPr>
              <w:t>September 2023</w:t>
            </w:r>
          </w:p>
          <w:p w14:paraId="208279B4" w14:textId="00B3FDD9" w:rsidR="00AA1724" w:rsidRPr="000515E0" w:rsidRDefault="00AA1724" w:rsidP="00AA1724">
            <w:pPr>
              <w:pStyle w:val="P68B1DB1-Normal38"/>
              <w:shd w:val="clear" w:color="auto" w:fill="FFFFFF"/>
              <w:jc w:val="center"/>
              <w:rPr>
                <w:rFonts w:asciiTheme="majorBidi" w:hAnsiTheme="majorBidi" w:cstheme="majorBidi"/>
                <w:b w:val="0"/>
                <w:sz w:val="24"/>
                <w:szCs w:val="24"/>
              </w:rPr>
            </w:pPr>
          </w:p>
        </w:tc>
        <w:tc>
          <w:tcPr>
            <w:tcW w:w="2950" w:type="dxa"/>
            <w:gridSpan w:val="3"/>
            <w:tcBorders>
              <w:top w:val="single" w:sz="8" w:space="0" w:color="000000"/>
              <w:left w:val="single" w:sz="8" w:space="0" w:color="000000"/>
              <w:bottom w:val="single" w:sz="8" w:space="0" w:color="000000"/>
              <w:right w:val="single" w:sz="8" w:space="0" w:color="000000"/>
            </w:tcBorders>
            <w:shd w:val="clear" w:color="auto" w:fill="auto"/>
          </w:tcPr>
          <w:p w14:paraId="4883B845" w14:textId="404D74F3" w:rsidR="00AA1724" w:rsidRPr="000515E0" w:rsidRDefault="00AA1724" w:rsidP="00AA1724">
            <w:pPr>
              <w:pStyle w:val="P68B1DB1-Normal31"/>
              <w:shd w:val="clear" w:color="auto" w:fill="FFFFFF"/>
              <w:rPr>
                <w:rFonts w:asciiTheme="majorBidi" w:hAnsiTheme="majorBidi" w:cstheme="majorBidi" w:hint="default"/>
                <w:b w:val="0"/>
                <w:sz w:val="24"/>
                <w:szCs w:val="24"/>
              </w:rPr>
            </w:pPr>
            <w:r w:rsidRPr="000515E0">
              <w:rPr>
                <w:rFonts w:asciiTheme="majorBidi" w:hAnsiTheme="majorBidi" w:cstheme="majorBidi"/>
                <w:b w:val="0"/>
                <w:sz w:val="24"/>
                <w:szCs w:val="24"/>
              </w:rPr>
              <w:t>Design and development of the platform</w:t>
            </w:r>
          </w:p>
        </w:tc>
        <w:tc>
          <w:tcPr>
            <w:tcW w:w="39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10CA8" w14:textId="77777777" w:rsidR="00AA1724" w:rsidRPr="00380F11" w:rsidRDefault="00AA1724" w:rsidP="00224677">
            <w:pPr>
              <w:pStyle w:val="P68B1DB1-Normal23"/>
              <w:shd w:val="clear" w:color="auto" w:fill="FFFFFF"/>
              <w:jc w:val="center"/>
              <w:rPr>
                <w:rFonts w:ascii="Times New Roman" w:hAnsi="Times New Roman" w:cs="Times New Roman" w:hint="default"/>
                <w:sz w:val="24"/>
                <w:szCs w:val="24"/>
              </w:rPr>
            </w:pPr>
          </w:p>
        </w:tc>
      </w:tr>
      <w:tr w:rsidR="00AA1724" w:rsidRPr="00531115" w14:paraId="74652AB0" w14:textId="77777777" w:rsidTr="00AA1724">
        <w:trPr>
          <w:trHeight w:val="688"/>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4101F" w14:textId="2473339B" w:rsidR="00AA1724" w:rsidRPr="000515E0" w:rsidRDefault="00AA1724" w:rsidP="00224677">
            <w:pPr>
              <w:pStyle w:val="P68B1DB1-Normal38"/>
              <w:shd w:val="clear" w:color="auto" w:fill="FFFFFF"/>
              <w:jc w:val="center"/>
              <w:rPr>
                <w:rFonts w:asciiTheme="majorBidi" w:hAnsiTheme="majorBidi" w:cstheme="majorBidi"/>
                <w:b w:val="0"/>
                <w:sz w:val="24"/>
                <w:szCs w:val="24"/>
              </w:rPr>
            </w:pPr>
            <w:r w:rsidRPr="000515E0">
              <w:rPr>
                <w:rFonts w:asciiTheme="majorBidi" w:hAnsiTheme="majorBidi" w:cstheme="majorBidi"/>
                <w:b w:val="0"/>
                <w:sz w:val="24"/>
                <w:szCs w:val="24"/>
              </w:rPr>
              <w:t>December 2023</w:t>
            </w:r>
          </w:p>
        </w:tc>
        <w:tc>
          <w:tcPr>
            <w:tcW w:w="2950" w:type="dxa"/>
            <w:gridSpan w:val="3"/>
            <w:tcBorders>
              <w:top w:val="single" w:sz="8" w:space="0" w:color="000000"/>
              <w:left w:val="single" w:sz="8" w:space="0" w:color="000000"/>
              <w:bottom w:val="single" w:sz="8" w:space="0" w:color="000000"/>
              <w:right w:val="single" w:sz="8" w:space="0" w:color="000000"/>
            </w:tcBorders>
            <w:shd w:val="clear" w:color="auto" w:fill="auto"/>
          </w:tcPr>
          <w:p w14:paraId="0D3B2C90" w14:textId="018EEF14" w:rsidR="00AA1724" w:rsidRPr="000515E0" w:rsidRDefault="00AA1724" w:rsidP="00AA1724">
            <w:pPr>
              <w:pStyle w:val="P68B1DB1-Normal31"/>
              <w:shd w:val="clear" w:color="auto" w:fill="FFFFFF"/>
              <w:rPr>
                <w:rFonts w:asciiTheme="majorBidi" w:hAnsiTheme="majorBidi" w:cstheme="majorBidi" w:hint="default"/>
                <w:b w:val="0"/>
                <w:sz w:val="24"/>
                <w:szCs w:val="24"/>
              </w:rPr>
            </w:pPr>
            <w:r w:rsidRPr="000515E0">
              <w:rPr>
                <w:rFonts w:asciiTheme="majorBidi" w:hAnsiTheme="majorBidi" w:cstheme="majorBidi"/>
                <w:b w:val="0"/>
                <w:sz w:val="24"/>
                <w:szCs w:val="24"/>
              </w:rPr>
              <w:t>Testing, and put online of the platform</w:t>
            </w:r>
          </w:p>
        </w:tc>
        <w:tc>
          <w:tcPr>
            <w:tcW w:w="39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945BD" w14:textId="77777777" w:rsidR="00AA1724" w:rsidRPr="00380F11" w:rsidRDefault="00AA1724" w:rsidP="00224677">
            <w:pPr>
              <w:pStyle w:val="P68B1DB1-Normal23"/>
              <w:shd w:val="clear" w:color="auto" w:fill="FFFFFF"/>
              <w:jc w:val="center"/>
              <w:rPr>
                <w:rFonts w:ascii="Times New Roman" w:hAnsi="Times New Roman" w:cs="Times New Roman" w:hint="default"/>
                <w:sz w:val="24"/>
                <w:szCs w:val="24"/>
              </w:rPr>
            </w:pPr>
          </w:p>
        </w:tc>
      </w:tr>
      <w:tr w:rsidR="00AA1724" w:rsidRPr="00380F11" w14:paraId="294D35CB" w14:textId="77777777" w:rsidTr="00224677">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F2A6ABA" w14:textId="77777777" w:rsidR="00AA1724" w:rsidRPr="00380F11" w:rsidRDefault="00AA1724" w:rsidP="00224677">
            <w:pPr>
              <w:pStyle w:val="P68B1DB1-Normal31"/>
              <w:shd w:val="clear" w:color="auto" w:fill="FFFFFF"/>
              <w:jc w:val="center"/>
              <w:rPr>
                <w:rFonts w:hint="default"/>
                <w:sz w:val="24"/>
                <w:szCs w:val="24"/>
              </w:rPr>
            </w:pPr>
            <w:r w:rsidRPr="00380F11">
              <w:rPr>
                <w:rFonts w:hint="default"/>
                <w:sz w:val="24"/>
                <w:szCs w:val="24"/>
              </w:rPr>
              <w:t xml:space="preserve">Contact point </w:t>
            </w:r>
          </w:p>
        </w:tc>
      </w:tr>
      <w:tr w:rsidR="00AA1724" w:rsidRPr="00531115" w14:paraId="25B9E9E1" w14:textId="77777777" w:rsidTr="00AA1724">
        <w:tc>
          <w:tcPr>
            <w:tcW w:w="591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157D86" w14:textId="77777777" w:rsidR="00AA1724" w:rsidRPr="00380F11" w:rsidRDefault="00AA1724" w:rsidP="00224677">
            <w:pPr>
              <w:pStyle w:val="P68B1DB1-ListParagraph25"/>
              <w:shd w:val="clear" w:color="auto" w:fill="FFFFFF"/>
              <w:spacing w:after="0" w:line="240" w:lineRule="auto"/>
              <w:jc w:val="both"/>
              <w:rPr>
                <w:rFonts w:hint="default"/>
                <w:szCs w:val="24"/>
              </w:rPr>
            </w:pPr>
            <w:r w:rsidRPr="00380F11">
              <w:rPr>
                <w:rFonts w:hint="default"/>
                <w:szCs w:val="24"/>
              </w:rPr>
              <w:t xml:space="preserve">Mr. </w:t>
            </w:r>
            <w:proofErr w:type="spellStart"/>
            <w:r w:rsidRPr="00380F11">
              <w:rPr>
                <w:rFonts w:hint="default"/>
                <w:szCs w:val="24"/>
              </w:rPr>
              <w:t>Im</w:t>
            </w:r>
            <w:r>
              <w:rPr>
                <w:rFonts w:hint="default"/>
                <w:szCs w:val="24"/>
              </w:rPr>
              <w:t>e</w:t>
            </w:r>
            <w:r w:rsidRPr="00380F11">
              <w:rPr>
                <w:rFonts w:hint="default"/>
                <w:szCs w:val="24"/>
              </w:rPr>
              <w:t>d</w:t>
            </w:r>
            <w:proofErr w:type="spellEnd"/>
            <w:r w:rsidRPr="00380F11">
              <w:rPr>
                <w:rFonts w:hint="default"/>
                <w:szCs w:val="24"/>
              </w:rPr>
              <w:t xml:space="preserve"> Al-</w:t>
            </w:r>
            <w:proofErr w:type="spellStart"/>
            <w:r w:rsidRPr="00380F11">
              <w:rPr>
                <w:rFonts w:hint="default"/>
                <w:szCs w:val="24"/>
              </w:rPr>
              <w:t>Hazgui</w:t>
            </w:r>
            <w:proofErr w:type="spellEnd"/>
            <w:r w:rsidRPr="00380F11">
              <w:rPr>
                <w:rFonts w:hint="default"/>
                <w:szCs w:val="24"/>
              </w:rPr>
              <w:t xml:space="preserve"> </w:t>
            </w:r>
          </w:p>
        </w:tc>
        <w:tc>
          <w:tcPr>
            <w:tcW w:w="392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7D29D0" w14:textId="77777777" w:rsidR="00AA1724" w:rsidRPr="00380F11" w:rsidRDefault="00AA1724" w:rsidP="00224677">
            <w:pPr>
              <w:pStyle w:val="P68B1DB1-Normal31"/>
              <w:shd w:val="clear" w:color="auto" w:fill="FFFFFF"/>
              <w:rPr>
                <w:rFonts w:hint="default"/>
                <w:sz w:val="24"/>
                <w:szCs w:val="24"/>
              </w:rPr>
            </w:pPr>
            <w:r w:rsidRPr="006B69DE">
              <w:rPr>
                <w:rFonts w:asciiTheme="majorBidi" w:hAnsiTheme="majorBidi" w:cstheme="majorBidi"/>
                <w:bCs/>
                <w:sz w:val="24"/>
                <w:szCs w:val="24"/>
              </w:rPr>
              <w:t xml:space="preserve">Name of the responsible person </w:t>
            </w:r>
            <w:r w:rsidRPr="006B69DE">
              <w:rPr>
                <w:rFonts w:asciiTheme="majorBidi" w:hAnsiTheme="majorBidi" w:cstheme="majorBidi"/>
                <w:bCs/>
                <w:sz w:val="24"/>
                <w:szCs w:val="24"/>
              </w:rPr>
              <w:lastRenderedPageBreak/>
              <w:t>from implementing agency</w:t>
            </w:r>
          </w:p>
        </w:tc>
      </w:tr>
      <w:tr w:rsidR="00AA1724" w:rsidRPr="00380F11" w14:paraId="41BE1631" w14:textId="77777777" w:rsidTr="00AA1724">
        <w:tc>
          <w:tcPr>
            <w:tcW w:w="591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84E23FE" w14:textId="77777777" w:rsidR="00AA1724" w:rsidRPr="00380F11" w:rsidRDefault="00AA1724" w:rsidP="00224677">
            <w:pPr>
              <w:pStyle w:val="P68B1DB1-ListParagraph25"/>
              <w:shd w:val="clear" w:color="auto" w:fill="FFFFFF"/>
              <w:spacing w:after="0" w:line="240" w:lineRule="auto"/>
              <w:jc w:val="both"/>
              <w:rPr>
                <w:rFonts w:hint="default"/>
                <w:szCs w:val="24"/>
              </w:rPr>
            </w:pPr>
            <w:r>
              <w:rPr>
                <w:rFonts w:hint="default"/>
                <w:szCs w:val="24"/>
              </w:rPr>
              <w:lastRenderedPageBreak/>
              <w:t>President</w:t>
            </w:r>
            <w:r w:rsidRPr="00380F11">
              <w:rPr>
                <w:rFonts w:hint="default"/>
                <w:szCs w:val="24"/>
              </w:rPr>
              <w:t xml:space="preserve"> of the High Administrative and Financial Audit Authority </w:t>
            </w:r>
          </w:p>
        </w:tc>
        <w:tc>
          <w:tcPr>
            <w:tcW w:w="392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8C7BD83" w14:textId="77777777" w:rsidR="00AA1724" w:rsidRPr="00380F11" w:rsidRDefault="00AA1724" w:rsidP="00224677">
            <w:pPr>
              <w:pStyle w:val="P68B1DB1-Normal31"/>
              <w:shd w:val="clear" w:color="auto" w:fill="FFFFFF"/>
              <w:jc w:val="both"/>
              <w:rPr>
                <w:rFonts w:hint="default"/>
                <w:sz w:val="24"/>
                <w:szCs w:val="24"/>
              </w:rPr>
            </w:pPr>
            <w:r w:rsidRPr="006B69DE">
              <w:rPr>
                <w:rFonts w:asciiTheme="majorBidi" w:hAnsiTheme="majorBidi" w:cstheme="majorBidi"/>
                <w:bCs/>
                <w:sz w:val="24"/>
                <w:szCs w:val="24"/>
              </w:rPr>
              <w:t>Supervision position and institution</w:t>
            </w:r>
          </w:p>
        </w:tc>
      </w:tr>
      <w:tr w:rsidR="00AA1724" w:rsidRPr="00380F11" w14:paraId="67605B39" w14:textId="77777777" w:rsidTr="00AA1724">
        <w:tc>
          <w:tcPr>
            <w:tcW w:w="591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663A35" w14:textId="77777777" w:rsidR="00AA1724" w:rsidRPr="00051B24" w:rsidRDefault="004110F3" w:rsidP="00224677">
            <w:pPr>
              <w:shd w:val="clear" w:color="auto" w:fill="FFFFFF"/>
              <w:rPr>
                <w:rFonts w:ascii="Times New Roman" w:hAnsi="Times New Roman" w:cs="Times New Roman"/>
                <w:color w:val="0000FF"/>
                <w:sz w:val="24"/>
                <w:szCs w:val="24"/>
                <w:u w:val="single"/>
              </w:rPr>
            </w:pPr>
            <w:hyperlink r:id="rId13" w:history="1">
              <w:r w:rsidR="00AA1724" w:rsidRPr="00051B24">
                <w:rPr>
                  <w:rStyle w:val="Lienhypertexte"/>
                  <w:rFonts w:ascii="Times New Roman" w:hAnsi="Times New Roman" w:cs="Times New Roman"/>
                  <w:sz w:val="24"/>
                  <w:szCs w:val="24"/>
                </w:rPr>
                <w:t>imed.hazgui.ih@gmail.com</w:t>
              </w:r>
            </w:hyperlink>
            <w:r w:rsidR="00AA1724" w:rsidRPr="00051B24">
              <w:rPr>
                <w:rFonts w:ascii="Times New Roman" w:hAnsi="Times New Roman" w:cs="Times New Roman"/>
                <w:color w:val="0000FF"/>
                <w:sz w:val="24"/>
                <w:szCs w:val="24"/>
                <w:u w:val="single"/>
              </w:rPr>
              <w:t xml:space="preserve"> </w:t>
            </w:r>
          </w:p>
        </w:tc>
        <w:tc>
          <w:tcPr>
            <w:tcW w:w="392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0D3C604" w14:textId="77777777" w:rsidR="00AA1724" w:rsidRPr="00380F11" w:rsidRDefault="00AA1724" w:rsidP="00224677">
            <w:pPr>
              <w:pStyle w:val="P68B1DB1-Normal31"/>
              <w:shd w:val="clear" w:color="auto" w:fill="FFFFFF"/>
              <w:rPr>
                <w:rFonts w:hint="default"/>
                <w:sz w:val="24"/>
                <w:szCs w:val="24"/>
              </w:rPr>
            </w:pPr>
            <w:r w:rsidRPr="006B69DE">
              <w:rPr>
                <w:rFonts w:asciiTheme="majorBidi" w:hAnsiTheme="majorBidi" w:cstheme="majorBidi"/>
                <w:bCs/>
                <w:sz w:val="24"/>
                <w:szCs w:val="24"/>
              </w:rPr>
              <w:t>E-mail address</w:t>
            </w:r>
          </w:p>
        </w:tc>
      </w:tr>
      <w:tr w:rsidR="00AA1724" w:rsidRPr="00380F11" w14:paraId="0B24C50B" w14:textId="77777777" w:rsidTr="00AA1724">
        <w:tc>
          <w:tcPr>
            <w:tcW w:w="300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87664" w14:textId="77777777" w:rsidR="00AA1724" w:rsidRPr="00380F11" w:rsidRDefault="00AA1724" w:rsidP="00224677">
            <w:pPr>
              <w:pStyle w:val="P68B1DB1-Normal39"/>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Audit and inspection bodies </w:t>
            </w:r>
          </w:p>
        </w:tc>
        <w:tc>
          <w:tcPr>
            <w:tcW w:w="2909" w:type="dxa"/>
            <w:tcBorders>
              <w:top w:val="single" w:sz="8" w:space="0" w:color="000000"/>
              <w:left w:val="single" w:sz="8" w:space="0" w:color="000000"/>
              <w:bottom w:val="single" w:sz="8" w:space="0" w:color="000000"/>
              <w:right w:val="single" w:sz="8" w:space="0" w:color="000000"/>
            </w:tcBorders>
            <w:shd w:val="clear" w:color="auto" w:fill="auto"/>
          </w:tcPr>
          <w:p w14:paraId="5202CE9E" w14:textId="77777777" w:rsidR="00AA1724" w:rsidRPr="00380F11" w:rsidRDefault="00AA1724" w:rsidP="00224677">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State actors involved</w:t>
            </w:r>
          </w:p>
        </w:tc>
        <w:tc>
          <w:tcPr>
            <w:tcW w:w="3926"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0BD59A4" w14:textId="77777777" w:rsidR="00AA1724" w:rsidRPr="00380F11" w:rsidRDefault="00AA1724" w:rsidP="00224677">
            <w:pPr>
              <w:pStyle w:val="P68B1DB1-Normal31"/>
              <w:shd w:val="clear" w:color="auto" w:fill="FFFFFF"/>
              <w:jc w:val="both"/>
              <w:rPr>
                <w:rFonts w:hint="default"/>
                <w:sz w:val="24"/>
                <w:szCs w:val="24"/>
              </w:rPr>
            </w:pPr>
            <w:r w:rsidRPr="006B69DE">
              <w:rPr>
                <w:rFonts w:asciiTheme="majorBidi" w:hAnsiTheme="majorBidi" w:cstheme="majorBidi"/>
                <w:bCs/>
                <w:sz w:val="24"/>
                <w:szCs w:val="24"/>
              </w:rPr>
              <w:t>Other Actors involved</w:t>
            </w:r>
          </w:p>
        </w:tc>
      </w:tr>
      <w:tr w:rsidR="00AA1724" w:rsidRPr="00531115" w14:paraId="766D870A" w14:textId="77777777" w:rsidTr="00AA1724">
        <w:tc>
          <w:tcPr>
            <w:tcW w:w="300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A7F005" w14:textId="77777777" w:rsidR="00AA1724" w:rsidRPr="00380F11" w:rsidRDefault="00AA1724" w:rsidP="00224677">
            <w:pPr>
              <w:pStyle w:val="P68B1DB1-Normal39"/>
              <w:rPr>
                <w:rFonts w:ascii="Times New Roman" w:hAnsi="Times New Roman" w:cs="Times New Roman" w:hint="default"/>
                <w:sz w:val="24"/>
                <w:szCs w:val="24"/>
              </w:rPr>
            </w:pPr>
            <w:r w:rsidRPr="00380F11">
              <w:rPr>
                <w:rFonts w:ascii="Times New Roman" w:hAnsi="Times New Roman" w:cs="Times New Roman" w:hint="default"/>
                <w:sz w:val="24"/>
                <w:szCs w:val="24"/>
              </w:rPr>
              <w:t>Tunisian Association of Public Auditors</w:t>
            </w:r>
          </w:p>
        </w:tc>
        <w:tc>
          <w:tcPr>
            <w:tcW w:w="2909" w:type="dxa"/>
            <w:tcBorders>
              <w:top w:val="single" w:sz="8" w:space="0" w:color="000000"/>
              <w:left w:val="single" w:sz="8" w:space="0" w:color="000000"/>
              <w:bottom w:val="single" w:sz="8" w:space="0" w:color="000000"/>
              <w:right w:val="single" w:sz="8" w:space="0" w:color="000000"/>
            </w:tcBorders>
            <w:shd w:val="clear" w:color="auto" w:fill="auto"/>
          </w:tcPr>
          <w:p w14:paraId="71AFAC0E" w14:textId="77777777" w:rsidR="00AA1724" w:rsidRPr="00380F11" w:rsidRDefault="00AA1724" w:rsidP="00224677">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CSO</w:t>
            </w:r>
            <w:r>
              <w:rPr>
                <w:rFonts w:asciiTheme="majorBidi" w:hAnsiTheme="majorBidi" w:cstheme="majorBidi"/>
                <w:sz w:val="24"/>
                <w:szCs w:val="24"/>
              </w:rPr>
              <w:t>s, private sector, multilateral</w:t>
            </w:r>
            <w:r w:rsidRPr="00FB63AE">
              <w:rPr>
                <w:rFonts w:asciiTheme="majorBidi" w:hAnsiTheme="majorBidi" w:cstheme="majorBidi"/>
                <w:sz w:val="24"/>
                <w:szCs w:val="24"/>
              </w:rPr>
              <w:t>, working groups</w:t>
            </w:r>
          </w:p>
        </w:tc>
        <w:tc>
          <w:tcPr>
            <w:tcW w:w="3926"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896C9" w14:textId="77777777" w:rsidR="00AA1724" w:rsidRPr="00262579" w:rsidRDefault="00AA1724" w:rsidP="00224677">
            <w:pPr>
              <w:shd w:val="clear" w:color="auto" w:fill="FFFFFF"/>
              <w:jc w:val="right"/>
              <w:rPr>
                <w:rFonts w:ascii="Times New Roman" w:hAnsi="Times New Roman" w:cs="Times New Roman"/>
                <w:b/>
                <w:sz w:val="24"/>
                <w:szCs w:val="24"/>
                <w:lang w:val="en-US"/>
              </w:rPr>
            </w:pPr>
          </w:p>
        </w:tc>
      </w:tr>
    </w:tbl>
    <w:p w14:paraId="20D6DD48" w14:textId="77777777" w:rsidR="00BE78AB" w:rsidRPr="00262579" w:rsidRDefault="00BE78AB" w:rsidP="00BE78AB">
      <w:pPr>
        <w:rPr>
          <w:rFonts w:ascii="Times New Roman" w:hAnsi="Times New Roman" w:cs="Times New Roman"/>
          <w:sz w:val="24"/>
          <w:szCs w:val="24"/>
          <w:lang w:val="en-US"/>
        </w:rPr>
      </w:pPr>
    </w:p>
    <w:p w14:paraId="6DF3DE9B" w14:textId="77777777" w:rsidR="00BE78AB" w:rsidRPr="00262579" w:rsidRDefault="00BE78AB" w:rsidP="00BE78AB">
      <w:pPr>
        <w:rPr>
          <w:rFonts w:ascii="Times New Roman" w:hAnsi="Times New Roman" w:cs="Times New Roman"/>
          <w:sz w:val="24"/>
          <w:szCs w:val="24"/>
          <w:lang w:val="en-US"/>
        </w:rPr>
      </w:pPr>
    </w:p>
    <w:p w14:paraId="3FAFDD24" w14:textId="33488B1F" w:rsidR="00BE78AB" w:rsidRDefault="00BE78AB" w:rsidP="00BE78AB">
      <w:pPr>
        <w:rPr>
          <w:rFonts w:ascii="Times New Roman" w:hAnsi="Times New Roman" w:cs="Times New Roman"/>
          <w:sz w:val="24"/>
          <w:szCs w:val="24"/>
          <w:lang w:val="en-US"/>
        </w:rPr>
      </w:pPr>
    </w:p>
    <w:p w14:paraId="010E006D" w14:textId="146BC169" w:rsidR="00A364AC" w:rsidRDefault="00A364AC" w:rsidP="00BE78AB">
      <w:pPr>
        <w:rPr>
          <w:rFonts w:ascii="Times New Roman" w:hAnsi="Times New Roman" w:cs="Times New Roman"/>
          <w:sz w:val="24"/>
          <w:szCs w:val="24"/>
          <w:lang w:val="en-US"/>
        </w:rPr>
      </w:pPr>
    </w:p>
    <w:p w14:paraId="04E78295" w14:textId="267E4E0D" w:rsidR="00A364AC" w:rsidRDefault="00A364AC" w:rsidP="00BE78AB">
      <w:pPr>
        <w:rPr>
          <w:rFonts w:ascii="Times New Roman" w:hAnsi="Times New Roman" w:cs="Times New Roman"/>
          <w:sz w:val="24"/>
          <w:szCs w:val="24"/>
          <w:lang w:val="en-US"/>
        </w:rPr>
      </w:pPr>
    </w:p>
    <w:p w14:paraId="56851E11" w14:textId="4A91B80C" w:rsidR="00A364AC" w:rsidRDefault="00A364AC" w:rsidP="00BE78AB">
      <w:pPr>
        <w:rPr>
          <w:rFonts w:ascii="Times New Roman" w:hAnsi="Times New Roman" w:cs="Times New Roman"/>
          <w:sz w:val="24"/>
          <w:szCs w:val="24"/>
          <w:lang w:val="en-US"/>
        </w:rPr>
      </w:pPr>
    </w:p>
    <w:p w14:paraId="534E6E63" w14:textId="31B155F5" w:rsidR="00A364AC" w:rsidRDefault="00A364AC" w:rsidP="00BE78AB">
      <w:pPr>
        <w:rPr>
          <w:rFonts w:ascii="Times New Roman" w:hAnsi="Times New Roman" w:cs="Times New Roman"/>
          <w:sz w:val="24"/>
          <w:szCs w:val="24"/>
          <w:lang w:val="en-US"/>
        </w:rPr>
      </w:pPr>
    </w:p>
    <w:p w14:paraId="7B3B59A3" w14:textId="04BC0B7A" w:rsidR="00A364AC" w:rsidRDefault="00A364AC" w:rsidP="00BE78AB">
      <w:pPr>
        <w:rPr>
          <w:rFonts w:ascii="Times New Roman" w:hAnsi="Times New Roman" w:cs="Times New Roman"/>
          <w:sz w:val="24"/>
          <w:szCs w:val="24"/>
          <w:lang w:val="en-US"/>
        </w:rPr>
      </w:pPr>
    </w:p>
    <w:p w14:paraId="3D1100DE" w14:textId="6BAF6AE9" w:rsidR="00A364AC" w:rsidRDefault="00A364AC" w:rsidP="00BE78AB">
      <w:pPr>
        <w:rPr>
          <w:rFonts w:ascii="Times New Roman" w:hAnsi="Times New Roman" w:cs="Times New Roman"/>
          <w:sz w:val="24"/>
          <w:szCs w:val="24"/>
          <w:lang w:val="en-US"/>
        </w:rPr>
      </w:pPr>
    </w:p>
    <w:p w14:paraId="43A55458" w14:textId="41D9030B" w:rsidR="00A364AC" w:rsidRDefault="00A364AC" w:rsidP="00BE78AB">
      <w:pPr>
        <w:rPr>
          <w:rFonts w:ascii="Times New Roman" w:hAnsi="Times New Roman" w:cs="Times New Roman"/>
          <w:sz w:val="24"/>
          <w:szCs w:val="24"/>
          <w:lang w:val="en-US"/>
        </w:rPr>
      </w:pPr>
    </w:p>
    <w:p w14:paraId="3D56A3B9" w14:textId="64546CF0" w:rsidR="00A364AC" w:rsidRDefault="00A364AC" w:rsidP="00BE78AB">
      <w:pPr>
        <w:rPr>
          <w:rFonts w:ascii="Times New Roman" w:hAnsi="Times New Roman" w:cs="Times New Roman"/>
          <w:sz w:val="24"/>
          <w:szCs w:val="24"/>
          <w:lang w:val="en-US"/>
        </w:rPr>
      </w:pPr>
    </w:p>
    <w:p w14:paraId="15E417AB" w14:textId="4ADC530F" w:rsidR="00A364AC" w:rsidRDefault="00A364AC" w:rsidP="00BE78AB">
      <w:pPr>
        <w:rPr>
          <w:rFonts w:ascii="Times New Roman" w:hAnsi="Times New Roman" w:cs="Times New Roman"/>
          <w:sz w:val="24"/>
          <w:szCs w:val="24"/>
          <w:lang w:val="en-US"/>
        </w:rPr>
      </w:pPr>
    </w:p>
    <w:p w14:paraId="016B551F" w14:textId="1BC7AB1A" w:rsidR="00A364AC" w:rsidRDefault="00A364AC" w:rsidP="00BE78AB">
      <w:pPr>
        <w:rPr>
          <w:rFonts w:ascii="Times New Roman" w:hAnsi="Times New Roman" w:cs="Times New Roman"/>
          <w:sz w:val="24"/>
          <w:szCs w:val="24"/>
          <w:lang w:val="en-US"/>
        </w:rPr>
      </w:pPr>
    </w:p>
    <w:p w14:paraId="55FBC867" w14:textId="55E4B71A" w:rsidR="00A364AC" w:rsidRDefault="00A364AC" w:rsidP="00BE78AB">
      <w:pPr>
        <w:rPr>
          <w:rFonts w:ascii="Times New Roman" w:hAnsi="Times New Roman" w:cs="Times New Roman"/>
          <w:sz w:val="24"/>
          <w:szCs w:val="24"/>
          <w:lang w:val="en-US"/>
        </w:rPr>
      </w:pPr>
    </w:p>
    <w:p w14:paraId="361CA2C4" w14:textId="77777777" w:rsidR="00671639" w:rsidRDefault="00671639" w:rsidP="00BE78AB">
      <w:pPr>
        <w:rPr>
          <w:rFonts w:ascii="Times New Roman" w:hAnsi="Times New Roman" w:cs="Times New Roman"/>
          <w:sz w:val="24"/>
          <w:szCs w:val="24"/>
          <w:lang w:val="en-US"/>
        </w:rPr>
      </w:pPr>
    </w:p>
    <w:p w14:paraId="425146CC" w14:textId="7B4B6067" w:rsidR="00A364AC" w:rsidRDefault="00A364AC" w:rsidP="00BE78AB">
      <w:pPr>
        <w:rPr>
          <w:rFonts w:ascii="Times New Roman" w:hAnsi="Times New Roman" w:cs="Times New Roman"/>
          <w:sz w:val="24"/>
          <w:szCs w:val="24"/>
          <w:lang w:val="en-US"/>
        </w:rPr>
      </w:pPr>
    </w:p>
    <w:p w14:paraId="58C3793B" w14:textId="4723DBFD" w:rsidR="00BE78AB" w:rsidRPr="00262579" w:rsidRDefault="00BE78AB" w:rsidP="00BE78AB">
      <w:pPr>
        <w:rPr>
          <w:rFonts w:ascii="Times New Roman" w:hAnsi="Times New Roman" w:cs="Times New Roman"/>
          <w:sz w:val="24"/>
          <w:szCs w:val="24"/>
          <w:lang w:val="en-US"/>
        </w:rPr>
      </w:pPr>
    </w:p>
    <w:p w14:paraId="0C11F606" w14:textId="77777777" w:rsidR="00BE78AB" w:rsidRPr="00262579" w:rsidRDefault="00BE78AB" w:rsidP="00BE78AB">
      <w:pPr>
        <w:rPr>
          <w:rFonts w:ascii="Times New Roman" w:hAnsi="Times New Roman" w:cs="Times New Roman"/>
          <w:sz w:val="24"/>
          <w:szCs w:val="24"/>
          <w:lang w:val="en-US"/>
        </w:rPr>
      </w:pPr>
    </w:p>
    <w:tbl>
      <w:tblPr>
        <w:bidiVisual/>
        <w:tblW w:w="0" w:type="auto"/>
        <w:tblCellMar>
          <w:top w:w="15" w:type="dxa"/>
          <w:left w:w="15" w:type="dxa"/>
          <w:bottom w:w="15" w:type="dxa"/>
          <w:right w:w="15" w:type="dxa"/>
        </w:tblCellMar>
        <w:tblLook w:val="04A0" w:firstRow="1" w:lastRow="0" w:firstColumn="1" w:lastColumn="0" w:noHBand="0" w:noVBand="1"/>
      </w:tblPr>
      <w:tblGrid>
        <w:gridCol w:w="3201"/>
        <w:gridCol w:w="215"/>
        <w:gridCol w:w="2087"/>
        <w:gridCol w:w="74"/>
        <w:gridCol w:w="4261"/>
      </w:tblGrid>
      <w:tr w:rsidR="00BE78AB" w:rsidRPr="00531115" w14:paraId="0CE8228D" w14:textId="77777777" w:rsidTr="005C7663">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2817F722" w14:textId="5195D7E2" w:rsidR="00BE78AB" w:rsidRPr="00380F11" w:rsidRDefault="005C7663" w:rsidP="00F6494B">
            <w:pPr>
              <w:pStyle w:val="P68B1DB1-Normal20"/>
              <w:keepNext/>
              <w:keepLines/>
              <w:spacing w:before="200" w:after="0"/>
              <w:jc w:val="center"/>
              <w:outlineLvl w:val="1"/>
              <w:rPr>
                <w:rFonts w:ascii="Times New Roman" w:eastAsia="Times New Roman" w:hAnsi="Times New Roman" w:cs="Times New Roman"/>
                <w:sz w:val="24"/>
                <w:szCs w:val="24"/>
              </w:rPr>
            </w:pPr>
            <w:r w:rsidRPr="00380F11">
              <w:rPr>
                <w:rFonts w:ascii="Times New Roman" w:eastAsia="Times New Roman" w:hAnsi="Times New Roman" w:cs="Times New Roman"/>
                <w:sz w:val="24"/>
                <w:szCs w:val="24"/>
              </w:rPr>
              <w:lastRenderedPageBreak/>
              <w:t>Commitment</w:t>
            </w:r>
            <w:r w:rsidR="00BE78AB" w:rsidRPr="00380F11">
              <w:rPr>
                <w:rFonts w:ascii="Times New Roman" w:eastAsia="Times New Roman" w:hAnsi="Times New Roman" w:cs="Times New Roman"/>
                <w:sz w:val="24"/>
                <w:szCs w:val="24"/>
              </w:rPr>
              <w:t xml:space="preserve"> </w:t>
            </w:r>
            <w:r w:rsidR="00F6494B" w:rsidRPr="00380F11">
              <w:rPr>
                <w:rFonts w:ascii="Times New Roman" w:eastAsia="Times New Roman" w:hAnsi="Times New Roman" w:cs="Times New Roman"/>
                <w:sz w:val="24"/>
                <w:szCs w:val="24"/>
              </w:rPr>
              <w:t>#</w:t>
            </w:r>
            <w:r w:rsidR="00BE78AB" w:rsidRPr="00380F11">
              <w:rPr>
                <w:rFonts w:ascii="Times New Roman" w:eastAsia="Times New Roman" w:hAnsi="Times New Roman" w:cs="Times New Roman"/>
                <w:sz w:val="24"/>
                <w:szCs w:val="24"/>
              </w:rPr>
              <w:t xml:space="preserve"> 3 : </w:t>
            </w:r>
          </w:p>
          <w:p w14:paraId="3A709A9C" w14:textId="7C87CF1E" w:rsidR="00BE78AB" w:rsidRPr="00380F11" w:rsidRDefault="005C7663" w:rsidP="001262E3">
            <w:pPr>
              <w:pStyle w:val="P68B1DB1-Normal40"/>
              <w:jc w:val="center"/>
              <w:rPr>
                <w:rFonts w:ascii="Times New Roman" w:hAnsi="Times New Roman" w:cs="Times New Roman"/>
                <w:sz w:val="24"/>
                <w:szCs w:val="24"/>
              </w:rPr>
            </w:pPr>
            <w:r w:rsidRPr="00380F11">
              <w:rPr>
                <w:rFonts w:ascii="Times New Roman" w:hAnsi="Times New Roman" w:cs="Times New Roman"/>
                <w:sz w:val="24"/>
                <w:szCs w:val="24"/>
              </w:rPr>
              <w:t>Strengthen</w:t>
            </w:r>
            <w:r w:rsidR="00F6494B" w:rsidRPr="00380F11">
              <w:rPr>
                <w:rFonts w:ascii="Times New Roman" w:hAnsi="Times New Roman" w:cs="Times New Roman"/>
                <w:sz w:val="24"/>
                <w:szCs w:val="24"/>
              </w:rPr>
              <w:t>ing</w:t>
            </w:r>
            <w:r w:rsidRPr="00380F11">
              <w:rPr>
                <w:rFonts w:ascii="Times New Roman" w:hAnsi="Times New Roman" w:cs="Times New Roman"/>
                <w:sz w:val="24"/>
                <w:szCs w:val="24"/>
              </w:rPr>
              <w:t xml:space="preserve"> the integrity of the public sector with regard to the declaration of assets and interests and the fight against illicit enrichment and conflicts of interest</w:t>
            </w:r>
          </w:p>
        </w:tc>
      </w:tr>
      <w:tr w:rsidR="00BE78AB" w:rsidRPr="00531115" w14:paraId="5B243345" w14:textId="77777777" w:rsidTr="005C7663">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0822076" w14:textId="01FD00C0" w:rsidR="00BE78AB" w:rsidRPr="00380F11" w:rsidRDefault="00BE78AB" w:rsidP="00F6494B">
            <w:pPr>
              <w:pStyle w:val="P68B1DB1-Normal15"/>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Beginning of May 2021 - </w:t>
            </w:r>
            <w:r w:rsidR="00F6494B" w:rsidRPr="00380F11">
              <w:rPr>
                <w:rFonts w:ascii="Times New Roman" w:hAnsi="Times New Roman" w:cs="Times New Roman" w:hint="default"/>
                <w:sz w:val="24"/>
                <w:szCs w:val="24"/>
              </w:rPr>
              <w:t>End</w:t>
            </w:r>
            <w:r w:rsidRPr="00380F11">
              <w:rPr>
                <w:rFonts w:ascii="Times New Roman" w:hAnsi="Times New Roman" w:cs="Times New Roman" w:hint="default"/>
                <w:sz w:val="24"/>
                <w:szCs w:val="24"/>
              </w:rPr>
              <w:t xml:space="preserve"> December</w:t>
            </w:r>
            <w:r w:rsidRPr="00380F11">
              <w:rPr>
                <w:rFonts w:ascii="Times New Roman" w:hAnsi="Times New Roman" w:cs="Times New Roman" w:hint="default"/>
                <w:color w:val="000000"/>
                <w:sz w:val="24"/>
                <w:szCs w:val="24"/>
              </w:rPr>
              <w:t xml:space="preserve"> 2023</w:t>
            </w:r>
            <w:r w:rsidRPr="00380F11">
              <w:rPr>
                <w:rFonts w:ascii="Times New Roman" w:hAnsi="Times New Roman" w:cs="Times New Roman" w:hint="default"/>
                <w:sz w:val="24"/>
                <w:szCs w:val="24"/>
              </w:rPr>
              <w:t xml:space="preserve"> </w:t>
            </w:r>
          </w:p>
        </w:tc>
      </w:tr>
      <w:tr w:rsidR="00BE78AB" w:rsidRPr="00380F11" w14:paraId="37E69BBA" w14:textId="77777777" w:rsidTr="00142D77">
        <w:tc>
          <w:tcPr>
            <w:tcW w:w="550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6CFC732" w14:textId="182EBA6D" w:rsidR="00BE78AB" w:rsidRPr="00380F11" w:rsidRDefault="00BE78AB" w:rsidP="005C7663">
            <w:pPr>
              <w:pStyle w:val="P68B1DB1-Normal41"/>
              <w:shd w:val="clear" w:color="auto" w:fill="FFFFFF"/>
              <w:rPr>
                <w:rFonts w:ascii="Times New Roman" w:hAnsi="Times New Roman" w:cs="Times New Roman"/>
                <w:sz w:val="24"/>
                <w:szCs w:val="24"/>
              </w:rPr>
            </w:pPr>
            <w:r w:rsidRPr="00380F11">
              <w:rPr>
                <w:rFonts w:ascii="Times New Roman" w:hAnsi="Times New Roman" w:cs="Times New Roman"/>
                <w:sz w:val="24"/>
                <w:szCs w:val="24"/>
              </w:rPr>
              <w:t xml:space="preserve">National Anti-Corruption </w:t>
            </w:r>
            <w:r w:rsidR="005C7663" w:rsidRPr="00380F11">
              <w:rPr>
                <w:rFonts w:ascii="Times New Roman" w:hAnsi="Times New Roman" w:cs="Times New Roman"/>
                <w:sz w:val="24"/>
                <w:szCs w:val="24"/>
              </w:rPr>
              <w:t>Authority</w:t>
            </w:r>
            <w:r w:rsidR="00260427" w:rsidRPr="00380F11">
              <w:rPr>
                <w:rFonts w:ascii="Times New Roman" w:hAnsi="Times New Roman" w:cs="Times New Roman"/>
                <w:sz w:val="24"/>
                <w:szCs w:val="24"/>
              </w:rPr>
              <w:t xml:space="preserve"> (INLUCC)</w:t>
            </w:r>
          </w:p>
        </w:tc>
        <w:tc>
          <w:tcPr>
            <w:tcW w:w="43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C197692" w14:textId="37B51330" w:rsidR="00BE78AB" w:rsidRPr="00380F11" w:rsidRDefault="00262579" w:rsidP="001262E3">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Lead implementing agency/actor</w:t>
            </w:r>
          </w:p>
        </w:tc>
      </w:tr>
      <w:tr w:rsidR="00BE78AB" w:rsidRPr="00531115" w14:paraId="7B884C16" w14:textId="77777777" w:rsidTr="005C7663">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4F0FC7F" w14:textId="1B0984E0" w:rsidR="00BE78AB" w:rsidRPr="00380F11" w:rsidRDefault="00BE78AB" w:rsidP="005C7663">
            <w:pPr>
              <w:pStyle w:val="P68B1DB1-Normal42"/>
              <w:shd w:val="clear" w:color="auto" w:fill="FFFFFF"/>
              <w:jc w:val="center"/>
              <w:rPr>
                <w:szCs w:val="24"/>
              </w:rPr>
            </w:pPr>
            <w:r w:rsidRPr="00380F11">
              <w:rPr>
                <w:szCs w:val="24"/>
              </w:rPr>
              <w:t xml:space="preserve">Description of the </w:t>
            </w:r>
            <w:r w:rsidR="005C7663" w:rsidRPr="00380F11">
              <w:rPr>
                <w:szCs w:val="24"/>
              </w:rPr>
              <w:t>commitment</w:t>
            </w:r>
          </w:p>
          <w:p w14:paraId="223FC2E2" w14:textId="77777777" w:rsidR="005C7663" w:rsidRPr="00380F11" w:rsidRDefault="005C7663" w:rsidP="005C7663">
            <w:pPr>
              <w:pStyle w:val="P68B1DB1-Normal28"/>
              <w:spacing w:after="160" w:line="256" w:lineRule="auto"/>
              <w:rPr>
                <w:rFonts w:ascii="Times New Roman" w:hAnsi="Times New Roman" w:cs="Times New Roman"/>
                <w:szCs w:val="24"/>
              </w:rPr>
            </w:pPr>
            <w:r w:rsidRPr="00380F11">
              <w:rPr>
                <w:rFonts w:ascii="Times New Roman" w:hAnsi="Times New Roman" w:cs="Times New Roman"/>
                <w:szCs w:val="24"/>
              </w:rPr>
              <w:t>This commitment aims to strengthen the integrity of the public sector in terms of declaration of assets and interests and to fight against illicit enrichment and conflicts of interest through :</w:t>
            </w:r>
          </w:p>
          <w:p w14:paraId="03242D26" w14:textId="0B1AC053" w:rsidR="005C7663" w:rsidRPr="00380F11" w:rsidRDefault="005C7663" w:rsidP="005C7663">
            <w:pPr>
              <w:pStyle w:val="P68B1DB1-Normal28"/>
              <w:spacing w:after="160" w:line="256" w:lineRule="auto"/>
              <w:rPr>
                <w:rFonts w:ascii="Times New Roman" w:hAnsi="Times New Roman" w:cs="Times New Roman"/>
                <w:szCs w:val="24"/>
              </w:rPr>
            </w:pPr>
            <w:r w:rsidRPr="00380F11">
              <w:rPr>
                <w:rFonts w:ascii="Times New Roman" w:hAnsi="Times New Roman" w:cs="Times New Roman"/>
                <w:szCs w:val="24"/>
              </w:rPr>
              <w:t>- the issuance of the regulatory text (draft decree) relating to setting the form for publication of the content of the declaration of assets and interests,</w:t>
            </w:r>
          </w:p>
          <w:p w14:paraId="1DE4C480" w14:textId="421B3D64" w:rsidR="005C7663" w:rsidRPr="00380F11" w:rsidRDefault="005C7663" w:rsidP="00F6494B">
            <w:pPr>
              <w:pStyle w:val="P68B1DB1-Normal28"/>
              <w:spacing w:after="160" w:line="256" w:lineRule="auto"/>
              <w:rPr>
                <w:rFonts w:ascii="Times New Roman" w:hAnsi="Times New Roman" w:cs="Times New Roman"/>
                <w:szCs w:val="24"/>
              </w:rPr>
            </w:pPr>
            <w:r w:rsidRPr="00380F11">
              <w:rPr>
                <w:rFonts w:ascii="Times New Roman" w:hAnsi="Times New Roman" w:cs="Times New Roman"/>
                <w:szCs w:val="24"/>
              </w:rPr>
              <w:t xml:space="preserve">- the publication of the content of the declaration of assets and interests for the </w:t>
            </w:r>
            <w:r w:rsidR="00F6494B" w:rsidRPr="00380F11">
              <w:rPr>
                <w:rFonts w:ascii="Times New Roman" w:hAnsi="Times New Roman" w:cs="Times New Roman"/>
                <w:szCs w:val="24"/>
              </w:rPr>
              <w:t>persons subject to the obligation</w:t>
            </w:r>
            <w:r w:rsidRPr="00380F11">
              <w:rPr>
                <w:rFonts w:ascii="Times New Roman" w:hAnsi="Times New Roman" w:cs="Times New Roman"/>
                <w:szCs w:val="24"/>
              </w:rPr>
              <w:t xml:space="preserve"> (the first eight categories of Art</w:t>
            </w:r>
            <w:r w:rsidR="00F6494B" w:rsidRPr="00380F11">
              <w:rPr>
                <w:rFonts w:ascii="Times New Roman" w:hAnsi="Times New Roman" w:cs="Times New Roman"/>
                <w:szCs w:val="24"/>
              </w:rPr>
              <w:t>icle</w:t>
            </w:r>
            <w:r w:rsidRPr="00380F11">
              <w:rPr>
                <w:rFonts w:ascii="Times New Roman" w:hAnsi="Times New Roman" w:cs="Times New Roman"/>
                <w:szCs w:val="24"/>
              </w:rPr>
              <w:t xml:space="preserve"> 5 of Law no. 46 of 2018),</w:t>
            </w:r>
          </w:p>
          <w:p w14:paraId="3F38A7C0" w14:textId="2937E132" w:rsidR="00BE78AB" w:rsidRPr="00380F11" w:rsidRDefault="0031211C" w:rsidP="0031211C">
            <w:pPr>
              <w:pStyle w:val="P68B1DB1-Normal34"/>
              <w:rPr>
                <w:szCs w:val="24"/>
              </w:rPr>
            </w:pPr>
            <w:r w:rsidRPr="00380F11">
              <w:rPr>
                <w:szCs w:val="24"/>
              </w:rPr>
              <w:t xml:space="preserve">- </w:t>
            </w:r>
            <w:r w:rsidR="005C7663" w:rsidRPr="00380F11">
              <w:rPr>
                <w:szCs w:val="24"/>
              </w:rPr>
              <w:t xml:space="preserve">Developing an integrated online system to receive and process </w:t>
            </w:r>
            <w:r w:rsidRPr="00380F11">
              <w:rPr>
                <w:szCs w:val="24"/>
              </w:rPr>
              <w:t>declarations</w:t>
            </w:r>
            <w:r w:rsidR="005C7663" w:rsidRPr="00380F11">
              <w:rPr>
                <w:szCs w:val="24"/>
              </w:rPr>
              <w:t xml:space="preserve"> </w:t>
            </w:r>
            <w:r w:rsidRPr="00380F11">
              <w:rPr>
                <w:szCs w:val="24"/>
              </w:rPr>
              <w:t>of</w:t>
            </w:r>
            <w:r w:rsidR="005C7663" w:rsidRPr="00380F11">
              <w:rPr>
                <w:szCs w:val="24"/>
              </w:rPr>
              <w:t xml:space="preserve"> </w:t>
            </w:r>
            <w:r w:rsidRPr="00380F11">
              <w:rPr>
                <w:szCs w:val="24"/>
              </w:rPr>
              <w:t>assets</w:t>
            </w:r>
            <w:r w:rsidR="005C7663" w:rsidRPr="00380F11">
              <w:rPr>
                <w:szCs w:val="24"/>
              </w:rPr>
              <w:t xml:space="preserve"> and interest</w:t>
            </w:r>
            <w:r w:rsidR="00F6494B" w:rsidRPr="00380F11">
              <w:rPr>
                <w:szCs w:val="24"/>
              </w:rPr>
              <w:t>s</w:t>
            </w:r>
            <w:r w:rsidR="005C7663" w:rsidRPr="00380F11">
              <w:rPr>
                <w:szCs w:val="24"/>
              </w:rPr>
              <w:t>.</w:t>
            </w:r>
            <w:r w:rsidR="00BE78AB" w:rsidRPr="00380F11">
              <w:rPr>
                <w:szCs w:val="24"/>
              </w:rPr>
              <w:t xml:space="preserve"> </w:t>
            </w:r>
          </w:p>
        </w:tc>
      </w:tr>
      <w:tr w:rsidR="001D2530" w:rsidRPr="00380F11" w14:paraId="0A8DAC5A" w14:textId="77777777" w:rsidTr="00142D77">
        <w:tc>
          <w:tcPr>
            <w:tcW w:w="5619"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DBD1F1" w14:textId="4869B454" w:rsidR="001D2530" w:rsidRPr="00380F11" w:rsidRDefault="001D2530" w:rsidP="001D2530">
            <w:pPr>
              <w:shd w:val="clear" w:color="auto" w:fill="FFFFFF"/>
              <w:jc w:val="both"/>
              <w:rPr>
                <w:rFonts w:ascii="Times New Roman" w:eastAsia="Times New Roman" w:hAnsi="Times New Roman" w:cs="Times New Roman"/>
                <w:sz w:val="24"/>
                <w:szCs w:val="24"/>
                <w:lang w:val="en-US"/>
              </w:rPr>
            </w:pPr>
            <w:r w:rsidRPr="00380F11">
              <w:rPr>
                <w:rFonts w:ascii="Times New Roman" w:hAnsi="Times New Roman" w:cs="Times New Roman"/>
                <w:sz w:val="24"/>
                <w:szCs w:val="24"/>
                <w:lang w:val="en-US"/>
              </w:rPr>
              <w:t>Limited mechanisms for monitoring the content of the declarations of assets and interests by the civil society, which precludes its role in monitoring the work of the government and fighting corruption.</w:t>
            </w:r>
          </w:p>
        </w:tc>
        <w:tc>
          <w:tcPr>
            <w:tcW w:w="42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A11DE66" w14:textId="50165C2E"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Problem</w:t>
            </w:r>
            <w:r>
              <w:rPr>
                <w:rFonts w:asciiTheme="majorBidi" w:hAnsiTheme="majorBidi" w:cstheme="majorBidi"/>
                <w:bCs/>
                <w:sz w:val="24"/>
                <w:szCs w:val="24"/>
              </w:rPr>
              <w:t>/Background</w:t>
            </w:r>
          </w:p>
        </w:tc>
      </w:tr>
      <w:tr w:rsidR="001D2530" w:rsidRPr="00531115" w14:paraId="13FCBBD7" w14:textId="77777777" w:rsidTr="00142D77">
        <w:trPr>
          <w:trHeight w:val="1673"/>
        </w:trPr>
        <w:tc>
          <w:tcPr>
            <w:tcW w:w="561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8E2B174" w14:textId="0E97776E" w:rsidR="001D2530" w:rsidRPr="00380F11" w:rsidRDefault="001D2530" w:rsidP="001D2530">
            <w:pPr>
              <w:pStyle w:val="P68B1DB1-Normal37"/>
              <w:numPr>
                <w:ilvl w:val="0"/>
                <w:numId w:val="23"/>
              </w:numPr>
              <w:shd w:val="clear" w:color="auto" w:fill="FFFFFF"/>
              <w:spacing w:after="0" w:line="240" w:lineRule="auto"/>
              <w:contextualSpacing/>
              <w:jc w:val="both"/>
              <w:rPr>
                <w:rFonts w:hint="default"/>
                <w:szCs w:val="24"/>
              </w:rPr>
            </w:pPr>
            <w:r w:rsidRPr="00380F11">
              <w:rPr>
                <w:rFonts w:hint="default"/>
                <w:szCs w:val="24"/>
              </w:rPr>
              <w:t>Grant citizens access to the content of the declarations of the persons subject to this obligation</w:t>
            </w:r>
          </w:p>
          <w:p w14:paraId="7BBE6071" w14:textId="0683BE0D" w:rsidR="001D2530" w:rsidRPr="00380F11" w:rsidRDefault="001D2530" w:rsidP="001D2530">
            <w:pPr>
              <w:pStyle w:val="P68B1DB1-Normal37"/>
              <w:numPr>
                <w:ilvl w:val="0"/>
                <w:numId w:val="23"/>
              </w:numPr>
              <w:shd w:val="clear" w:color="auto" w:fill="FFFFFF"/>
              <w:spacing w:after="0" w:line="240" w:lineRule="auto"/>
              <w:contextualSpacing/>
              <w:jc w:val="both"/>
              <w:rPr>
                <w:rFonts w:hint="default"/>
                <w:szCs w:val="24"/>
              </w:rPr>
            </w:pPr>
            <w:r w:rsidRPr="00380F11">
              <w:rPr>
                <w:rFonts w:hint="default"/>
                <w:szCs w:val="24"/>
              </w:rPr>
              <w:t>Provide civil society and the press with the necessary data they need to exercise their monitoring role and operationalize accountability mechanisms,</w:t>
            </w:r>
          </w:p>
          <w:p w14:paraId="5186BCD2" w14:textId="7A9C759B" w:rsidR="001D2530" w:rsidRPr="00380F11" w:rsidRDefault="001D2530" w:rsidP="001D2530">
            <w:pPr>
              <w:pStyle w:val="P68B1DB1-Normal37"/>
              <w:numPr>
                <w:ilvl w:val="0"/>
                <w:numId w:val="23"/>
              </w:numPr>
              <w:shd w:val="clear" w:color="auto" w:fill="FFFFFF"/>
              <w:spacing w:after="0" w:line="240" w:lineRule="auto"/>
              <w:contextualSpacing/>
              <w:jc w:val="both"/>
              <w:rPr>
                <w:rFonts w:hint="default"/>
                <w:szCs w:val="24"/>
              </w:rPr>
            </w:pPr>
            <w:r w:rsidRPr="00380F11">
              <w:rPr>
                <w:rFonts w:hint="default"/>
                <w:szCs w:val="24"/>
              </w:rPr>
              <w:t>Enable the persons subject to the reporting obligation to declare their assets and interests online and to update or renew the declaration whenever so required by law,</w:t>
            </w:r>
          </w:p>
          <w:p w14:paraId="73A8ED11" w14:textId="149AF827" w:rsidR="001D2530" w:rsidRPr="00380F11" w:rsidRDefault="001D2530" w:rsidP="001D2530">
            <w:pPr>
              <w:pStyle w:val="P68B1DB1-Normal37"/>
              <w:numPr>
                <w:ilvl w:val="0"/>
                <w:numId w:val="23"/>
              </w:numPr>
              <w:shd w:val="clear" w:color="auto" w:fill="FFFFFF"/>
              <w:spacing w:after="0" w:line="240" w:lineRule="auto"/>
              <w:contextualSpacing/>
              <w:jc w:val="both"/>
              <w:rPr>
                <w:rFonts w:hint="default"/>
                <w:szCs w:val="24"/>
              </w:rPr>
            </w:pPr>
            <w:r w:rsidRPr="00380F11">
              <w:rPr>
                <w:rFonts w:hint="default"/>
                <w:szCs w:val="24"/>
              </w:rPr>
              <w:t>INLUCC has an online mechanism for tracking the persons subject to the declaration obligation and using the data contained in the authorizations.</w:t>
            </w:r>
          </w:p>
        </w:tc>
        <w:tc>
          <w:tcPr>
            <w:tcW w:w="42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9B89A8" w14:textId="66CB5717"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Identification of commitment objectives/expected results</w:t>
            </w:r>
          </w:p>
        </w:tc>
      </w:tr>
      <w:tr w:rsidR="001D2530" w:rsidRPr="00531115" w14:paraId="2F38484B" w14:textId="77777777" w:rsidTr="00142D77">
        <w:trPr>
          <w:trHeight w:val="997"/>
        </w:trPr>
        <w:tc>
          <w:tcPr>
            <w:tcW w:w="561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C0B7902" w14:textId="266BD6DD" w:rsidR="001D2530" w:rsidRPr="00380F11" w:rsidRDefault="001D2530" w:rsidP="001D2530">
            <w:pPr>
              <w:pStyle w:val="P68B1DB1-Normal37"/>
              <w:numPr>
                <w:ilvl w:val="0"/>
                <w:numId w:val="20"/>
              </w:numPr>
              <w:shd w:val="clear" w:color="auto" w:fill="FFFFFF"/>
              <w:spacing w:after="0" w:line="240" w:lineRule="auto"/>
              <w:contextualSpacing/>
              <w:jc w:val="both"/>
              <w:rPr>
                <w:rFonts w:hint="default"/>
                <w:szCs w:val="24"/>
              </w:rPr>
            </w:pPr>
            <w:r w:rsidRPr="00380F11">
              <w:rPr>
                <w:rFonts w:hint="default"/>
                <w:szCs w:val="24"/>
              </w:rPr>
              <w:t>Strengthen transparency and accountability by providing public access to the content of the declarations of assets and interests of the persons subject to this obligation,</w:t>
            </w:r>
          </w:p>
          <w:p w14:paraId="3F2E1798" w14:textId="121E9562" w:rsidR="001D2530" w:rsidRPr="00380F11" w:rsidRDefault="001D2530" w:rsidP="001D2530">
            <w:pPr>
              <w:pStyle w:val="P68B1DB1-Normal37"/>
              <w:numPr>
                <w:ilvl w:val="0"/>
                <w:numId w:val="20"/>
              </w:numPr>
              <w:shd w:val="clear" w:color="auto" w:fill="FFFFFF"/>
              <w:spacing w:after="0" w:line="240" w:lineRule="auto"/>
              <w:contextualSpacing/>
              <w:jc w:val="both"/>
              <w:rPr>
                <w:rFonts w:hint="default"/>
                <w:szCs w:val="24"/>
              </w:rPr>
            </w:pPr>
            <w:r w:rsidRPr="00380F11">
              <w:rPr>
                <w:rFonts w:hint="default"/>
                <w:szCs w:val="24"/>
              </w:rPr>
              <w:t>Facilitate investigative work by automating the process of filing and processing of the declarations,</w:t>
            </w:r>
          </w:p>
          <w:p w14:paraId="74656390" w14:textId="0A6AF8C7" w:rsidR="001D2530" w:rsidRPr="00380F11" w:rsidRDefault="001D2530" w:rsidP="001D2530">
            <w:pPr>
              <w:pStyle w:val="P68B1DB1-Normal37"/>
              <w:numPr>
                <w:ilvl w:val="0"/>
                <w:numId w:val="20"/>
              </w:numPr>
              <w:shd w:val="clear" w:color="auto" w:fill="FFFFFF"/>
              <w:spacing w:after="0" w:line="240" w:lineRule="auto"/>
              <w:contextualSpacing/>
              <w:jc w:val="both"/>
              <w:rPr>
                <w:rFonts w:hint="default"/>
                <w:szCs w:val="24"/>
              </w:rPr>
            </w:pPr>
            <w:r w:rsidRPr="00380F11">
              <w:rPr>
                <w:rFonts w:hint="default"/>
                <w:szCs w:val="24"/>
              </w:rPr>
              <w:t xml:space="preserve">Streamline procedures and make them more </w:t>
            </w:r>
            <w:r w:rsidRPr="00380F11">
              <w:rPr>
                <w:rFonts w:hint="default"/>
                <w:szCs w:val="24"/>
              </w:rPr>
              <w:lastRenderedPageBreak/>
              <w:t xml:space="preserve">effective by providing the persons subject to the obligation with the option to file their declarations online. </w:t>
            </w:r>
          </w:p>
        </w:tc>
        <w:tc>
          <w:tcPr>
            <w:tcW w:w="42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A96FF0" w14:textId="1DD8E4E9"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lastRenderedPageBreak/>
              <w:t>How will the commitment contribute to solve the public problem</w:t>
            </w:r>
          </w:p>
        </w:tc>
      </w:tr>
      <w:tr w:rsidR="001D2530" w:rsidRPr="005E4DEE" w14:paraId="2CD8CAAB" w14:textId="77777777" w:rsidTr="00142D77">
        <w:tc>
          <w:tcPr>
            <w:tcW w:w="561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53A334C" w14:textId="3D123372" w:rsidR="001D2530" w:rsidRPr="00380F11" w:rsidRDefault="001D2530" w:rsidP="001D2530">
            <w:pPr>
              <w:pStyle w:val="P68B1DB1-Normal29"/>
              <w:numPr>
                <w:ilvl w:val="0"/>
                <w:numId w:val="21"/>
              </w:numPr>
              <w:shd w:val="clear" w:color="auto" w:fill="FFFFFF"/>
              <w:spacing w:after="0" w:line="240" w:lineRule="auto"/>
              <w:contextualSpacing/>
              <w:jc w:val="both"/>
              <w:rPr>
                <w:rFonts w:hint="default"/>
                <w:szCs w:val="24"/>
              </w:rPr>
            </w:pPr>
            <w:r w:rsidRPr="00380F11">
              <w:rPr>
                <w:rFonts w:hint="default"/>
                <w:szCs w:val="24"/>
              </w:rPr>
              <w:lastRenderedPageBreak/>
              <w:t>Transparency: promote and facilitate the exercise of the declaration obligation. Publish the content of the declarations and the list of persons who comply with this obligation or fail to do so.</w:t>
            </w:r>
          </w:p>
          <w:p w14:paraId="04CEDA55" w14:textId="5A2162A4" w:rsidR="001D2530" w:rsidRPr="00380F11" w:rsidRDefault="001D2530" w:rsidP="001D2530">
            <w:pPr>
              <w:pStyle w:val="P68B1DB1-Normal29"/>
              <w:numPr>
                <w:ilvl w:val="0"/>
                <w:numId w:val="21"/>
              </w:numPr>
              <w:shd w:val="clear" w:color="auto" w:fill="FFFFFF"/>
              <w:spacing w:after="0" w:line="240" w:lineRule="auto"/>
              <w:contextualSpacing/>
              <w:jc w:val="both"/>
              <w:rPr>
                <w:rFonts w:hint="default"/>
                <w:szCs w:val="24"/>
              </w:rPr>
            </w:pPr>
            <w:r w:rsidRPr="00380F11">
              <w:rPr>
                <w:rFonts w:hint="default"/>
                <w:szCs w:val="24"/>
              </w:rPr>
              <w:t>Participation: operationalize the participatory approach through the dissemination of information, the engagement of citizens in public affairs, as well as the engagement of investigative journalism in INLUCC’s investigative work,</w:t>
            </w:r>
          </w:p>
          <w:p w14:paraId="4EBE73C4" w14:textId="150B39C8" w:rsidR="001D2530" w:rsidRPr="00380F11" w:rsidRDefault="001D2530" w:rsidP="001D2530">
            <w:pPr>
              <w:pStyle w:val="P68B1DB1-Normal29"/>
              <w:numPr>
                <w:ilvl w:val="0"/>
                <w:numId w:val="21"/>
              </w:numPr>
              <w:shd w:val="clear" w:color="auto" w:fill="FFFFFF"/>
              <w:spacing w:after="0" w:line="240" w:lineRule="auto"/>
              <w:contextualSpacing/>
              <w:jc w:val="both"/>
              <w:rPr>
                <w:rFonts w:hint="default"/>
                <w:szCs w:val="24"/>
              </w:rPr>
            </w:pPr>
            <w:r w:rsidRPr="00380F11">
              <w:rPr>
                <w:rFonts w:hint="default"/>
                <w:szCs w:val="24"/>
              </w:rPr>
              <w:t>Accountability: facilitate the oversight role of civil society and investigative journalism.</w:t>
            </w:r>
          </w:p>
        </w:tc>
        <w:tc>
          <w:tcPr>
            <w:tcW w:w="42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83C991" w14:textId="24D2798A" w:rsidR="001D2530" w:rsidRPr="00380F11" w:rsidRDefault="001D2530" w:rsidP="001D2530">
            <w:pPr>
              <w:shd w:val="clear" w:color="auto" w:fill="FFFFFF"/>
              <w:spacing w:after="0" w:line="240" w:lineRule="auto"/>
              <w:ind w:left="1440"/>
              <w:contextualSpacing/>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t>Relevance with OGP values</w:t>
            </w:r>
            <w:r w:rsidRPr="00380F11">
              <w:rPr>
                <w:rFonts w:ascii="Times New Roman" w:hAnsi="Times New Roman" w:cs="Times New Roman"/>
                <w:b/>
                <w:color w:val="000000"/>
                <w:sz w:val="24"/>
                <w:szCs w:val="24"/>
                <w:lang w:val="en-US"/>
              </w:rPr>
              <w:t xml:space="preserve"> </w:t>
            </w:r>
          </w:p>
        </w:tc>
      </w:tr>
      <w:tr w:rsidR="001D2530" w:rsidRPr="00531115" w14:paraId="5B034E33" w14:textId="77777777" w:rsidTr="00142D77">
        <w:tc>
          <w:tcPr>
            <w:tcW w:w="561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3E3D9DD" w14:textId="77777777" w:rsidR="001D2530" w:rsidRPr="00380F11" w:rsidRDefault="001D2530" w:rsidP="001D2530">
            <w:pPr>
              <w:shd w:val="clear" w:color="auto" w:fill="FFFFFF"/>
              <w:tabs>
                <w:tab w:val="right" w:pos="650"/>
              </w:tabs>
              <w:spacing w:after="0" w:line="240" w:lineRule="auto"/>
              <w:contextualSpacing/>
              <w:rPr>
                <w:rFonts w:ascii="Times New Roman" w:hAnsi="Times New Roman" w:cs="Times New Roman"/>
                <w:b/>
                <w:sz w:val="24"/>
                <w:szCs w:val="24"/>
                <w:lang w:val="en-US"/>
              </w:rPr>
            </w:pPr>
          </w:p>
          <w:p w14:paraId="2729C1A9" w14:textId="1F21E94D" w:rsidR="001D2530" w:rsidRPr="00380F11" w:rsidRDefault="001D2530" w:rsidP="001D2530">
            <w:pPr>
              <w:pStyle w:val="P68B1DB1-Normal37"/>
              <w:shd w:val="clear" w:color="auto" w:fill="FFFFFF"/>
              <w:tabs>
                <w:tab w:val="right" w:pos="650"/>
              </w:tabs>
              <w:spacing w:after="0" w:line="240" w:lineRule="auto"/>
              <w:contextualSpacing/>
              <w:rPr>
                <w:rFonts w:hint="default"/>
                <w:szCs w:val="24"/>
              </w:rPr>
            </w:pPr>
            <w:r w:rsidRPr="00380F11">
              <w:rPr>
                <w:rFonts w:hint="default"/>
                <w:b/>
                <w:szCs w:val="24"/>
              </w:rPr>
              <w:t>Funding source:</w:t>
            </w:r>
            <w:r w:rsidRPr="00380F11">
              <w:rPr>
                <w:rFonts w:hint="default"/>
                <w:szCs w:val="24"/>
              </w:rPr>
              <w:t xml:space="preserve"> INLUCC’s budget</w:t>
            </w:r>
          </w:p>
          <w:p w14:paraId="07F74A16" w14:textId="77777777" w:rsidR="001D2530" w:rsidRPr="00380F11" w:rsidRDefault="001D2530" w:rsidP="001D2530">
            <w:pPr>
              <w:shd w:val="clear" w:color="auto" w:fill="FFFFFF"/>
              <w:tabs>
                <w:tab w:val="right" w:pos="650"/>
              </w:tabs>
              <w:ind w:left="79"/>
              <w:rPr>
                <w:rFonts w:ascii="Times New Roman" w:hAnsi="Times New Roman" w:cs="Times New Roman"/>
                <w:sz w:val="24"/>
                <w:szCs w:val="24"/>
                <w:lang w:val="en-US"/>
              </w:rPr>
            </w:pPr>
          </w:p>
        </w:tc>
        <w:tc>
          <w:tcPr>
            <w:tcW w:w="42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E1F1BA" w14:textId="02ACFD65" w:rsidR="001D2530" w:rsidRPr="00380F11" w:rsidRDefault="001D2530" w:rsidP="001D2530">
            <w:pPr>
              <w:pStyle w:val="P68B1DB1-Normal23"/>
              <w:shd w:val="clear" w:color="auto" w:fill="FFFFFF"/>
              <w:jc w:val="both"/>
              <w:rPr>
                <w:rFonts w:ascii="Times New Roman" w:hAnsi="Times New Roman" w:cs="Times New Roman" w:hint="default"/>
                <w:sz w:val="24"/>
                <w:szCs w:val="24"/>
              </w:rPr>
            </w:pPr>
            <w:r w:rsidRPr="006B69DE">
              <w:rPr>
                <w:rFonts w:asciiTheme="majorBidi" w:hAnsiTheme="majorBidi" w:cstheme="majorBidi"/>
                <w:bCs/>
                <w:sz w:val="24"/>
                <w:szCs w:val="24"/>
              </w:rPr>
              <w:t>Source of funding /Relation with other programs and policies</w:t>
            </w:r>
          </w:p>
        </w:tc>
      </w:tr>
      <w:tr w:rsidR="00D76995" w:rsidRPr="00380F11" w14:paraId="456E20A3" w14:textId="77777777" w:rsidTr="00142D77">
        <w:trPr>
          <w:trHeight w:val="247"/>
        </w:trPr>
        <w:tc>
          <w:tcPr>
            <w:tcW w:w="3075"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FCBA3C1" w14:textId="5269E959" w:rsidR="00D76995" w:rsidRPr="000515E0" w:rsidRDefault="00D76995" w:rsidP="00D76995">
            <w:pPr>
              <w:pStyle w:val="P68B1DB1-Normal38"/>
              <w:shd w:val="clear" w:color="auto" w:fill="FFFFFF"/>
              <w:jc w:val="center"/>
              <w:rPr>
                <w:b w:val="0"/>
                <w:bCs/>
                <w:sz w:val="24"/>
                <w:szCs w:val="24"/>
              </w:rPr>
            </w:pPr>
            <w:r w:rsidRPr="000515E0">
              <w:rPr>
                <w:rFonts w:ascii="Times New Roman" w:hAnsi="Times New Roman" w:cs="Times New Roman"/>
                <w:sz w:val="24"/>
                <w:szCs w:val="24"/>
              </w:rPr>
              <w:t>Implementation timeline</w:t>
            </w:r>
          </w:p>
        </w:tc>
        <w:tc>
          <w:tcPr>
            <w:tcW w:w="2544" w:type="dxa"/>
            <w:gridSpan w:val="3"/>
            <w:tcBorders>
              <w:top w:val="single" w:sz="8" w:space="0" w:color="000000"/>
              <w:left w:val="single" w:sz="8" w:space="0" w:color="000000"/>
              <w:bottom w:val="single" w:sz="4" w:space="0" w:color="auto"/>
              <w:right w:val="single" w:sz="8" w:space="0" w:color="000000"/>
            </w:tcBorders>
            <w:shd w:val="clear" w:color="auto" w:fill="auto"/>
          </w:tcPr>
          <w:p w14:paraId="7256232A" w14:textId="0E398665" w:rsidR="00D76995" w:rsidRPr="000515E0" w:rsidRDefault="00D76995" w:rsidP="00D76995">
            <w:pPr>
              <w:pStyle w:val="P68B1DB1-Normal31"/>
              <w:shd w:val="clear" w:color="auto" w:fill="FFFFFF"/>
              <w:jc w:val="center"/>
              <w:rPr>
                <w:rFonts w:hint="default"/>
                <w:b w:val="0"/>
                <w:bCs/>
                <w:sz w:val="24"/>
                <w:szCs w:val="24"/>
              </w:rPr>
            </w:pPr>
            <w:r w:rsidRPr="000515E0">
              <w:rPr>
                <w:sz w:val="24"/>
                <w:szCs w:val="24"/>
              </w:rPr>
              <w:t>Milestones</w:t>
            </w:r>
          </w:p>
        </w:tc>
        <w:tc>
          <w:tcPr>
            <w:tcW w:w="4219"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D8FEC6E" w14:textId="240FF7BA" w:rsidR="00D76995" w:rsidRPr="00380F11" w:rsidRDefault="00D76995" w:rsidP="001D2530">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Stages and implementation timeline</w:t>
            </w:r>
          </w:p>
        </w:tc>
      </w:tr>
      <w:tr w:rsidR="00D76995" w:rsidRPr="00531115" w14:paraId="4A4C87CC" w14:textId="77777777" w:rsidTr="00142D77">
        <w:trPr>
          <w:trHeight w:val="247"/>
        </w:trPr>
        <w:tc>
          <w:tcPr>
            <w:tcW w:w="3080"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hideMark/>
          </w:tcPr>
          <w:p w14:paraId="28DBEE5E" w14:textId="4DA368C4" w:rsidR="00D76995" w:rsidRPr="000515E0" w:rsidRDefault="00D76995" w:rsidP="00142D77">
            <w:pPr>
              <w:pStyle w:val="P68B1DB1-Normal38"/>
              <w:shd w:val="clear" w:color="auto" w:fill="FFFFFF"/>
              <w:jc w:val="center"/>
              <w:rPr>
                <w:rFonts w:ascii="Times New Roman" w:hAnsi="Times New Roman" w:cs="Times New Roman"/>
                <w:b w:val="0"/>
                <w:bCs/>
                <w:sz w:val="24"/>
                <w:szCs w:val="24"/>
              </w:rPr>
            </w:pPr>
            <w:r w:rsidRPr="000515E0">
              <w:rPr>
                <w:b w:val="0"/>
                <w:bCs/>
                <w:sz w:val="24"/>
                <w:szCs w:val="24"/>
              </w:rPr>
              <w:t>Before the end of December 2021</w:t>
            </w:r>
          </w:p>
        </w:tc>
        <w:tc>
          <w:tcPr>
            <w:tcW w:w="2539" w:type="dxa"/>
            <w:gridSpan w:val="3"/>
            <w:tcBorders>
              <w:top w:val="single" w:sz="8" w:space="0" w:color="000000"/>
              <w:left w:val="single" w:sz="8" w:space="0" w:color="000000"/>
              <w:bottom w:val="single" w:sz="4" w:space="0" w:color="auto"/>
              <w:right w:val="single" w:sz="8" w:space="0" w:color="000000"/>
            </w:tcBorders>
            <w:shd w:val="clear" w:color="auto" w:fill="auto"/>
          </w:tcPr>
          <w:p w14:paraId="18545EF2" w14:textId="0AF6C1E9" w:rsidR="00D76995" w:rsidRPr="000515E0" w:rsidRDefault="00D76995" w:rsidP="00C47129">
            <w:pPr>
              <w:pStyle w:val="P68B1DB1-Normal31"/>
              <w:shd w:val="clear" w:color="auto" w:fill="FFFFFF"/>
              <w:rPr>
                <w:rFonts w:hint="default"/>
                <w:b w:val="0"/>
                <w:bCs/>
                <w:sz w:val="24"/>
                <w:szCs w:val="24"/>
              </w:rPr>
            </w:pPr>
            <w:r w:rsidRPr="000515E0">
              <w:rPr>
                <w:rFonts w:hint="default"/>
                <w:b w:val="0"/>
                <w:bCs/>
                <w:sz w:val="24"/>
                <w:szCs w:val="24"/>
              </w:rPr>
              <w:t>Preparation and approval of the</w:t>
            </w:r>
            <w:r w:rsidRPr="000515E0">
              <w:rPr>
                <w:b w:val="0"/>
                <w:bCs/>
                <w:sz w:val="24"/>
                <w:szCs w:val="24"/>
              </w:rPr>
              <w:t xml:space="preserve"> government order related to setting the form for publishing the content of the declaration of gains and interests.</w:t>
            </w:r>
          </w:p>
        </w:tc>
        <w:tc>
          <w:tcPr>
            <w:tcW w:w="4219" w:type="dxa"/>
            <w:vMerge/>
            <w:tcBorders>
              <w:left w:val="single" w:sz="8" w:space="0" w:color="000000"/>
              <w:right w:val="single" w:sz="8" w:space="0" w:color="000000"/>
            </w:tcBorders>
            <w:shd w:val="clear" w:color="auto" w:fill="auto"/>
            <w:tcMar>
              <w:top w:w="100" w:type="dxa"/>
              <w:left w:w="100" w:type="dxa"/>
              <w:bottom w:w="100" w:type="dxa"/>
              <w:right w:w="100" w:type="dxa"/>
            </w:tcMar>
            <w:hideMark/>
          </w:tcPr>
          <w:p w14:paraId="77CB38BC" w14:textId="24B738EF" w:rsidR="00D76995" w:rsidRPr="00380F11" w:rsidRDefault="00D76995" w:rsidP="001D2530">
            <w:pPr>
              <w:pStyle w:val="P68B1DB1-Normal23"/>
              <w:shd w:val="clear" w:color="auto" w:fill="FFFFFF"/>
              <w:jc w:val="center"/>
              <w:rPr>
                <w:rFonts w:ascii="Times New Roman" w:hAnsi="Times New Roman" w:cs="Times New Roman" w:hint="default"/>
                <w:sz w:val="24"/>
                <w:szCs w:val="24"/>
              </w:rPr>
            </w:pPr>
          </w:p>
        </w:tc>
      </w:tr>
      <w:tr w:rsidR="00D76995" w:rsidRPr="00531115" w14:paraId="47EFD6AF" w14:textId="77777777" w:rsidTr="00142D77">
        <w:trPr>
          <w:trHeight w:val="473"/>
        </w:trPr>
        <w:tc>
          <w:tcPr>
            <w:tcW w:w="3080"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473EE88" w14:textId="31906031" w:rsidR="00D76995" w:rsidRPr="000515E0" w:rsidRDefault="00D76995" w:rsidP="00142D77">
            <w:pPr>
              <w:pStyle w:val="P68B1DB1-Normal38"/>
              <w:shd w:val="clear" w:color="auto" w:fill="FFFFFF"/>
              <w:jc w:val="center"/>
              <w:rPr>
                <w:rFonts w:ascii="Times New Roman" w:hAnsi="Times New Roman" w:cs="Times New Roman"/>
                <w:sz w:val="24"/>
                <w:szCs w:val="24"/>
              </w:rPr>
            </w:pPr>
            <w:r w:rsidRPr="000515E0">
              <w:rPr>
                <w:b w:val="0"/>
                <w:bCs/>
                <w:sz w:val="24"/>
                <w:szCs w:val="24"/>
              </w:rPr>
              <w:t>Before the end of December 2022</w:t>
            </w:r>
          </w:p>
        </w:tc>
        <w:tc>
          <w:tcPr>
            <w:tcW w:w="2539" w:type="dxa"/>
            <w:gridSpan w:val="3"/>
            <w:tcBorders>
              <w:top w:val="single" w:sz="4" w:space="0" w:color="auto"/>
              <w:left w:val="single" w:sz="8" w:space="0" w:color="000000"/>
              <w:bottom w:val="single" w:sz="4" w:space="0" w:color="auto"/>
              <w:right w:val="single" w:sz="8" w:space="0" w:color="000000"/>
            </w:tcBorders>
            <w:shd w:val="clear" w:color="auto" w:fill="auto"/>
          </w:tcPr>
          <w:p w14:paraId="1E92BBE3" w14:textId="678F7862" w:rsidR="00D76995" w:rsidRPr="000515E0" w:rsidRDefault="00D76995" w:rsidP="00C47129">
            <w:pPr>
              <w:pStyle w:val="P68B1DB1-Normal31"/>
              <w:shd w:val="clear" w:color="auto" w:fill="FFFFFF"/>
              <w:rPr>
                <w:rFonts w:hint="default"/>
                <w:sz w:val="24"/>
                <w:szCs w:val="24"/>
              </w:rPr>
            </w:pPr>
            <w:r w:rsidRPr="000515E0">
              <w:rPr>
                <w:rFonts w:hint="default"/>
                <w:b w:val="0"/>
                <w:bCs/>
                <w:sz w:val="24"/>
                <w:szCs w:val="24"/>
              </w:rPr>
              <w:t xml:space="preserve">Publication of </w:t>
            </w:r>
            <w:r w:rsidRPr="000515E0">
              <w:rPr>
                <w:b w:val="0"/>
                <w:bCs/>
                <w:sz w:val="24"/>
                <w:szCs w:val="24"/>
              </w:rPr>
              <w:t>the content of the declaration of gains and interests for legally determined officials (the first eight categories of Chapter Five of Law No. 46 of 2018).</w:t>
            </w:r>
          </w:p>
        </w:tc>
        <w:tc>
          <w:tcPr>
            <w:tcW w:w="4219"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E3EBD44" w14:textId="77777777" w:rsidR="00D76995" w:rsidRPr="00380F11" w:rsidRDefault="00D76995" w:rsidP="001D2530">
            <w:pPr>
              <w:pStyle w:val="P68B1DB1-Normal23"/>
              <w:shd w:val="clear" w:color="auto" w:fill="FFFFFF"/>
              <w:jc w:val="center"/>
              <w:rPr>
                <w:rFonts w:ascii="Times New Roman" w:hAnsi="Times New Roman" w:cs="Times New Roman" w:hint="default"/>
                <w:sz w:val="24"/>
                <w:szCs w:val="24"/>
              </w:rPr>
            </w:pPr>
          </w:p>
        </w:tc>
      </w:tr>
      <w:tr w:rsidR="00D76995" w:rsidRPr="00531115" w14:paraId="048AFC18" w14:textId="77777777" w:rsidTr="00142D77">
        <w:trPr>
          <w:trHeight w:val="344"/>
        </w:trPr>
        <w:tc>
          <w:tcPr>
            <w:tcW w:w="308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C24BE" w14:textId="7063F560" w:rsidR="00D76995" w:rsidRPr="00380F11" w:rsidRDefault="00D76995" w:rsidP="00142D77">
            <w:pPr>
              <w:pStyle w:val="P68B1DB1-Normal38"/>
              <w:shd w:val="clear" w:color="auto" w:fill="FFFFFF"/>
              <w:jc w:val="center"/>
              <w:rPr>
                <w:rFonts w:ascii="Times New Roman" w:hAnsi="Times New Roman" w:cs="Times New Roman"/>
                <w:sz w:val="24"/>
                <w:szCs w:val="24"/>
              </w:rPr>
            </w:pPr>
            <w:r w:rsidRPr="000515E0">
              <w:rPr>
                <w:b w:val="0"/>
                <w:bCs/>
                <w:sz w:val="24"/>
                <w:szCs w:val="24"/>
              </w:rPr>
              <w:t>Before the end of December 2023</w:t>
            </w:r>
          </w:p>
        </w:tc>
        <w:tc>
          <w:tcPr>
            <w:tcW w:w="2539" w:type="dxa"/>
            <w:gridSpan w:val="3"/>
            <w:tcBorders>
              <w:top w:val="single" w:sz="4" w:space="0" w:color="auto"/>
              <w:left w:val="single" w:sz="8" w:space="0" w:color="000000"/>
              <w:bottom w:val="single" w:sz="8" w:space="0" w:color="000000"/>
              <w:right w:val="single" w:sz="8" w:space="0" w:color="000000"/>
            </w:tcBorders>
            <w:shd w:val="clear" w:color="auto" w:fill="auto"/>
          </w:tcPr>
          <w:p w14:paraId="31BA8057" w14:textId="3D090E8D" w:rsidR="00D76995" w:rsidRPr="00380F11" w:rsidRDefault="00D76995" w:rsidP="001D3315">
            <w:pPr>
              <w:pStyle w:val="P68B1DB1-Normal31"/>
              <w:shd w:val="clear" w:color="auto" w:fill="FFFFFF"/>
              <w:rPr>
                <w:rFonts w:hint="default"/>
                <w:sz w:val="24"/>
                <w:szCs w:val="24"/>
              </w:rPr>
            </w:pPr>
            <w:r w:rsidRPr="000515E0">
              <w:rPr>
                <w:rFonts w:hint="default"/>
                <w:b w:val="0"/>
                <w:bCs/>
                <w:sz w:val="24"/>
                <w:szCs w:val="24"/>
              </w:rPr>
              <w:t>D</w:t>
            </w:r>
            <w:r w:rsidRPr="000515E0">
              <w:rPr>
                <w:b w:val="0"/>
                <w:bCs/>
                <w:sz w:val="24"/>
                <w:szCs w:val="24"/>
              </w:rPr>
              <w:t>evelop</w:t>
            </w:r>
            <w:r w:rsidRPr="000515E0">
              <w:rPr>
                <w:rFonts w:hint="default"/>
                <w:b w:val="0"/>
                <w:bCs/>
                <w:sz w:val="24"/>
                <w:szCs w:val="24"/>
              </w:rPr>
              <w:t>ment of</w:t>
            </w:r>
            <w:r w:rsidRPr="000515E0">
              <w:rPr>
                <w:b w:val="0"/>
                <w:bCs/>
                <w:sz w:val="24"/>
                <w:szCs w:val="24"/>
              </w:rPr>
              <w:t xml:space="preserve"> an integrated electronic system to receive and process </w:t>
            </w:r>
            <w:r w:rsidRPr="000515E0">
              <w:rPr>
                <w:rFonts w:hint="default"/>
                <w:b w:val="0"/>
                <w:bCs/>
                <w:sz w:val="24"/>
                <w:szCs w:val="24"/>
              </w:rPr>
              <w:t>declaration</w:t>
            </w:r>
            <w:r w:rsidRPr="000515E0">
              <w:rPr>
                <w:b w:val="0"/>
                <w:bCs/>
                <w:sz w:val="24"/>
                <w:szCs w:val="24"/>
              </w:rPr>
              <w:t xml:space="preserve"> for </w:t>
            </w:r>
            <w:r w:rsidRPr="000515E0">
              <w:rPr>
                <w:b w:val="0"/>
                <w:bCs/>
                <w:sz w:val="24"/>
                <w:szCs w:val="24"/>
              </w:rPr>
              <w:lastRenderedPageBreak/>
              <w:t>gains and interests.</w:t>
            </w:r>
          </w:p>
        </w:tc>
        <w:tc>
          <w:tcPr>
            <w:tcW w:w="4219"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A520F" w14:textId="77777777" w:rsidR="00D76995" w:rsidRPr="00380F11" w:rsidRDefault="00D76995" w:rsidP="001D2530">
            <w:pPr>
              <w:pStyle w:val="P68B1DB1-Normal23"/>
              <w:shd w:val="clear" w:color="auto" w:fill="FFFFFF"/>
              <w:jc w:val="center"/>
              <w:rPr>
                <w:rFonts w:ascii="Times New Roman" w:hAnsi="Times New Roman" w:cs="Times New Roman" w:hint="default"/>
                <w:sz w:val="24"/>
                <w:szCs w:val="24"/>
              </w:rPr>
            </w:pPr>
          </w:p>
        </w:tc>
      </w:tr>
      <w:tr w:rsidR="001D2530" w:rsidRPr="00380F11" w14:paraId="7958286E" w14:textId="77777777" w:rsidTr="005C7663">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026E8E" w14:textId="77777777" w:rsidR="001D2530" w:rsidRPr="00380F11" w:rsidRDefault="001D2530" w:rsidP="001D2530">
            <w:pPr>
              <w:pStyle w:val="P68B1DB1-Normal31"/>
              <w:shd w:val="clear" w:color="auto" w:fill="FFFFFF"/>
              <w:jc w:val="center"/>
              <w:rPr>
                <w:rFonts w:hint="default"/>
                <w:sz w:val="24"/>
                <w:szCs w:val="24"/>
              </w:rPr>
            </w:pPr>
            <w:r w:rsidRPr="00380F11">
              <w:rPr>
                <w:rFonts w:hint="default"/>
                <w:sz w:val="24"/>
                <w:szCs w:val="24"/>
              </w:rPr>
              <w:lastRenderedPageBreak/>
              <w:t xml:space="preserve">Contact point </w:t>
            </w:r>
          </w:p>
        </w:tc>
      </w:tr>
      <w:tr w:rsidR="001D2530" w:rsidRPr="00531115" w14:paraId="3B44AA69" w14:textId="77777777" w:rsidTr="00142D77">
        <w:tc>
          <w:tcPr>
            <w:tcW w:w="550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6140510" w14:textId="4CCEDF46" w:rsidR="001D2530" w:rsidRPr="00380F11" w:rsidRDefault="001D2530" w:rsidP="001D2530">
            <w:pPr>
              <w:pStyle w:val="P68B1DB1-ListParagraph25"/>
              <w:shd w:val="clear" w:color="auto" w:fill="FFFFFF"/>
              <w:spacing w:after="0" w:line="240" w:lineRule="auto"/>
              <w:jc w:val="both"/>
              <w:rPr>
                <w:rFonts w:hint="default"/>
                <w:szCs w:val="24"/>
              </w:rPr>
            </w:pPr>
            <w:r w:rsidRPr="00380F11">
              <w:rPr>
                <w:rFonts w:hint="default"/>
                <w:szCs w:val="24"/>
              </w:rPr>
              <w:t>Mrs. Nadia Saadi</w:t>
            </w:r>
          </w:p>
        </w:tc>
        <w:tc>
          <w:tcPr>
            <w:tcW w:w="43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130F75" w14:textId="5BAD24DC" w:rsidR="001D2530" w:rsidRPr="00380F11" w:rsidRDefault="001D2530" w:rsidP="001D2530">
            <w:pPr>
              <w:pStyle w:val="P68B1DB1-Normal31"/>
              <w:shd w:val="clear" w:color="auto" w:fill="FFFFFF"/>
              <w:rPr>
                <w:rFonts w:hint="default"/>
                <w:sz w:val="24"/>
                <w:szCs w:val="24"/>
              </w:rPr>
            </w:pPr>
            <w:r w:rsidRPr="006B69DE">
              <w:rPr>
                <w:rFonts w:asciiTheme="majorBidi" w:hAnsiTheme="majorBidi" w:cstheme="majorBidi"/>
                <w:bCs/>
                <w:sz w:val="24"/>
                <w:szCs w:val="24"/>
              </w:rPr>
              <w:t>Name of the responsible person from implementing agency</w:t>
            </w:r>
          </w:p>
        </w:tc>
      </w:tr>
      <w:tr w:rsidR="001D2530" w:rsidRPr="005E4DEE" w14:paraId="5AEAA222" w14:textId="77777777" w:rsidTr="00142D77">
        <w:tc>
          <w:tcPr>
            <w:tcW w:w="550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4A4CBE" w14:textId="7DDE82AA" w:rsidR="001D2530" w:rsidRPr="00380F11" w:rsidRDefault="001D2530" w:rsidP="001D2530">
            <w:pPr>
              <w:pStyle w:val="P68B1DB1-ListParagraph25"/>
              <w:shd w:val="clear" w:color="auto" w:fill="FFFFFF"/>
              <w:spacing w:after="0" w:line="240" w:lineRule="auto"/>
              <w:jc w:val="both"/>
              <w:rPr>
                <w:rFonts w:hint="default"/>
                <w:szCs w:val="24"/>
              </w:rPr>
            </w:pPr>
            <w:r w:rsidRPr="00380F11">
              <w:rPr>
                <w:rFonts w:hint="default"/>
                <w:szCs w:val="24"/>
              </w:rPr>
              <w:t>Director General of the Assets and Interests Declaration Unit at INLUCC</w:t>
            </w:r>
          </w:p>
        </w:tc>
        <w:tc>
          <w:tcPr>
            <w:tcW w:w="43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6F039E" w14:textId="74E99E06" w:rsidR="001D2530" w:rsidRPr="00380F11" w:rsidRDefault="001D2530" w:rsidP="001D2530">
            <w:pPr>
              <w:pStyle w:val="P68B1DB1-Normal31"/>
              <w:shd w:val="clear" w:color="auto" w:fill="FFFFFF"/>
              <w:jc w:val="both"/>
              <w:rPr>
                <w:rFonts w:hint="default"/>
                <w:sz w:val="24"/>
                <w:szCs w:val="24"/>
              </w:rPr>
            </w:pPr>
            <w:r w:rsidRPr="006B69DE">
              <w:rPr>
                <w:rFonts w:asciiTheme="majorBidi" w:hAnsiTheme="majorBidi" w:cstheme="majorBidi"/>
                <w:bCs/>
                <w:sz w:val="24"/>
                <w:szCs w:val="24"/>
              </w:rPr>
              <w:t>Supervision position and institution</w:t>
            </w:r>
          </w:p>
        </w:tc>
      </w:tr>
      <w:tr w:rsidR="001D2530" w:rsidRPr="00380F11" w14:paraId="5C294569" w14:textId="77777777" w:rsidTr="00142D77">
        <w:tc>
          <w:tcPr>
            <w:tcW w:w="550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65AD51B" w14:textId="77777777" w:rsidR="001D2530" w:rsidRPr="00380F11" w:rsidRDefault="001D2530" w:rsidP="001D2530">
            <w:pPr>
              <w:pStyle w:val="P68B1DB1-Normal44"/>
              <w:shd w:val="clear" w:color="auto" w:fill="FFFFFF"/>
              <w:rPr>
                <w:rFonts w:ascii="Times New Roman" w:hAnsi="Times New Roman" w:cs="Times New Roman"/>
                <w:color w:val="0563C1"/>
                <w:sz w:val="24"/>
                <w:szCs w:val="24"/>
              </w:rPr>
            </w:pPr>
            <w:r w:rsidRPr="00380F11">
              <w:rPr>
                <w:rFonts w:ascii="Times New Roman" w:hAnsi="Times New Roman" w:cs="Times New Roman"/>
                <w:sz w:val="24"/>
                <w:szCs w:val="24"/>
              </w:rPr>
              <w:t>Nadia.saadi@inlucc.tn</w:t>
            </w:r>
          </w:p>
        </w:tc>
        <w:tc>
          <w:tcPr>
            <w:tcW w:w="43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AE5616" w14:textId="23797EB7" w:rsidR="001D2530" w:rsidRPr="00380F11" w:rsidRDefault="001D2530" w:rsidP="001D2530">
            <w:pPr>
              <w:pStyle w:val="P68B1DB1-Normal31"/>
              <w:shd w:val="clear" w:color="auto" w:fill="FFFFFF"/>
              <w:rPr>
                <w:rFonts w:hint="default"/>
                <w:sz w:val="24"/>
                <w:szCs w:val="24"/>
              </w:rPr>
            </w:pPr>
            <w:r w:rsidRPr="006B69DE">
              <w:rPr>
                <w:rFonts w:asciiTheme="majorBidi" w:hAnsiTheme="majorBidi" w:cstheme="majorBidi"/>
                <w:bCs/>
                <w:sz w:val="24"/>
                <w:szCs w:val="24"/>
              </w:rPr>
              <w:t>E-mail address</w:t>
            </w:r>
          </w:p>
        </w:tc>
      </w:tr>
      <w:tr w:rsidR="00D45AFB" w:rsidRPr="00380F11" w14:paraId="5F53F2C8" w14:textId="77777777" w:rsidTr="00142D77">
        <w:tc>
          <w:tcPr>
            <w:tcW w:w="341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8A88F" w14:textId="5FF8DE53" w:rsidR="00D45AFB" w:rsidRPr="00380F11" w:rsidRDefault="00D45AFB" w:rsidP="00D45AFB">
            <w:pPr>
              <w:pStyle w:val="P68B1DB1-Normal29"/>
              <w:shd w:val="clear" w:color="auto" w:fill="FFFFFF"/>
              <w:spacing w:after="0" w:line="240" w:lineRule="auto"/>
              <w:contextualSpacing/>
              <w:jc w:val="both"/>
              <w:rPr>
                <w:rFonts w:hint="default"/>
                <w:szCs w:val="24"/>
              </w:rPr>
            </w:pPr>
            <w:r w:rsidRPr="00380F11">
              <w:rPr>
                <w:rFonts w:hint="default"/>
                <w:szCs w:val="24"/>
              </w:rPr>
              <w:t>Directorate-General for Governance and Prevention of Corruption at the Presidency of Government</w:t>
            </w:r>
          </w:p>
        </w:tc>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02474082" w14:textId="5220EF94" w:rsidR="00D45AFB" w:rsidRPr="00380F11" w:rsidRDefault="00D45AFB" w:rsidP="00D45AFB">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State actors involved</w:t>
            </w:r>
          </w:p>
        </w:tc>
        <w:tc>
          <w:tcPr>
            <w:tcW w:w="4331"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2826471" w14:textId="49AEA187" w:rsidR="00D45AFB" w:rsidRPr="00380F11" w:rsidRDefault="00D45AFB" w:rsidP="00D45AFB">
            <w:pPr>
              <w:pStyle w:val="P68B1DB1-Normal31"/>
              <w:shd w:val="clear" w:color="auto" w:fill="FFFFFF"/>
              <w:jc w:val="both"/>
              <w:rPr>
                <w:rFonts w:hint="default"/>
                <w:sz w:val="24"/>
                <w:szCs w:val="24"/>
              </w:rPr>
            </w:pPr>
            <w:r w:rsidRPr="006B69DE">
              <w:rPr>
                <w:rFonts w:asciiTheme="majorBidi" w:hAnsiTheme="majorBidi" w:cstheme="majorBidi"/>
                <w:bCs/>
                <w:sz w:val="24"/>
                <w:szCs w:val="24"/>
              </w:rPr>
              <w:t>Other Actors involved</w:t>
            </w:r>
          </w:p>
        </w:tc>
      </w:tr>
      <w:tr w:rsidR="00D45AFB" w:rsidRPr="00531115" w14:paraId="03C52C73" w14:textId="77777777" w:rsidTr="00142D77">
        <w:tc>
          <w:tcPr>
            <w:tcW w:w="341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5C82E" w14:textId="5699F109" w:rsidR="00D45AFB" w:rsidRPr="00380F11" w:rsidRDefault="00D45AFB" w:rsidP="00D45AFB">
            <w:pPr>
              <w:pStyle w:val="P68B1DB1-Normal29"/>
              <w:numPr>
                <w:ilvl w:val="0"/>
                <w:numId w:val="21"/>
              </w:numPr>
              <w:shd w:val="clear" w:color="auto" w:fill="FFFFFF"/>
              <w:spacing w:after="0" w:line="240" w:lineRule="auto"/>
              <w:contextualSpacing/>
              <w:jc w:val="both"/>
              <w:rPr>
                <w:rFonts w:hint="default"/>
                <w:szCs w:val="24"/>
              </w:rPr>
            </w:pPr>
            <w:proofErr w:type="spellStart"/>
            <w:r w:rsidRPr="00380F11">
              <w:rPr>
                <w:rFonts w:hint="default"/>
                <w:szCs w:val="24"/>
              </w:rPr>
              <w:t>On</w:t>
            </w:r>
            <w:r>
              <w:rPr>
                <w:rFonts w:hint="default"/>
                <w:szCs w:val="24"/>
              </w:rPr>
              <w:t>s</w:t>
            </w:r>
            <w:r w:rsidRPr="00380F11">
              <w:rPr>
                <w:rFonts w:hint="default"/>
                <w:szCs w:val="24"/>
              </w:rPr>
              <w:t>hor</w:t>
            </w:r>
            <w:proofErr w:type="spellEnd"/>
            <w:r w:rsidRPr="00380F11">
              <w:rPr>
                <w:rFonts w:hint="default"/>
                <w:szCs w:val="24"/>
              </w:rPr>
              <w:t xml:space="preserve"> Association</w:t>
            </w:r>
            <w:r>
              <w:rPr>
                <w:rFonts w:hint="default"/>
                <w:szCs w:val="24"/>
              </w:rPr>
              <w:t>;</w:t>
            </w:r>
          </w:p>
          <w:p w14:paraId="372D63A1" w14:textId="0BCEC836" w:rsidR="00D45AFB" w:rsidRPr="00380F11" w:rsidRDefault="00D45AFB" w:rsidP="00D45AFB">
            <w:pPr>
              <w:pStyle w:val="P68B1DB1-Normal29"/>
              <w:numPr>
                <w:ilvl w:val="0"/>
                <w:numId w:val="21"/>
              </w:numPr>
              <w:shd w:val="clear" w:color="auto" w:fill="FFFFFF"/>
              <w:spacing w:after="0" w:line="240" w:lineRule="auto"/>
              <w:contextualSpacing/>
              <w:jc w:val="both"/>
              <w:rPr>
                <w:rFonts w:hint="default"/>
                <w:szCs w:val="24"/>
              </w:rPr>
            </w:pPr>
            <w:r w:rsidRPr="00380F11">
              <w:rPr>
                <w:rFonts w:hint="default"/>
                <w:szCs w:val="24"/>
              </w:rPr>
              <w:t xml:space="preserve">Tunisian Association of Public Auditors </w:t>
            </w:r>
          </w:p>
        </w:tc>
        <w:tc>
          <w:tcPr>
            <w:tcW w:w="2091" w:type="dxa"/>
            <w:tcBorders>
              <w:top w:val="single" w:sz="8" w:space="0" w:color="000000"/>
              <w:left w:val="single" w:sz="8" w:space="0" w:color="000000"/>
              <w:bottom w:val="single" w:sz="8" w:space="0" w:color="000000"/>
              <w:right w:val="single" w:sz="8" w:space="0" w:color="000000"/>
            </w:tcBorders>
            <w:shd w:val="clear" w:color="auto" w:fill="auto"/>
          </w:tcPr>
          <w:p w14:paraId="6353E5F0" w14:textId="472F853C" w:rsidR="00D45AFB" w:rsidRPr="00380F11" w:rsidRDefault="00D45AFB" w:rsidP="00D45AFB">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CSO</w:t>
            </w:r>
            <w:r>
              <w:rPr>
                <w:rFonts w:asciiTheme="majorBidi" w:hAnsiTheme="majorBidi" w:cstheme="majorBidi"/>
                <w:sz w:val="24"/>
                <w:szCs w:val="24"/>
              </w:rPr>
              <w:t>s, private sector, multilateral</w:t>
            </w:r>
            <w:r w:rsidRPr="00FB63AE">
              <w:rPr>
                <w:rFonts w:asciiTheme="majorBidi" w:hAnsiTheme="majorBidi" w:cstheme="majorBidi"/>
                <w:sz w:val="24"/>
                <w:szCs w:val="24"/>
              </w:rPr>
              <w:t>, working groups</w:t>
            </w:r>
          </w:p>
        </w:tc>
        <w:tc>
          <w:tcPr>
            <w:tcW w:w="4331"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908D9" w14:textId="77777777" w:rsidR="00D45AFB" w:rsidRPr="00D45AFB" w:rsidRDefault="00D45AFB" w:rsidP="00D45AFB">
            <w:pPr>
              <w:shd w:val="clear" w:color="auto" w:fill="FFFFFF"/>
              <w:jc w:val="right"/>
              <w:rPr>
                <w:rFonts w:ascii="Times New Roman" w:hAnsi="Times New Roman" w:cs="Times New Roman"/>
                <w:b/>
                <w:sz w:val="24"/>
                <w:szCs w:val="24"/>
                <w:lang w:val="en-US"/>
              </w:rPr>
            </w:pPr>
          </w:p>
        </w:tc>
      </w:tr>
    </w:tbl>
    <w:p w14:paraId="3E46F36C" w14:textId="77777777" w:rsidR="00BE78AB" w:rsidRPr="00D45AFB" w:rsidRDefault="00BE78AB" w:rsidP="00BE78AB">
      <w:pPr>
        <w:rPr>
          <w:rFonts w:ascii="Times New Roman" w:hAnsi="Times New Roman" w:cs="Times New Roman"/>
          <w:sz w:val="24"/>
          <w:szCs w:val="24"/>
          <w:lang w:val="en-US"/>
        </w:rPr>
      </w:pPr>
    </w:p>
    <w:p w14:paraId="42F54030" w14:textId="77777777" w:rsidR="00BE78AB" w:rsidRPr="00D45AFB" w:rsidRDefault="00BE78AB" w:rsidP="00BE78AB">
      <w:pPr>
        <w:rPr>
          <w:rFonts w:ascii="Times New Roman" w:hAnsi="Times New Roman" w:cs="Times New Roman"/>
          <w:sz w:val="24"/>
          <w:szCs w:val="24"/>
          <w:lang w:val="en-US"/>
        </w:rPr>
      </w:pPr>
    </w:p>
    <w:p w14:paraId="55AC55FE" w14:textId="1695BBC0" w:rsidR="00BE78AB" w:rsidRDefault="00BE78AB" w:rsidP="00BE78AB">
      <w:pPr>
        <w:rPr>
          <w:rFonts w:ascii="Times New Roman" w:hAnsi="Times New Roman" w:cs="Times New Roman"/>
          <w:sz w:val="24"/>
          <w:szCs w:val="24"/>
          <w:lang w:val="en-US"/>
        </w:rPr>
      </w:pPr>
    </w:p>
    <w:p w14:paraId="0950792A" w14:textId="73508572" w:rsidR="00A364AC" w:rsidRDefault="00A364AC" w:rsidP="00BE78AB">
      <w:pPr>
        <w:rPr>
          <w:rFonts w:ascii="Times New Roman" w:hAnsi="Times New Roman" w:cs="Times New Roman"/>
          <w:sz w:val="24"/>
          <w:szCs w:val="24"/>
          <w:lang w:val="en-US"/>
        </w:rPr>
      </w:pPr>
    </w:p>
    <w:p w14:paraId="731C4905" w14:textId="0A7ACB8B" w:rsidR="00A364AC" w:rsidRDefault="00A364AC" w:rsidP="00BE78AB">
      <w:pPr>
        <w:rPr>
          <w:rFonts w:ascii="Times New Roman" w:hAnsi="Times New Roman" w:cs="Times New Roman"/>
          <w:sz w:val="24"/>
          <w:szCs w:val="24"/>
          <w:lang w:val="en-US"/>
        </w:rPr>
      </w:pPr>
    </w:p>
    <w:p w14:paraId="23DF4BEB" w14:textId="2F79D91B" w:rsidR="00A364AC" w:rsidRDefault="00A364AC" w:rsidP="00BE78AB">
      <w:pPr>
        <w:rPr>
          <w:rFonts w:ascii="Times New Roman" w:hAnsi="Times New Roman" w:cs="Times New Roman"/>
          <w:sz w:val="24"/>
          <w:szCs w:val="24"/>
          <w:lang w:val="en-US"/>
        </w:rPr>
      </w:pPr>
    </w:p>
    <w:p w14:paraId="708AB83F" w14:textId="7CC19F5E" w:rsidR="00A364AC" w:rsidRDefault="00A364AC" w:rsidP="00BE78AB">
      <w:pPr>
        <w:rPr>
          <w:rFonts w:ascii="Times New Roman" w:hAnsi="Times New Roman" w:cs="Times New Roman"/>
          <w:sz w:val="24"/>
          <w:szCs w:val="24"/>
          <w:lang w:val="en-US"/>
        </w:rPr>
      </w:pPr>
    </w:p>
    <w:p w14:paraId="2B0BDD79" w14:textId="5B3021DD" w:rsidR="00A364AC" w:rsidRDefault="00A364AC" w:rsidP="00BE78AB">
      <w:pPr>
        <w:rPr>
          <w:rFonts w:ascii="Times New Roman" w:hAnsi="Times New Roman" w:cs="Times New Roman"/>
          <w:sz w:val="24"/>
          <w:szCs w:val="24"/>
          <w:lang w:val="en-US"/>
        </w:rPr>
      </w:pPr>
    </w:p>
    <w:p w14:paraId="608FEEFA" w14:textId="51F2460F" w:rsidR="00A364AC" w:rsidRDefault="00A364AC" w:rsidP="00BE78AB">
      <w:pPr>
        <w:rPr>
          <w:rFonts w:ascii="Times New Roman" w:hAnsi="Times New Roman" w:cs="Times New Roman"/>
          <w:sz w:val="24"/>
          <w:szCs w:val="24"/>
          <w:lang w:val="en-US"/>
        </w:rPr>
      </w:pPr>
    </w:p>
    <w:p w14:paraId="5676863D" w14:textId="18D72207" w:rsidR="00A364AC" w:rsidRDefault="00A364AC" w:rsidP="00BE78AB">
      <w:pPr>
        <w:rPr>
          <w:rFonts w:ascii="Times New Roman" w:hAnsi="Times New Roman" w:cs="Times New Roman"/>
          <w:sz w:val="24"/>
          <w:szCs w:val="24"/>
          <w:lang w:val="en-US"/>
        </w:rPr>
      </w:pPr>
    </w:p>
    <w:p w14:paraId="1041220A" w14:textId="262B948A" w:rsidR="00D76773" w:rsidRDefault="00D76773" w:rsidP="00BE78AB">
      <w:pPr>
        <w:rPr>
          <w:rFonts w:ascii="Times New Roman" w:hAnsi="Times New Roman" w:cs="Times New Roman"/>
          <w:sz w:val="24"/>
          <w:szCs w:val="24"/>
          <w:lang w:val="en-US"/>
        </w:rPr>
      </w:pPr>
    </w:p>
    <w:p w14:paraId="70EE45AD" w14:textId="3C77AA6E" w:rsidR="00D76773" w:rsidRDefault="00D76773" w:rsidP="00BE78AB">
      <w:pPr>
        <w:rPr>
          <w:rFonts w:ascii="Times New Roman" w:hAnsi="Times New Roman" w:cs="Times New Roman"/>
          <w:sz w:val="24"/>
          <w:szCs w:val="24"/>
          <w:lang w:val="en-US"/>
        </w:rPr>
      </w:pPr>
    </w:p>
    <w:p w14:paraId="55D21181" w14:textId="77777777" w:rsidR="00D76773" w:rsidRDefault="00D76773" w:rsidP="00BE78AB">
      <w:pPr>
        <w:rPr>
          <w:rFonts w:ascii="Times New Roman" w:hAnsi="Times New Roman" w:cs="Times New Roman"/>
          <w:sz w:val="24"/>
          <w:szCs w:val="24"/>
          <w:lang w:val="en-US"/>
        </w:rPr>
      </w:pPr>
    </w:p>
    <w:p w14:paraId="7B770086" w14:textId="77777777" w:rsidR="00142D77" w:rsidRDefault="00142D77" w:rsidP="00BE78AB">
      <w:pPr>
        <w:rPr>
          <w:rFonts w:ascii="Times New Roman" w:hAnsi="Times New Roman" w:cs="Times New Roman"/>
          <w:sz w:val="24"/>
          <w:szCs w:val="24"/>
          <w:lang w:val="en-US"/>
        </w:rPr>
      </w:pPr>
    </w:p>
    <w:p w14:paraId="1F5C1F60" w14:textId="77777777" w:rsidR="00142D77" w:rsidRDefault="00142D77" w:rsidP="00BE78AB">
      <w:pPr>
        <w:rPr>
          <w:rFonts w:ascii="Times New Roman" w:hAnsi="Times New Roman" w:cs="Times New Roman"/>
          <w:sz w:val="24"/>
          <w:szCs w:val="24"/>
          <w:lang w:val="en-US"/>
        </w:rPr>
      </w:pPr>
    </w:p>
    <w:p w14:paraId="1112A55B" w14:textId="1CDDE5BD" w:rsidR="00A364AC" w:rsidRDefault="00A364AC" w:rsidP="00BE78AB">
      <w:pPr>
        <w:rPr>
          <w:rFonts w:ascii="Times New Roman" w:hAnsi="Times New Roman" w:cs="Times New Roman"/>
          <w:sz w:val="24"/>
          <w:szCs w:val="24"/>
          <w:lang w:val="en-US"/>
        </w:rPr>
      </w:pPr>
    </w:p>
    <w:p w14:paraId="1D34F948" w14:textId="4757CD39" w:rsidR="005D6B10" w:rsidRPr="00D45AFB" w:rsidRDefault="005D6B10" w:rsidP="00BE78AB">
      <w:pPr>
        <w:rPr>
          <w:rFonts w:ascii="Times New Roman" w:hAnsi="Times New Roman" w:cs="Times New Roman"/>
          <w:sz w:val="24"/>
          <w:szCs w:val="24"/>
          <w:lang w:val="en-US"/>
        </w:rPr>
      </w:pPr>
    </w:p>
    <w:tbl>
      <w:tblPr>
        <w:bidiVisual/>
        <w:tblW w:w="0" w:type="auto"/>
        <w:tblCellMar>
          <w:top w:w="15" w:type="dxa"/>
          <w:left w:w="15" w:type="dxa"/>
          <w:bottom w:w="15" w:type="dxa"/>
          <w:right w:w="15" w:type="dxa"/>
        </w:tblCellMar>
        <w:tblLook w:val="04A0" w:firstRow="1" w:lastRow="0" w:firstColumn="1" w:lastColumn="0" w:noHBand="0" w:noVBand="1"/>
      </w:tblPr>
      <w:tblGrid>
        <w:gridCol w:w="2225"/>
        <w:gridCol w:w="2651"/>
        <w:gridCol w:w="4720"/>
      </w:tblGrid>
      <w:tr w:rsidR="0061146D" w:rsidRPr="00380F11" w14:paraId="3411F7D3" w14:textId="77777777" w:rsidTr="00531115">
        <w:tc>
          <w:tcPr>
            <w:tcW w:w="9596" w:type="dxa"/>
            <w:gridSpan w:val="3"/>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0E858A29" w14:textId="77777777" w:rsidR="0061146D" w:rsidRPr="00380F11" w:rsidRDefault="0061146D" w:rsidP="00224677">
            <w:pPr>
              <w:pStyle w:val="P68B1DB1-Normal20"/>
              <w:keepNext/>
              <w:keepLines/>
              <w:spacing w:before="200" w:after="0"/>
              <w:jc w:val="center"/>
              <w:outlineLvl w:val="1"/>
              <w:rPr>
                <w:rFonts w:ascii="Times New Roman" w:eastAsia="Times New Roman" w:hAnsi="Times New Roman" w:cs="Times New Roman"/>
                <w:sz w:val="24"/>
                <w:szCs w:val="24"/>
              </w:rPr>
            </w:pPr>
            <w:r w:rsidRPr="00380F11">
              <w:rPr>
                <w:rFonts w:ascii="Times New Roman" w:eastAsia="Times New Roman" w:hAnsi="Times New Roman" w:cs="Times New Roman"/>
                <w:sz w:val="24"/>
                <w:szCs w:val="24"/>
              </w:rPr>
              <w:t>Commitment # 4 :</w:t>
            </w:r>
            <w:r w:rsidRPr="00380F11">
              <w:rPr>
                <w:rFonts w:ascii="Times New Roman" w:eastAsia="Times New Roman" w:hAnsi="Times New Roman" w:cs="Times New Roman"/>
                <w:color w:val="000000"/>
                <w:sz w:val="24"/>
                <w:szCs w:val="24"/>
              </w:rPr>
              <w:t xml:space="preserve"> Entrenching financial transparency</w:t>
            </w:r>
          </w:p>
        </w:tc>
      </w:tr>
      <w:tr w:rsidR="0061146D" w:rsidRPr="00531115" w14:paraId="0051342F" w14:textId="77777777" w:rsidTr="00531115">
        <w:tc>
          <w:tcPr>
            <w:tcW w:w="9596" w:type="dxa"/>
            <w:gridSpan w:val="3"/>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05D2495" w14:textId="77777777" w:rsidR="0061146D" w:rsidRPr="00380F11" w:rsidRDefault="0061146D" w:rsidP="00224677">
            <w:pPr>
              <w:pStyle w:val="P68B1DB1-Normal21"/>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Beginning of May 2021 - End of December 2023 </w:t>
            </w:r>
          </w:p>
        </w:tc>
      </w:tr>
      <w:tr w:rsidR="0061146D" w:rsidRPr="00380F11" w14:paraId="4DC30D71" w14:textId="77777777" w:rsidTr="00531115">
        <w:tc>
          <w:tcPr>
            <w:tcW w:w="48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64BB090" w14:textId="77777777" w:rsidR="0061146D" w:rsidRPr="00380F11" w:rsidRDefault="0061146D" w:rsidP="00224677">
            <w:pPr>
              <w:pStyle w:val="P68B1DB1-ListParagraph45"/>
              <w:numPr>
                <w:ilvl w:val="0"/>
                <w:numId w:val="21"/>
              </w:numPr>
              <w:shd w:val="clear" w:color="auto" w:fill="FFFFFF"/>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Ministry of Economy, Finance and Support to Investment </w:t>
            </w:r>
          </w:p>
          <w:p w14:paraId="60C154B6" w14:textId="77777777" w:rsidR="0061146D" w:rsidRPr="00380F11" w:rsidRDefault="0061146D" w:rsidP="00224677">
            <w:pPr>
              <w:pStyle w:val="P68B1DB1-ListParagraph45"/>
              <w:numPr>
                <w:ilvl w:val="0"/>
                <w:numId w:val="21"/>
              </w:numPr>
              <w:shd w:val="clear" w:color="auto" w:fill="FFFFFF"/>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High Local Finance Authority </w:t>
            </w:r>
          </w:p>
        </w:tc>
        <w:tc>
          <w:tcPr>
            <w:tcW w:w="4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3DBAE85"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Lead implementing agency/actor</w:t>
            </w:r>
          </w:p>
        </w:tc>
      </w:tr>
      <w:tr w:rsidR="0061146D" w:rsidRPr="00531115" w14:paraId="0DCA14F0" w14:textId="77777777" w:rsidTr="00531115">
        <w:tc>
          <w:tcPr>
            <w:tcW w:w="959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EE77BE5" w14:textId="77777777" w:rsidR="0061146D" w:rsidRPr="00380F11" w:rsidRDefault="0061146D" w:rsidP="00224677">
            <w:pPr>
              <w:pStyle w:val="P68B1DB1-Normal46"/>
              <w:shd w:val="clear" w:color="auto" w:fill="FFFFFF"/>
              <w:spacing w:after="0"/>
              <w:jc w:val="center"/>
              <w:rPr>
                <w:rFonts w:hint="default"/>
                <w:szCs w:val="24"/>
              </w:rPr>
            </w:pPr>
            <w:r w:rsidRPr="00380F11">
              <w:rPr>
                <w:rFonts w:hint="default"/>
                <w:szCs w:val="24"/>
              </w:rPr>
              <w:t>Description of the commitment</w:t>
            </w:r>
          </w:p>
          <w:p w14:paraId="2188E3D9" w14:textId="77777777" w:rsidR="0061146D" w:rsidRPr="00380F11" w:rsidRDefault="0061146D" w:rsidP="00224677">
            <w:pPr>
              <w:pStyle w:val="P68B1DB1-Normal37"/>
              <w:shd w:val="clear" w:color="auto" w:fill="FFFFFF"/>
              <w:spacing w:after="0"/>
              <w:jc w:val="both"/>
              <w:rPr>
                <w:rFonts w:hint="default"/>
                <w:szCs w:val="24"/>
              </w:rPr>
            </w:pPr>
            <w:r w:rsidRPr="00380F11">
              <w:rPr>
                <w:rFonts w:hint="default"/>
                <w:szCs w:val="24"/>
              </w:rPr>
              <w:t>Financial and tax transparency is an important pillar for promoting the principles of open government. It is also a mechanism for enhancing integrity and accountability and streamlining the management of public finances. This requires the use of a set of mechanisms and procedures to further entrench transparency in the management of the State's financial resources.</w:t>
            </w:r>
          </w:p>
          <w:p w14:paraId="1B99C5A4" w14:textId="77777777" w:rsidR="0061146D" w:rsidRPr="00380F11" w:rsidRDefault="0061146D" w:rsidP="00224677">
            <w:pPr>
              <w:pStyle w:val="P68B1DB1-Normal37"/>
              <w:shd w:val="clear" w:color="auto" w:fill="FFFFFF"/>
              <w:spacing w:after="0"/>
              <w:jc w:val="both"/>
              <w:rPr>
                <w:rFonts w:hint="default"/>
                <w:szCs w:val="24"/>
              </w:rPr>
            </w:pPr>
            <w:r w:rsidRPr="00380F11">
              <w:rPr>
                <w:rFonts w:hint="default"/>
                <w:szCs w:val="24"/>
              </w:rPr>
              <w:t>In this context, this commitment aims to achieve transparency in the management of the State's financial resources through</w:t>
            </w:r>
          </w:p>
          <w:p w14:paraId="753FD4D4" w14:textId="77777777" w:rsidR="0061146D" w:rsidRPr="00380F11" w:rsidRDefault="0061146D" w:rsidP="00224677">
            <w:pPr>
              <w:pStyle w:val="P68B1DB1-Normal37"/>
              <w:shd w:val="clear" w:color="auto" w:fill="FFFFFF"/>
              <w:spacing w:after="0"/>
              <w:jc w:val="both"/>
              <w:rPr>
                <w:rFonts w:hint="default"/>
                <w:szCs w:val="24"/>
              </w:rPr>
            </w:pPr>
            <w:r w:rsidRPr="00380F11">
              <w:rPr>
                <w:rFonts w:hint="default"/>
                <w:szCs w:val="24"/>
              </w:rPr>
              <w:t>- publishing aggregate data on subsidies granted by the state budget to associations and societies, and ensuring that all details are shared and updated. This will be carried</w:t>
            </w:r>
            <w:r>
              <w:rPr>
                <w:rFonts w:hint="default"/>
                <w:szCs w:val="24"/>
              </w:rPr>
              <w:t xml:space="preserve"> out by the Ministry of Finance,</w:t>
            </w:r>
          </w:p>
          <w:p w14:paraId="2CD4C852" w14:textId="77777777" w:rsidR="0061146D" w:rsidRPr="00380F11" w:rsidRDefault="0061146D" w:rsidP="00224677">
            <w:pPr>
              <w:pStyle w:val="P68B1DB1-Normal37"/>
              <w:shd w:val="clear" w:color="auto" w:fill="FFFFFF"/>
              <w:spacing w:after="0"/>
              <w:jc w:val="both"/>
              <w:rPr>
                <w:rFonts w:hint="default"/>
                <w:szCs w:val="24"/>
              </w:rPr>
            </w:pPr>
            <w:r w:rsidRPr="00380F11">
              <w:rPr>
                <w:rFonts w:hint="default"/>
                <w:szCs w:val="24"/>
              </w:rPr>
              <w:t>- developing a new version of the open budget portal (Our Budget) in line with the new Basic Budget Law no. 15 of 2019, which provides for a program-based approach for the preparation and execution of the state and local government budget</w:t>
            </w:r>
            <w:r>
              <w:rPr>
                <w:rFonts w:hint="default"/>
                <w:szCs w:val="24"/>
              </w:rPr>
              <w:t>,</w:t>
            </w:r>
          </w:p>
          <w:p w14:paraId="7A15BCA4" w14:textId="77777777" w:rsidR="0061146D" w:rsidRDefault="0061146D" w:rsidP="00224677">
            <w:pPr>
              <w:pStyle w:val="P68B1DB1-Normal37"/>
              <w:shd w:val="clear" w:color="auto" w:fill="FFFFFF"/>
              <w:spacing w:after="0"/>
              <w:jc w:val="both"/>
              <w:rPr>
                <w:rFonts w:hint="default"/>
                <w:szCs w:val="24"/>
              </w:rPr>
            </w:pPr>
            <w:r w:rsidRPr="00380F11">
              <w:rPr>
                <w:rFonts w:hint="default"/>
                <w:szCs w:val="24"/>
              </w:rPr>
              <w:t xml:space="preserve">- preparing the simplified </w:t>
            </w:r>
            <w:r>
              <w:rPr>
                <w:rFonts w:hint="default"/>
                <w:szCs w:val="24"/>
              </w:rPr>
              <w:t xml:space="preserve">State </w:t>
            </w:r>
            <w:r w:rsidRPr="00380F11">
              <w:rPr>
                <w:rFonts w:hint="default"/>
                <w:szCs w:val="24"/>
              </w:rPr>
              <w:t>budget for citizens and people with special needs</w:t>
            </w:r>
            <w:r>
              <w:rPr>
                <w:rFonts w:hint="default"/>
                <w:szCs w:val="24"/>
              </w:rPr>
              <w:t>,</w:t>
            </w:r>
          </w:p>
          <w:p w14:paraId="2EF2CB07" w14:textId="77777777" w:rsidR="0061146D" w:rsidRDefault="0061146D" w:rsidP="00224677">
            <w:pPr>
              <w:pStyle w:val="P68B1DB1-Normal37"/>
              <w:shd w:val="clear" w:color="auto" w:fill="FFFFFF"/>
              <w:spacing w:after="0"/>
              <w:jc w:val="both"/>
              <w:rPr>
                <w:rFonts w:hint="default"/>
                <w:szCs w:val="24"/>
              </w:rPr>
            </w:pPr>
            <w:r>
              <w:rPr>
                <w:rFonts w:hint="default"/>
                <w:szCs w:val="24"/>
              </w:rPr>
              <w:t xml:space="preserve">- </w:t>
            </w:r>
            <w:r w:rsidRPr="00380F11">
              <w:rPr>
                <w:rFonts w:hint="default"/>
                <w:szCs w:val="24"/>
              </w:rPr>
              <w:t>preparing the simplified municipal budgets for citizens and people with special needs</w:t>
            </w:r>
            <w:r>
              <w:rPr>
                <w:rFonts w:hint="default"/>
                <w:szCs w:val="24"/>
              </w:rPr>
              <w:t>.</w:t>
            </w:r>
          </w:p>
          <w:p w14:paraId="3363914D" w14:textId="77777777" w:rsidR="0061146D" w:rsidRPr="00380F11" w:rsidRDefault="0061146D" w:rsidP="00224677">
            <w:pPr>
              <w:pStyle w:val="P68B1DB1-Normal37"/>
              <w:shd w:val="clear" w:color="auto" w:fill="FFFFFF"/>
              <w:spacing w:after="0"/>
              <w:jc w:val="both"/>
              <w:rPr>
                <w:rFonts w:hint="default"/>
                <w:szCs w:val="24"/>
              </w:rPr>
            </w:pPr>
            <w:r w:rsidRPr="000515E0">
              <w:rPr>
                <w:szCs w:val="24"/>
              </w:rPr>
              <w:t>The several activities planned within the framework of this commitment will further reinforce the participation of civil society components active in this field by organizing workshops and consultative forums on the formulas and methodolo</w:t>
            </w:r>
            <w:r w:rsidRPr="000515E0">
              <w:rPr>
                <w:rFonts w:hint="default"/>
                <w:szCs w:val="24"/>
              </w:rPr>
              <w:t>g</w:t>
            </w:r>
            <w:r w:rsidRPr="000515E0">
              <w:rPr>
                <w:szCs w:val="24"/>
              </w:rPr>
              <w:t>y that will be adopted; In addition to establishing mechanisms for participation and interaction with the users' needs and demands and those interested in reusing the available public financial data and improving its quality.</w:t>
            </w:r>
          </w:p>
        </w:tc>
      </w:tr>
      <w:tr w:rsidR="0061146D" w:rsidRPr="00380F11" w14:paraId="49174AD1" w14:textId="77777777" w:rsidTr="00531115">
        <w:trPr>
          <w:trHeight w:val="1035"/>
        </w:trPr>
        <w:tc>
          <w:tcPr>
            <w:tcW w:w="487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91E620" w14:textId="77777777" w:rsidR="0061146D" w:rsidRPr="00380F11" w:rsidRDefault="0061146D" w:rsidP="00224677">
            <w:pPr>
              <w:pStyle w:val="P68B1DB1-Normal30"/>
              <w:shd w:val="clear" w:color="auto" w:fill="FFFFFF"/>
              <w:jc w:val="both"/>
              <w:rPr>
                <w:rFonts w:hint="default"/>
                <w:sz w:val="24"/>
                <w:szCs w:val="24"/>
              </w:rPr>
            </w:pPr>
            <w:r w:rsidRPr="00380F11">
              <w:rPr>
                <w:rFonts w:hint="default"/>
                <w:sz w:val="24"/>
                <w:szCs w:val="24"/>
              </w:rPr>
              <w:t>Although the financial system is consistent with the international standards regarding fiscal transparency and access to and sharing of information, the mechanisms put in place at the practical level still fall short of the aspirations of the various stakeholders and citizens. Indeed, they do not take into account the needs of all those interested in public and local finances, in addition to the limited effectiveness of the tools put in place to enhance financial transparency.</w:t>
            </w:r>
          </w:p>
        </w:tc>
        <w:tc>
          <w:tcPr>
            <w:tcW w:w="4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436102D"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Problem</w:t>
            </w:r>
            <w:r>
              <w:rPr>
                <w:rFonts w:asciiTheme="majorBidi" w:hAnsiTheme="majorBidi" w:cstheme="majorBidi"/>
                <w:bCs/>
                <w:sz w:val="24"/>
                <w:szCs w:val="24"/>
              </w:rPr>
              <w:t>/Background</w:t>
            </w:r>
          </w:p>
        </w:tc>
      </w:tr>
      <w:tr w:rsidR="0061146D" w:rsidRPr="00531115" w14:paraId="5C94361E" w14:textId="77777777" w:rsidTr="00531115">
        <w:trPr>
          <w:trHeight w:val="1673"/>
        </w:trPr>
        <w:tc>
          <w:tcPr>
            <w:tcW w:w="48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D9DFDCF" w14:textId="77777777" w:rsidR="0061146D" w:rsidRPr="00380F11" w:rsidRDefault="0061146D" w:rsidP="00224677">
            <w:pPr>
              <w:pStyle w:val="P68B1DB1-Normal30"/>
              <w:shd w:val="clear" w:color="auto" w:fill="FFFFFF"/>
              <w:spacing w:after="0"/>
              <w:jc w:val="both"/>
              <w:rPr>
                <w:rFonts w:hint="default"/>
                <w:sz w:val="24"/>
                <w:szCs w:val="24"/>
              </w:rPr>
            </w:pPr>
            <w:r w:rsidRPr="00380F11">
              <w:rPr>
                <w:rFonts w:hint="default"/>
                <w:sz w:val="24"/>
                <w:szCs w:val="24"/>
              </w:rPr>
              <w:lastRenderedPageBreak/>
              <w:t>Ensure financial transparency through :</w:t>
            </w:r>
          </w:p>
          <w:p w14:paraId="511EA56C" w14:textId="77777777" w:rsidR="0061146D" w:rsidRPr="00380F11" w:rsidRDefault="0061146D" w:rsidP="00224677">
            <w:pPr>
              <w:pStyle w:val="P68B1DB1-Normal30"/>
              <w:numPr>
                <w:ilvl w:val="0"/>
                <w:numId w:val="25"/>
              </w:numPr>
              <w:shd w:val="clear" w:color="auto" w:fill="FFFFFF"/>
              <w:spacing w:after="0"/>
              <w:jc w:val="both"/>
              <w:rPr>
                <w:rFonts w:hint="default"/>
                <w:sz w:val="24"/>
                <w:szCs w:val="24"/>
              </w:rPr>
            </w:pPr>
            <w:r w:rsidRPr="00380F11">
              <w:rPr>
                <w:rFonts w:hint="default"/>
                <w:sz w:val="24"/>
                <w:szCs w:val="24"/>
              </w:rPr>
              <w:t>Greater transparency and improved access to information on the management of public financial resources, including allocations from the state and local government budgets for the benefit of associations and societies.</w:t>
            </w:r>
          </w:p>
          <w:p w14:paraId="1FBCF50E" w14:textId="77777777" w:rsidR="0061146D" w:rsidRPr="00380F11" w:rsidRDefault="0061146D" w:rsidP="00224677">
            <w:pPr>
              <w:pStyle w:val="Paragraphedeliste"/>
              <w:numPr>
                <w:ilvl w:val="0"/>
                <w:numId w:val="25"/>
              </w:numPr>
              <w:shd w:val="clear" w:color="auto" w:fill="FFFFFF"/>
              <w:spacing w:after="0" w:line="240" w:lineRule="auto"/>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Developing the current version of the open budget portal in accordance with the strategic objectives and vision of the Ministry. Facilitating access to public data on public finances and the execution of the State and local government budgets, making them available to the public in an open format, which allows users to reuse and exploit them more effectively.</w:t>
            </w:r>
          </w:p>
        </w:tc>
        <w:tc>
          <w:tcPr>
            <w:tcW w:w="4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F11E53E"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Identification of commitment objectives/expected results</w:t>
            </w:r>
          </w:p>
        </w:tc>
      </w:tr>
      <w:tr w:rsidR="0061146D" w:rsidRPr="00531115" w14:paraId="35024C1E" w14:textId="77777777" w:rsidTr="00531115">
        <w:trPr>
          <w:trHeight w:val="997"/>
        </w:trPr>
        <w:tc>
          <w:tcPr>
            <w:tcW w:w="48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CECF863" w14:textId="77777777" w:rsidR="0061146D" w:rsidRPr="00380F11" w:rsidRDefault="0061146D" w:rsidP="00224677">
            <w:pPr>
              <w:pStyle w:val="P68B1DB1-Normal28"/>
              <w:numPr>
                <w:ilvl w:val="0"/>
                <w:numId w:val="20"/>
              </w:numPr>
              <w:shd w:val="clear" w:color="auto" w:fill="FFFFFF"/>
              <w:spacing w:after="0" w:line="240" w:lineRule="auto"/>
              <w:contextualSpacing/>
              <w:jc w:val="both"/>
              <w:rPr>
                <w:rFonts w:ascii="Times New Roman" w:hAnsi="Times New Roman" w:cs="Times New Roman"/>
                <w:szCs w:val="24"/>
              </w:rPr>
            </w:pPr>
            <w:r w:rsidRPr="00380F11">
              <w:rPr>
                <w:rFonts w:ascii="Times New Roman" w:hAnsi="Times New Roman" w:cs="Times New Roman"/>
                <w:szCs w:val="24"/>
              </w:rPr>
              <w:t>Strengthen financial transparency and fight against corruption and the embezzlement of public funds,</w:t>
            </w:r>
          </w:p>
          <w:p w14:paraId="6A01BF7C" w14:textId="77777777" w:rsidR="0061146D" w:rsidRPr="00380F11" w:rsidRDefault="0061146D" w:rsidP="00224677">
            <w:pPr>
              <w:pStyle w:val="P68B1DB1-Normal28"/>
              <w:numPr>
                <w:ilvl w:val="0"/>
                <w:numId w:val="20"/>
              </w:numPr>
              <w:shd w:val="clear" w:color="auto" w:fill="FFFFFF"/>
              <w:spacing w:after="0" w:line="240" w:lineRule="auto"/>
              <w:contextualSpacing/>
              <w:jc w:val="both"/>
              <w:rPr>
                <w:rFonts w:ascii="Times New Roman" w:hAnsi="Times New Roman" w:cs="Times New Roman"/>
                <w:szCs w:val="24"/>
              </w:rPr>
            </w:pPr>
            <w:r w:rsidRPr="00380F11">
              <w:rPr>
                <w:rFonts w:ascii="Times New Roman" w:hAnsi="Times New Roman" w:cs="Times New Roman"/>
                <w:szCs w:val="24"/>
              </w:rPr>
              <w:t>Improve access to and reuse of public data on public finances,</w:t>
            </w:r>
          </w:p>
          <w:p w14:paraId="601BE9DC" w14:textId="77777777" w:rsidR="0061146D" w:rsidRPr="00380F11" w:rsidRDefault="0061146D" w:rsidP="00224677">
            <w:pPr>
              <w:numPr>
                <w:ilvl w:val="0"/>
                <w:numId w:val="20"/>
              </w:numPr>
              <w:shd w:val="clear" w:color="auto" w:fill="FFFFFF"/>
              <w:spacing w:after="0" w:line="240" w:lineRule="auto"/>
              <w:contextualSpacing/>
              <w:jc w:val="both"/>
              <w:rPr>
                <w:rFonts w:ascii="Times New Roman" w:eastAsia="Calibri" w:hAnsi="Times New Roman" w:cs="Times New Roman"/>
                <w:sz w:val="24"/>
                <w:szCs w:val="24"/>
                <w:lang w:val="en-US"/>
              </w:rPr>
            </w:pPr>
            <w:r w:rsidRPr="00380F11">
              <w:rPr>
                <w:rFonts w:ascii="Times New Roman" w:eastAsia="Calibri" w:hAnsi="Times New Roman" w:cs="Times New Roman"/>
                <w:sz w:val="24"/>
                <w:szCs w:val="24"/>
                <w:lang w:val="en-US"/>
              </w:rPr>
              <w:t>Establish practical and streamlined mechanisms that citizens can use to gain knowledge of and follow the process of preparing and implementing the state and municipal budgets</w:t>
            </w:r>
          </w:p>
        </w:tc>
        <w:tc>
          <w:tcPr>
            <w:tcW w:w="4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9E799C1" w14:textId="77777777" w:rsidR="0061146D" w:rsidRPr="00380F11" w:rsidRDefault="0061146D" w:rsidP="00224677">
            <w:pPr>
              <w:pStyle w:val="P68B1DB1-Normal23"/>
              <w:shd w:val="clear" w:color="auto" w:fill="FFFFFF"/>
              <w:ind w:left="360"/>
              <w:jc w:val="both"/>
              <w:rPr>
                <w:rFonts w:ascii="Times New Roman" w:hAnsi="Times New Roman" w:cs="Times New Roman" w:hint="default"/>
                <w:sz w:val="24"/>
                <w:szCs w:val="24"/>
              </w:rPr>
            </w:pPr>
            <w:r w:rsidRPr="006B69DE">
              <w:rPr>
                <w:rFonts w:asciiTheme="majorBidi" w:hAnsiTheme="majorBidi" w:cstheme="majorBidi"/>
                <w:bCs/>
                <w:sz w:val="24"/>
                <w:szCs w:val="24"/>
              </w:rPr>
              <w:t>How will the commitment contribute to solve the public problem</w:t>
            </w:r>
          </w:p>
        </w:tc>
      </w:tr>
      <w:tr w:rsidR="0061146D" w:rsidRPr="005E4DEE" w14:paraId="71F228D6" w14:textId="77777777" w:rsidTr="00531115">
        <w:tc>
          <w:tcPr>
            <w:tcW w:w="48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2EEDEC" w14:textId="77777777" w:rsidR="0061146D" w:rsidRPr="00380F11" w:rsidRDefault="0061146D" w:rsidP="00224677">
            <w:pPr>
              <w:pStyle w:val="P68B1DB1-Normal29"/>
              <w:numPr>
                <w:ilvl w:val="0"/>
                <w:numId w:val="21"/>
              </w:numPr>
              <w:shd w:val="clear" w:color="auto" w:fill="FFFFFF"/>
              <w:tabs>
                <w:tab w:val="clear" w:pos="720"/>
                <w:tab w:val="right" w:pos="701"/>
              </w:tabs>
              <w:spacing w:after="0"/>
              <w:contextualSpacing/>
              <w:jc w:val="both"/>
              <w:rPr>
                <w:rFonts w:hint="default"/>
                <w:bCs/>
                <w:szCs w:val="24"/>
              </w:rPr>
            </w:pPr>
            <w:r w:rsidRPr="00380F11">
              <w:rPr>
                <w:rFonts w:hint="default"/>
                <w:b/>
                <w:szCs w:val="24"/>
              </w:rPr>
              <w:t xml:space="preserve">Entrenching transparency </w:t>
            </w:r>
            <w:r w:rsidRPr="00380F11">
              <w:rPr>
                <w:rFonts w:hint="default"/>
                <w:bCs/>
                <w:szCs w:val="24"/>
              </w:rPr>
              <w:t>by facilitating access to information on the management of financial resources,</w:t>
            </w:r>
          </w:p>
          <w:p w14:paraId="076A341B" w14:textId="77777777" w:rsidR="0061146D" w:rsidRPr="00380F11" w:rsidRDefault="0061146D" w:rsidP="00224677">
            <w:pPr>
              <w:pStyle w:val="P68B1DB1-Normal29"/>
              <w:numPr>
                <w:ilvl w:val="0"/>
                <w:numId w:val="21"/>
              </w:numPr>
              <w:shd w:val="clear" w:color="auto" w:fill="FFFFFF"/>
              <w:spacing w:after="0" w:line="240" w:lineRule="auto"/>
              <w:contextualSpacing/>
              <w:jc w:val="both"/>
              <w:rPr>
                <w:rFonts w:hint="default"/>
                <w:szCs w:val="24"/>
              </w:rPr>
            </w:pPr>
            <w:r w:rsidRPr="00380F11">
              <w:rPr>
                <w:rFonts w:hint="default"/>
                <w:b/>
                <w:szCs w:val="24"/>
              </w:rPr>
              <w:t xml:space="preserve">Strengthening accountability </w:t>
            </w:r>
            <w:r w:rsidRPr="00380F11">
              <w:rPr>
                <w:rFonts w:hint="default"/>
                <w:bCs/>
                <w:szCs w:val="24"/>
              </w:rPr>
              <w:t>by establishing effective mechanisms to monitor the proper use of public financial resources</w:t>
            </w:r>
          </w:p>
        </w:tc>
        <w:tc>
          <w:tcPr>
            <w:tcW w:w="4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D9A39" w14:textId="77777777" w:rsidR="0061146D" w:rsidRPr="00380F11" w:rsidRDefault="0061146D" w:rsidP="00224677">
            <w:pPr>
              <w:shd w:val="clear" w:color="auto" w:fill="FFFFFF"/>
              <w:spacing w:after="0" w:line="240" w:lineRule="auto"/>
              <w:contextualSpacing/>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t>Relevance with OGP values</w:t>
            </w:r>
            <w:r w:rsidRPr="00380F11">
              <w:rPr>
                <w:rFonts w:ascii="Times New Roman" w:hAnsi="Times New Roman" w:cs="Times New Roman"/>
                <w:b/>
                <w:color w:val="000000"/>
                <w:sz w:val="24"/>
                <w:szCs w:val="24"/>
                <w:lang w:val="en-US"/>
              </w:rPr>
              <w:t xml:space="preserve"> </w:t>
            </w:r>
          </w:p>
        </w:tc>
      </w:tr>
      <w:tr w:rsidR="0061146D" w:rsidRPr="00531115" w14:paraId="6D1330B8" w14:textId="77777777" w:rsidTr="00531115">
        <w:trPr>
          <w:trHeight w:val="746"/>
        </w:trPr>
        <w:tc>
          <w:tcPr>
            <w:tcW w:w="48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215996B" w14:textId="77777777" w:rsidR="0061146D" w:rsidRPr="00380F11" w:rsidRDefault="0061146D" w:rsidP="00224677">
            <w:pPr>
              <w:shd w:val="clear" w:color="auto" w:fill="FFFFFF"/>
              <w:tabs>
                <w:tab w:val="right" w:pos="650"/>
              </w:tabs>
              <w:spacing w:after="0" w:line="240" w:lineRule="auto"/>
              <w:contextualSpacing/>
              <w:rPr>
                <w:rFonts w:ascii="Times New Roman" w:hAnsi="Times New Roman" w:cs="Times New Roman"/>
                <w:sz w:val="24"/>
                <w:szCs w:val="24"/>
                <w:lang w:val="en-US"/>
              </w:rPr>
            </w:pPr>
          </w:p>
        </w:tc>
        <w:tc>
          <w:tcPr>
            <w:tcW w:w="4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AB8B7E" w14:textId="77777777" w:rsidR="0061146D" w:rsidRPr="00380F11" w:rsidRDefault="0061146D" w:rsidP="00224677">
            <w:pPr>
              <w:pStyle w:val="P68B1DB1-Normal23"/>
              <w:shd w:val="clear" w:color="auto" w:fill="FFFFFF"/>
              <w:jc w:val="both"/>
              <w:rPr>
                <w:rFonts w:ascii="Times New Roman" w:hAnsi="Times New Roman" w:cs="Times New Roman" w:hint="default"/>
                <w:sz w:val="24"/>
                <w:szCs w:val="24"/>
              </w:rPr>
            </w:pPr>
            <w:r w:rsidRPr="006B69DE">
              <w:rPr>
                <w:rFonts w:asciiTheme="majorBidi" w:hAnsiTheme="majorBidi" w:cstheme="majorBidi"/>
                <w:bCs/>
                <w:sz w:val="24"/>
                <w:szCs w:val="24"/>
              </w:rPr>
              <w:t>Source of funding /Relation with other programs and policies</w:t>
            </w:r>
          </w:p>
        </w:tc>
      </w:tr>
      <w:tr w:rsidR="0061146D" w:rsidRPr="00380F11" w14:paraId="5CC8A52E" w14:textId="77777777" w:rsidTr="00531115">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440FBC8" w14:textId="77777777" w:rsidR="0061146D" w:rsidRPr="00380F11" w:rsidRDefault="0061146D" w:rsidP="00224677">
            <w:pPr>
              <w:pStyle w:val="P68B1DB1-Normal31"/>
              <w:shd w:val="clear" w:color="auto" w:fill="FFFFFF"/>
              <w:jc w:val="center"/>
              <w:rPr>
                <w:rFonts w:hint="default"/>
                <w:sz w:val="24"/>
                <w:szCs w:val="24"/>
              </w:rPr>
            </w:pPr>
            <w:r>
              <w:rPr>
                <w:sz w:val="24"/>
                <w:szCs w:val="24"/>
              </w:rPr>
              <w:t>I</w:t>
            </w:r>
            <w:r w:rsidRPr="00380F11">
              <w:rPr>
                <w:rFonts w:hint="default"/>
                <w:sz w:val="24"/>
                <w:szCs w:val="24"/>
              </w:rPr>
              <w:t>mplementation timeline</w:t>
            </w:r>
          </w:p>
        </w:tc>
        <w:tc>
          <w:tcPr>
            <w:tcW w:w="2651" w:type="dxa"/>
            <w:tcBorders>
              <w:top w:val="single" w:sz="8" w:space="0" w:color="000000"/>
              <w:left w:val="single" w:sz="8" w:space="0" w:color="000000"/>
              <w:bottom w:val="single" w:sz="8" w:space="0" w:color="000000"/>
              <w:right w:val="single" w:sz="8" w:space="0" w:color="000000"/>
            </w:tcBorders>
            <w:shd w:val="clear" w:color="auto" w:fill="auto"/>
          </w:tcPr>
          <w:p w14:paraId="1C07E1BA" w14:textId="77777777" w:rsidR="0061146D" w:rsidRPr="00380F11" w:rsidRDefault="0061146D" w:rsidP="00224677">
            <w:pPr>
              <w:pStyle w:val="P68B1DB1-Normal31"/>
              <w:shd w:val="clear" w:color="auto" w:fill="FFFFFF"/>
              <w:jc w:val="center"/>
              <w:rPr>
                <w:rFonts w:hint="default"/>
                <w:sz w:val="24"/>
                <w:szCs w:val="24"/>
              </w:rPr>
            </w:pPr>
            <w:r>
              <w:rPr>
                <w:rFonts w:hint="default"/>
                <w:sz w:val="24"/>
                <w:szCs w:val="24"/>
              </w:rPr>
              <w:t>Milestones</w:t>
            </w:r>
            <w:r w:rsidRPr="00380F11">
              <w:rPr>
                <w:rFonts w:hint="default"/>
                <w:sz w:val="24"/>
                <w:szCs w:val="24"/>
              </w:rPr>
              <w:t xml:space="preserve"> </w:t>
            </w:r>
          </w:p>
        </w:tc>
        <w:tc>
          <w:tcPr>
            <w:tcW w:w="472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756B6DA4" w14:textId="77777777" w:rsidR="0061146D" w:rsidRDefault="0061146D" w:rsidP="00224677">
            <w:pPr>
              <w:pStyle w:val="P68B1DB1-Normal23"/>
              <w:shd w:val="clear" w:color="auto" w:fill="FFFFFF"/>
              <w:jc w:val="center"/>
              <w:rPr>
                <w:rFonts w:ascii="Times New Roman" w:hAnsi="Times New Roman" w:cs="Times New Roman" w:hint="default"/>
                <w:sz w:val="24"/>
                <w:szCs w:val="24"/>
              </w:rPr>
            </w:pPr>
          </w:p>
          <w:p w14:paraId="355A1AF3" w14:textId="77777777" w:rsidR="0061146D" w:rsidRPr="00380F11" w:rsidRDefault="0061146D" w:rsidP="00224677">
            <w:pPr>
              <w:pStyle w:val="P68B1DB1-Normal23"/>
              <w:shd w:val="clear" w:color="auto" w:fill="FFFFFF"/>
              <w:rPr>
                <w:rFonts w:ascii="Times New Roman" w:hAnsi="Times New Roman" w:cs="Times New Roman" w:hint="default"/>
                <w:sz w:val="24"/>
                <w:szCs w:val="24"/>
              </w:rPr>
            </w:pPr>
            <w:r w:rsidRPr="00380F11">
              <w:rPr>
                <w:rFonts w:ascii="Times New Roman" w:hAnsi="Times New Roman" w:cs="Times New Roman" w:hint="default"/>
                <w:sz w:val="24"/>
                <w:szCs w:val="24"/>
              </w:rPr>
              <w:t>Stages and implementation timeline</w:t>
            </w:r>
          </w:p>
        </w:tc>
      </w:tr>
      <w:tr w:rsidR="0061146D" w:rsidRPr="00531115" w14:paraId="0DBB6C5D" w14:textId="77777777" w:rsidTr="00531115">
        <w:tc>
          <w:tcPr>
            <w:tcW w:w="48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5CBCD" w14:textId="77777777" w:rsidR="0061146D" w:rsidRPr="000515E0" w:rsidRDefault="0061146D" w:rsidP="00224677">
            <w:pPr>
              <w:pStyle w:val="P68B1DB1-Normal31"/>
              <w:shd w:val="clear" w:color="auto" w:fill="FFFFFF"/>
              <w:spacing w:after="0"/>
              <w:jc w:val="center"/>
              <w:rPr>
                <w:rFonts w:hint="default"/>
                <w:sz w:val="24"/>
                <w:szCs w:val="24"/>
              </w:rPr>
            </w:pPr>
            <w:r w:rsidRPr="000515E0">
              <w:rPr>
                <w:rFonts w:hint="default"/>
                <w:szCs w:val="24"/>
              </w:rPr>
              <w:t>Developing a new version of the open budget portal (</w:t>
            </w:r>
            <w:proofErr w:type="spellStart"/>
            <w:r w:rsidRPr="000515E0">
              <w:rPr>
                <w:rFonts w:hint="default"/>
                <w:szCs w:val="24"/>
              </w:rPr>
              <w:t>Mizaniatouna</w:t>
            </w:r>
            <w:proofErr w:type="spellEnd"/>
            <w:r w:rsidRPr="000515E0">
              <w:rPr>
                <w:rFonts w:hint="default"/>
                <w:szCs w:val="24"/>
              </w:rPr>
              <w:t>)</w:t>
            </w:r>
          </w:p>
        </w:tc>
        <w:tc>
          <w:tcPr>
            <w:tcW w:w="472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A183523"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065C57A8" w14:textId="77777777" w:rsidTr="00531115">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8EDF2" w14:textId="77777777" w:rsidR="0061146D" w:rsidRPr="000515E0" w:rsidRDefault="0061146D" w:rsidP="00224677">
            <w:pPr>
              <w:pStyle w:val="P68B1DB1-Normal38"/>
              <w:shd w:val="clear" w:color="auto" w:fill="FFFFFF"/>
              <w:spacing w:after="0" w:line="240" w:lineRule="auto"/>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December 2021</w:t>
            </w:r>
          </w:p>
        </w:tc>
        <w:tc>
          <w:tcPr>
            <w:tcW w:w="2651" w:type="dxa"/>
            <w:tcBorders>
              <w:top w:val="single" w:sz="8" w:space="0" w:color="000000"/>
              <w:left w:val="single" w:sz="8" w:space="0" w:color="000000"/>
              <w:bottom w:val="single" w:sz="8" w:space="0" w:color="000000"/>
              <w:right w:val="single" w:sz="8" w:space="0" w:color="000000"/>
            </w:tcBorders>
            <w:shd w:val="clear" w:color="auto" w:fill="auto"/>
          </w:tcPr>
          <w:p w14:paraId="250D45AA" w14:textId="77777777" w:rsidR="0061146D" w:rsidRPr="000515E0" w:rsidRDefault="0061146D" w:rsidP="00224677">
            <w:pPr>
              <w:pStyle w:val="P68B1DB1-Normal31"/>
              <w:shd w:val="clear" w:color="auto" w:fill="FFFFFF"/>
              <w:spacing w:after="0" w:line="240" w:lineRule="auto"/>
              <w:jc w:val="both"/>
              <w:rPr>
                <w:rFonts w:hint="default"/>
                <w:b w:val="0"/>
                <w:bCs/>
                <w:sz w:val="24"/>
                <w:szCs w:val="24"/>
              </w:rPr>
            </w:pPr>
            <w:r w:rsidRPr="000515E0">
              <w:rPr>
                <w:b w:val="0"/>
                <w:bCs/>
                <w:sz w:val="24"/>
                <w:szCs w:val="24"/>
              </w:rPr>
              <w:t>Appointment of a steering committee to monitor the  project implementation</w:t>
            </w:r>
          </w:p>
        </w:tc>
        <w:tc>
          <w:tcPr>
            <w:tcW w:w="472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936620E"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72008FD4" w14:textId="77777777" w:rsidTr="00531115">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B6DB9" w14:textId="77777777" w:rsidR="0061146D" w:rsidRPr="000515E0" w:rsidRDefault="0061146D" w:rsidP="00224677">
            <w:pPr>
              <w:pStyle w:val="P68B1DB1-Normal38"/>
              <w:shd w:val="clear" w:color="auto" w:fill="FFFFFF"/>
              <w:spacing w:after="0" w:line="240" w:lineRule="auto"/>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June 2022</w:t>
            </w:r>
          </w:p>
        </w:tc>
        <w:tc>
          <w:tcPr>
            <w:tcW w:w="2651" w:type="dxa"/>
            <w:tcBorders>
              <w:top w:val="single" w:sz="8" w:space="0" w:color="000000"/>
              <w:left w:val="single" w:sz="8" w:space="0" w:color="000000"/>
              <w:bottom w:val="single" w:sz="8" w:space="0" w:color="000000"/>
              <w:right w:val="single" w:sz="8" w:space="0" w:color="000000"/>
            </w:tcBorders>
            <w:shd w:val="clear" w:color="auto" w:fill="auto"/>
          </w:tcPr>
          <w:p w14:paraId="28CD13B2" w14:textId="77777777" w:rsidR="0061146D" w:rsidRPr="000515E0" w:rsidRDefault="0061146D" w:rsidP="00224677">
            <w:pPr>
              <w:pStyle w:val="P68B1DB1-Normal31"/>
              <w:shd w:val="clear" w:color="auto" w:fill="FFFFFF"/>
              <w:spacing w:after="0" w:line="240" w:lineRule="auto"/>
              <w:jc w:val="both"/>
              <w:rPr>
                <w:rFonts w:hint="default"/>
                <w:b w:val="0"/>
                <w:bCs/>
                <w:sz w:val="24"/>
                <w:szCs w:val="24"/>
              </w:rPr>
            </w:pPr>
            <w:r w:rsidRPr="000515E0">
              <w:rPr>
                <w:b w:val="0"/>
                <w:bCs/>
                <w:sz w:val="24"/>
                <w:szCs w:val="24"/>
              </w:rPr>
              <w:t xml:space="preserve">Drafting the terms of </w:t>
            </w:r>
            <w:r w:rsidRPr="000515E0">
              <w:rPr>
                <w:b w:val="0"/>
                <w:bCs/>
                <w:sz w:val="24"/>
                <w:szCs w:val="24"/>
              </w:rPr>
              <w:lastRenderedPageBreak/>
              <w:t>reference of the portal and selecting the studies office in charge of its development</w:t>
            </w:r>
          </w:p>
        </w:tc>
        <w:tc>
          <w:tcPr>
            <w:tcW w:w="472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E796410"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7AD08D1B" w14:textId="77777777" w:rsidTr="00531115">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AA5F0" w14:textId="77777777" w:rsidR="0061146D" w:rsidRPr="000515E0" w:rsidRDefault="0061146D" w:rsidP="00224677">
            <w:pPr>
              <w:pStyle w:val="P68B1DB1-Normal38"/>
              <w:shd w:val="clear" w:color="auto" w:fill="FFFFFF"/>
              <w:spacing w:after="0" w:line="240" w:lineRule="auto"/>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lastRenderedPageBreak/>
              <w:t>September 2023</w:t>
            </w:r>
          </w:p>
        </w:tc>
        <w:tc>
          <w:tcPr>
            <w:tcW w:w="2651" w:type="dxa"/>
            <w:tcBorders>
              <w:top w:val="single" w:sz="8" w:space="0" w:color="000000"/>
              <w:left w:val="single" w:sz="8" w:space="0" w:color="000000"/>
              <w:bottom w:val="single" w:sz="8" w:space="0" w:color="000000"/>
              <w:right w:val="single" w:sz="8" w:space="0" w:color="000000"/>
            </w:tcBorders>
            <w:shd w:val="clear" w:color="auto" w:fill="auto"/>
          </w:tcPr>
          <w:p w14:paraId="39DCADA6" w14:textId="77777777" w:rsidR="0061146D" w:rsidRPr="000515E0" w:rsidRDefault="0061146D" w:rsidP="00224677">
            <w:pPr>
              <w:pStyle w:val="P68B1DB1-Normal31"/>
              <w:shd w:val="clear" w:color="auto" w:fill="FFFFFF"/>
              <w:spacing w:after="0" w:line="240" w:lineRule="auto"/>
              <w:jc w:val="both"/>
              <w:rPr>
                <w:rFonts w:hint="default"/>
                <w:b w:val="0"/>
                <w:bCs/>
                <w:sz w:val="24"/>
                <w:szCs w:val="24"/>
              </w:rPr>
            </w:pPr>
            <w:r w:rsidRPr="000515E0">
              <w:rPr>
                <w:b w:val="0"/>
                <w:bCs/>
                <w:sz w:val="24"/>
                <w:szCs w:val="24"/>
              </w:rPr>
              <w:t>Design, development</w:t>
            </w:r>
            <w:r w:rsidRPr="000515E0">
              <w:rPr>
                <w:rFonts w:hint="default"/>
                <w:b w:val="0"/>
                <w:bCs/>
                <w:sz w:val="24"/>
                <w:szCs w:val="24"/>
              </w:rPr>
              <w:t xml:space="preserve">, </w:t>
            </w:r>
            <w:r w:rsidRPr="000515E0">
              <w:rPr>
                <w:b w:val="0"/>
                <w:bCs/>
                <w:sz w:val="24"/>
                <w:szCs w:val="24"/>
              </w:rPr>
              <w:t>testing</w:t>
            </w:r>
            <w:r w:rsidRPr="000515E0">
              <w:rPr>
                <w:rFonts w:hint="default"/>
                <w:b w:val="0"/>
                <w:bCs/>
                <w:sz w:val="24"/>
                <w:szCs w:val="24"/>
              </w:rPr>
              <w:t xml:space="preserve">, </w:t>
            </w:r>
            <w:r w:rsidRPr="000515E0">
              <w:rPr>
                <w:b w:val="0"/>
                <w:bCs/>
                <w:sz w:val="24"/>
                <w:szCs w:val="24"/>
              </w:rPr>
              <w:t>and put online</w:t>
            </w:r>
            <w:r w:rsidRPr="000515E0">
              <w:rPr>
                <w:rFonts w:hint="default"/>
                <w:b w:val="0"/>
                <w:bCs/>
                <w:sz w:val="24"/>
                <w:szCs w:val="24"/>
              </w:rPr>
              <w:t xml:space="preserve"> of </w:t>
            </w:r>
            <w:r w:rsidRPr="000515E0">
              <w:rPr>
                <w:b w:val="0"/>
                <w:bCs/>
                <w:sz w:val="24"/>
                <w:szCs w:val="24"/>
              </w:rPr>
              <w:t>the portal</w:t>
            </w:r>
          </w:p>
        </w:tc>
        <w:tc>
          <w:tcPr>
            <w:tcW w:w="472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1FE7B64"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4853A2EF" w14:textId="77777777" w:rsidTr="00531115">
        <w:tc>
          <w:tcPr>
            <w:tcW w:w="48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24696" w14:textId="77777777" w:rsidR="0061146D" w:rsidRPr="000515E0" w:rsidRDefault="0061146D" w:rsidP="00224677">
            <w:pPr>
              <w:pStyle w:val="P68B1DB1-Normal31"/>
              <w:shd w:val="clear" w:color="auto" w:fill="FFFFFF"/>
              <w:spacing w:after="0"/>
              <w:jc w:val="center"/>
              <w:rPr>
                <w:rFonts w:hint="default"/>
                <w:sz w:val="24"/>
                <w:szCs w:val="24"/>
              </w:rPr>
            </w:pPr>
            <w:r w:rsidRPr="000515E0">
              <w:rPr>
                <w:sz w:val="24"/>
                <w:szCs w:val="24"/>
              </w:rPr>
              <w:t>Strengthen the opening of the public finance data</w:t>
            </w:r>
          </w:p>
        </w:tc>
        <w:tc>
          <w:tcPr>
            <w:tcW w:w="472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11AB30D"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5320F8C8" w14:textId="77777777" w:rsidTr="00531115">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E80EB" w14:textId="77777777" w:rsidR="0061146D" w:rsidRPr="000515E0" w:rsidRDefault="0061146D" w:rsidP="00224677">
            <w:pPr>
              <w:pStyle w:val="P68B1DB1-Normal38"/>
              <w:shd w:val="clear" w:color="auto" w:fill="FFFFFF"/>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June 2022</w:t>
            </w:r>
          </w:p>
        </w:tc>
        <w:tc>
          <w:tcPr>
            <w:tcW w:w="2651" w:type="dxa"/>
            <w:tcBorders>
              <w:top w:val="single" w:sz="8" w:space="0" w:color="000000"/>
              <w:left w:val="single" w:sz="8" w:space="0" w:color="000000"/>
              <w:bottom w:val="single" w:sz="8" w:space="0" w:color="000000"/>
              <w:right w:val="single" w:sz="8" w:space="0" w:color="000000"/>
            </w:tcBorders>
            <w:shd w:val="clear" w:color="auto" w:fill="auto"/>
          </w:tcPr>
          <w:p w14:paraId="1AC485E6" w14:textId="77777777" w:rsidR="0061146D" w:rsidRPr="000515E0" w:rsidRDefault="0061146D" w:rsidP="00224677">
            <w:pPr>
              <w:pStyle w:val="P68B1DB1-Normal31"/>
              <w:shd w:val="clear" w:color="auto" w:fill="FFFFFF"/>
              <w:spacing w:after="0" w:line="240" w:lineRule="auto"/>
              <w:jc w:val="both"/>
              <w:rPr>
                <w:rFonts w:hint="default"/>
                <w:b w:val="0"/>
                <w:bCs/>
                <w:sz w:val="24"/>
                <w:szCs w:val="24"/>
              </w:rPr>
            </w:pPr>
            <w:r w:rsidRPr="000515E0">
              <w:rPr>
                <w:rFonts w:hint="default"/>
                <w:b w:val="0"/>
                <w:bCs/>
                <w:sz w:val="24"/>
                <w:szCs w:val="24"/>
              </w:rPr>
              <w:t>Publishing aggregate data on subsidies granted by the state budget to associations and societies</w:t>
            </w:r>
          </w:p>
        </w:tc>
        <w:tc>
          <w:tcPr>
            <w:tcW w:w="472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05189D2"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p>
        </w:tc>
      </w:tr>
      <w:tr w:rsidR="0061146D" w:rsidRPr="00531115" w14:paraId="13A12A48" w14:textId="77777777" w:rsidTr="00531115">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4F30A" w14:textId="77777777" w:rsidR="0061146D" w:rsidRPr="000515E0" w:rsidRDefault="0061146D" w:rsidP="00224677">
            <w:pPr>
              <w:pStyle w:val="P68B1DB1-Normal38"/>
              <w:shd w:val="clear" w:color="auto" w:fill="FFFFFF"/>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December 2023</w:t>
            </w:r>
          </w:p>
        </w:tc>
        <w:tc>
          <w:tcPr>
            <w:tcW w:w="2651" w:type="dxa"/>
            <w:tcBorders>
              <w:top w:val="single" w:sz="8" w:space="0" w:color="000000"/>
              <w:left w:val="single" w:sz="8" w:space="0" w:color="000000"/>
              <w:bottom w:val="single" w:sz="8" w:space="0" w:color="000000"/>
              <w:right w:val="single" w:sz="8" w:space="0" w:color="000000"/>
            </w:tcBorders>
            <w:shd w:val="clear" w:color="auto" w:fill="auto"/>
          </w:tcPr>
          <w:p w14:paraId="7A1C9B73" w14:textId="77777777" w:rsidR="0061146D" w:rsidRPr="000515E0" w:rsidRDefault="0061146D" w:rsidP="00224677">
            <w:pPr>
              <w:pStyle w:val="P68B1DB1-Normal31"/>
              <w:shd w:val="clear" w:color="auto" w:fill="FFFFFF"/>
              <w:spacing w:after="0" w:line="240" w:lineRule="auto"/>
              <w:jc w:val="both"/>
              <w:rPr>
                <w:rFonts w:hint="default"/>
                <w:b w:val="0"/>
                <w:bCs/>
                <w:sz w:val="24"/>
                <w:szCs w:val="24"/>
              </w:rPr>
            </w:pPr>
            <w:r w:rsidRPr="000515E0">
              <w:rPr>
                <w:rFonts w:hint="default"/>
                <w:b w:val="0"/>
                <w:bCs/>
                <w:sz w:val="24"/>
                <w:szCs w:val="24"/>
              </w:rPr>
              <w:t>Preparing the simplified State budget for citizens and people with special needs,</w:t>
            </w:r>
          </w:p>
        </w:tc>
        <w:tc>
          <w:tcPr>
            <w:tcW w:w="472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6847C4B"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p>
        </w:tc>
      </w:tr>
      <w:tr w:rsidR="0061146D" w:rsidRPr="00531115" w14:paraId="76109114" w14:textId="77777777" w:rsidTr="00531115">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FC840" w14:textId="77777777" w:rsidR="0061146D" w:rsidRPr="000515E0" w:rsidRDefault="0061146D" w:rsidP="00224677">
            <w:pPr>
              <w:pStyle w:val="P68B1DB1-Normal38"/>
              <w:shd w:val="clear" w:color="auto" w:fill="FFFFFF"/>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December 2023</w:t>
            </w:r>
          </w:p>
        </w:tc>
        <w:tc>
          <w:tcPr>
            <w:tcW w:w="2651" w:type="dxa"/>
            <w:tcBorders>
              <w:top w:val="single" w:sz="8" w:space="0" w:color="000000"/>
              <w:left w:val="single" w:sz="8" w:space="0" w:color="000000"/>
              <w:bottom w:val="single" w:sz="8" w:space="0" w:color="000000"/>
              <w:right w:val="single" w:sz="8" w:space="0" w:color="000000"/>
            </w:tcBorders>
            <w:shd w:val="clear" w:color="auto" w:fill="auto"/>
          </w:tcPr>
          <w:p w14:paraId="2C120CA7" w14:textId="77777777" w:rsidR="0061146D" w:rsidRPr="000515E0" w:rsidRDefault="0061146D" w:rsidP="00224677">
            <w:pPr>
              <w:pStyle w:val="P68B1DB1-Normal31"/>
              <w:shd w:val="clear" w:color="auto" w:fill="FFFFFF"/>
              <w:spacing w:after="0" w:line="240" w:lineRule="auto"/>
              <w:jc w:val="both"/>
              <w:rPr>
                <w:rFonts w:hint="default"/>
                <w:b w:val="0"/>
                <w:bCs/>
                <w:sz w:val="24"/>
                <w:szCs w:val="24"/>
              </w:rPr>
            </w:pPr>
            <w:r w:rsidRPr="000515E0">
              <w:rPr>
                <w:rFonts w:hint="default"/>
                <w:b w:val="0"/>
                <w:bCs/>
                <w:sz w:val="24"/>
                <w:szCs w:val="24"/>
              </w:rPr>
              <w:t>Preparing the simplified municipal budgets for citizens and people with special needs.</w:t>
            </w:r>
          </w:p>
        </w:tc>
        <w:tc>
          <w:tcPr>
            <w:tcW w:w="472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C2E7F"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p>
        </w:tc>
      </w:tr>
      <w:tr w:rsidR="0061146D" w:rsidRPr="00380F11" w14:paraId="6D47645F" w14:textId="77777777" w:rsidTr="00531115">
        <w:tc>
          <w:tcPr>
            <w:tcW w:w="959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49AAF63" w14:textId="77777777" w:rsidR="0061146D" w:rsidRPr="00380F11" w:rsidRDefault="0061146D" w:rsidP="00224677">
            <w:pPr>
              <w:pStyle w:val="P68B1DB1-Normal31"/>
              <w:shd w:val="clear" w:color="auto" w:fill="FFFFFF"/>
              <w:jc w:val="center"/>
              <w:rPr>
                <w:rFonts w:hint="default"/>
                <w:sz w:val="24"/>
                <w:szCs w:val="24"/>
              </w:rPr>
            </w:pPr>
            <w:r w:rsidRPr="00380F11">
              <w:rPr>
                <w:rFonts w:hint="default"/>
                <w:sz w:val="24"/>
                <w:szCs w:val="24"/>
              </w:rPr>
              <w:t xml:space="preserve">Contact point </w:t>
            </w:r>
          </w:p>
        </w:tc>
      </w:tr>
      <w:tr w:rsidR="0061146D" w:rsidRPr="00531115" w14:paraId="1F2E5A49" w14:textId="77777777" w:rsidTr="00531115">
        <w:tc>
          <w:tcPr>
            <w:tcW w:w="48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6E270A5" w14:textId="77777777" w:rsidR="0061146D" w:rsidRPr="00380F11" w:rsidRDefault="0061146D" w:rsidP="00224677">
            <w:pPr>
              <w:pStyle w:val="P68B1DB1-Normal29"/>
              <w:numPr>
                <w:ilvl w:val="0"/>
                <w:numId w:val="21"/>
              </w:numPr>
              <w:shd w:val="clear" w:color="auto" w:fill="FFFFFF"/>
              <w:spacing w:after="0" w:line="240" w:lineRule="auto"/>
              <w:contextualSpacing/>
              <w:jc w:val="both"/>
              <w:rPr>
                <w:rFonts w:hint="default"/>
                <w:szCs w:val="24"/>
              </w:rPr>
            </w:pPr>
            <w:r w:rsidRPr="00380F11">
              <w:rPr>
                <w:rFonts w:hint="default"/>
                <w:szCs w:val="24"/>
              </w:rPr>
              <w:t xml:space="preserve">Mr. </w:t>
            </w:r>
            <w:proofErr w:type="spellStart"/>
            <w:r w:rsidRPr="00380F11">
              <w:rPr>
                <w:rFonts w:hint="default"/>
                <w:szCs w:val="24"/>
              </w:rPr>
              <w:t>Asad</w:t>
            </w:r>
            <w:proofErr w:type="spellEnd"/>
            <w:r w:rsidRPr="00380F11">
              <w:rPr>
                <w:rFonts w:hint="default"/>
                <w:szCs w:val="24"/>
              </w:rPr>
              <w:t xml:space="preserve"> Khalil,</w:t>
            </w:r>
          </w:p>
          <w:p w14:paraId="18084595" w14:textId="77777777" w:rsidR="0061146D" w:rsidRPr="00380F11" w:rsidRDefault="0061146D" w:rsidP="00224677">
            <w:pPr>
              <w:pStyle w:val="P68B1DB1-Normal29"/>
              <w:numPr>
                <w:ilvl w:val="0"/>
                <w:numId w:val="21"/>
              </w:numPr>
              <w:shd w:val="clear" w:color="auto" w:fill="FFFFFF"/>
              <w:spacing w:after="0" w:line="240" w:lineRule="auto"/>
              <w:contextualSpacing/>
              <w:jc w:val="both"/>
              <w:rPr>
                <w:rFonts w:hint="default"/>
                <w:szCs w:val="24"/>
              </w:rPr>
            </w:pPr>
            <w:r w:rsidRPr="00380F11">
              <w:rPr>
                <w:rFonts w:hint="default"/>
                <w:szCs w:val="24"/>
              </w:rPr>
              <w:t>Mrs. Am</w:t>
            </w:r>
            <w:r>
              <w:rPr>
                <w:rFonts w:hint="default"/>
                <w:szCs w:val="24"/>
              </w:rPr>
              <w:t>e</w:t>
            </w:r>
            <w:r w:rsidRPr="00380F11">
              <w:rPr>
                <w:rFonts w:hint="default"/>
                <w:szCs w:val="24"/>
              </w:rPr>
              <w:t xml:space="preserve">l </w:t>
            </w:r>
            <w:proofErr w:type="spellStart"/>
            <w:r w:rsidRPr="00380F11">
              <w:rPr>
                <w:rFonts w:hint="default"/>
                <w:szCs w:val="24"/>
              </w:rPr>
              <w:t>Loumi</w:t>
            </w:r>
            <w:proofErr w:type="spellEnd"/>
            <w:r w:rsidRPr="00380F11">
              <w:rPr>
                <w:rFonts w:hint="default"/>
                <w:szCs w:val="24"/>
              </w:rPr>
              <w:t>.</w:t>
            </w:r>
          </w:p>
        </w:tc>
        <w:tc>
          <w:tcPr>
            <w:tcW w:w="4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0621E3A" w14:textId="77777777" w:rsidR="0061146D" w:rsidRPr="00380F11" w:rsidRDefault="0061146D" w:rsidP="00224677">
            <w:pPr>
              <w:pStyle w:val="P68B1DB1-Normal31"/>
              <w:shd w:val="clear" w:color="auto" w:fill="FFFFFF"/>
              <w:rPr>
                <w:rFonts w:hint="default"/>
                <w:sz w:val="24"/>
                <w:szCs w:val="24"/>
              </w:rPr>
            </w:pPr>
            <w:r w:rsidRPr="006B69DE">
              <w:rPr>
                <w:rFonts w:asciiTheme="majorBidi" w:hAnsiTheme="majorBidi" w:cstheme="majorBidi"/>
                <w:bCs/>
                <w:sz w:val="24"/>
                <w:szCs w:val="24"/>
              </w:rPr>
              <w:t>Name of the responsible person from implementing agency</w:t>
            </w:r>
          </w:p>
        </w:tc>
      </w:tr>
      <w:tr w:rsidR="0061146D" w:rsidRPr="005E4DEE" w14:paraId="5C8E2A7B" w14:textId="77777777" w:rsidTr="00531115">
        <w:tc>
          <w:tcPr>
            <w:tcW w:w="48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04A535F" w14:textId="77777777" w:rsidR="0061146D" w:rsidRPr="00380F11" w:rsidRDefault="0061146D" w:rsidP="00224677">
            <w:pPr>
              <w:pStyle w:val="P68B1DB1-Normal29"/>
              <w:numPr>
                <w:ilvl w:val="0"/>
                <w:numId w:val="21"/>
              </w:numPr>
              <w:shd w:val="clear" w:color="auto" w:fill="FFFFFF"/>
              <w:spacing w:after="0" w:line="240" w:lineRule="auto"/>
              <w:contextualSpacing/>
              <w:jc w:val="both"/>
              <w:rPr>
                <w:rFonts w:hint="default"/>
                <w:szCs w:val="24"/>
              </w:rPr>
            </w:pPr>
            <w:r w:rsidRPr="00380F11">
              <w:rPr>
                <w:rFonts w:hint="default"/>
                <w:szCs w:val="24"/>
              </w:rPr>
              <w:t>Director General at the Ministry in charge of Finance</w:t>
            </w:r>
          </w:p>
          <w:p w14:paraId="4E6D4DD6" w14:textId="77777777" w:rsidR="0061146D" w:rsidRPr="00380F11" w:rsidRDefault="0061146D" w:rsidP="00224677">
            <w:pPr>
              <w:pStyle w:val="P68B1DB1-Normal29"/>
              <w:numPr>
                <w:ilvl w:val="0"/>
                <w:numId w:val="21"/>
              </w:numPr>
              <w:shd w:val="clear" w:color="auto" w:fill="FFFFFF"/>
              <w:spacing w:after="0" w:line="240" w:lineRule="auto"/>
              <w:contextualSpacing/>
              <w:jc w:val="both"/>
              <w:rPr>
                <w:rFonts w:hint="default"/>
                <w:szCs w:val="24"/>
              </w:rPr>
            </w:pPr>
            <w:r w:rsidRPr="00380F11">
              <w:rPr>
                <w:rFonts w:hint="default"/>
                <w:szCs w:val="24"/>
              </w:rPr>
              <w:t xml:space="preserve">President of the High Authority for Local Finance </w:t>
            </w:r>
          </w:p>
        </w:tc>
        <w:tc>
          <w:tcPr>
            <w:tcW w:w="4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24FDAEA" w14:textId="77777777" w:rsidR="0061146D" w:rsidRPr="00380F11" w:rsidRDefault="0061146D" w:rsidP="00224677">
            <w:pPr>
              <w:pStyle w:val="P68B1DB1-Normal31"/>
              <w:shd w:val="clear" w:color="auto" w:fill="FFFFFF"/>
              <w:jc w:val="both"/>
              <w:rPr>
                <w:rFonts w:hint="default"/>
                <w:sz w:val="24"/>
                <w:szCs w:val="24"/>
              </w:rPr>
            </w:pPr>
            <w:r w:rsidRPr="006B69DE">
              <w:rPr>
                <w:rFonts w:asciiTheme="majorBidi" w:hAnsiTheme="majorBidi" w:cstheme="majorBidi"/>
                <w:bCs/>
                <w:sz w:val="24"/>
                <w:szCs w:val="24"/>
              </w:rPr>
              <w:t>Supervision position and institution</w:t>
            </w:r>
          </w:p>
        </w:tc>
      </w:tr>
      <w:tr w:rsidR="0061146D" w:rsidRPr="00380F11" w14:paraId="73EE4803" w14:textId="77777777" w:rsidTr="00531115">
        <w:tc>
          <w:tcPr>
            <w:tcW w:w="48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500AAF7" w14:textId="77777777" w:rsidR="0061146D" w:rsidRPr="00051B24" w:rsidRDefault="004110F3" w:rsidP="00224677">
            <w:pPr>
              <w:shd w:val="clear" w:color="auto" w:fill="FFFFFF"/>
              <w:rPr>
                <w:rFonts w:ascii="Times New Roman" w:hAnsi="Times New Roman" w:cs="Times New Roman"/>
                <w:color w:val="0000FF"/>
                <w:sz w:val="24"/>
                <w:szCs w:val="24"/>
                <w:u w:val="single"/>
              </w:rPr>
            </w:pPr>
            <w:hyperlink r:id="rId14" w:history="1">
              <w:r w:rsidR="0061146D" w:rsidRPr="00051B24">
                <w:rPr>
                  <w:rStyle w:val="Lienhypertexte"/>
                  <w:rFonts w:ascii="Times New Roman" w:hAnsi="Times New Roman" w:cs="Times New Roman"/>
                  <w:sz w:val="24"/>
                  <w:szCs w:val="24"/>
                </w:rPr>
                <w:t>akhalil@finances.tn</w:t>
              </w:r>
            </w:hyperlink>
          </w:p>
          <w:p w14:paraId="15ABB05B" w14:textId="77777777" w:rsidR="0061146D" w:rsidRPr="00051B24" w:rsidRDefault="004110F3" w:rsidP="00224677">
            <w:pPr>
              <w:shd w:val="clear" w:color="auto" w:fill="FFFFFF"/>
              <w:rPr>
                <w:rFonts w:ascii="Times New Roman" w:hAnsi="Times New Roman" w:cs="Times New Roman"/>
                <w:color w:val="0000FF"/>
                <w:sz w:val="24"/>
                <w:szCs w:val="24"/>
                <w:u w:val="single"/>
              </w:rPr>
            </w:pPr>
            <w:hyperlink r:id="rId15" w:history="1">
              <w:r w:rsidR="0061146D" w:rsidRPr="00051B24">
                <w:rPr>
                  <w:rStyle w:val="Lienhypertexte"/>
                  <w:rFonts w:ascii="Times New Roman" w:hAnsi="Times New Roman" w:cs="Times New Roman"/>
                  <w:sz w:val="24"/>
                  <w:szCs w:val="24"/>
                </w:rPr>
                <w:t>president@hifl.tn</w:t>
              </w:r>
            </w:hyperlink>
            <w:r w:rsidR="0061146D" w:rsidRPr="00051B24">
              <w:rPr>
                <w:rFonts w:ascii="Times New Roman" w:hAnsi="Times New Roman" w:cs="Times New Roman"/>
                <w:color w:val="0000FF"/>
                <w:sz w:val="24"/>
                <w:szCs w:val="24"/>
                <w:u w:val="single"/>
              </w:rPr>
              <w:t xml:space="preserve"> </w:t>
            </w:r>
          </w:p>
        </w:tc>
        <w:tc>
          <w:tcPr>
            <w:tcW w:w="4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69958BD" w14:textId="77777777" w:rsidR="0061146D" w:rsidRPr="00380F11" w:rsidRDefault="0061146D" w:rsidP="00224677">
            <w:pPr>
              <w:pStyle w:val="P68B1DB1-Normal31"/>
              <w:shd w:val="clear" w:color="auto" w:fill="FFFFFF"/>
              <w:rPr>
                <w:rFonts w:hint="default"/>
                <w:sz w:val="24"/>
                <w:szCs w:val="24"/>
              </w:rPr>
            </w:pPr>
            <w:r w:rsidRPr="006B69DE">
              <w:rPr>
                <w:rFonts w:asciiTheme="majorBidi" w:hAnsiTheme="majorBidi" w:cstheme="majorBidi"/>
                <w:bCs/>
                <w:sz w:val="24"/>
                <w:szCs w:val="24"/>
              </w:rPr>
              <w:t>E-mail address</w:t>
            </w:r>
          </w:p>
        </w:tc>
      </w:tr>
      <w:tr w:rsidR="0061146D" w:rsidRPr="00380F11" w14:paraId="1DD11A33" w14:textId="77777777" w:rsidTr="00531115">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D96F3" w14:textId="77777777" w:rsidR="0061146D" w:rsidRPr="00380F11" w:rsidRDefault="0061146D" w:rsidP="00224677">
            <w:pPr>
              <w:shd w:val="clear" w:color="auto" w:fill="FFFFFF"/>
              <w:spacing w:after="0" w:line="240" w:lineRule="auto"/>
              <w:ind w:left="720"/>
              <w:contextualSpacing/>
              <w:jc w:val="both"/>
              <w:rPr>
                <w:rFonts w:ascii="Times New Roman" w:eastAsia="Times New Roman" w:hAnsi="Times New Roman" w:cs="Times New Roman"/>
                <w:sz w:val="24"/>
                <w:szCs w:val="24"/>
              </w:rPr>
            </w:pPr>
          </w:p>
        </w:tc>
        <w:tc>
          <w:tcPr>
            <w:tcW w:w="2651" w:type="dxa"/>
            <w:tcBorders>
              <w:top w:val="single" w:sz="8" w:space="0" w:color="000000"/>
              <w:left w:val="single" w:sz="8" w:space="0" w:color="000000"/>
              <w:bottom w:val="single" w:sz="8" w:space="0" w:color="000000"/>
              <w:right w:val="single" w:sz="8" w:space="0" w:color="000000"/>
            </w:tcBorders>
            <w:shd w:val="clear" w:color="auto" w:fill="auto"/>
          </w:tcPr>
          <w:p w14:paraId="16A4A57F" w14:textId="77777777" w:rsidR="0061146D" w:rsidRPr="00380F11" w:rsidRDefault="0061146D" w:rsidP="00224677">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State actors involved</w:t>
            </w:r>
          </w:p>
        </w:tc>
        <w:tc>
          <w:tcPr>
            <w:tcW w:w="472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56DBBF9" w14:textId="77777777" w:rsidR="0061146D" w:rsidRPr="00380F11" w:rsidRDefault="0061146D" w:rsidP="00224677">
            <w:pPr>
              <w:pStyle w:val="P68B1DB1-Normal31"/>
              <w:shd w:val="clear" w:color="auto" w:fill="FFFFFF"/>
              <w:rPr>
                <w:rFonts w:hint="default"/>
                <w:sz w:val="24"/>
                <w:szCs w:val="24"/>
              </w:rPr>
            </w:pPr>
            <w:r w:rsidRPr="006B69DE">
              <w:rPr>
                <w:rFonts w:asciiTheme="majorBidi" w:hAnsiTheme="majorBidi" w:cstheme="majorBidi"/>
                <w:bCs/>
                <w:sz w:val="24"/>
                <w:szCs w:val="24"/>
              </w:rPr>
              <w:t>Other Actors involved</w:t>
            </w:r>
          </w:p>
        </w:tc>
      </w:tr>
      <w:tr w:rsidR="0061146D" w:rsidRPr="00531115" w14:paraId="5844820B" w14:textId="77777777" w:rsidTr="00531115">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6C8BA" w14:textId="77777777" w:rsidR="0061146D" w:rsidRPr="00380F11" w:rsidRDefault="0061146D" w:rsidP="00224677">
            <w:pPr>
              <w:pStyle w:val="P68B1DB1-Normal29"/>
              <w:shd w:val="clear" w:color="auto" w:fill="FFFFFF"/>
              <w:spacing w:after="0" w:line="240" w:lineRule="auto"/>
              <w:ind w:left="720"/>
              <w:contextualSpacing/>
              <w:jc w:val="both"/>
              <w:rPr>
                <w:rFonts w:hint="default"/>
                <w:szCs w:val="24"/>
              </w:rPr>
            </w:pPr>
            <w:r w:rsidRPr="00380F11">
              <w:rPr>
                <w:rFonts w:hint="default"/>
                <w:szCs w:val="24"/>
              </w:rPr>
              <w:t>Tunisian Association for Local Governance</w:t>
            </w:r>
          </w:p>
        </w:tc>
        <w:tc>
          <w:tcPr>
            <w:tcW w:w="2651" w:type="dxa"/>
            <w:tcBorders>
              <w:top w:val="single" w:sz="8" w:space="0" w:color="000000"/>
              <w:left w:val="single" w:sz="8" w:space="0" w:color="000000"/>
              <w:bottom w:val="single" w:sz="8" w:space="0" w:color="000000"/>
              <w:right w:val="single" w:sz="8" w:space="0" w:color="000000"/>
            </w:tcBorders>
            <w:shd w:val="clear" w:color="auto" w:fill="auto"/>
          </w:tcPr>
          <w:p w14:paraId="25AF7C3C" w14:textId="77777777" w:rsidR="0061146D" w:rsidRPr="00380F11" w:rsidRDefault="0061146D" w:rsidP="00224677">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CSO</w:t>
            </w:r>
            <w:r>
              <w:rPr>
                <w:rFonts w:asciiTheme="majorBidi" w:hAnsiTheme="majorBidi" w:cstheme="majorBidi"/>
                <w:sz w:val="24"/>
                <w:szCs w:val="24"/>
              </w:rPr>
              <w:t>s, private sector, multilateral</w:t>
            </w:r>
            <w:r w:rsidRPr="00FB63AE">
              <w:rPr>
                <w:rFonts w:asciiTheme="majorBidi" w:hAnsiTheme="majorBidi" w:cstheme="majorBidi"/>
                <w:sz w:val="24"/>
                <w:szCs w:val="24"/>
              </w:rPr>
              <w:t>, working groups</w:t>
            </w:r>
          </w:p>
        </w:tc>
        <w:tc>
          <w:tcPr>
            <w:tcW w:w="472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DDC97" w14:textId="77777777" w:rsidR="0061146D" w:rsidRPr="00D45AFB" w:rsidRDefault="0061146D" w:rsidP="00224677">
            <w:pPr>
              <w:shd w:val="clear" w:color="auto" w:fill="FFFFFF"/>
              <w:jc w:val="right"/>
              <w:rPr>
                <w:rFonts w:ascii="Times New Roman" w:hAnsi="Times New Roman" w:cs="Times New Roman"/>
                <w:b/>
                <w:sz w:val="24"/>
                <w:szCs w:val="24"/>
                <w:lang w:val="en-US"/>
              </w:rPr>
            </w:pPr>
          </w:p>
        </w:tc>
      </w:tr>
    </w:tbl>
    <w:p w14:paraId="436593F1" w14:textId="77777777" w:rsidR="00BE78AB" w:rsidRPr="00D45AFB" w:rsidRDefault="00BE78AB" w:rsidP="00BE78AB">
      <w:pPr>
        <w:rPr>
          <w:rFonts w:ascii="Times New Roman" w:hAnsi="Times New Roman" w:cs="Times New Roman"/>
          <w:sz w:val="24"/>
          <w:szCs w:val="24"/>
          <w:lang w:val="en-US"/>
        </w:rPr>
      </w:pPr>
    </w:p>
    <w:p w14:paraId="2AE96908" w14:textId="77777777" w:rsidR="00BE78AB" w:rsidRPr="00D45AFB" w:rsidRDefault="00BE78AB" w:rsidP="00BE78AB">
      <w:pPr>
        <w:rPr>
          <w:rFonts w:ascii="Times New Roman" w:hAnsi="Times New Roman" w:cs="Times New Roman"/>
          <w:sz w:val="24"/>
          <w:szCs w:val="24"/>
          <w:lang w:val="en-US"/>
        </w:rPr>
      </w:pPr>
    </w:p>
    <w:p w14:paraId="6127417E" w14:textId="185BC10B" w:rsidR="005E4DEE" w:rsidRPr="00D45AFB" w:rsidRDefault="005E4DEE" w:rsidP="00BE78AB">
      <w:pPr>
        <w:rPr>
          <w:rFonts w:ascii="Times New Roman" w:hAnsi="Times New Roman" w:cs="Times New Roman"/>
          <w:sz w:val="24"/>
          <w:szCs w:val="24"/>
          <w:lang w:val="en-US"/>
        </w:rPr>
      </w:pPr>
    </w:p>
    <w:p w14:paraId="130990DA" w14:textId="77777777" w:rsidR="005E4DEE" w:rsidRPr="00D45AFB" w:rsidRDefault="005E4DEE" w:rsidP="00BE78AB">
      <w:pPr>
        <w:rPr>
          <w:rFonts w:ascii="Times New Roman" w:hAnsi="Times New Roman" w:cs="Times New Roman"/>
          <w:sz w:val="24"/>
          <w:szCs w:val="24"/>
          <w:lang w:val="en-US"/>
        </w:rPr>
      </w:pPr>
    </w:p>
    <w:tbl>
      <w:tblPr>
        <w:bidiVisual/>
        <w:tblW w:w="0" w:type="auto"/>
        <w:tblLayout w:type="fixed"/>
        <w:tblCellMar>
          <w:top w:w="15" w:type="dxa"/>
          <w:left w:w="15" w:type="dxa"/>
          <w:bottom w:w="15" w:type="dxa"/>
          <w:right w:w="15" w:type="dxa"/>
        </w:tblCellMar>
        <w:tblLook w:val="04A0" w:firstRow="1" w:lastRow="0" w:firstColumn="1" w:lastColumn="0" w:noHBand="0" w:noVBand="1"/>
      </w:tblPr>
      <w:tblGrid>
        <w:gridCol w:w="2083"/>
        <w:gridCol w:w="2778"/>
        <w:gridCol w:w="4735"/>
      </w:tblGrid>
      <w:tr w:rsidR="0061146D" w:rsidRPr="00531115" w14:paraId="4CAE317D" w14:textId="77777777" w:rsidTr="004110F3">
        <w:tc>
          <w:tcPr>
            <w:tcW w:w="9596" w:type="dxa"/>
            <w:gridSpan w:val="3"/>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36AE02CD" w14:textId="77777777" w:rsidR="0061146D" w:rsidRPr="00380F11" w:rsidRDefault="0061146D" w:rsidP="00224677">
            <w:pPr>
              <w:pStyle w:val="P68B1DB1-Normal20"/>
              <w:keepNext/>
              <w:keepLines/>
              <w:spacing w:before="200" w:after="0"/>
              <w:jc w:val="center"/>
              <w:outlineLvl w:val="1"/>
              <w:rPr>
                <w:rFonts w:ascii="Times New Roman" w:eastAsia="Times New Roman" w:hAnsi="Times New Roman" w:cs="Times New Roman"/>
                <w:sz w:val="24"/>
                <w:szCs w:val="24"/>
              </w:rPr>
            </w:pPr>
            <w:r w:rsidRPr="00380F11">
              <w:rPr>
                <w:rFonts w:ascii="Times New Roman" w:eastAsia="Times New Roman" w:hAnsi="Times New Roman" w:cs="Times New Roman"/>
                <w:sz w:val="24"/>
                <w:szCs w:val="24"/>
              </w:rPr>
              <w:t>Commitment # 5 :</w:t>
            </w:r>
            <w:r w:rsidRPr="00380F11">
              <w:rPr>
                <w:rFonts w:ascii="Times New Roman" w:eastAsia="Times New Roman" w:hAnsi="Times New Roman" w:cs="Times New Roman"/>
                <w:color w:val="000000"/>
                <w:sz w:val="24"/>
                <w:szCs w:val="24"/>
              </w:rPr>
              <w:t xml:space="preserve"> Enhancing public data openness and promoting reuse of public data</w:t>
            </w:r>
          </w:p>
        </w:tc>
      </w:tr>
      <w:tr w:rsidR="0061146D" w:rsidRPr="00531115" w14:paraId="023D72D5" w14:textId="77777777" w:rsidTr="004110F3">
        <w:tc>
          <w:tcPr>
            <w:tcW w:w="9596" w:type="dxa"/>
            <w:gridSpan w:val="3"/>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1AD5908" w14:textId="77777777" w:rsidR="0061146D" w:rsidRPr="00380F11" w:rsidRDefault="0061146D" w:rsidP="00224677">
            <w:pPr>
              <w:pStyle w:val="P68B1DB1-Normal21"/>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Beginning of May 2021 - End of December 2023 </w:t>
            </w:r>
          </w:p>
        </w:tc>
      </w:tr>
      <w:tr w:rsidR="0061146D" w:rsidRPr="00380F11" w14:paraId="4A21E18E" w14:textId="77777777" w:rsidTr="004110F3">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A6B1093" w14:textId="77777777" w:rsidR="0061146D" w:rsidRPr="00380F11" w:rsidRDefault="0061146D" w:rsidP="00224677">
            <w:pPr>
              <w:pStyle w:val="P68B1DB1-Normal30"/>
              <w:shd w:val="clear" w:color="auto" w:fill="FFFFFF"/>
              <w:rPr>
                <w:rFonts w:hint="default"/>
                <w:sz w:val="24"/>
                <w:szCs w:val="24"/>
              </w:rPr>
            </w:pPr>
            <w:r w:rsidRPr="00380F11">
              <w:rPr>
                <w:rFonts w:hint="default"/>
                <w:sz w:val="24"/>
                <w:szCs w:val="24"/>
              </w:rPr>
              <w:t xml:space="preserve">e-administration Unit at the Presidency of Government </w:t>
            </w:r>
          </w:p>
        </w:tc>
        <w:tc>
          <w:tcPr>
            <w:tcW w:w="4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8679DE9"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Lead implementing agency/actor</w:t>
            </w:r>
          </w:p>
        </w:tc>
      </w:tr>
      <w:tr w:rsidR="0061146D" w:rsidRPr="00531115" w14:paraId="5568674F" w14:textId="77777777" w:rsidTr="004110F3">
        <w:tc>
          <w:tcPr>
            <w:tcW w:w="959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0D6E10D" w14:textId="77777777" w:rsidR="0061146D" w:rsidRPr="00380F11" w:rsidRDefault="0061146D" w:rsidP="00224677">
            <w:pPr>
              <w:pStyle w:val="P68B1DB1-Normal37"/>
              <w:shd w:val="clear" w:color="auto" w:fill="FFFFFF"/>
              <w:jc w:val="center"/>
              <w:rPr>
                <w:rFonts w:hint="default"/>
                <w:szCs w:val="24"/>
              </w:rPr>
            </w:pPr>
            <w:r w:rsidRPr="00380F11">
              <w:rPr>
                <w:rFonts w:hint="default"/>
                <w:szCs w:val="24"/>
              </w:rPr>
              <w:t>Description of the commitment</w:t>
            </w:r>
          </w:p>
          <w:p w14:paraId="1E8468BF" w14:textId="77777777" w:rsidR="0061146D" w:rsidRPr="00380F11" w:rsidRDefault="0061146D" w:rsidP="00224677">
            <w:pPr>
              <w:pStyle w:val="P68B1DB1-Normal28"/>
              <w:shd w:val="clear" w:color="auto" w:fill="FFFFFF"/>
              <w:jc w:val="both"/>
              <w:rPr>
                <w:rFonts w:ascii="Times New Roman" w:hAnsi="Times New Roman" w:cs="Times New Roman"/>
                <w:szCs w:val="24"/>
              </w:rPr>
            </w:pPr>
            <w:r w:rsidRPr="00380F11">
              <w:rPr>
                <w:rFonts w:ascii="Times New Roman" w:hAnsi="Times New Roman" w:cs="Times New Roman"/>
                <w:szCs w:val="24"/>
              </w:rPr>
              <w:t>Open public data is a new tool to stimulate economic development and create employment opportunities. It also facilitates transparency, accountability, the fight against corruption, and the development of quality public services. In this regard, Tunisia has developed and implemented several initiatives and projects that promote the opening of public data and the establishment of a "data culture at the service of the citizen and the administration”. These initiatives covered different aspects of the OGP Initiative, including the institutional, regulatory, legal and technical aspects. However, the creation of an integrated climate to promote the reuse of open public data necessitates more efforts to build on the achievements and finalize the implementation of the various procedures and projects related to open data, in compliance with the provisions of Government Order no. 3 of January 6, 2021 on Open Public Data.</w:t>
            </w:r>
          </w:p>
          <w:p w14:paraId="58B323A1" w14:textId="77777777" w:rsidR="0061146D" w:rsidRPr="00380F11" w:rsidRDefault="0061146D" w:rsidP="00224677">
            <w:pPr>
              <w:pStyle w:val="P68B1DB1-Normal37"/>
              <w:shd w:val="clear" w:color="auto" w:fill="FFFFFF"/>
              <w:jc w:val="both"/>
              <w:rPr>
                <w:rFonts w:hint="default"/>
                <w:szCs w:val="24"/>
              </w:rPr>
            </w:pPr>
            <w:r w:rsidRPr="00380F11">
              <w:rPr>
                <w:rFonts w:hint="default"/>
                <w:szCs w:val="24"/>
              </w:rPr>
              <w:t>Thus, this commitment aims to implement a number of measures to promote the opening of public data and improve their reuse through the following steps:</w:t>
            </w:r>
          </w:p>
          <w:p w14:paraId="6B6AB2D3" w14:textId="77777777" w:rsidR="0061146D" w:rsidRPr="00380F11" w:rsidRDefault="0061146D" w:rsidP="00224677">
            <w:pPr>
              <w:pStyle w:val="P68B1DB1-Normal37"/>
              <w:numPr>
                <w:ilvl w:val="0"/>
                <w:numId w:val="25"/>
              </w:numPr>
              <w:tabs>
                <w:tab w:val="right" w:pos="850"/>
              </w:tabs>
              <w:spacing w:after="160" w:line="256" w:lineRule="auto"/>
              <w:contextualSpacing/>
              <w:jc w:val="both"/>
              <w:rPr>
                <w:rFonts w:hint="default"/>
                <w:szCs w:val="24"/>
              </w:rPr>
            </w:pPr>
            <w:r w:rsidRPr="00380F11">
              <w:rPr>
                <w:rFonts w:hint="default"/>
                <w:szCs w:val="24"/>
              </w:rPr>
              <w:t>Developing a new version of the national open data portal that takes into account the technical specifications laid down in Government Decree no. 2021-3 of January 6, 2021 on open public data</w:t>
            </w:r>
          </w:p>
          <w:p w14:paraId="775B3299" w14:textId="77777777" w:rsidR="0061146D" w:rsidRPr="00380F11" w:rsidRDefault="0061146D" w:rsidP="00224677">
            <w:pPr>
              <w:pStyle w:val="P68B1DB1-Normal28"/>
              <w:numPr>
                <w:ilvl w:val="0"/>
                <w:numId w:val="25"/>
              </w:numPr>
              <w:tabs>
                <w:tab w:val="right" w:pos="850"/>
              </w:tabs>
              <w:spacing w:after="160" w:line="256" w:lineRule="auto"/>
              <w:contextualSpacing/>
              <w:jc w:val="both"/>
              <w:rPr>
                <w:rFonts w:ascii="Times New Roman" w:hAnsi="Times New Roman" w:cs="Times New Roman"/>
                <w:szCs w:val="24"/>
              </w:rPr>
            </w:pPr>
            <w:r w:rsidRPr="00380F11">
              <w:rPr>
                <w:rFonts w:ascii="Times New Roman" w:hAnsi="Times New Roman" w:cs="Times New Roman"/>
                <w:szCs w:val="24"/>
              </w:rPr>
              <w:t>Carrying out an inventory of priority public data in a range of sectors that can be released in an open format in accordance with the approved methodologies and specifications, as required by Government Decree no. 3 of 2021 on open public data. Encouraging public entities to engage in the open data program with a focus on:</w:t>
            </w:r>
          </w:p>
          <w:p w14:paraId="00B111CB" w14:textId="77777777" w:rsidR="0061146D" w:rsidRPr="00380F11" w:rsidRDefault="0061146D" w:rsidP="00224677">
            <w:pPr>
              <w:pStyle w:val="P68B1DB1-Normal37"/>
              <w:numPr>
                <w:ilvl w:val="0"/>
                <w:numId w:val="29"/>
              </w:numPr>
              <w:spacing w:after="160" w:line="259" w:lineRule="auto"/>
              <w:contextualSpacing/>
              <w:rPr>
                <w:rFonts w:hint="default"/>
                <w:szCs w:val="24"/>
              </w:rPr>
            </w:pPr>
            <w:r w:rsidRPr="00380F11">
              <w:rPr>
                <w:rFonts w:hint="default"/>
                <w:szCs w:val="24"/>
              </w:rPr>
              <w:t>a range of sectors such as health, social affairs, education, justice, home affairs,</w:t>
            </w:r>
          </w:p>
          <w:p w14:paraId="2404561D" w14:textId="77777777" w:rsidR="0061146D" w:rsidRPr="00380F11" w:rsidRDefault="0061146D" w:rsidP="00224677">
            <w:pPr>
              <w:pStyle w:val="P68B1DB1-Normal37"/>
              <w:numPr>
                <w:ilvl w:val="0"/>
                <w:numId w:val="29"/>
              </w:numPr>
              <w:spacing w:after="160" w:line="259" w:lineRule="auto"/>
              <w:contextualSpacing/>
              <w:rPr>
                <w:rFonts w:hint="default"/>
                <w:szCs w:val="24"/>
              </w:rPr>
            </w:pPr>
            <w:proofErr w:type="gramStart"/>
            <w:r w:rsidRPr="00380F11">
              <w:rPr>
                <w:rFonts w:hint="default"/>
                <w:szCs w:val="24"/>
              </w:rPr>
              <w:t>geospatial</w:t>
            </w:r>
            <w:proofErr w:type="gramEnd"/>
            <w:r w:rsidRPr="00380F11">
              <w:rPr>
                <w:rFonts w:hint="default"/>
                <w:szCs w:val="24"/>
              </w:rPr>
              <w:t xml:space="preserve"> data to develop their use in a digital format in the field.</w:t>
            </w:r>
          </w:p>
        </w:tc>
      </w:tr>
      <w:tr w:rsidR="0061146D" w:rsidRPr="00380F11" w14:paraId="6B2E2D7E" w14:textId="77777777" w:rsidTr="004110F3">
        <w:tc>
          <w:tcPr>
            <w:tcW w:w="486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01FB3" w14:textId="77777777" w:rsidR="0061146D" w:rsidRPr="00380F11" w:rsidRDefault="0061146D" w:rsidP="00224677">
            <w:pPr>
              <w:pStyle w:val="P68B1DB1-ListParagraph25"/>
              <w:numPr>
                <w:ilvl w:val="0"/>
                <w:numId w:val="25"/>
              </w:numPr>
              <w:shd w:val="clear" w:color="auto" w:fill="FFFFFF"/>
              <w:jc w:val="both"/>
              <w:rPr>
                <w:rFonts w:hint="default"/>
                <w:szCs w:val="24"/>
              </w:rPr>
            </w:pPr>
            <w:r w:rsidRPr="00380F11">
              <w:rPr>
                <w:rFonts w:hint="default"/>
                <w:szCs w:val="24"/>
              </w:rPr>
              <w:t>It is necessary that the technical platforms used in the dissemination of open data be compatible with the approved international specifications and standards in the field, as well as with the most state-of-the-art technology.</w:t>
            </w:r>
          </w:p>
          <w:p w14:paraId="19DCD7AB" w14:textId="77777777" w:rsidR="0061146D" w:rsidRPr="00380F11" w:rsidRDefault="0061146D" w:rsidP="00224677">
            <w:pPr>
              <w:pStyle w:val="P68B1DB1-ListParagraph25"/>
              <w:numPr>
                <w:ilvl w:val="0"/>
                <w:numId w:val="25"/>
              </w:numPr>
              <w:shd w:val="clear" w:color="auto" w:fill="FFFFFF"/>
              <w:jc w:val="both"/>
              <w:rPr>
                <w:rFonts w:hint="default"/>
                <w:szCs w:val="24"/>
              </w:rPr>
            </w:pPr>
            <w:r w:rsidRPr="00380F11">
              <w:rPr>
                <w:rFonts w:hint="default"/>
                <w:szCs w:val="24"/>
              </w:rPr>
              <w:t xml:space="preserve">The administration faces several challenges with regard to the inventory of data and documents and the identification of those that can be </w:t>
            </w:r>
            <w:r w:rsidRPr="00380F11">
              <w:rPr>
                <w:rFonts w:hint="default"/>
                <w:szCs w:val="24"/>
              </w:rPr>
              <w:lastRenderedPageBreak/>
              <w:t>published in an open format, given the lack of standardized mechanisms and standards for administrative data management, which adversely impacts automatic data inventorying by public bodies. There exists also a need to comply with the Government Order on open public data.</w:t>
            </w:r>
          </w:p>
        </w:tc>
        <w:tc>
          <w:tcPr>
            <w:tcW w:w="4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84A7318"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lastRenderedPageBreak/>
              <w:t>Problem</w:t>
            </w:r>
            <w:r>
              <w:rPr>
                <w:rFonts w:asciiTheme="majorBidi" w:hAnsiTheme="majorBidi" w:cstheme="majorBidi"/>
                <w:bCs/>
                <w:sz w:val="24"/>
                <w:szCs w:val="24"/>
              </w:rPr>
              <w:t>/Background</w:t>
            </w:r>
          </w:p>
        </w:tc>
      </w:tr>
      <w:tr w:rsidR="0061146D" w:rsidRPr="00531115" w14:paraId="729A8C4B" w14:textId="77777777" w:rsidTr="004110F3">
        <w:trPr>
          <w:trHeight w:val="456"/>
        </w:trPr>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5942971" w14:textId="77777777" w:rsidR="0061146D" w:rsidRPr="00380F11" w:rsidRDefault="0061146D" w:rsidP="00224677">
            <w:pPr>
              <w:pStyle w:val="P68B1DB1-Normal37"/>
              <w:numPr>
                <w:ilvl w:val="0"/>
                <w:numId w:val="32"/>
              </w:numPr>
              <w:shd w:val="clear" w:color="auto" w:fill="FFFFFF"/>
              <w:spacing w:after="0" w:line="240" w:lineRule="auto"/>
              <w:contextualSpacing/>
              <w:jc w:val="both"/>
              <w:rPr>
                <w:rFonts w:hint="default"/>
                <w:szCs w:val="24"/>
              </w:rPr>
            </w:pPr>
            <w:r w:rsidRPr="00380F11">
              <w:rPr>
                <w:rFonts w:hint="default"/>
                <w:szCs w:val="24"/>
              </w:rPr>
              <w:lastRenderedPageBreak/>
              <w:t>Design a new format for the National Open Public Data Portal in accordance with the internationally recognized standards and specifications, as well as with the hopes and needs of public bodies and users,</w:t>
            </w:r>
          </w:p>
          <w:p w14:paraId="0006B8D5" w14:textId="77777777" w:rsidR="0061146D" w:rsidRDefault="0061146D" w:rsidP="00224677">
            <w:pPr>
              <w:pStyle w:val="P68B1DB1-Normal37"/>
              <w:numPr>
                <w:ilvl w:val="0"/>
                <w:numId w:val="32"/>
              </w:numPr>
              <w:shd w:val="clear" w:color="auto" w:fill="FFFFFF"/>
              <w:spacing w:after="0" w:line="240" w:lineRule="auto"/>
              <w:contextualSpacing/>
              <w:jc w:val="both"/>
              <w:rPr>
                <w:rFonts w:hint="default"/>
                <w:szCs w:val="24"/>
              </w:rPr>
            </w:pPr>
            <w:r w:rsidRPr="00380F11">
              <w:rPr>
                <w:rFonts w:hint="default"/>
                <w:szCs w:val="24"/>
              </w:rPr>
              <w:t>Make an inventory of priority public data in a range of sectors that can be published in an open format according to approved methodologies and specifications.</w:t>
            </w:r>
          </w:p>
          <w:p w14:paraId="1CED829F" w14:textId="77777777" w:rsidR="0061146D" w:rsidRPr="0030635C" w:rsidRDefault="0061146D" w:rsidP="00224677">
            <w:pPr>
              <w:pStyle w:val="P68B1DB1-Normal37"/>
              <w:numPr>
                <w:ilvl w:val="0"/>
                <w:numId w:val="32"/>
              </w:numPr>
              <w:shd w:val="clear" w:color="auto" w:fill="FFFFFF"/>
              <w:spacing w:after="0" w:line="240" w:lineRule="auto"/>
              <w:contextualSpacing/>
              <w:jc w:val="both"/>
              <w:rPr>
                <w:rFonts w:hint="default"/>
                <w:color w:val="E36C0A" w:themeColor="accent6" w:themeShade="BF"/>
                <w:szCs w:val="24"/>
              </w:rPr>
            </w:pPr>
            <w:r w:rsidRPr="000515E0">
              <w:rPr>
                <w:szCs w:val="24"/>
              </w:rPr>
              <w:t xml:space="preserve">Reinforce the open public data reuse by introducing and raising </w:t>
            </w:r>
            <w:r w:rsidRPr="000515E0">
              <w:rPr>
                <w:rFonts w:hint="default"/>
                <w:szCs w:val="24"/>
              </w:rPr>
              <w:t>awareness</w:t>
            </w:r>
            <w:r w:rsidRPr="000515E0">
              <w:rPr>
                <w:szCs w:val="24"/>
              </w:rPr>
              <w:t xml:space="preserve"> of the public on it, organizing hackathons, open days, and workshops that bring together public data providers and users to enhance its reuse and to create services and applications based on it.</w:t>
            </w:r>
          </w:p>
        </w:tc>
        <w:tc>
          <w:tcPr>
            <w:tcW w:w="4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EB8CCED"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Identification of commitment objectives/expected results</w:t>
            </w:r>
          </w:p>
        </w:tc>
      </w:tr>
      <w:tr w:rsidR="0061146D" w:rsidRPr="00531115" w14:paraId="53B5F2EE" w14:textId="77777777" w:rsidTr="004110F3">
        <w:trPr>
          <w:trHeight w:val="1023"/>
        </w:trPr>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E04FE2D" w14:textId="77777777" w:rsidR="0061146D" w:rsidRPr="00380F11" w:rsidRDefault="0061146D" w:rsidP="00224677">
            <w:pPr>
              <w:pStyle w:val="P68B1DB1-Normal37"/>
              <w:numPr>
                <w:ilvl w:val="0"/>
                <w:numId w:val="31"/>
              </w:numPr>
              <w:shd w:val="clear" w:color="auto" w:fill="FFFFFF"/>
              <w:spacing w:after="0" w:line="240" w:lineRule="auto"/>
              <w:contextualSpacing/>
              <w:jc w:val="both"/>
              <w:rPr>
                <w:rFonts w:hint="default"/>
                <w:szCs w:val="24"/>
              </w:rPr>
            </w:pPr>
            <w:r w:rsidRPr="00380F11">
              <w:rPr>
                <w:rFonts w:hint="default"/>
                <w:szCs w:val="24"/>
              </w:rPr>
              <w:t>Reinforce the culture of open public data within the administration and affirm the principles of openness, transparency and cooperation,</w:t>
            </w:r>
          </w:p>
          <w:p w14:paraId="1097D19A" w14:textId="77777777" w:rsidR="0061146D" w:rsidRPr="00380F11" w:rsidRDefault="0061146D" w:rsidP="00224677">
            <w:pPr>
              <w:pStyle w:val="P68B1DB1-Normal28"/>
              <w:numPr>
                <w:ilvl w:val="0"/>
                <w:numId w:val="31"/>
              </w:numPr>
              <w:shd w:val="clear" w:color="auto" w:fill="FFFFFF"/>
              <w:spacing w:after="0" w:line="240" w:lineRule="auto"/>
              <w:contextualSpacing/>
              <w:jc w:val="both"/>
              <w:rPr>
                <w:rFonts w:ascii="Times New Roman" w:hAnsi="Times New Roman" w:cs="Times New Roman"/>
                <w:szCs w:val="24"/>
              </w:rPr>
            </w:pPr>
            <w:r w:rsidRPr="00380F11">
              <w:rPr>
                <w:rFonts w:ascii="Times New Roman" w:hAnsi="Times New Roman" w:cs="Times New Roman"/>
                <w:szCs w:val="24"/>
              </w:rPr>
              <w:t>Foster economic development and create employment opportunities through a sustained reuse of open public data in order to develop innovative public data uses and achieve the expected added value from such data.</w:t>
            </w:r>
          </w:p>
        </w:tc>
        <w:tc>
          <w:tcPr>
            <w:tcW w:w="4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B50BED6" w14:textId="77777777" w:rsidR="0061146D" w:rsidRPr="00380F11" w:rsidRDefault="0061146D" w:rsidP="00224677">
            <w:pPr>
              <w:pStyle w:val="P68B1DB1-Normal23"/>
              <w:shd w:val="clear" w:color="auto" w:fill="FFFFFF"/>
              <w:ind w:left="360"/>
              <w:jc w:val="both"/>
              <w:rPr>
                <w:rFonts w:ascii="Times New Roman" w:hAnsi="Times New Roman" w:cs="Times New Roman" w:hint="default"/>
                <w:sz w:val="24"/>
                <w:szCs w:val="24"/>
              </w:rPr>
            </w:pPr>
            <w:r w:rsidRPr="006B69DE">
              <w:rPr>
                <w:rFonts w:asciiTheme="majorBidi" w:hAnsiTheme="majorBidi" w:cstheme="majorBidi"/>
                <w:bCs/>
                <w:sz w:val="24"/>
                <w:szCs w:val="24"/>
              </w:rPr>
              <w:t>How will the commitment contribute to solve the public problem</w:t>
            </w:r>
          </w:p>
        </w:tc>
      </w:tr>
      <w:tr w:rsidR="0061146D" w:rsidRPr="005E4DEE" w14:paraId="19ACBC57" w14:textId="77777777" w:rsidTr="004110F3">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635707A" w14:textId="77777777" w:rsidR="0061146D" w:rsidRPr="00380F11" w:rsidRDefault="0061146D" w:rsidP="00224677">
            <w:pPr>
              <w:pStyle w:val="P68B1DB1-Normal37"/>
              <w:numPr>
                <w:ilvl w:val="0"/>
                <w:numId w:val="30"/>
              </w:numPr>
              <w:shd w:val="clear" w:color="auto" w:fill="FFFFFF"/>
              <w:spacing w:after="0" w:line="240" w:lineRule="auto"/>
              <w:contextualSpacing/>
              <w:jc w:val="both"/>
              <w:rPr>
                <w:rFonts w:hint="default"/>
                <w:bCs/>
                <w:szCs w:val="24"/>
              </w:rPr>
            </w:pPr>
            <w:r w:rsidRPr="00380F11">
              <w:rPr>
                <w:rFonts w:hint="default"/>
                <w:b/>
                <w:szCs w:val="24"/>
              </w:rPr>
              <w:t xml:space="preserve">Transparency and accountability: </w:t>
            </w:r>
            <w:r w:rsidRPr="00380F11">
              <w:rPr>
                <w:rFonts w:hint="default"/>
                <w:bCs/>
                <w:szCs w:val="24"/>
              </w:rPr>
              <w:t>uphold the principles of transparency and accountability by opening up public data and promoting their reuse;</w:t>
            </w:r>
          </w:p>
          <w:p w14:paraId="4B28ADE5" w14:textId="77777777" w:rsidR="0061146D" w:rsidRPr="00380F11" w:rsidRDefault="0061146D" w:rsidP="00224677">
            <w:pPr>
              <w:pStyle w:val="P68B1DB1-Normal37"/>
              <w:numPr>
                <w:ilvl w:val="0"/>
                <w:numId w:val="30"/>
              </w:numPr>
              <w:shd w:val="clear" w:color="auto" w:fill="FFFFFF"/>
              <w:spacing w:after="0" w:line="240" w:lineRule="auto"/>
              <w:contextualSpacing/>
              <w:jc w:val="both"/>
              <w:rPr>
                <w:rFonts w:hint="default"/>
                <w:bCs/>
                <w:szCs w:val="24"/>
              </w:rPr>
            </w:pPr>
            <w:r w:rsidRPr="00380F11">
              <w:rPr>
                <w:rFonts w:hint="default"/>
                <w:b/>
                <w:szCs w:val="24"/>
              </w:rPr>
              <w:t>Public participation</w:t>
            </w:r>
            <w:r w:rsidRPr="00380F11">
              <w:rPr>
                <w:rFonts w:hint="default"/>
                <w:bCs/>
                <w:szCs w:val="24"/>
              </w:rPr>
              <w:t>: Prepare public data that can be shared in an open format, thus facilitating their dissemination and the development of new mechanisms to strengthen public participation in the elaboration of public policies, the monitoring of their implementation and their evaluation.</w:t>
            </w:r>
          </w:p>
          <w:p w14:paraId="72A3FF28" w14:textId="77777777" w:rsidR="0061146D" w:rsidRPr="00380F11" w:rsidRDefault="0061146D" w:rsidP="00224677">
            <w:pPr>
              <w:pStyle w:val="P68B1DB1-Normal28"/>
              <w:numPr>
                <w:ilvl w:val="0"/>
                <w:numId w:val="30"/>
              </w:numPr>
              <w:shd w:val="clear" w:color="auto" w:fill="FFFFFF"/>
              <w:spacing w:after="0" w:line="240" w:lineRule="auto"/>
              <w:contextualSpacing/>
              <w:jc w:val="both"/>
              <w:rPr>
                <w:rFonts w:ascii="Times New Roman" w:hAnsi="Times New Roman" w:cs="Times New Roman"/>
                <w:szCs w:val="24"/>
              </w:rPr>
            </w:pPr>
            <w:r w:rsidRPr="00380F11">
              <w:rPr>
                <w:rFonts w:ascii="Times New Roman" w:hAnsi="Times New Roman" w:cs="Times New Roman"/>
                <w:b/>
                <w:szCs w:val="24"/>
              </w:rPr>
              <w:t>Promote innovation and develop public services</w:t>
            </w:r>
            <w:r w:rsidRPr="00380F11">
              <w:rPr>
                <w:rFonts w:ascii="Times New Roman" w:hAnsi="Times New Roman" w:cs="Times New Roman"/>
                <w:bCs/>
                <w:szCs w:val="24"/>
              </w:rPr>
              <w:t xml:space="preserve">: Strengthen mechanisms for reusing open public data to develop new </w:t>
            </w:r>
            <w:r w:rsidRPr="00380F11">
              <w:rPr>
                <w:rFonts w:ascii="Times New Roman" w:hAnsi="Times New Roman" w:cs="Times New Roman"/>
                <w:bCs/>
                <w:szCs w:val="24"/>
              </w:rPr>
              <w:lastRenderedPageBreak/>
              <w:t>services and applications and create new added value.</w:t>
            </w:r>
          </w:p>
        </w:tc>
        <w:tc>
          <w:tcPr>
            <w:tcW w:w="4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80A0FD" w14:textId="77777777" w:rsidR="0061146D" w:rsidRPr="00380F11" w:rsidRDefault="0061146D" w:rsidP="00224677">
            <w:pPr>
              <w:shd w:val="clear" w:color="auto" w:fill="FFFFFF"/>
              <w:spacing w:after="0" w:line="240" w:lineRule="auto"/>
              <w:ind w:left="1440"/>
              <w:contextualSpacing/>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lastRenderedPageBreak/>
              <w:t>Relevance with OGP values</w:t>
            </w:r>
            <w:r w:rsidRPr="00380F11">
              <w:rPr>
                <w:rFonts w:ascii="Times New Roman" w:hAnsi="Times New Roman" w:cs="Times New Roman"/>
                <w:b/>
                <w:color w:val="000000"/>
                <w:sz w:val="24"/>
                <w:szCs w:val="24"/>
                <w:lang w:val="en-US"/>
              </w:rPr>
              <w:t xml:space="preserve"> </w:t>
            </w:r>
          </w:p>
        </w:tc>
      </w:tr>
      <w:tr w:rsidR="0061146D" w:rsidRPr="00531115" w14:paraId="14DE74C1" w14:textId="77777777" w:rsidTr="004110F3">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C21273" w14:textId="77777777" w:rsidR="0061146D" w:rsidRPr="00380F11" w:rsidRDefault="0061146D" w:rsidP="00224677">
            <w:pPr>
              <w:pStyle w:val="P68B1DB1-Normal28"/>
              <w:shd w:val="clear" w:color="auto" w:fill="FFFFFF"/>
              <w:spacing w:after="0" w:line="240" w:lineRule="auto"/>
              <w:ind w:left="360"/>
              <w:contextualSpacing/>
              <w:jc w:val="both"/>
              <w:rPr>
                <w:rFonts w:ascii="Times New Roman" w:hAnsi="Times New Roman" w:cs="Times New Roman"/>
                <w:b/>
                <w:szCs w:val="24"/>
              </w:rPr>
            </w:pPr>
            <w:r w:rsidRPr="00380F11">
              <w:rPr>
                <w:rFonts w:ascii="Times New Roman" w:hAnsi="Times New Roman" w:cs="Times New Roman"/>
                <w:b/>
                <w:szCs w:val="24"/>
              </w:rPr>
              <w:lastRenderedPageBreak/>
              <w:t>Funding source:</w:t>
            </w:r>
          </w:p>
          <w:p w14:paraId="3A4A8C23" w14:textId="77777777" w:rsidR="0061146D" w:rsidRPr="00380F11" w:rsidRDefault="0061146D" w:rsidP="00224677">
            <w:pPr>
              <w:pStyle w:val="P68B1DB1-Normal28"/>
              <w:numPr>
                <w:ilvl w:val="0"/>
                <w:numId w:val="30"/>
              </w:numPr>
              <w:shd w:val="clear" w:color="auto" w:fill="FFFFFF"/>
              <w:spacing w:after="0" w:line="240" w:lineRule="auto"/>
              <w:contextualSpacing/>
              <w:jc w:val="both"/>
              <w:rPr>
                <w:rFonts w:ascii="Times New Roman" w:hAnsi="Times New Roman" w:cs="Times New Roman"/>
                <w:bCs/>
                <w:szCs w:val="24"/>
              </w:rPr>
            </w:pPr>
            <w:r w:rsidRPr="00380F11">
              <w:rPr>
                <w:rFonts w:ascii="Times New Roman" w:hAnsi="Times New Roman" w:cs="Times New Roman"/>
                <w:bCs/>
                <w:szCs w:val="24"/>
              </w:rPr>
              <w:t>The World Bank in the framework of the "</w:t>
            </w:r>
            <w:proofErr w:type="spellStart"/>
            <w:r w:rsidRPr="00380F11">
              <w:rPr>
                <w:rFonts w:ascii="Times New Roman" w:hAnsi="Times New Roman" w:cs="Times New Roman"/>
                <w:bCs/>
                <w:szCs w:val="24"/>
              </w:rPr>
              <w:t>Musanada</w:t>
            </w:r>
            <w:proofErr w:type="spellEnd"/>
            <w:r w:rsidRPr="00380F11">
              <w:rPr>
                <w:rFonts w:ascii="Times New Roman" w:hAnsi="Times New Roman" w:cs="Times New Roman"/>
                <w:bCs/>
                <w:szCs w:val="24"/>
              </w:rPr>
              <w:t>" program</w:t>
            </w:r>
          </w:p>
          <w:p w14:paraId="58EEE3B2" w14:textId="77777777" w:rsidR="0061146D" w:rsidRPr="00380F11" w:rsidRDefault="0061146D" w:rsidP="00224677">
            <w:pPr>
              <w:pStyle w:val="P68B1DB1-Normal28"/>
              <w:numPr>
                <w:ilvl w:val="0"/>
                <w:numId w:val="30"/>
              </w:numPr>
              <w:shd w:val="clear" w:color="auto" w:fill="FFFFFF"/>
              <w:spacing w:after="0" w:line="240" w:lineRule="auto"/>
              <w:contextualSpacing/>
              <w:jc w:val="both"/>
              <w:rPr>
                <w:rFonts w:ascii="Times New Roman" w:hAnsi="Times New Roman" w:cs="Times New Roman"/>
                <w:bCs/>
                <w:szCs w:val="24"/>
              </w:rPr>
            </w:pPr>
            <w:r w:rsidRPr="00380F11">
              <w:rPr>
                <w:rFonts w:ascii="Times New Roman" w:hAnsi="Times New Roman" w:cs="Times New Roman"/>
                <w:bCs/>
                <w:szCs w:val="24"/>
              </w:rPr>
              <w:t>Cooperation program with South Korea</w:t>
            </w:r>
          </w:p>
          <w:p w14:paraId="5FA1FA5B" w14:textId="77777777" w:rsidR="0061146D" w:rsidRPr="00380F11" w:rsidRDefault="0061146D" w:rsidP="00224677">
            <w:pPr>
              <w:pStyle w:val="P68B1DB1-Normal28"/>
              <w:numPr>
                <w:ilvl w:val="0"/>
                <w:numId w:val="30"/>
              </w:numPr>
              <w:shd w:val="clear" w:color="auto" w:fill="FFFFFF"/>
              <w:spacing w:after="0" w:line="240" w:lineRule="auto"/>
              <w:contextualSpacing/>
              <w:jc w:val="both"/>
              <w:rPr>
                <w:rFonts w:ascii="Times New Roman" w:hAnsi="Times New Roman" w:cs="Times New Roman"/>
                <w:bCs/>
                <w:szCs w:val="24"/>
              </w:rPr>
            </w:pPr>
            <w:r w:rsidRPr="00380F11">
              <w:rPr>
                <w:rFonts w:ascii="Times New Roman" w:hAnsi="Times New Roman" w:cs="Times New Roman"/>
                <w:bCs/>
                <w:szCs w:val="24"/>
              </w:rPr>
              <w:t>Cooperation with the French Development Agency within the framework of the "PAGOF" program.</w:t>
            </w:r>
          </w:p>
        </w:tc>
        <w:tc>
          <w:tcPr>
            <w:tcW w:w="4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40E54F7" w14:textId="77777777" w:rsidR="0061146D" w:rsidRPr="00380F11" w:rsidRDefault="0061146D" w:rsidP="00224677">
            <w:pPr>
              <w:pStyle w:val="P68B1DB1-Normal23"/>
              <w:shd w:val="clear" w:color="auto" w:fill="FFFFFF"/>
              <w:jc w:val="both"/>
              <w:rPr>
                <w:rFonts w:ascii="Times New Roman" w:hAnsi="Times New Roman" w:cs="Times New Roman" w:hint="default"/>
                <w:sz w:val="24"/>
                <w:szCs w:val="24"/>
              </w:rPr>
            </w:pPr>
            <w:r w:rsidRPr="006B69DE">
              <w:rPr>
                <w:rFonts w:asciiTheme="majorBidi" w:hAnsiTheme="majorBidi" w:cstheme="majorBidi"/>
                <w:bCs/>
                <w:sz w:val="24"/>
                <w:szCs w:val="24"/>
              </w:rPr>
              <w:t>Source of funding /Relation with other programs and policies</w:t>
            </w:r>
          </w:p>
        </w:tc>
      </w:tr>
      <w:tr w:rsidR="0061146D" w:rsidRPr="00380F11" w14:paraId="6F3B135A" w14:textId="77777777" w:rsidTr="004110F3">
        <w:tc>
          <w:tcPr>
            <w:tcW w:w="2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531CE9B" w14:textId="77777777" w:rsidR="0061146D" w:rsidRPr="00380F11" w:rsidRDefault="0061146D" w:rsidP="00224677">
            <w:pPr>
              <w:pStyle w:val="P68B1DB1-Normal31"/>
              <w:shd w:val="clear" w:color="auto" w:fill="FFFFFF"/>
              <w:jc w:val="center"/>
              <w:rPr>
                <w:rFonts w:hint="default"/>
                <w:sz w:val="24"/>
                <w:szCs w:val="24"/>
              </w:rPr>
            </w:pPr>
            <w:r>
              <w:rPr>
                <w:sz w:val="24"/>
                <w:szCs w:val="24"/>
              </w:rPr>
              <w:t>I</w:t>
            </w:r>
            <w:r w:rsidRPr="00380F11">
              <w:rPr>
                <w:rFonts w:hint="default"/>
                <w:sz w:val="24"/>
                <w:szCs w:val="24"/>
              </w:rPr>
              <w:t>mplementation timeline</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52CFD684" w14:textId="77777777" w:rsidR="0061146D" w:rsidRPr="00380F11" w:rsidRDefault="0061146D" w:rsidP="00224677">
            <w:pPr>
              <w:pStyle w:val="P68B1DB1-Normal31"/>
              <w:shd w:val="clear" w:color="auto" w:fill="FFFFFF"/>
              <w:jc w:val="center"/>
              <w:rPr>
                <w:rFonts w:hint="default"/>
                <w:sz w:val="24"/>
                <w:szCs w:val="24"/>
              </w:rPr>
            </w:pPr>
            <w:r>
              <w:rPr>
                <w:rFonts w:hint="default"/>
                <w:sz w:val="24"/>
                <w:szCs w:val="24"/>
              </w:rPr>
              <w:t>Milestones</w:t>
            </w:r>
            <w:r w:rsidRPr="00380F11">
              <w:rPr>
                <w:rFonts w:hint="default"/>
                <w:sz w:val="24"/>
                <w:szCs w:val="24"/>
              </w:rPr>
              <w:t xml:space="preserve"> </w:t>
            </w:r>
          </w:p>
        </w:tc>
        <w:tc>
          <w:tcPr>
            <w:tcW w:w="4735"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0A65675D"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Stages and implementation timeline</w:t>
            </w:r>
          </w:p>
        </w:tc>
      </w:tr>
      <w:tr w:rsidR="0061146D" w:rsidRPr="00531115" w14:paraId="6AFCE870" w14:textId="77777777" w:rsidTr="004110F3">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26938" w14:textId="77777777" w:rsidR="0061146D" w:rsidRPr="000515E0" w:rsidRDefault="0061146D" w:rsidP="00224677">
            <w:pPr>
              <w:pStyle w:val="P68B1DB1-Normal31"/>
              <w:shd w:val="clear" w:color="auto" w:fill="FFFFFF"/>
              <w:spacing w:after="0"/>
              <w:jc w:val="center"/>
              <w:rPr>
                <w:rFonts w:hint="default"/>
                <w:sz w:val="24"/>
                <w:szCs w:val="24"/>
              </w:rPr>
            </w:pPr>
            <w:r w:rsidRPr="000515E0">
              <w:rPr>
                <w:sz w:val="24"/>
                <w:szCs w:val="24"/>
              </w:rPr>
              <w:t>Developing a new version of the national open data portal</w:t>
            </w:r>
          </w:p>
        </w:tc>
        <w:tc>
          <w:tcPr>
            <w:tcW w:w="473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26B5733"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4F1676EB" w14:textId="77777777" w:rsidTr="004110F3">
        <w:trPr>
          <w:trHeight w:val="673"/>
        </w:trPr>
        <w:tc>
          <w:tcPr>
            <w:tcW w:w="2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DF147" w14:textId="77777777" w:rsidR="0061146D" w:rsidRPr="000515E0" w:rsidRDefault="0061146D" w:rsidP="00224677">
            <w:pPr>
              <w:pStyle w:val="P68B1DB1-Normal38"/>
              <w:shd w:val="clear" w:color="auto" w:fill="FFFFFF"/>
              <w:spacing w:after="0"/>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December 2021</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2BCDDA14" w14:textId="77777777" w:rsidR="0061146D" w:rsidRPr="000515E0" w:rsidRDefault="0061146D" w:rsidP="00224677">
            <w:pPr>
              <w:pStyle w:val="P68B1DB1-Normal31"/>
              <w:shd w:val="clear" w:color="auto" w:fill="FFFFFF"/>
              <w:spacing w:after="0"/>
              <w:rPr>
                <w:rFonts w:hint="default"/>
                <w:b w:val="0"/>
                <w:bCs/>
                <w:sz w:val="24"/>
                <w:szCs w:val="24"/>
              </w:rPr>
            </w:pPr>
            <w:r w:rsidRPr="000515E0">
              <w:rPr>
                <w:rFonts w:hint="default"/>
                <w:b w:val="0"/>
                <w:bCs/>
                <w:sz w:val="24"/>
                <w:szCs w:val="24"/>
              </w:rPr>
              <w:t xml:space="preserve">Drafting the specification and selection of the studies office </w:t>
            </w:r>
          </w:p>
        </w:tc>
        <w:tc>
          <w:tcPr>
            <w:tcW w:w="473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3340E54"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6D394DFA" w14:textId="77777777" w:rsidTr="004110F3">
        <w:tc>
          <w:tcPr>
            <w:tcW w:w="2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CFD60" w14:textId="77777777" w:rsidR="0061146D" w:rsidRPr="000515E0" w:rsidRDefault="0061146D" w:rsidP="00224677">
            <w:pPr>
              <w:pStyle w:val="P68B1DB1-Normal38"/>
              <w:shd w:val="clear" w:color="auto" w:fill="FFFFFF"/>
              <w:spacing w:after="0"/>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December 2021</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57F103D8" w14:textId="77777777" w:rsidR="0061146D" w:rsidRPr="000515E0" w:rsidRDefault="0061146D" w:rsidP="00224677">
            <w:pPr>
              <w:pStyle w:val="P68B1DB1-Normal31"/>
              <w:shd w:val="clear" w:color="auto" w:fill="FFFFFF"/>
              <w:spacing w:after="0"/>
              <w:rPr>
                <w:rFonts w:hint="default"/>
                <w:b w:val="0"/>
                <w:bCs/>
                <w:sz w:val="24"/>
                <w:szCs w:val="24"/>
              </w:rPr>
            </w:pPr>
            <w:r w:rsidRPr="000515E0">
              <w:rPr>
                <w:b w:val="0"/>
                <w:bCs/>
                <w:sz w:val="24"/>
                <w:szCs w:val="24"/>
              </w:rPr>
              <w:t>Appointing a steering committee and a technical committee to follow up the project</w:t>
            </w:r>
          </w:p>
        </w:tc>
        <w:tc>
          <w:tcPr>
            <w:tcW w:w="473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42D699B"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4C742174" w14:textId="77777777" w:rsidTr="004110F3">
        <w:trPr>
          <w:trHeight w:val="730"/>
        </w:trPr>
        <w:tc>
          <w:tcPr>
            <w:tcW w:w="2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15486" w14:textId="77777777" w:rsidR="0061146D" w:rsidRPr="000515E0" w:rsidRDefault="0061146D" w:rsidP="00224677">
            <w:pPr>
              <w:pStyle w:val="P68B1DB1-Normal38"/>
              <w:shd w:val="clear" w:color="auto" w:fill="FFFFFF"/>
              <w:spacing w:after="0"/>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December 2022</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78C47750" w14:textId="77777777" w:rsidR="0061146D" w:rsidRPr="000515E0" w:rsidRDefault="0061146D" w:rsidP="00224677">
            <w:pPr>
              <w:pStyle w:val="P68B1DB1-Normal31"/>
              <w:shd w:val="clear" w:color="auto" w:fill="FFFFFF"/>
              <w:spacing w:after="0"/>
              <w:rPr>
                <w:rFonts w:hint="default"/>
                <w:b w:val="0"/>
                <w:bCs/>
                <w:sz w:val="24"/>
                <w:szCs w:val="24"/>
              </w:rPr>
            </w:pPr>
            <w:r w:rsidRPr="000515E0">
              <w:rPr>
                <w:b w:val="0"/>
                <w:bCs/>
                <w:sz w:val="24"/>
                <w:szCs w:val="24"/>
              </w:rPr>
              <w:t>Design</w:t>
            </w:r>
            <w:r w:rsidRPr="000515E0">
              <w:rPr>
                <w:rFonts w:hint="default"/>
                <w:b w:val="0"/>
                <w:bCs/>
                <w:sz w:val="24"/>
                <w:szCs w:val="24"/>
              </w:rPr>
              <w:t xml:space="preserve"> and</w:t>
            </w:r>
            <w:r w:rsidRPr="000515E0">
              <w:rPr>
                <w:b w:val="0"/>
                <w:bCs/>
                <w:sz w:val="24"/>
                <w:szCs w:val="24"/>
              </w:rPr>
              <w:t xml:space="preserve"> development</w:t>
            </w:r>
            <w:r w:rsidRPr="000515E0">
              <w:rPr>
                <w:rFonts w:hint="default"/>
                <w:b w:val="0"/>
                <w:bCs/>
                <w:sz w:val="24"/>
                <w:szCs w:val="24"/>
              </w:rPr>
              <w:t xml:space="preserve"> </w:t>
            </w:r>
            <w:r w:rsidRPr="000515E0">
              <w:rPr>
                <w:b w:val="0"/>
                <w:bCs/>
                <w:sz w:val="24"/>
                <w:szCs w:val="24"/>
              </w:rPr>
              <w:t>of the portal</w:t>
            </w:r>
          </w:p>
        </w:tc>
        <w:tc>
          <w:tcPr>
            <w:tcW w:w="473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42221B7"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6198FFDB" w14:textId="77777777" w:rsidTr="004110F3">
        <w:tc>
          <w:tcPr>
            <w:tcW w:w="2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42CEB" w14:textId="77777777" w:rsidR="0061146D" w:rsidRPr="000515E0" w:rsidRDefault="0061146D" w:rsidP="00224677">
            <w:pPr>
              <w:pStyle w:val="P68B1DB1-Normal38"/>
              <w:shd w:val="clear" w:color="auto" w:fill="FFFFFF"/>
              <w:spacing w:after="0"/>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June 2023</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52ABFBAD" w14:textId="77777777" w:rsidR="0061146D" w:rsidRPr="000515E0" w:rsidRDefault="0061146D" w:rsidP="00224677">
            <w:pPr>
              <w:pStyle w:val="P68B1DB1-Normal31"/>
              <w:shd w:val="clear" w:color="auto" w:fill="FFFFFF"/>
              <w:spacing w:after="0"/>
              <w:rPr>
                <w:rFonts w:hint="default"/>
                <w:b w:val="0"/>
                <w:bCs/>
                <w:sz w:val="24"/>
                <w:szCs w:val="24"/>
              </w:rPr>
            </w:pPr>
            <w:r w:rsidRPr="000515E0">
              <w:rPr>
                <w:rFonts w:hint="default"/>
                <w:b w:val="0"/>
                <w:bCs/>
                <w:sz w:val="24"/>
                <w:szCs w:val="24"/>
              </w:rPr>
              <w:t>T</w:t>
            </w:r>
            <w:r w:rsidRPr="000515E0">
              <w:rPr>
                <w:b w:val="0"/>
                <w:bCs/>
                <w:sz w:val="24"/>
                <w:szCs w:val="24"/>
              </w:rPr>
              <w:t>esting and put online</w:t>
            </w:r>
            <w:r w:rsidRPr="000515E0">
              <w:rPr>
                <w:rFonts w:hint="default"/>
                <w:b w:val="0"/>
                <w:bCs/>
                <w:sz w:val="24"/>
                <w:szCs w:val="24"/>
              </w:rPr>
              <w:t xml:space="preserve"> </w:t>
            </w:r>
            <w:r w:rsidRPr="000515E0">
              <w:rPr>
                <w:b w:val="0"/>
                <w:bCs/>
                <w:sz w:val="24"/>
                <w:szCs w:val="24"/>
              </w:rPr>
              <w:t>of the portal</w:t>
            </w:r>
          </w:p>
        </w:tc>
        <w:tc>
          <w:tcPr>
            <w:tcW w:w="473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AE3008E"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4392AFE4" w14:textId="77777777" w:rsidTr="004110F3">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C5E35" w14:textId="77777777" w:rsidR="0061146D" w:rsidRPr="000515E0" w:rsidRDefault="0061146D" w:rsidP="00224677">
            <w:pPr>
              <w:pStyle w:val="P68B1DB1-Normal31"/>
              <w:shd w:val="clear" w:color="auto" w:fill="FFFFFF"/>
              <w:spacing w:after="0"/>
              <w:jc w:val="center"/>
              <w:rPr>
                <w:rFonts w:hint="default"/>
                <w:sz w:val="24"/>
                <w:szCs w:val="24"/>
              </w:rPr>
            </w:pPr>
            <w:r w:rsidRPr="000515E0">
              <w:rPr>
                <w:sz w:val="24"/>
                <w:szCs w:val="24"/>
              </w:rPr>
              <w:t>Carrying out an inventory of priority public data in a range of</w:t>
            </w:r>
          </w:p>
        </w:tc>
        <w:tc>
          <w:tcPr>
            <w:tcW w:w="473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AD6F571"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6CE7B089" w14:textId="77777777" w:rsidTr="004110F3">
        <w:tc>
          <w:tcPr>
            <w:tcW w:w="2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28E60" w14:textId="77777777" w:rsidR="0061146D" w:rsidRPr="000515E0" w:rsidRDefault="0061146D" w:rsidP="00224677">
            <w:pPr>
              <w:pStyle w:val="P68B1DB1-Normal38"/>
              <w:shd w:val="clear" w:color="auto" w:fill="FFFFFF"/>
              <w:spacing w:after="0"/>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December 2021</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5ECCDCD4" w14:textId="77777777" w:rsidR="0061146D" w:rsidRPr="000515E0" w:rsidRDefault="0061146D" w:rsidP="00224677">
            <w:pPr>
              <w:pStyle w:val="P68B1DB1-Normal31"/>
              <w:shd w:val="clear" w:color="auto" w:fill="FFFFFF"/>
              <w:spacing w:after="0"/>
              <w:rPr>
                <w:rFonts w:hint="default"/>
                <w:b w:val="0"/>
                <w:bCs/>
                <w:sz w:val="24"/>
                <w:szCs w:val="24"/>
              </w:rPr>
            </w:pPr>
            <w:r w:rsidRPr="000515E0">
              <w:rPr>
                <w:b w:val="0"/>
                <w:bCs/>
                <w:sz w:val="24"/>
                <w:szCs w:val="24"/>
              </w:rPr>
              <w:t>Identifying priority sectors and announcing the launch of the project</w:t>
            </w:r>
          </w:p>
        </w:tc>
        <w:tc>
          <w:tcPr>
            <w:tcW w:w="473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44096D7"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13B83115" w14:textId="77777777" w:rsidTr="004110F3">
        <w:tc>
          <w:tcPr>
            <w:tcW w:w="2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C707B" w14:textId="77777777" w:rsidR="0061146D" w:rsidRPr="000515E0" w:rsidRDefault="0061146D" w:rsidP="00224677">
            <w:pPr>
              <w:pStyle w:val="P68B1DB1-Normal38"/>
              <w:shd w:val="clear" w:color="auto" w:fill="FFFFFF"/>
              <w:spacing w:after="0"/>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December 2022</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4E23EA23" w14:textId="77777777" w:rsidR="0061146D" w:rsidRPr="000515E0" w:rsidRDefault="0061146D" w:rsidP="00224677">
            <w:pPr>
              <w:pStyle w:val="P68B1DB1-Normal31"/>
              <w:shd w:val="clear" w:color="auto" w:fill="FFFFFF"/>
              <w:spacing w:after="0"/>
              <w:rPr>
                <w:rFonts w:hint="default"/>
                <w:b w:val="0"/>
                <w:bCs/>
                <w:sz w:val="24"/>
                <w:szCs w:val="24"/>
              </w:rPr>
            </w:pPr>
            <w:r w:rsidRPr="000515E0">
              <w:rPr>
                <w:b w:val="0"/>
                <w:bCs/>
                <w:sz w:val="24"/>
                <w:szCs w:val="24"/>
              </w:rPr>
              <w:t>Completing the preliminary inventory: presenting the inventory methodology, and launching the inventory activities at the level of the sectors involved</w:t>
            </w:r>
          </w:p>
        </w:tc>
        <w:tc>
          <w:tcPr>
            <w:tcW w:w="473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2DA172E"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1D510FAE" w14:textId="77777777" w:rsidTr="004110F3">
        <w:tc>
          <w:tcPr>
            <w:tcW w:w="2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F9F4A" w14:textId="77777777" w:rsidR="0061146D" w:rsidRPr="000515E0" w:rsidRDefault="0061146D" w:rsidP="00224677">
            <w:pPr>
              <w:pStyle w:val="P68B1DB1-Normal38"/>
              <w:shd w:val="clear" w:color="auto" w:fill="FFFFFF"/>
              <w:spacing w:after="0"/>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June 2023</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4FCE9740" w14:textId="77777777" w:rsidR="0061146D" w:rsidRPr="000515E0" w:rsidRDefault="0061146D" w:rsidP="00224677">
            <w:pPr>
              <w:pStyle w:val="P68B1DB1-Normal31"/>
              <w:shd w:val="clear" w:color="auto" w:fill="FFFFFF"/>
              <w:spacing w:after="0"/>
              <w:rPr>
                <w:rFonts w:hint="default"/>
                <w:b w:val="0"/>
                <w:bCs/>
                <w:sz w:val="24"/>
                <w:szCs w:val="24"/>
              </w:rPr>
            </w:pPr>
            <w:r w:rsidRPr="000515E0">
              <w:rPr>
                <w:b w:val="0"/>
                <w:bCs/>
                <w:sz w:val="24"/>
                <w:szCs w:val="24"/>
              </w:rPr>
              <w:t>Assessment and follow-up of public structures in the open data inventory process</w:t>
            </w:r>
          </w:p>
        </w:tc>
        <w:tc>
          <w:tcPr>
            <w:tcW w:w="473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438D4306"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0158AA9F" w14:textId="77777777" w:rsidTr="004110F3">
        <w:tc>
          <w:tcPr>
            <w:tcW w:w="2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33929" w14:textId="77777777" w:rsidR="0061146D" w:rsidRPr="000515E0" w:rsidRDefault="0061146D" w:rsidP="00224677">
            <w:pPr>
              <w:pStyle w:val="P68B1DB1-Normal38"/>
              <w:shd w:val="clear" w:color="auto" w:fill="FFFFFF"/>
              <w:spacing w:after="0"/>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lastRenderedPageBreak/>
              <w:t>December 2023</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4744C784" w14:textId="77777777" w:rsidR="0061146D" w:rsidRPr="000515E0" w:rsidRDefault="0061146D" w:rsidP="00224677">
            <w:pPr>
              <w:pStyle w:val="P68B1DB1-Normal31"/>
              <w:shd w:val="clear" w:color="auto" w:fill="FFFFFF"/>
              <w:spacing w:after="0"/>
              <w:rPr>
                <w:rFonts w:hint="default"/>
                <w:b w:val="0"/>
                <w:bCs/>
                <w:sz w:val="24"/>
                <w:szCs w:val="24"/>
              </w:rPr>
            </w:pPr>
            <w:r w:rsidRPr="000515E0">
              <w:rPr>
                <w:b w:val="0"/>
                <w:bCs/>
                <w:sz w:val="24"/>
                <w:szCs w:val="24"/>
              </w:rPr>
              <w:t>Validation of the final inventory document and publication of some datasets included in it</w:t>
            </w:r>
            <w:r w:rsidRPr="000515E0">
              <w:rPr>
                <w:rFonts w:hint="default"/>
                <w:b w:val="0"/>
                <w:bCs/>
                <w:sz w:val="24"/>
                <w:szCs w:val="24"/>
              </w:rPr>
              <w:t>.</w:t>
            </w:r>
          </w:p>
        </w:tc>
        <w:tc>
          <w:tcPr>
            <w:tcW w:w="47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6E2D4"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380F11" w14:paraId="3F19C899" w14:textId="77777777" w:rsidTr="004110F3">
        <w:tc>
          <w:tcPr>
            <w:tcW w:w="959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9653CD" w14:textId="77777777" w:rsidR="0061146D" w:rsidRPr="00380F11" w:rsidRDefault="0061146D" w:rsidP="00224677">
            <w:pPr>
              <w:pStyle w:val="P68B1DB1-Normal31"/>
              <w:shd w:val="clear" w:color="auto" w:fill="FFFFFF"/>
              <w:jc w:val="center"/>
              <w:rPr>
                <w:rFonts w:hint="default"/>
                <w:sz w:val="24"/>
                <w:szCs w:val="24"/>
              </w:rPr>
            </w:pPr>
            <w:r w:rsidRPr="00380F11">
              <w:rPr>
                <w:rFonts w:hint="default"/>
                <w:sz w:val="24"/>
                <w:szCs w:val="24"/>
              </w:rPr>
              <w:t xml:space="preserve">Contact point </w:t>
            </w:r>
          </w:p>
        </w:tc>
      </w:tr>
      <w:tr w:rsidR="0061146D" w:rsidRPr="00531115" w14:paraId="30498CCD" w14:textId="77777777" w:rsidTr="004110F3">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B3174D1" w14:textId="77777777" w:rsidR="0061146D" w:rsidRPr="00380F11" w:rsidRDefault="0061146D" w:rsidP="00224677">
            <w:pPr>
              <w:pStyle w:val="P68B1DB1-ListParagraph25"/>
              <w:shd w:val="clear" w:color="auto" w:fill="FFFFFF"/>
              <w:spacing w:after="0" w:line="240" w:lineRule="auto"/>
              <w:jc w:val="both"/>
              <w:rPr>
                <w:rFonts w:hint="default"/>
                <w:szCs w:val="24"/>
              </w:rPr>
            </w:pPr>
            <w:r w:rsidRPr="00380F11">
              <w:rPr>
                <w:rFonts w:hint="default"/>
                <w:szCs w:val="24"/>
              </w:rPr>
              <w:t xml:space="preserve">Mr. Khaled Salami </w:t>
            </w:r>
          </w:p>
        </w:tc>
        <w:tc>
          <w:tcPr>
            <w:tcW w:w="4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35B4A99" w14:textId="77777777" w:rsidR="0061146D" w:rsidRPr="00380F11" w:rsidRDefault="0061146D" w:rsidP="00224677">
            <w:pPr>
              <w:pStyle w:val="P68B1DB1-Normal31"/>
              <w:shd w:val="clear" w:color="auto" w:fill="FFFFFF"/>
              <w:rPr>
                <w:rFonts w:hint="default"/>
                <w:sz w:val="24"/>
                <w:szCs w:val="24"/>
              </w:rPr>
            </w:pPr>
            <w:r w:rsidRPr="006B69DE">
              <w:rPr>
                <w:rFonts w:asciiTheme="majorBidi" w:hAnsiTheme="majorBidi" w:cstheme="majorBidi"/>
                <w:bCs/>
                <w:sz w:val="24"/>
                <w:szCs w:val="24"/>
              </w:rPr>
              <w:t>Name of the responsible person from implementing agency</w:t>
            </w:r>
          </w:p>
        </w:tc>
      </w:tr>
      <w:tr w:rsidR="0061146D" w:rsidRPr="005E4DEE" w14:paraId="1C1E3D41" w14:textId="77777777" w:rsidTr="004110F3">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0AB5750" w14:textId="77777777" w:rsidR="0061146D" w:rsidRPr="00380F11" w:rsidRDefault="0061146D" w:rsidP="00224677">
            <w:pPr>
              <w:pStyle w:val="P68B1DB1-ListParagraph25"/>
              <w:shd w:val="clear" w:color="auto" w:fill="FFFFFF"/>
              <w:spacing w:after="0" w:line="240" w:lineRule="auto"/>
              <w:jc w:val="both"/>
              <w:rPr>
                <w:rFonts w:hint="default"/>
                <w:szCs w:val="24"/>
              </w:rPr>
            </w:pPr>
            <w:r w:rsidRPr="00380F11">
              <w:rPr>
                <w:rFonts w:hint="default"/>
                <w:szCs w:val="24"/>
              </w:rPr>
              <w:t>Director General of the E-</w:t>
            </w:r>
            <w:r>
              <w:rPr>
                <w:rFonts w:hint="default"/>
                <w:szCs w:val="24"/>
              </w:rPr>
              <w:t>Government</w:t>
            </w:r>
            <w:r w:rsidRPr="00380F11">
              <w:rPr>
                <w:rFonts w:hint="default"/>
                <w:szCs w:val="24"/>
              </w:rPr>
              <w:t xml:space="preserve"> Unit at the Presidency of Government</w:t>
            </w:r>
          </w:p>
        </w:tc>
        <w:tc>
          <w:tcPr>
            <w:tcW w:w="4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8414C71" w14:textId="77777777" w:rsidR="0061146D" w:rsidRPr="00380F11" w:rsidRDefault="0061146D" w:rsidP="00224677">
            <w:pPr>
              <w:pStyle w:val="P68B1DB1-Normal31"/>
              <w:shd w:val="clear" w:color="auto" w:fill="FFFFFF"/>
              <w:rPr>
                <w:rFonts w:hint="default"/>
                <w:sz w:val="24"/>
                <w:szCs w:val="24"/>
              </w:rPr>
            </w:pPr>
            <w:r w:rsidRPr="006B69DE">
              <w:rPr>
                <w:rFonts w:asciiTheme="majorBidi" w:hAnsiTheme="majorBidi" w:cstheme="majorBidi"/>
                <w:bCs/>
                <w:sz w:val="24"/>
                <w:szCs w:val="24"/>
              </w:rPr>
              <w:t>Supervision position and institution</w:t>
            </w:r>
          </w:p>
        </w:tc>
      </w:tr>
      <w:tr w:rsidR="0061146D" w:rsidRPr="00380F11" w14:paraId="28D198CB" w14:textId="77777777" w:rsidTr="004110F3">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F20B4EA" w14:textId="77777777" w:rsidR="0061146D" w:rsidRPr="00051B24" w:rsidRDefault="0061146D" w:rsidP="00224677">
            <w:pPr>
              <w:pStyle w:val="P68B1DB1-Normal44"/>
              <w:shd w:val="clear" w:color="auto" w:fill="FFFFFF"/>
              <w:rPr>
                <w:rFonts w:ascii="Times New Roman" w:hAnsi="Times New Roman" w:cs="Times New Roman"/>
                <w:sz w:val="24"/>
                <w:szCs w:val="24"/>
                <w:lang w:val="fr-FR"/>
              </w:rPr>
            </w:pPr>
            <w:r w:rsidRPr="00051B24">
              <w:rPr>
                <w:rFonts w:ascii="Times New Roman" w:hAnsi="Times New Roman" w:cs="Times New Roman"/>
                <w:sz w:val="24"/>
                <w:szCs w:val="24"/>
                <w:lang w:val="fr-FR"/>
              </w:rPr>
              <w:t>khaled.sellami@pm.gov.tn</w:t>
            </w:r>
          </w:p>
        </w:tc>
        <w:tc>
          <w:tcPr>
            <w:tcW w:w="4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C947BB" w14:textId="77777777" w:rsidR="0061146D" w:rsidRPr="00380F11" w:rsidRDefault="0061146D" w:rsidP="00224677">
            <w:pPr>
              <w:pStyle w:val="P68B1DB1-Normal31"/>
              <w:shd w:val="clear" w:color="auto" w:fill="FFFFFF"/>
              <w:rPr>
                <w:rFonts w:hint="default"/>
                <w:sz w:val="24"/>
                <w:szCs w:val="24"/>
              </w:rPr>
            </w:pPr>
            <w:r w:rsidRPr="006B69DE">
              <w:rPr>
                <w:rFonts w:asciiTheme="majorBidi" w:hAnsiTheme="majorBidi" w:cstheme="majorBidi"/>
                <w:bCs/>
                <w:sz w:val="24"/>
                <w:szCs w:val="24"/>
              </w:rPr>
              <w:t>E-mail address</w:t>
            </w:r>
          </w:p>
        </w:tc>
      </w:tr>
      <w:tr w:rsidR="0061146D" w:rsidRPr="00380F11" w14:paraId="642C7BC9" w14:textId="77777777" w:rsidTr="004110F3">
        <w:tc>
          <w:tcPr>
            <w:tcW w:w="2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F5EA5" w14:textId="77777777" w:rsidR="0061146D" w:rsidRPr="00380F11" w:rsidRDefault="0061146D" w:rsidP="00224677">
            <w:pPr>
              <w:pStyle w:val="P68B1DB1-Normal37"/>
              <w:rPr>
                <w:rFonts w:hint="default"/>
                <w:szCs w:val="24"/>
              </w:rPr>
            </w:pPr>
            <w:r w:rsidRPr="00380F11">
              <w:rPr>
                <w:rFonts w:hint="default"/>
                <w:szCs w:val="24"/>
              </w:rPr>
              <w:t>Relevant ministries (Health, Social Affairs, Education, Justice, and Interior)</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133E8A94" w14:textId="77777777" w:rsidR="0061146D" w:rsidRPr="00380F11" w:rsidRDefault="0061146D" w:rsidP="00224677">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State actors involved</w:t>
            </w:r>
          </w:p>
        </w:tc>
        <w:tc>
          <w:tcPr>
            <w:tcW w:w="4735"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15710CD" w14:textId="77777777" w:rsidR="0061146D" w:rsidRPr="00380F11" w:rsidRDefault="0061146D" w:rsidP="00224677">
            <w:pPr>
              <w:pStyle w:val="P68B1DB1-Normal31"/>
              <w:shd w:val="clear" w:color="auto" w:fill="FFFFFF"/>
              <w:rPr>
                <w:rFonts w:hint="default"/>
                <w:sz w:val="24"/>
                <w:szCs w:val="24"/>
              </w:rPr>
            </w:pPr>
            <w:r w:rsidRPr="006B69DE">
              <w:rPr>
                <w:rFonts w:asciiTheme="majorBidi" w:hAnsiTheme="majorBidi" w:cstheme="majorBidi"/>
                <w:bCs/>
                <w:sz w:val="24"/>
                <w:szCs w:val="24"/>
              </w:rPr>
              <w:t>Other Actors involved</w:t>
            </w:r>
          </w:p>
        </w:tc>
      </w:tr>
      <w:tr w:rsidR="0061146D" w:rsidRPr="00531115" w14:paraId="4F28D693" w14:textId="77777777" w:rsidTr="004110F3">
        <w:tc>
          <w:tcPr>
            <w:tcW w:w="2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5BCC4" w14:textId="77777777" w:rsidR="0061146D" w:rsidRPr="00380F11" w:rsidRDefault="0061146D" w:rsidP="00224677">
            <w:pPr>
              <w:pStyle w:val="Paragraphedeliste"/>
              <w:numPr>
                <w:ilvl w:val="0"/>
                <w:numId w:val="39"/>
              </w:numPr>
              <w:rPr>
                <w:rFonts w:ascii="Times New Roman" w:hAnsi="Times New Roman" w:cs="Times New Roman"/>
                <w:sz w:val="24"/>
                <w:szCs w:val="24"/>
                <w:lang w:val="en-US"/>
              </w:rPr>
            </w:pPr>
            <w:proofErr w:type="spellStart"/>
            <w:r w:rsidRPr="00380F11">
              <w:rPr>
                <w:rFonts w:ascii="Times New Roman" w:hAnsi="Times New Roman" w:cs="Times New Roman"/>
                <w:sz w:val="24"/>
                <w:szCs w:val="24"/>
                <w:lang w:val="en-US"/>
              </w:rPr>
              <w:t>On</w:t>
            </w:r>
            <w:r>
              <w:rPr>
                <w:rFonts w:ascii="Times New Roman" w:hAnsi="Times New Roman" w:cs="Times New Roman"/>
                <w:sz w:val="24"/>
                <w:szCs w:val="24"/>
                <w:lang w:val="en-US"/>
              </w:rPr>
              <w:t>s</w:t>
            </w:r>
            <w:r w:rsidRPr="00380F11">
              <w:rPr>
                <w:rFonts w:ascii="Times New Roman" w:hAnsi="Times New Roman" w:cs="Times New Roman"/>
                <w:sz w:val="24"/>
                <w:szCs w:val="24"/>
                <w:lang w:val="en-US"/>
              </w:rPr>
              <w:t>hor</w:t>
            </w:r>
            <w:proofErr w:type="spellEnd"/>
            <w:r w:rsidRPr="00380F11">
              <w:rPr>
                <w:rFonts w:ascii="Times New Roman" w:hAnsi="Times New Roman" w:cs="Times New Roman"/>
                <w:sz w:val="24"/>
                <w:szCs w:val="24"/>
                <w:lang w:val="en-US"/>
              </w:rPr>
              <w:t xml:space="preserve"> association</w:t>
            </w:r>
          </w:p>
          <w:p w14:paraId="20777084" w14:textId="77777777" w:rsidR="0061146D" w:rsidRPr="00380F11" w:rsidRDefault="0061146D" w:rsidP="00224677">
            <w:pPr>
              <w:pStyle w:val="Paragraphedeliste"/>
              <w:numPr>
                <w:ilvl w:val="0"/>
                <w:numId w:val="39"/>
              </w:numPr>
              <w:rPr>
                <w:rFonts w:ascii="Times New Roman" w:hAnsi="Times New Roman" w:cs="Times New Roman"/>
                <w:sz w:val="24"/>
                <w:szCs w:val="24"/>
                <w:lang w:val="en-US"/>
              </w:rPr>
            </w:pPr>
            <w:proofErr w:type="spellStart"/>
            <w:r w:rsidRPr="00380F11">
              <w:rPr>
                <w:rFonts w:ascii="Times New Roman" w:hAnsi="Times New Roman" w:cs="Times New Roman"/>
                <w:sz w:val="24"/>
                <w:szCs w:val="24"/>
                <w:lang w:val="en-US"/>
              </w:rPr>
              <w:t>Cartographie</w:t>
            </w:r>
            <w:proofErr w:type="spellEnd"/>
            <w:r w:rsidRPr="00380F11">
              <w:rPr>
                <w:rFonts w:ascii="Times New Roman" w:hAnsi="Times New Roman" w:cs="Times New Roman"/>
                <w:sz w:val="24"/>
                <w:szCs w:val="24"/>
                <w:lang w:val="en-US"/>
              </w:rPr>
              <w:t xml:space="preserve"> </w:t>
            </w:r>
            <w:proofErr w:type="spellStart"/>
            <w:r w:rsidRPr="00380F11">
              <w:rPr>
                <w:rFonts w:ascii="Times New Roman" w:hAnsi="Times New Roman" w:cs="Times New Roman"/>
                <w:sz w:val="24"/>
                <w:szCs w:val="24"/>
                <w:lang w:val="en-US"/>
              </w:rPr>
              <w:t>Citoyenne</w:t>
            </w:r>
            <w:proofErr w:type="spellEnd"/>
            <w:r w:rsidRPr="00380F11">
              <w:rPr>
                <w:rFonts w:ascii="Times New Roman" w:hAnsi="Times New Roman" w:cs="Times New Roman"/>
                <w:sz w:val="24"/>
                <w:szCs w:val="24"/>
                <w:lang w:val="en-US"/>
              </w:rPr>
              <w:t xml:space="preserve"> Association</w:t>
            </w:r>
          </w:p>
          <w:p w14:paraId="21242C1B" w14:textId="77777777" w:rsidR="0061146D" w:rsidRPr="00380F11" w:rsidRDefault="0061146D" w:rsidP="00224677">
            <w:pPr>
              <w:pStyle w:val="Paragraphedeliste"/>
              <w:numPr>
                <w:ilvl w:val="0"/>
                <w:numId w:val="39"/>
              </w:numPr>
              <w:rPr>
                <w:rFonts w:ascii="Times New Roman" w:hAnsi="Times New Roman" w:cs="Times New Roman"/>
                <w:sz w:val="24"/>
                <w:szCs w:val="24"/>
                <w:lang w:val="en-US"/>
              </w:rPr>
            </w:pPr>
            <w:r w:rsidRPr="00380F11">
              <w:rPr>
                <w:rFonts w:ascii="Times New Roman" w:hAnsi="Times New Roman" w:cs="Times New Roman"/>
                <w:sz w:val="24"/>
                <w:szCs w:val="24"/>
                <w:lang w:val="en-US"/>
              </w:rPr>
              <w:t>AGEOS</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03BCCB79" w14:textId="77777777" w:rsidR="0061146D" w:rsidRPr="00380F11" w:rsidRDefault="0061146D" w:rsidP="00224677">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CSO</w:t>
            </w:r>
            <w:r>
              <w:rPr>
                <w:rFonts w:asciiTheme="majorBidi" w:hAnsiTheme="majorBidi" w:cstheme="majorBidi"/>
                <w:sz w:val="24"/>
                <w:szCs w:val="24"/>
              </w:rPr>
              <w:t>s, private sector, multilateral</w:t>
            </w:r>
            <w:r w:rsidRPr="00FB63AE">
              <w:rPr>
                <w:rFonts w:asciiTheme="majorBidi" w:hAnsiTheme="majorBidi" w:cstheme="majorBidi"/>
                <w:sz w:val="24"/>
                <w:szCs w:val="24"/>
              </w:rPr>
              <w:t>, working groups</w:t>
            </w:r>
          </w:p>
        </w:tc>
        <w:tc>
          <w:tcPr>
            <w:tcW w:w="47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69541" w14:textId="77777777" w:rsidR="0061146D" w:rsidRPr="00D45AFB" w:rsidRDefault="0061146D" w:rsidP="00224677">
            <w:pPr>
              <w:shd w:val="clear" w:color="auto" w:fill="FFFFFF"/>
              <w:jc w:val="right"/>
              <w:rPr>
                <w:rFonts w:ascii="Times New Roman" w:hAnsi="Times New Roman" w:cs="Times New Roman"/>
                <w:b/>
                <w:sz w:val="24"/>
                <w:szCs w:val="24"/>
                <w:lang w:val="en-US"/>
              </w:rPr>
            </w:pPr>
          </w:p>
        </w:tc>
      </w:tr>
    </w:tbl>
    <w:p w14:paraId="05CF5C46" w14:textId="451A497E" w:rsidR="00BE78AB" w:rsidRPr="00D45AFB" w:rsidRDefault="00BE78AB" w:rsidP="00BE78AB">
      <w:pPr>
        <w:rPr>
          <w:rFonts w:ascii="Times New Roman" w:hAnsi="Times New Roman" w:cs="Times New Roman"/>
          <w:sz w:val="24"/>
          <w:szCs w:val="24"/>
          <w:lang w:val="en-US"/>
        </w:rPr>
      </w:pPr>
    </w:p>
    <w:p w14:paraId="1C8248A2" w14:textId="30643242" w:rsidR="00262579" w:rsidRPr="00D45AFB" w:rsidRDefault="00262579" w:rsidP="00BE78AB">
      <w:pPr>
        <w:rPr>
          <w:rFonts w:ascii="Times New Roman" w:hAnsi="Times New Roman" w:cs="Times New Roman"/>
          <w:sz w:val="24"/>
          <w:szCs w:val="24"/>
          <w:lang w:val="en-US"/>
        </w:rPr>
      </w:pPr>
    </w:p>
    <w:p w14:paraId="0EE8DAB5" w14:textId="04605AE2" w:rsidR="00262579" w:rsidRPr="00D45AFB" w:rsidRDefault="00262579" w:rsidP="00BE78AB">
      <w:pPr>
        <w:rPr>
          <w:rFonts w:ascii="Times New Roman" w:hAnsi="Times New Roman" w:cs="Times New Roman"/>
          <w:sz w:val="24"/>
          <w:szCs w:val="24"/>
          <w:lang w:val="en-US"/>
        </w:rPr>
      </w:pPr>
    </w:p>
    <w:p w14:paraId="7F8B3A22" w14:textId="241DB3F2" w:rsidR="00262579" w:rsidRPr="00D45AFB" w:rsidRDefault="00262579" w:rsidP="00BE78AB">
      <w:pPr>
        <w:rPr>
          <w:rFonts w:ascii="Times New Roman" w:hAnsi="Times New Roman" w:cs="Times New Roman"/>
          <w:sz w:val="24"/>
          <w:szCs w:val="24"/>
          <w:lang w:val="en-US"/>
        </w:rPr>
      </w:pPr>
    </w:p>
    <w:p w14:paraId="228D0609" w14:textId="5040CDC4" w:rsidR="00262579" w:rsidRDefault="00262579" w:rsidP="00BE78AB">
      <w:pPr>
        <w:rPr>
          <w:rFonts w:ascii="Times New Roman" w:hAnsi="Times New Roman" w:cs="Times New Roman"/>
          <w:sz w:val="24"/>
          <w:szCs w:val="24"/>
          <w:lang w:val="en-US"/>
        </w:rPr>
      </w:pPr>
    </w:p>
    <w:p w14:paraId="5E1BC20B" w14:textId="77777777" w:rsidR="004110F3" w:rsidRDefault="004110F3" w:rsidP="00BE78AB">
      <w:pPr>
        <w:rPr>
          <w:rFonts w:ascii="Times New Roman" w:hAnsi="Times New Roman" w:cs="Times New Roman"/>
          <w:sz w:val="24"/>
          <w:szCs w:val="24"/>
          <w:lang w:val="en-US"/>
        </w:rPr>
      </w:pPr>
    </w:p>
    <w:p w14:paraId="7A3D7D49" w14:textId="6BD57933" w:rsidR="00262579" w:rsidRDefault="00262579" w:rsidP="00BE78AB">
      <w:pPr>
        <w:rPr>
          <w:rFonts w:ascii="Times New Roman" w:hAnsi="Times New Roman" w:cs="Times New Roman"/>
          <w:sz w:val="24"/>
          <w:szCs w:val="24"/>
          <w:lang w:val="en-US"/>
        </w:rPr>
      </w:pPr>
    </w:p>
    <w:p w14:paraId="36F9F0C9" w14:textId="77777777" w:rsidR="004110F3" w:rsidRDefault="004110F3" w:rsidP="00BE78AB">
      <w:pPr>
        <w:rPr>
          <w:rFonts w:ascii="Times New Roman" w:hAnsi="Times New Roman" w:cs="Times New Roman"/>
          <w:sz w:val="24"/>
          <w:szCs w:val="24"/>
          <w:lang w:val="en-US"/>
        </w:rPr>
      </w:pPr>
    </w:p>
    <w:p w14:paraId="2D971B73" w14:textId="77777777" w:rsidR="004110F3" w:rsidRDefault="004110F3" w:rsidP="00BE78AB">
      <w:pPr>
        <w:rPr>
          <w:rFonts w:ascii="Times New Roman" w:hAnsi="Times New Roman" w:cs="Times New Roman"/>
          <w:sz w:val="24"/>
          <w:szCs w:val="24"/>
          <w:lang w:val="en-US"/>
        </w:rPr>
      </w:pPr>
    </w:p>
    <w:p w14:paraId="1904C8BF" w14:textId="77777777" w:rsidR="004110F3" w:rsidRDefault="004110F3" w:rsidP="00BE78AB">
      <w:pPr>
        <w:rPr>
          <w:rFonts w:ascii="Times New Roman" w:hAnsi="Times New Roman" w:cs="Times New Roman"/>
          <w:sz w:val="24"/>
          <w:szCs w:val="24"/>
          <w:lang w:val="en-US"/>
        </w:rPr>
      </w:pPr>
    </w:p>
    <w:p w14:paraId="6796032D" w14:textId="77777777" w:rsidR="004110F3" w:rsidRDefault="004110F3" w:rsidP="00BE78AB">
      <w:pPr>
        <w:rPr>
          <w:rFonts w:ascii="Times New Roman" w:hAnsi="Times New Roman" w:cs="Times New Roman"/>
          <w:sz w:val="24"/>
          <w:szCs w:val="24"/>
          <w:lang w:val="en-US"/>
        </w:rPr>
      </w:pPr>
    </w:p>
    <w:p w14:paraId="0104D39B" w14:textId="77777777" w:rsidR="004110F3" w:rsidRPr="00D45AFB" w:rsidRDefault="004110F3" w:rsidP="00BE78AB">
      <w:pPr>
        <w:rPr>
          <w:rFonts w:ascii="Times New Roman" w:hAnsi="Times New Roman" w:cs="Times New Roman"/>
          <w:sz w:val="24"/>
          <w:szCs w:val="24"/>
          <w:lang w:val="en-US"/>
        </w:rPr>
      </w:pPr>
    </w:p>
    <w:p w14:paraId="1D0AF8E5" w14:textId="77777777" w:rsidR="00262579" w:rsidRPr="00D45AFB" w:rsidRDefault="00262579" w:rsidP="00BE78AB">
      <w:pPr>
        <w:rPr>
          <w:rFonts w:ascii="Times New Roman" w:hAnsi="Times New Roman" w:cs="Times New Roman"/>
          <w:sz w:val="24"/>
          <w:szCs w:val="24"/>
          <w:lang w:val="en-US"/>
        </w:rPr>
      </w:pPr>
    </w:p>
    <w:tbl>
      <w:tblPr>
        <w:bidiVisual/>
        <w:tblW w:w="0" w:type="auto"/>
        <w:tblLayout w:type="fixed"/>
        <w:tblCellMar>
          <w:top w:w="15" w:type="dxa"/>
          <w:left w:w="15" w:type="dxa"/>
          <w:bottom w:w="15" w:type="dxa"/>
          <w:right w:w="15" w:type="dxa"/>
        </w:tblCellMar>
        <w:tblLook w:val="04A0" w:firstRow="1" w:lastRow="0" w:firstColumn="1" w:lastColumn="0" w:noHBand="0" w:noVBand="1"/>
      </w:tblPr>
      <w:tblGrid>
        <w:gridCol w:w="2934"/>
        <w:gridCol w:w="2835"/>
        <w:gridCol w:w="4069"/>
      </w:tblGrid>
      <w:tr w:rsidR="00BE78AB" w:rsidRPr="00531115" w14:paraId="2D3B102E" w14:textId="77777777" w:rsidTr="00AA1724">
        <w:tc>
          <w:tcPr>
            <w:tcW w:w="9838" w:type="dxa"/>
            <w:gridSpan w:val="3"/>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7F1394A9" w14:textId="4A9ABAE3" w:rsidR="00BE78AB" w:rsidRPr="00380F11" w:rsidRDefault="003E667F" w:rsidP="007269D6">
            <w:pPr>
              <w:pStyle w:val="P68B1DB1-Normal20"/>
              <w:keepNext/>
              <w:keepLines/>
              <w:spacing w:before="200" w:after="0"/>
              <w:jc w:val="center"/>
              <w:outlineLvl w:val="1"/>
              <w:rPr>
                <w:rFonts w:ascii="Times New Roman" w:eastAsia="Times New Roman" w:hAnsi="Times New Roman" w:cs="Times New Roman"/>
                <w:sz w:val="24"/>
                <w:szCs w:val="24"/>
              </w:rPr>
            </w:pPr>
            <w:r w:rsidRPr="00380F11">
              <w:rPr>
                <w:rFonts w:ascii="Times New Roman" w:eastAsia="Times New Roman" w:hAnsi="Times New Roman" w:cs="Times New Roman"/>
                <w:sz w:val="24"/>
                <w:szCs w:val="24"/>
              </w:rPr>
              <w:t>Commitment #6: Establish</w:t>
            </w:r>
            <w:r w:rsidR="007269D6" w:rsidRPr="00380F11">
              <w:rPr>
                <w:rFonts w:ascii="Times New Roman" w:eastAsia="Times New Roman" w:hAnsi="Times New Roman" w:cs="Times New Roman"/>
                <w:sz w:val="24"/>
                <w:szCs w:val="24"/>
              </w:rPr>
              <w:t>ing</w:t>
            </w:r>
            <w:r w:rsidRPr="00380F11">
              <w:rPr>
                <w:rFonts w:ascii="Times New Roman" w:eastAsia="Times New Roman" w:hAnsi="Times New Roman" w:cs="Times New Roman"/>
                <w:sz w:val="24"/>
                <w:szCs w:val="24"/>
              </w:rPr>
              <w:t xml:space="preserve"> national </w:t>
            </w:r>
            <w:r w:rsidR="006E7309" w:rsidRPr="00380F11">
              <w:rPr>
                <w:rFonts w:ascii="Times New Roman" w:eastAsia="Times New Roman" w:hAnsi="Times New Roman" w:cs="Times New Roman"/>
                <w:sz w:val="24"/>
                <w:szCs w:val="24"/>
              </w:rPr>
              <w:t>benchmarks</w:t>
            </w:r>
            <w:r w:rsidRPr="00380F11">
              <w:rPr>
                <w:rFonts w:ascii="Times New Roman" w:eastAsia="Times New Roman" w:hAnsi="Times New Roman" w:cs="Times New Roman"/>
                <w:sz w:val="24"/>
                <w:szCs w:val="24"/>
              </w:rPr>
              <w:t xml:space="preserve"> to define common specifications and nomenclature for public data and </w:t>
            </w:r>
            <w:r w:rsidR="007269D6" w:rsidRPr="00380F11">
              <w:rPr>
                <w:rFonts w:ascii="Times New Roman" w:eastAsia="Times New Roman" w:hAnsi="Times New Roman" w:cs="Times New Roman"/>
                <w:sz w:val="24"/>
                <w:szCs w:val="24"/>
              </w:rPr>
              <w:t>ensure</w:t>
            </w:r>
            <w:r w:rsidRPr="00380F11">
              <w:rPr>
                <w:rFonts w:ascii="Times New Roman" w:eastAsia="Times New Roman" w:hAnsi="Times New Roman" w:cs="Times New Roman"/>
                <w:sz w:val="24"/>
                <w:szCs w:val="24"/>
              </w:rPr>
              <w:t xml:space="preserve"> their adoption and development</w:t>
            </w:r>
          </w:p>
        </w:tc>
      </w:tr>
      <w:tr w:rsidR="00BE78AB" w:rsidRPr="00531115" w14:paraId="6C9215D3" w14:textId="77777777" w:rsidTr="00AA1724">
        <w:tc>
          <w:tcPr>
            <w:tcW w:w="9838" w:type="dxa"/>
            <w:gridSpan w:val="3"/>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E8870E" w14:textId="77777777" w:rsidR="00BE78AB" w:rsidRPr="00380F11" w:rsidRDefault="00BE78AB" w:rsidP="001262E3">
            <w:pPr>
              <w:pStyle w:val="P68B1DB1-Normal21"/>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Beginning of May 2021 - End of December 2023 </w:t>
            </w:r>
          </w:p>
        </w:tc>
      </w:tr>
      <w:tr w:rsidR="00BE78AB" w:rsidRPr="00380F11" w14:paraId="05DA29C9" w14:textId="77777777" w:rsidTr="00AA1724">
        <w:tc>
          <w:tcPr>
            <w:tcW w:w="576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B5C3584" w14:textId="1E96D1A9" w:rsidR="00BE78AB" w:rsidRPr="00380F11" w:rsidRDefault="00BE78AB" w:rsidP="007269D6">
            <w:pPr>
              <w:pStyle w:val="P68B1DB1-Normal30"/>
              <w:shd w:val="clear" w:color="auto" w:fill="FFFFFF"/>
              <w:rPr>
                <w:rFonts w:hint="default"/>
                <w:sz w:val="24"/>
                <w:szCs w:val="24"/>
              </w:rPr>
            </w:pPr>
            <w:r w:rsidRPr="00380F11">
              <w:rPr>
                <w:rFonts w:hint="default"/>
                <w:sz w:val="24"/>
                <w:szCs w:val="24"/>
              </w:rPr>
              <w:t>National Statistic</w:t>
            </w:r>
            <w:r w:rsidR="007269D6" w:rsidRPr="00380F11">
              <w:rPr>
                <w:rFonts w:hint="default"/>
                <w:sz w:val="24"/>
                <w:szCs w:val="24"/>
              </w:rPr>
              <w:t>s</w:t>
            </w:r>
            <w:r w:rsidRPr="00380F11">
              <w:rPr>
                <w:rFonts w:hint="default"/>
                <w:sz w:val="24"/>
                <w:szCs w:val="24"/>
              </w:rPr>
              <w:t xml:space="preserve"> Institute (</w:t>
            </w:r>
            <w:r w:rsidR="007269D6" w:rsidRPr="00380F11">
              <w:rPr>
                <w:rFonts w:hint="default"/>
                <w:sz w:val="24"/>
                <w:szCs w:val="24"/>
              </w:rPr>
              <w:t>INS</w:t>
            </w:r>
            <w:r w:rsidRPr="00380F11">
              <w:rPr>
                <w:rFonts w:hint="default"/>
                <w:sz w:val="24"/>
                <w:szCs w:val="24"/>
              </w:rPr>
              <w:t xml:space="preserve">) </w:t>
            </w:r>
          </w:p>
        </w:tc>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B7DD827" w14:textId="5A8874D0" w:rsidR="00BE78AB" w:rsidRPr="00380F11" w:rsidRDefault="00262579" w:rsidP="001262E3">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Lead implementing agency/actor</w:t>
            </w:r>
          </w:p>
        </w:tc>
      </w:tr>
      <w:tr w:rsidR="00BE78AB" w:rsidRPr="00531115" w14:paraId="7A0E81F9" w14:textId="77777777" w:rsidTr="00AA1724">
        <w:tc>
          <w:tcPr>
            <w:tcW w:w="98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D81C0CA" w14:textId="77777777" w:rsidR="00BE78AB" w:rsidRPr="00380F11" w:rsidRDefault="00BE78AB" w:rsidP="001262E3">
            <w:pPr>
              <w:pStyle w:val="P68B1DB1-Normal37"/>
              <w:shd w:val="clear" w:color="auto" w:fill="FFFFFF"/>
              <w:jc w:val="center"/>
              <w:rPr>
                <w:rFonts w:hint="default"/>
                <w:szCs w:val="24"/>
              </w:rPr>
            </w:pPr>
            <w:r w:rsidRPr="00380F11">
              <w:rPr>
                <w:rFonts w:hint="default"/>
                <w:szCs w:val="24"/>
              </w:rPr>
              <w:t>Description of the undertaking</w:t>
            </w:r>
          </w:p>
          <w:p w14:paraId="15CDC4C6" w14:textId="6C22FAF2" w:rsidR="00BE78AB" w:rsidRPr="00380F11" w:rsidRDefault="00D44C17" w:rsidP="007269D6">
            <w:pPr>
              <w:pStyle w:val="P68B1DB1-Normal28"/>
              <w:shd w:val="clear" w:color="auto" w:fill="FFFFFF"/>
              <w:jc w:val="both"/>
              <w:rPr>
                <w:rFonts w:ascii="Times New Roman" w:hAnsi="Times New Roman" w:cs="Times New Roman"/>
                <w:szCs w:val="24"/>
              </w:rPr>
            </w:pPr>
            <w:r w:rsidRPr="00380F11">
              <w:rPr>
                <w:rFonts w:ascii="Times New Roman" w:hAnsi="Times New Roman" w:cs="Times New Roman"/>
                <w:szCs w:val="24"/>
              </w:rPr>
              <w:t xml:space="preserve">National </w:t>
            </w:r>
            <w:r w:rsidR="006E7309" w:rsidRPr="00380F11">
              <w:rPr>
                <w:rFonts w:ascii="Times New Roman" w:hAnsi="Times New Roman" w:cs="Times New Roman"/>
                <w:szCs w:val="24"/>
              </w:rPr>
              <w:t>benchmarks</w:t>
            </w:r>
            <w:r w:rsidRPr="00380F11">
              <w:rPr>
                <w:rFonts w:ascii="Times New Roman" w:hAnsi="Times New Roman" w:cs="Times New Roman"/>
                <w:szCs w:val="24"/>
              </w:rPr>
              <w:t xml:space="preserve"> for the definition of common specifications and nomenclatures are among the key mechanisms for coordinating activities related to the processing of public data produced and collected by public bodies at national and sectoral levels. It is recommended that most public bodies adopt standard codifications and classifications for the processing of public data, allowing interconnection between the different national and sectoral information systems, and streamlining the interconnection and </w:t>
            </w:r>
            <w:r w:rsidR="007269D6" w:rsidRPr="00380F11">
              <w:rPr>
                <w:rFonts w:ascii="Times New Roman" w:hAnsi="Times New Roman" w:cs="Times New Roman"/>
                <w:szCs w:val="24"/>
              </w:rPr>
              <w:t>interoperability</w:t>
            </w:r>
            <w:r w:rsidRPr="00380F11">
              <w:rPr>
                <w:rFonts w:ascii="Times New Roman" w:hAnsi="Times New Roman" w:cs="Times New Roman"/>
                <w:szCs w:val="24"/>
              </w:rPr>
              <w:t xml:space="preserve"> of data from different sectors for the purpose of developing services and applications based on these data.</w:t>
            </w:r>
          </w:p>
          <w:p w14:paraId="44F40D2F" w14:textId="721805C0" w:rsidR="00D44C17" w:rsidRPr="00380F11" w:rsidRDefault="00D44C17" w:rsidP="00D44C17">
            <w:pPr>
              <w:pStyle w:val="P68B1DB1-Normal28"/>
              <w:shd w:val="clear" w:color="auto" w:fill="FFFFFF"/>
              <w:jc w:val="both"/>
              <w:rPr>
                <w:rFonts w:ascii="Times New Roman" w:hAnsi="Times New Roman" w:cs="Times New Roman"/>
                <w:szCs w:val="24"/>
              </w:rPr>
            </w:pPr>
            <w:r w:rsidRPr="00380F11">
              <w:rPr>
                <w:rFonts w:ascii="Times New Roman" w:hAnsi="Times New Roman" w:cs="Times New Roman"/>
                <w:szCs w:val="24"/>
              </w:rPr>
              <w:t xml:space="preserve">This commitment aims to promote and develop the use of national </w:t>
            </w:r>
            <w:r w:rsidR="006E7309" w:rsidRPr="00380F11">
              <w:rPr>
                <w:rFonts w:ascii="Times New Roman" w:hAnsi="Times New Roman" w:cs="Times New Roman"/>
                <w:szCs w:val="24"/>
              </w:rPr>
              <w:t>benchmarks</w:t>
            </w:r>
            <w:r w:rsidRPr="00380F11">
              <w:rPr>
                <w:rFonts w:ascii="Times New Roman" w:hAnsi="Times New Roman" w:cs="Times New Roman"/>
                <w:szCs w:val="24"/>
              </w:rPr>
              <w:t xml:space="preserve"> for the definition of public data common specifications and nomenclatures, notably through :</w:t>
            </w:r>
          </w:p>
          <w:p w14:paraId="61AAAA80" w14:textId="34744B11" w:rsidR="00D44C17" w:rsidRPr="00380F11" w:rsidRDefault="00D44C17" w:rsidP="00D44C17">
            <w:pPr>
              <w:pStyle w:val="P68B1DB1-Normal28"/>
              <w:numPr>
                <w:ilvl w:val="0"/>
                <w:numId w:val="25"/>
              </w:numPr>
              <w:shd w:val="clear" w:color="auto" w:fill="FFFFFF"/>
              <w:jc w:val="both"/>
              <w:rPr>
                <w:rFonts w:ascii="Times New Roman" w:hAnsi="Times New Roman" w:cs="Times New Roman"/>
                <w:szCs w:val="24"/>
              </w:rPr>
            </w:pPr>
            <w:r w:rsidRPr="00380F11">
              <w:rPr>
                <w:rFonts w:ascii="Times New Roman" w:hAnsi="Times New Roman" w:cs="Times New Roman"/>
                <w:szCs w:val="24"/>
              </w:rPr>
              <w:t xml:space="preserve">Identifying a range of national </w:t>
            </w:r>
            <w:r w:rsidR="006E7309" w:rsidRPr="00380F11">
              <w:rPr>
                <w:rFonts w:ascii="Times New Roman" w:hAnsi="Times New Roman" w:cs="Times New Roman"/>
                <w:szCs w:val="24"/>
              </w:rPr>
              <w:t>benchmarks</w:t>
            </w:r>
            <w:r w:rsidRPr="00380F11">
              <w:rPr>
                <w:rFonts w:ascii="Times New Roman" w:hAnsi="Times New Roman" w:cs="Times New Roman"/>
                <w:szCs w:val="24"/>
              </w:rPr>
              <w:t xml:space="preserve"> for the definition of common specifications and nomenclature for priority and cross-cutting public data,</w:t>
            </w:r>
          </w:p>
          <w:p w14:paraId="35578823" w14:textId="3646D558" w:rsidR="00BE78AB" w:rsidRPr="00380F11" w:rsidRDefault="00D44C17" w:rsidP="00D44C17">
            <w:pPr>
              <w:pStyle w:val="P68B1DB1-Normal37"/>
              <w:numPr>
                <w:ilvl w:val="0"/>
                <w:numId w:val="25"/>
              </w:numPr>
              <w:tabs>
                <w:tab w:val="right" w:pos="850"/>
              </w:tabs>
              <w:spacing w:after="160" w:line="256" w:lineRule="auto"/>
              <w:contextualSpacing/>
              <w:jc w:val="both"/>
              <w:rPr>
                <w:rFonts w:hint="default"/>
                <w:szCs w:val="24"/>
              </w:rPr>
            </w:pPr>
            <w:r w:rsidRPr="00380F11">
              <w:rPr>
                <w:rFonts w:hint="default"/>
                <w:szCs w:val="24"/>
              </w:rPr>
              <w:t xml:space="preserve">Promoting and entrenching the use of these </w:t>
            </w:r>
            <w:r w:rsidR="006E7309" w:rsidRPr="00380F11">
              <w:rPr>
                <w:rFonts w:hint="default"/>
                <w:szCs w:val="24"/>
              </w:rPr>
              <w:t>benchmarks</w:t>
            </w:r>
            <w:r w:rsidRPr="00380F11">
              <w:rPr>
                <w:rFonts w:hint="default"/>
                <w:szCs w:val="24"/>
              </w:rPr>
              <w:t xml:space="preserve"> by public bodies.</w:t>
            </w:r>
          </w:p>
        </w:tc>
      </w:tr>
      <w:tr w:rsidR="001D2530" w:rsidRPr="00380F11" w14:paraId="689B8218" w14:textId="77777777" w:rsidTr="00AA1724">
        <w:tc>
          <w:tcPr>
            <w:tcW w:w="5769"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99D36CE" w14:textId="24795D03" w:rsidR="001D2530" w:rsidRPr="00380F11" w:rsidRDefault="001D2530" w:rsidP="001D2530">
            <w:pPr>
              <w:pStyle w:val="P68B1DB1-Normal30"/>
              <w:shd w:val="clear" w:color="auto" w:fill="FFFFFF"/>
              <w:jc w:val="both"/>
              <w:rPr>
                <w:rFonts w:hint="default"/>
                <w:sz w:val="24"/>
                <w:szCs w:val="24"/>
              </w:rPr>
            </w:pPr>
            <w:r w:rsidRPr="00380F11">
              <w:rPr>
                <w:rFonts w:hint="default"/>
                <w:sz w:val="24"/>
                <w:szCs w:val="24"/>
              </w:rPr>
              <w:t>The lack of standardized benchmarks and nomenclature for data that can be jointly used by public bodies, and the inadequate use of those already in place.</w:t>
            </w:r>
          </w:p>
        </w:tc>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F4C2E5D" w14:textId="6C1B7193"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Problem</w:t>
            </w:r>
            <w:r>
              <w:rPr>
                <w:rFonts w:asciiTheme="majorBidi" w:hAnsiTheme="majorBidi" w:cstheme="majorBidi"/>
                <w:bCs/>
                <w:sz w:val="24"/>
                <w:szCs w:val="24"/>
              </w:rPr>
              <w:t>/Background</w:t>
            </w:r>
          </w:p>
        </w:tc>
      </w:tr>
      <w:tr w:rsidR="001D2530" w:rsidRPr="00531115" w14:paraId="668143F7" w14:textId="77777777" w:rsidTr="00AA1724">
        <w:trPr>
          <w:trHeight w:val="1673"/>
        </w:trPr>
        <w:tc>
          <w:tcPr>
            <w:tcW w:w="576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E0E15F" w14:textId="77777777" w:rsidR="001D2530" w:rsidRPr="00380F11" w:rsidRDefault="001D2530" w:rsidP="001D2530">
            <w:pPr>
              <w:pStyle w:val="P68B1DB1-Normal37"/>
              <w:shd w:val="clear" w:color="auto" w:fill="FFFFFF"/>
              <w:spacing w:after="0"/>
              <w:jc w:val="both"/>
              <w:rPr>
                <w:rFonts w:hint="default"/>
                <w:szCs w:val="24"/>
              </w:rPr>
            </w:pPr>
            <w:r w:rsidRPr="00380F11">
              <w:rPr>
                <w:rFonts w:hint="default"/>
                <w:szCs w:val="24"/>
              </w:rPr>
              <w:t>Promote the opening of public data through:</w:t>
            </w:r>
          </w:p>
          <w:p w14:paraId="5232D36D" w14:textId="74824524" w:rsidR="001D2530" w:rsidRPr="00380F11" w:rsidRDefault="001D2530" w:rsidP="001D2530">
            <w:pPr>
              <w:pStyle w:val="P68B1DB1-Normal37"/>
              <w:numPr>
                <w:ilvl w:val="0"/>
                <w:numId w:val="25"/>
              </w:numPr>
              <w:shd w:val="clear" w:color="auto" w:fill="FFFFFF"/>
              <w:spacing w:after="0"/>
              <w:jc w:val="both"/>
              <w:rPr>
                <w:rFonts w:hint="default"/>
                <w:szCs w:val="24"/>
              </w:rPr>
            </w:pPr>
            <w:r w:rsidRPr="00380F11">
              <w:rPr>
                <w:rFonts w:hint="default"/>
                <w:szCs w:val="24"/>
              </w:rPr>
              <w:t>Standardizing the mechanisms for data collection, classification and processing using a set of common indexes and categories,</w:t>
            </w:r>
          </w:p>
          <w:p w14:paraId="02E5D53E" w14:textId="3DCA88A0" w:rsidR="001D2530" w:rsidRPr="00380F11" w:rsidRDefault="001D2530" w:rsidP="001D2530">
            <w:pPr>
              <w:pStyle w:val="P68B1DB1-Normal37"/>
              <w:numPr>
                <w:ilvl w:val="0"/>
                <w:numId w:val="25"/>
              </w:numPr>
              <w:shd w:val="clear" w:color="auto" w:fill="FFFFFF"/>
              <w:spacing w:after="0"/>
              <w:jc w:val="both"/>
              <w:rPr>
                <w:rFonts w:hint="default"/>
                <w:szCs w:val="24"/>
              </w:rPr>
            </w:pPr>
            <w:r w:rsidRPr="00380F11">
              <w:rPr>
                <w:rFonts w:hint="default"/>
                <w:szCs w:val="24"/>
              </w:rPr>
              <w:t>Publishing comprehensive public data in accordance with standard national specifications and the international standards in the field, thereby promoting data exchange and reuse.</w:t>
            </w:r>
          </w:p>
          <w:p w14:paraId="365CA380" w14:textId="04F30329" w:rsidR="001D2530" w:rsidRPr="00380F11" w:rsidRDefault="001D2530" w:rsidP="001D2530">
            <w:pPr>
              <w:pStyle w:val="P68B1DB1-Normal37"/>
              <w:numPr>
                <w:ilvl w:val="0"/>
                <w:numId w:val="25"/>
              </w:numPr>
              <w:shd w:val="clear" w:color="auto" w:fill="FFFFFF"/>
              <w:spacing w:after="0" w:line="240" w:lineRule="auto"/>
              <w:contextualSpacing/>
              <w:jc w:val="both"/>
              <w:rPr>
                <w:rFonts w:hint="default"/>
                <w:szCs w:val="24"/>
              </w:rPr>
            </w:pPr>
            <w:r w:rsidRPr="00380F11">
              <w:rPr>
                <w:rFonts w:hint="default"/>
                <w:szCs w:val="24"/>
              </w:rPr>
              <w:t>Urging public bodies to engage in opening public data and to adopt relevant mechanisms and benchmarks to that end</w:t>
            </w:r>
          </w:p>
        </w:tc>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AF93C0B" w14:textId="17B8EB58"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Identification of commitment objectives/expected results</w:t>
            </w:r>
          </w:p>
        </w:tc>
      </w:tr>
      <w:tr w:rsidR="001D2530" w:rsidRPr="00531115" w14:paraId="132DFCAB" w14:textId="77777777" w:rsidTr="00AA1724">
        <w:trPr>
          <w:trHeight w:val="589"/>
        </w:trPr>
        <w:tc>
          <w:tcPr>
            <w:tcW w:w="576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A1AD4FF" w14:textId="5AABB213" w:rsidR="001D2530" w:rsidRPr="00380F11" w:rsidRDefault="001D2530" w:rsidP="001D2530">
            <w:pPr>
              <w:pStyle w:val="P68B1DB1-Normal28"/>
              <w:numPr>
                <w:ilvl w:val="0"/>
                <w:numId w:val="25"/>
              </w:numPr>
              <w:shd w:val="clear" w:color="auto" w:fill="FFFFFF"/>
              <w:spacing w:after="0" w:line="240" w:lineRule="auto"/>
              <w:contextualSpacing/>
              <w:jc w:val="both"/>
              <w:rPr>
                <w:rFonts w:ascii="Times New Roman" w:hAnsi="Times New Roman" w:cs="Times New Roman"/>
                <w:szCs w:val="24"/>
              </w:rPr>
            </w:pPr>
            <w:r w:rsidRPr="00380F11">
              <w:rPr>
                <w:rFonts w:ascii="Times New Roman" w:hAnsi="Times New Roman" w:cs="Times New Roman"/>
                <w:szCs w:val="24"/>
              </w:rPr>
              <w:t>Implement practical mechanisms and standard norms to facilitate the opening of public data through standard private and common data classification benchmarks,</w:t>
            </w:r>
          </w:p>
          <w:p w14:paraId="4E1EA761" w14:textId="5EBFC9E7" w:rsidR="001D2530" w:rsidRPr="00380F11" w:rsidRDefault="001D2530" w:rsidP="001D2530">
            <w:pPr>
              <w:pStyle w:val="P68B1DB1-Normal37"/>
              <w:numPr>
                <w:ilvl w:val="0"/>
                <w:numId w:val="25"/>
              </w:numPr>
              <w:shd w:val="clear" w:color="auto" w:fill="FFFFFF"/>
              <w:spacing w:after="0" w:line="240" w:lineRule="auto"/>
              <w:contextualSpacing/>
              <w:jc w:val="both"/>
              <w:rPr>
                <w:rFonts w:hint="default"/>
                <w:szCs w:val="24"/>
              </w:rPr>
            </w:pPr>
            <w:r w:rsidRPr="00380F11">
              <w:rPr>
                <w:rFonts w:hint="default"/>
                <w:szCs w:val="24"/>
              </w:rPr>
              <w:t xml:space="preserve">Alignment with open data international standards </w:t>
            </w:r>
            <w:r w:rsidRPr="00380F11">
              <w:rPr>
                <w:rFonts w:hint="default"/>
                <w:szCs w:val="24"/>
              </w:rPr>
              <w:lastRenderedPageBreak/>
              <w:t>and specifications, notably with regard to public data collection and classification.</w:t>
            </w:r>
          </w:p>
        </w:tc>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08017E" w14:textId="479BCD6E" w:rsidR="001D2530" w:rsidRPr="00380F11" w:rsidRDefault="001D2530" w:rsidP="001D2530">
            <w:pPr>
              <w:pStyle w:val="P68B1DB1-Normal23"/>
              <w:shd w:val="clear" w:color="auto" w:fill="FFFFFF"/>
              <w:ind w:left="360"/>
              <w:jc w:val="both"/>
              <w:rPr>
                <w:rFonts w:ascii="Times New Roman" w:hAnsi="Times New Roman" w:cs="Times New Roman" w:hint="default"/>
                <w:sz w:val="24"/>
                <w:szCs w:val="24"/>
              </w:rPr>
            </w:pPr>
            <w:r w:rsidRPr="006B69DE">
              <w:rPr>
                <w:rFonts w:asciiTheme="majorBidi" w:hAnsiTheme="majorBidi" w:cstheme="majorBidi"/>
                <w:bCs/>
                <w:sz w:val="24"/>
                <w:szCs w:val="24"/>
              </w:rPr>
              <w:lastRenderedPageBreak/>
              <w:t>How will the commitment contribute to solve the public problem</w:t>
            </w:r>
          </w:p>
        </w:tc>
      </w:tr>
      <w:tr w:rsidR="001D2530" w:rsidRPr="005E4DEE" w14:paraId="13D28E41" w14:textId="77777777" w:rsidTr="00AA1724">
        <w:tc>
          <w:tcPr>
            <w:tcW w:w="576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642E0F2" w14:textId="74B88F5F" w:rsidR="001D2530" w:rsidRPr="00380F11" w:rsidRDefault="001D2530" w:rsidP="001D2530">
            <w:pPr>
              <w:pStyle w:val="P68B1DB1-Normal37"/>
              <w:numPr>
                <w:ilvl w:val="0"/>
                <w:numId w:val="28"/>
              </w:numPr>
              <w:shd w:val="clear" w:color="auto" w:fill="FFFFFF"/>
              <w:spacing w:after="0" w:line="240" w:lineRule="auto"/>
              <w:contextualSpacing/>
              <w:jc w:val="both"/>
              <w:rPr>
                <w:rFonts w:hint="default"/>
                <w:szCs w:val="24"/>
              </w:rPr>
            </w:pPr>
            <w:r w:rsidRPr="00380F11">
              <w:rPr>
                <w:rFonts w:hint="default"/>
                <w:b/>
                <w:szCs w:val="24"/>
              </w:rPr>
              <w:lastRenderedPageBreak/>
              <w:t>Transparency</w:t>
            </w:r>
            <w:r w:rsidRPr="00380F11">
              <w:rPr>
                <w:rFonts w:hint="default"/>
                <w:szCs w:val="24"/>
              </w:rPr>
              <w:t>: Publishing public data in accordance with standard national specifications and norms with the aim of promoting exchange of data between public bodies and data reuse and exploitation in the preparation and implementation of public policies and decision-making,</w:t>
            </w:r>
          </w:p>
          <w:p w14:paraId="2EBC7FED" w14:textId="624EC61F" w:rsidR="001D2530" w:rsidRPr="00380F11" w:rsidRDefault="001D2530" w:rsidP="001D2530">
            <w:pPr>
              <w:pStyle w:val="P68B1DB1-Normal37"/>
              <w:numPr>
                <w:ilvl w:val="0"/>
                <w:numId w:val="28"/>
              </w:numPr>
              <w:shd w:val="clear" w:color="auto" w:fill="FFFFFF"/>
              <w:tabs>
                <w:tab w:val="right" w:pos="701"/>
              </w:tabs>
              <w:spacing w:after="0" w:line="240" w:lineRule="auto"/>
              <w:contextualSpacing/>
              <w:jc w:val="both"/>
              <w:rPr>
                <w:rFonts w:eastAsia="Times New Roman" w:hint="default"/>
                <w:szCs w:val="24"/>
              </w:rPr>
            </w:pPr>
            <w:r w:rsidRPr="00380F11">
              <w:rPr>
                <w:rFonts w:hint="default"/>
                <w:b/>
                <w:szCs w:val="24"/>
              </w:rPr>
              <w:t>The right to access information</w:t>
            </w:r>
            <w:r w:rsidRPr="00380F11">
              <w:rPr>
                <w:rFonts w:hint="default"/>
                <w:szCs w:val="24"/>
              </w:rPr>
              <w:t xml:space="preserve">: Enhancing public data access and public data quality based on a set of standard methodologies and mechanisms across the entire data chain. </w:t>
            </w:r>
          </w:p>
        </w:tc>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3C53D" w14:textId="3F24C1C3" w:rsidR="001D2530" w:rsidRPr="00380F11" w:rsidRDefault="001D2530" w:rsidP="001D2530">
            <w:pPr>
              <w:shd w:val="clear" w:color="auto" w:fill="FFFFFF"/>
              <w:spacing w:after="0" w:line="240" w:lineRule="auto"/>
              <w:contextualSpacing/>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t>Relevance with OGP values</w:t>
            </w:r>
            <w:r w:rsidRPr="00380F11">
              <w:rPr>
                <w:rFonts w:ascii="Times New Roman" w:hAnsi="Times New Roman" w:cs="Times New Roman"/>
                <w:b/>
                <w:color w:val="000000"/>
                <w:sz w:val="24"/>
                <w:szCs w:val="24"/>
                <w:lang w:val="en-US"/>
              </w:rPr>
              <w:t xml:space="preserve"> </w:t>
            </w:r>
          </w:p>
        </w:tc>
      </w:tr>
      <w:tr w:rsidR="001D2530" w:rsidRPr="00531115" w14:paraId="247BA403" w14:textId="77777777" w:rsidTr="00AA1724">
        <w:tc>
          <w:tcPr>
            <w:tcW w:w="576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BF9B0F8" w14:textId="75B18AD2" w:rsidR="001D2530" w:rsidRPr="00380F11" w:rsidRDefault="001D2530" w:rsidP="001D2530">
            <w:pPr>
              <w:pStyle w:val="P68B1DB1-Normal37"/>
              <w:numPr>
                <w:ilvl w:val="0"/>
                <w:numId w:val="25"/>
              </w:numPr>
              <w:shd w:val="clear" w:color="auto" w:fill="FFFFFF"/>
              <w:tabs>
                <w:tab w:val="right" w:pos="650"/>
              </w:tabs>
              <w:spacing w:after="0" w:line="240" w:lineRule="auto"/>
              <w:contextualSpacing/>
              <w:rPr>
                <w:rFonts w:hint="default"/>
                <w:szCs w:val="24"/>
              </w:rPr>
            </w:pPr>
            <w:r w:rsidRPr="00380F11">
              <w:rPr>
                <w:rFonts w:hint="default"/>
                <w:szCs w:val="24"/>
              </w:rPr>
              <w:t>Source of funding</w:t>
            </w:r>
          </w:p>
        </w:tc>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06E492" w14:textId="6E7F4BDA" w:rsidR="001D2530" w:rsidRPr="00380F11" w:rsidRDefault="001D2530" w:rsidP="001D2530">
            <w:pPr>
              <w:pStyle w:val="P68B1DB1-Normal23"/>
              <w:shd w:val="clear" w:color="auto" w:fill="FFFFFF"/>
              <w:jc w:val="both"/>
              <w:rPr>
                <w:rFonts w:ascii="Times New Roman" w:hAnsi="Times New Roman" w:cs="Times New Roman" w:hint="default"/>
                <w:sz w:val="24"/>
                <w:szCs w:val="24"/>
              </w:rPr>
            </w:pPr>
            <w:r w:rsidRPr="006B69DE">
              <w:rPr>
                <w:rFonts w:asciiTheme="majorBidi" w:hAnsiTheme="majorBidi" w:cstheme="majorBidi"/>
                <w:bCs/>
                <w:sz w:val="24"/>
                <w:szCs w:val="24"/>
              </w:rPr>
              <w:t>Source of funding /Relation with other programs and policies</w:t>
            </w:r>
          </w:p>
        </w:tc>
      </w:tr>
      <w:tr w:rsidR="00D76995" w:rsidRPr="00380F11" w14:paraId="54CA09A6" w14:textId="77777777" w:rsidTr="00AA1724">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64FBB04" w14:textId="12A11975" w:rsidR="00D76995" w:rsidRPr="000515E0" w:rsidRDefault="00D76995" w:rsidP="001D2530">
            <w:pPr>
              <w:pStyle w:val="P68B1DB1-Normal31"/>
              <w:shd w:val="clear" w:color="auto" w:fill="FFFFFF"/>
              <w:jc w:val="center"/>
              <w:rPr>
                <w:rFonts w:hint="default"/>
                <w:sz w:val="24"/>
                <w:szCs w:val="24"/>
              </w:rPr>
            </w:pPr>
            <w:r w:rsidRPr="000515E0">
              <w:rPr>
                <w:sz w:val="24"/>
                <w:szCs w:val="24"/>
              </w:rPr>
              <w:t>Implementation timeline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BC65D93" w14:textId="39069B6F" w:rsidR="00D76995" w:rsidRPr="000515E0" w:rsidRDefault="00D76995" w:rsidP="001D2530">
            <w:pPr>
              <w:pStyle w:val="P68B1DB1-Normal31"/>
              <w:shd w:val="clear" w:color="auto" w:fill="FFFFFF"/>
              <w:jc w:val="center"/>
              <w:rPr>
                <w:rFonts w:hint="default"/>
                <w:sz w:val="24"/>
                <w:szCs w:val="24"/>
              </w:rPr>
            </w:pPr>
            <w:r w:rsidRPr="000515E0">
              <w:rPr>
                <w:sz w:val="24"/>
                <w:szCs w:val="24"/>
              </w:rPr>
              <w:t>Milestones</w:t>
            </w:r>
          </w:p>
        </w:tc>
        <w:tc>
          <w:tcPr>
            <w:tcW w:w="4069"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74009110" w14:textId="02ACC490" w:rsidR="00D76995" w:rsidRPr="00380F11" w:rsidRDefault="00D76995" w:rsidP="001D2530">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Stages and implementation timeline</w:t>
            </w:r>
          </w:p>
        </w:tc>
      </w:tr>
      <w:tr w:rsidR="00D76995" w:rsidRPr="00531115" w14:paraId="75AC9F65" w14:textId="77777777" w:rsidTr="00AA1724">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83E66" w14:textId="77777777" w:rsidR="00AA1724" w:rsidRPr="000515E0" w:rsidRDefault="00AA1724" w:rsidP="00D22ADB">
            <w:pPr>
              <w:pStyle w:val="P68B1DB1-Normal31"/>
              <w:shd w:val="clear" w:color="auto" w:fill="FFFFFF"/>
              <w:jc w:val="center"/>
              <w:rPr>
                <w:rFonts w:hint="default"/>
                <w:b w:val="0"/>
                <w:bCs/>
                <w:sz w:val="24"/>
                <w:szCs w:val="24"/>
              </w:rPr>
            </w:pPr>
            <w:r w:rsidRPr="000515E0">
              <w:rPr>
                <w:b w:val="0"/>
                <w:bCs/>
                <w:sz w:val="24"/>
                <w:szCs w:val="24"/>
              </w:rPr>
              <w:t>December 2021</w:t>
            </w:r>
          </w:p>
          <w:p w14:paraId="15EE950A" w14:textId="04935C7C" w:rsidR="00D76995" w:rsidRPr="000515E0" w:rsidRDefault="00D76995" w:rsidP="00D22ADB">
            <w:pPr>
              <w:pStyle w:val="P68B1DB1-Normal31"/>
              <w:shd w:val="clear" w:color="auto" w:fill="FFFFFF"/>
              <w:jc w:val="center"/>
              <w:rPr>
                <w:rFonts w:hint="default"/>
                <w:b w:val="0"/>
                <w:bCs/>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CD86D2B" w14:textId="3EA72484" w:rsidR="00D76995" w:rsidRPr="000515E0" w:rsidRDefault="00AA1724" w:rsidP="00AA1724">
            <w:pPr>
              <w:pStyle w:val="P68B1DB1-Normal31"/>
              <w:shd w:val="clear" w:color="auto" w:fill="FFFFFF"/>
              <w:rPr>
                <w:rFonts w:hint="default"/>
                <w:b w:val="0"/>
                <w:bCs/>
                <w:sz w:val="24"/>
                <w:szCs w:val="24"/>
              </w:rPr>
            </w:pPr>
            <w:r w:rsidRPr="000515E0">
              <w:rPr>
                <w:b w:val="0"/>
                <w:bCs/>
                <w:sz w:val="24"/>
                <w:szCs w:val="24"/>
              </w:rPr>
              <w:t>Appointing a steering committee to follow up the project</w:t>
            </w:r>
          </w:p>
        </w:tc>
        <w:tc>
          <w:tcPr>
            <w:tcW w:w="4069"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5E10C96" w14:textId="77777777" w:rsidR="00D76995" w:rsidRPr="00380F11" w:rsidRDefault="00D76995" w:rsidP="001D2530">
            <w:pPr>
              <w:pStyle w:val="P68B1DB1-Normal23"/>
              <w:shd w:val="clear" w:color="auto" w:fill="FFFFFF"/>
              <w:jc w:val="center"/>
              <w:rPr>
                <w:rFonts w:ascii="Times New Roman" w:hAnsi="Times New Roman" w:cs="Times New Roman" w:hint="default"/>
                <w:sz w:val="24"/>
                <w:szCs w:val="24"/>
              </w:rPr>
            </w:pPr>
          </w:p>
        </w:tc>
      </w:tr>
      <w:tr w:rsidR="00D76995" w:rsidRPr="00531115" w14:paraId="35922D94" w14:textId="77777777" w:rsidTr="00AA1724">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FB4AD" w14:textId="77777777" w:rsidR="00AA1724" w:rsidRPr="000515E0" w:rsidRDefault="00AA1724" w:rsidP="00D22ADB">
            <w:pPr>
              <w:pStyle w:val="P68B1DB1-Normal31"/>
              <w:shd w:val="clear" w:color="auto" w:fill="FFFFFF"/>
              <w:jc w:val="center"/>
              <w:rPr>
                <w:rFonts w:hint="default"/>
                <w:b w:val="0"/>
                <w:bCs/>
                <w:sz w:val="24"/>
                <w:szCs w:val="24"/>
              </w:rPr>
            </w:pPr>
            <w:r w:rsidRPr="000515E0">
              <w:rPr>
                <w:b w:val="0"/>
                <w:bCs/>
                <w:sz w:val="24"/>
                <w:szCs w:val="24"/>
              </w:rPr>
              <w:t>March 2022</w:t>
            </w:r>
          </w:p>
          <w:p w14:paraId="68D3E954" w14:textId="31CC284C" w:rsidR="00D76995" w:rsidRPr="000515E0" w:rsidRDefault="00D76995" w:rsidP="00D22ADB">
            <w:pPr>
              <w:pStyle w:val="P68B1DB1-Normal31"/>
              <w:shd w:val="clear" w:color="auto" w:fill="FFFFFF"/>
              <w:jc w:val="center"/>
              <w:rPr>
                <w:rFonts w:hint="default"/>
                <w:b w:val="0"/>
                <w:bCs/>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4AB3C3F" w14:textId="2D309FC4" w:rsidR="00D76995" w:rsidRPr="000515E0" w:rsidRDefault="00AA1724" w:rsidP="00AA1724">
            <w:pPr>
              <w:pStyle w:val="P68B1DB1-Normal31"/>
              <w:shd w:val="clear" w:color="auto" w:fill="FFFFFF"/>
              <w:rPr>
                <w:rFonts w:hint="default"/>
                <w:b w:val="0"/>
                <w:bCs/>
                <w:sz w:val="24"/>
                <w:szCs w:val="24"/>
              </w:rPr>
            </w:pPr>
            <w:r w:rsidRPr="000515E0">
              <w:rPr>
                <w:b w:val="0"/>
                <w:bCs/>
                <w:sz w:val="24"/>
                <w:szCs w:val="24"/>
              </w:rPr>
              <w:t>Identifying the priority sectors to be covered by these national nomenclature</w:t>
            </w:r>
          </w:p>
        </w:tc>
        <w:tc>
          <w:tcPr>
            <w:tcW w:w="4069"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832F29C" w14:textId="77777777" w:rsidR="00D76995" w:rsidRPr="00380F11" w:rsidRDefault="00D76995" w:rsidP="001D2530">
            <w:pPr>
              <w:pStyle w:val="P68B1DB1-Normal23"/>
              <w:shd w:val="clear" w:color="auto" w:fill="FFFFFF"/>
              <w:jc w:val="center"/>
              <w:rPr>
                <w:rFonts w:ascii="Times New Roman" w:hAnsi="Times New Roman" w:cs="Times New Roman" w:hint="default"/>
                <w:sz w:val="24"/>
                <w:szCs w:val="24"/>
              </w:rPr>
            </w:pPr>
          </w:p>
        </w:tc>
      </w:tr>
      <w:tr w:rsidR="00D76995" w:rsidRPr="00531115" w14:paraId="0F1A54DA" w14:textId="77777777" w:rsidTr="00AA1724">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2BA10" w14:textId="77777777" w:rsidR="00AA1724" w:rsidRPr="000515E0" w:rsidRDefault="00AA1724" w:rsidP="00D22ADB">
            <w:pPr>
              <w:pStyle w:val="P68B1DB1-Normal31"/>
              <w:shd w:val="clear" w:color="auto" w:fill="FFFFFF"/>
              <w:jc w:val="center"/>
              <w:rPr>
                <w:rFonts w:hint="default"/>
                <w:b w:val="0"/>
                <w:bCs/>
                <w:sz w:val="24"/>
                <w:szCs w:val="24"/>
              </w:rPr>
            </w:pPr>
            <w:r w:rsidRPr="000515E0">
              <w:rPr>
                <w:b w:val="0"/>
                <w:bCs/>
                <w:sz w:val="24"/>
                <w:szCs w:val="24"/>
              </w:rPr>
              <w:t>April 2023</w:t>
            </w:r>
          </w:p>
          <w:p w14:paraId="653A9E4B" w14:textId="0EDED015" w:rsidR="00D76995" w:rsidRPr="000515E0" w:rsidRDefault="00D76995" w:rsidP="00D22ADB">
            <w:pPr>
              <w:pStyle w:val="P68B1DB1-Normal31"/>
              <w:shd w:val="clear" w:color="auto" w:fill="FFFFFF"/>
              <w:jc w:val="center"/>
              <w:rPr>
                <w:rFonts w:hint="default"/>
                <w:b w:val="0"/>
                <w:bCs/>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4D795F7" w14:textId="3D6DE471" w:rsidR="00D76995" w:rsidRPr="000515E0" w:rsidRDefault="00AA1724" w:rsidP="00AA1724">
            <w:pPr>
              <w:pStyle w:val="P68B1DB1-Normal31"/>
              <w:shd w:val="clear" w:color="auto" w:fill="FFFFFF"/>
              <w:rPr>
                <w:rFonts w:hint="default"/>
                <w:b w:val="0"/>
                <w:bCs/>
                <w:sz w:val="24"/>
                <w:szCs w:val="24"/>
              </w:rPr>
            </w:pPr>
            <w:r w:rsidRPr="000515E0">
              <w:rPr>
                <w:b w:val="0"/>
                <w:bCs/>
                <w:sz w:val="24"/>
                <w:szCs w:val="24"/>
              </w:rPr>
              <w:t>Preparing the initial version of the nomenclatures and submitting them to the public structures consultation</w:t>
            </w:r>
          </w:p>
        </w:tc>
        <w:tc>
          <w:tcPr>
            <w:tcW w:w="4069"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DA0DBBB" w14:textId="77777777" w:rsidR="00D76995" w:rsidRPr="00380F11" w:rsidRDefault="00D76995" w:rsidP="001D2530">
            <w:pPr>
              <w:pStyle w:val="P68B1DB1-Normal23"/>
              <w:shd w:val="clear" w:color="auto" w:fill="FFFFFF"/>
              <w:jc w:val="center"/>
              <w:rPr>
                <w:rFonts w:ascii="Times New Roman" w:hAnsi="Times New Roman" w:cs="Times New Roman" w:hint="default"/>
                <w:sz w:val="24"/>
                <w:szCs w:val="24"/>
              </w:rPr>
            </w:pPr>
          </w:p>
        </w:tc>
      </w:tr>
      <w:tr w:rsidR="00D76995" w:rsidRPr="00531115" w14:paraId="6DD7610F" w14:textId="77777777" w:rsidTr="00AA1724">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3C585" w14:textId="77777777" w:rsidR="00AA1724" w:rsidRPr="000515E0" w:rsidRDefault="00AA1724" w:rsidP="00D22ADB">
            <w:pPr>
              <w:pStyle w:val="P68B1DB1-Normal31"/>
              <w:shd w:val="clear" w:color="auto" w:fill="FFFFFF"/>
              <w:jc w:val="center"/>
              <w:rPr>
                <w:rFonts w:hint="default"/>
                <w:b w:val="0"/>
                <w:bCs/>
                <w:sz w:val="24"/>
                <w:szCs w:val="24"/>
              </w:rPr>
            </w:pPr>
            <w:r w:rsidRPr="000515E0">
              <w:rPr>
                <w:b w:val="0"/>
                <w:bCs/>
                <w:sz w:val="24"/>
                <w:szCs w:val="24"/>
              </w:rPr>
              <w:t>July 2023</w:t>
            </w:r>
          </w:p>
          <w:p w14:paraId="0035E05A" w14:textId="5D805912" w:rsidR="00D76995" w:rsidRPr="000515E0" w:rsidRDefault="00D76995" w:rsidP="00D22ADB">
            <w:pPr>
              <w:pStyle w:val="P68B1DB1-Normal31"/>
              <w:shd w:val="clear" w:color="auto" w:fill="FFFFFF"/>
              <w:jc w:val="center"/>
              <w:rPr>
                <w:rFonts w:hint="default"/>
                <w:b w:val="0"/>
                <w:bCs/>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DEC962B" w14:textId="3BE18C68" w:rsidR="00D76995" w:rsidRPr="000515E0" w:rsidRDefault="00AA1724" w:rsidP="00AA1724">
            <w:pPr>
              <w:pStyle w:val="P68B1DB1-Normal31"/>
              <w:shd w:val="clear" w:color="auto" w:fill="FFFFFF"/>
              <w:rPr>
                <w:rFonts w:hint="default"/>
                <w:b w:val="0"/>
                <w:bCs/>
                <w:sz w:val="24"/>
                <w:szCs w:val="24"/>
              </w:rPr>
            </w:pPr>
            <w:r w:rsidRPr="000515E0">
              <w:rPr>
                <w:b w:val="0"/>
                <w:bCs/>
                <w:sz w:val="24"/>
                <w:szCs w:val="24"/>
              </w:rPr>
              <w:t>Approving the final version of the nomenclatures and publish them in an open format</w:t>
            </w:r>
          </w:p>
        </w:tc>
        <w:tc>
          <w:tcPr>
            <w:tcW w:w="4069"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849AF4F" w14:textId="77777777" w:rsidR="00D76995" w:rsidRPr="00380F11" w:rsidRDefault="00D76995" w:rsidP="001D2530">
            <w:pPr>
              <w:pStyle w:val="P68B1DB1-Normal23"/>
              <w:shd w:val="clear" w:color="auto" w:fill="FFFFFF"/>
              <w:jc w:val="center"/>
              <w:rPr>
                <w:rFonts w:ascii="Times New Roman" w:hAnsi="Times New Roman" w:cs="Times New Roman" w:hint="default"/>
                <w:sz w:val="24"/>
                <w:szCs w:val="24"/>
              </w:rPr>
            </w:pPr>
          </w:p>
        </w:tc>
      </w:tr>
      <w:tr w:rsidR="00D76995" w:rsidRPr="00531115" w14:paraId="1D60B4F3" w14:textId="77777777" w:rsidTr="00AA1724">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FB287" w14:textId="6E0278A4" w:rsidR="00D76995" w:rsidRPr="000515E0" w:rsidRDefault="00AA1724" w:rsidP="00D22ADB">
            <w:pPr>
              <w:pStyle w:val="P68B1DB1-Normal31"/>
              <w:shd w:val="clear" w:color="auto" w:fill="FFFFFF"/>
              <w:jc w:val="center"/>
              <w:rPr>
                <w:rFonts w:hint="default"/>
                <w:b w:val="0"/>
                <w:bCs/>
                <w:sz w:val="24"/>
                <w:szCs w:val="24"/>
              </w:rPr>
            </w:pPr>
            <w:r w:rsidRPr="000515E0">
              <w:rPr>
                <w:b w:val="0"/>
                <w:bCs/>
                <w:sz w:val="24"/>
                <w:szCs w:val="24"/>
              </w:rPr>
              <w:t>December 2023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F10A5C9" w14:textId="706975B1" w:rsidR="00D76995" w:rsidRPr="000515E0" w:rsidRDefault="00AA1724" w:rsidP="00AA1724">
            <w:pPr>
              <w:pStyle w:val="P68B1DB1-Normal31"/>
              <w:shd w:val="clear" w:color="auto" w:fill="FFFFFF"/>
              <w:rPr>
                <w:rFonts w:hint="default"/>
                <w:b w:val="0"/>
                <w:bCs/>
                <w:sz w:val="24"/>
                <w:szCs w:val="24"/>
              </w:rPr>
            </w:pPr>
            <w:r w:rsidRPr="000515E0">
              <w:rPr>
                <w:b w:val="0"/>
                <w:bCs/>
                <w:sz w:val="24"/>
                <w:szCs w:val="24"/>
              </w:rPr>
              <w:t>Experimenting the nomenclatures and generalizing their use within the public structures</w:t>
            </w:r>
          </w:p>
        </w:tc>
        <w:tc>
          <w:tcPr>
            <w:tcW w:w="4069"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4C119" w14:textId="77777777" w:rsidR="00D76995" w:rsidRPr="00380F11" w:rsidRDefault="00D76995" w:rsidP="001D2530">
            <w:pPr>
              <w:pStyle w:val="P68B1DB1-Normal23"/>
              <w:shd w:val="clear" w:color="auto" w:fill="FFFFFF"/>
              <w:jc w:val="center"/>
              <w:rPr>
                <w:rFonts w:ascii="Times New Roman" w:hAnsi="Times New Roman" w:cs="Times New Roman" w:hint="default"/>
                <w:sz w:val="24"/>
                <w:szCs w:val="24"/>
              </w:rPr>
            </w:pPr>
          </w:p>
        </w:tc>
      </w:tr>
      <w:tr w:rsidR="001D2530" w:rsidRPr="00380F11" w14:paraId="04277A6D" w14:textId="77777777" w:rsidTr="00AA1724">
        <w:tc>
          <w:tcPr>
            <w:tcW w:w="98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5E10270" w14:textId="77777777" w:rsidR="001D2530" w:rsidRPr="00380F11" w:rsidRDefault="001D2530" w:rsidP="001D2530">
            <w:pPr>
              <w:pStyle w:val="P68B1DB1-Normal31"/>
              <w:shd w:val="clear" w:color="auto" w:fill="FFFFFF"/>
              <w:jc w:val="center"/>
              <w:rPr>
                <w:rFonts w:hint="default"/>
                <w:sz w:val="24"/>
                <w:szCs w:val="24"/>
              </w:rPr>
            </w:pPr>
            <w:r w:rsidRPr="00380F11">
              <w:rPr>
                <w:rFonts w:hint="default"/>
                <w:sz w:val="24"/>
                <w:szCs w:val="24"/>
              </w:rPr>
              <w:t xml:space="preserve">Contact point </w:t>
            </w:r>
          </w:p>
        </w:tc>
      </w:tr>
      <w:tr w:rsidR="001D2530" w:rsidRPr="00531115" w14:paraId="66718323" w14:textId="77777777" w:rsidTr="00AA1724">
        <w:tc>
          <w:tcPr>
            <w:tcW w:w="576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90651C" w14:textId="0B2E13AD" w:rsidR="001D2530" w:rsidRPr="00380F11" w:rsidRDefault="001D2530" w:rsidP="001D2530">
            <w:pPr>
              <w:pStyle w:val="P68B1DB1-ListParagraph25"/>
              <w:shd w:val="clear" w:color="auto" w:fill="FFFFFF"/>
              <w:jc w:val="both"/>
              <w:rPr>
                <w:rFonts w:hint="default"/>
                <w:szCs w:val="24"/>
              </w:rPr>
            </w:pPr>
            <w:r w:rsidRPr="00380F11">
              <w:rPr>
                <w:rFonts w:hint="default"/>
                <w:szCs w:val="24"/>
              </w:rPr>
              <w:lastRenderedPageBreak/>
              <w:t>Mr. Adnan Lassoued</w:t>
            </w:r>
          </w:p>
        </w:tc>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383E83F" w14:textId="17A79A66" w:rsidR="001D2530" w:rsidRPr="00380F11" w:rsidRDefault="001D2530" w:rsidP="001D2530">
            <w:pPr>
              <w:pStyle w:val="P68B1DB1-Normal31"/>
              <w:shd w:val="clear" w:color="auto" w:fill="FFFFFF"/>
              <w:rPr>
                <w:rFonts w:hint="default"/>
                <w:sz w:val="24"/>
                <w:szCs w:val="24"/>
              </w:rPr>
            </w:pPr>
            <w:r w:rsidRPr="006B69DE">
              <w:rPr>
                <w:rFonts w:asciiTheme="majorBidi" w:hAnsiTheme="majorBidi" w:cstheme="majorBidi"/>
                <w:bCs/>
                <w:sz w:val="24"/>
                <w:szCs w:val="24"/>
              </w:rPr>
              <w:t>Name of the responsible person from implementing agency</w:t>
            </w:r>
          </w:p>
        </w:tc>
      </w:tr>
      <w:tr w:rsidR="001D2530" w:rsidRPr="005E4DEE" w14:paraId="0A533F10" w14:textId="77777777" w:rsidTr="00AA1724">
        <w:tc>
          <w:tcPr>
            <w:tcW w:w="576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BC0D625" w14:textId="2DF83719" w:rsidR="001D2530" w:rsidRPr="00380F11" w:rsidRDefault="001D2530" w:rsidP="001D2530">
            <w:pPr>
              <w:pStyle w:val="P68B1DB1-Normal37"/>
              <w:shd w:val="clear" w:color="auto" w:fill="FFFFFF"/>
              <w:jc w:val="both"/>
              <w:rPr>
                <w:rFonts w:hint="default"/>
                <w:color w:val="FF0000"/>
                <w:szCs w:val="24"/>
              </w:rPr>
            </w:pPr>
            <w:r w:rsidRPr="00380F11">
              <w:rPr>
                <w:rFonts w:hint="default"/>
                <w:szCs w:val="24"/>
              </w:rPr>
              <w:t>INS Director General</w:t>
            </w:r>
          </w:p>
        </w:tc>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E409A8" w14:textId="54702160" w:rsidR="001D2530" w:rsidRPr="00380F11" w:rsidRDefault="001D2530" w:rsidP="001D2530">
            <w:pPr>
              <w:pStyle w:val="P68B1DB1-Normal31"/>
              <w:shd w:val="clear" w:color="auto" w:fill="FFFFFF"/>
              <w:rPr>
                <w:rFonts w:hint="default"/>
                <w:sz w:val="24"/>
                <w:szCs w:val="24"/>
              </w:rPr>
            </w:pPr>
            <w:r w:rsidRPr="006B69DE">
              <w:rPr>
                <w:rFonts w:asciiTheme="majorBidi" w:hAnsiTheme="majorBidi" w:cstheme="majorBidi"/>
                <w:bCs/>
                <w:sz w:val="24"/>
                <w:szCs w:val="24"/>
              </w:rPr>
              <w:t>Supervision position and institution</w:t>
            </w:r>
          </w:p>
        </w:tc>
      </w:tr>
      <w:tr w:rsidR="001D2530" w:rsidRPr="00380F11" w14:paraId="65E75C48" w14:textId="77777777" w:rsidTr="00AA1724">
        <w:tc>
          <w:tcPr>
            <w:tcW w:w="576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6A6F1CD" w14:textId="77777777" w:rsidR="001D2530" w:rsidRPr="00380F11" w:rsidRDefault="004110F3" w:rsidP="001D2530">
            <w:pPr>
              <w:pStyle w:val="P68B1DB1-Normal35"/>
              <w:shd w:val="clear" w:color="auto" w:fill="FFFFFF"/>
              <w:jc w:val="center"/>
              <w:rPr>
                <w:szCs w:val="24"/>
              </w:rPr>
            </w:pPr>
            <w:hyperlink r:id="rId16" w:history="1">
              <w:r w:rsidR="001D2530" w:rsidRPr="00380F11">
                <w:rPr>
                  <w:szCs w:val="24"/>
                </w:rPr>
                <w:t>INS@ins.tn</w:t>
              </w:r>
            </w:hyperlink>
          </w:p>
        </w:tc>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D9706A9" w14:textId="326A5282" w:rsidR="001D2530" w:rsidRPr="00380F11" w:rsidRDefault="001D2530" w:rsidP="001D2530">
            <w:pPr>
              <w:pStyle w:val="P68B1DB1-Normal31"/>
              <w:shd w:val="clear" w:color="auto" w:fill="FFFFFF"/>
              <w:rPr>
                <w:rFonts w:hint="default"/>
                <w:sz w:val="24"/>
                <w:szCs w:val="24"/>
              </w:rPr>
            </w:pPr>
            <w:r w:rsidRPr="006B69DE">
              <w:rPr>
                <w:rFonts w:asciiTheme="majorBidi" w:hAnsiTheme="majorBidi" w:cstheme="majorBidi"/>
                <w:bCs/>
                <w:sz w:val="24"/>
                <w:szCs w:val="24"/>
              </w:rPr>
              <w:t>E-mail address</w:t>
            </w:r>
          </w:p>
        </w:tc>
      </w:tr>
      <w:tr w:rsidR="00D45AFB" w:rsidRPr="00380F11" w14:paraId="6A3995CB" w14:textId="77777777" w:rsidTr="00AA1724">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C1CA8" w14:textId="3F49E4E9" w:rsidR="00D45AFB" w:rsidRPr="00380F11" w:rsidRDefault="00921DD8" w:rsidP="00D45AFB">
            <w:pPr>
              <w:rPr>
                <w:rFonts w:ascii="Times New Roman" w:hAnsi="Times New Roman" w:cs="Times New Roman"/>
                <w:sz w:val="24"/>
                <w:szCs w:val="24"/>
              </w:rPr>
            </w:pPr>
            <w:r w:rsidRPr="00380F11">
              <w:rPr>
                <w:rFonts w:ascii="Times New Roman" w:hAnsi="Times New Roman" w:cs="Times New Roman"/>
                <w:szCs w:val="24"/>
              </w:rPr>
              <w:t>E-</w:t>
            </w:r>
            <w:proofErr w:type="spellStart"/>
            <w:r>
              <w:rPr>
                <w:rFonts w:ascii="Times New Roman" w:hAnsi="Times New Roman" w:cs="Times New Roman"/>
                <w:szCs w:val="24"/>
              </w:rPr>
              <w:t>Government</w:t>
            </w:r>
            <w:proofErr w:type="spellEnd"/>
            <w:r w:rsidRPr="00380F11">
              <w:rPr>
                <w:rFonts w:ascii="Times New Roman" w:hAnsi="Times New Roman" w:cs="Times New Roman"/>
                <w:szCs w:val="24"/>
              </w:rPr>
              <w:t xml:space="preserve"> Unit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C744573" w14:textId="07821A71" w:rsidR="00D45AFB" w:rsidRPr="00380F11" w:rsidRDefault="00D45AFB" w:rsidP="00D45AFB">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State actors involved</w:t>
            </w:r>
          </w:p>
        </w:tc>
        <w:tc>
          <w:tcPr>
            <w:tcW w:w="4069"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39946B0" w14:textId="354339F4" w:rsidR="00D45AFB" w:rsidRPr="00380F11" w:rsidRDefault="00D45AFB" w:rsidP="00D45AFB">
            <w:pPr>
              <w:pStyle w:val="P68B1DB1-Normal31"/>
              <w:shd w:val="clear" w:color="auto" w:fill="FFFFFF"/>
              <w:rPr>
                <w:rFonts w:hint="default"/>
                <w:sz w:val="24"/>
                <w:szCs w:val="24"/>
              </w:rPr>
            </w:pPr>
            <w:r w:rsidRPr="006B69DE">
              <w:rPr>
                <w:rFonts w:asciiTheme="majorBidi" w:hAnsiTheme="majorBidi" w:cstheme="majorBidi"/>
                <w:bCs/>
                <w:sz w:val="24"/>
                <w:szCs w:val="24"/>
              </w:rPr>
              <w:t>Other Actors involved</w:t>
            </w:r>
          </w:p>
        </w:tc>
      </w:tr>
      <w:tr w:rsidR="00D45AFB" w:rsidRPr="00531115" w14:paraId="597D709A" w14:textId="77777777" w:rsidTr="00AA1724">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46E01" w14:textId="47D9FCBF" w:rsidR="00D45AFB" w:rsidRPr="00380F11" w:rsidRDefault="00D45AFB" w:rsidP="00D45AFB">
            <w:pPr>
              <w:pStyle w:val="Paragraphedeliste"/>
              <w:numPr>
                <w:ilvl w:val="0"/>
                <w:numId w:val="21"/>
              </w:numPr>
              <w:rPr>
                <w:rFonts w:ascii="Times New Roman" w:hAnsi="Times New Roman" w:cs="Times New Roman"/>
                <w:sz w:val="24"/>
                <w:szCs w:val="24"/>
                <w:lang w:val="en-US"/>
              </w:rPr>
            </w:pPr>
            <w:r w:rsidRPr="00380F11">
              <w:rPr>
                <w:rFonts w:ascii="Times New Roman" w:hAnsi="Times New Roman" w:cs="Times New Roman"/>
                <w:sz w:val="24"/>
                <w:szCs w:val="24"/>
                <w:lang w:val="en-US"/>
              </w:rPr>
              <w:t>AGEOS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C6CED5B" w14:textId="4C243DEC" w:rsidR="00D45AFB" w:rsidRPr="00380F11" w:rsidRDefault="00D45AFB" w:rsidP="00D45AFB">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CSO</w:t>
            </w:r>
            <w:r>
              <w:rPr>
                <w:rFonts w:asciiTheme="majorBidi" w:hAnsiTheme="majorBidi" w:cstheme="majorBidi"/>
                <w:sz w:val="24"/>
                <w:szCs w:val="24"/>
              </w:rPr>
              <w:t>s, private sector, multilateral</w:t>
            </w:r>
            <w:r w:rsidRPr="00FB63AE">
              <w:rPr>
                <w:rFonts w:asciiTheme="majorBidi" w:hAnsiTheme="majorBidi" w:cstheme="majorBidi"/>
                <w:sz w:val="24"/>
                <w:szCs w:val="24"/>
              </w:rPr>
              <w:t>, working groups</w:t>
            </w:r>
          </w:p>
        </w:tc>
        <w:tc>
          <w:tcPr>
            <w:tcW w:w="4069"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AC9D2" w14:textId="77777777" w:rsidR="00D45AFB" w:rsidRPr="00D45AFB" w:rsidRDefault="00D45AFB" w:rsidP="00D45AFB">
            <w:pPr>
              <w:shd w:val="clear" w:color="auto" w:fill="FFFFFF"/>
              <w:jc w:val="right"/>
              <w:rPr>
                <w:rFonts w:ascii="Times New Roman" w:hAnsi="Times New Roman" w:cs="Times New Roman"/>
                <w:b/>
                <w:sz w:val="24"/>
                <w:szCs w:val="24"/>
                <w:lang w:val="en-US"/>
              </w:rPr>
            </w:pPr>
          </w:p>
        </w:tc>
      </w:tr>
    </w:tbl>
    <w:p w14:paraId="3C55B2C4" w14:textId="77777777" w:rsidR="00BE78AB" w:rsidRPr="00D45AFB" w:rsidRDefault="00BE78AB" w:rsidP="00BE78AB">
      <w:pPr>
        <w:rPr>
          <w:rFonts w:ascii="Times New Roman" w:hAnsi="Times New Roman" w:cs="Times New Roman"/>
          <w:sz w:val="24"/>
          <w:szCs w:val="24"/>
          <w:lang w:val="en-US"/>
        </w:rPr>
      </w:pPr>
    </w:p>
    <w:p w14:paraId="3EB7D57B" w14:textId="77777777" w:rsidR="00BE78AB" w:rsidRPr="00D45AFB" w:rsidRDefault="00BE78AB" w:rsidP="00BE78AB">
      <w:pPr>
        <w:rPr>
          <w:rFonts w:ascii="Times New Roman" w:hAnsi="Times New Roman" w:cs="Times New Roman"/>
          <w:sz w:val="24"/>
          <w:szCs w:val="24"/>
          <w:lang w:val="en-US"/>
        </w:rPr>
      </w:pPr>
    </w:p>
    <w:p w14:paraId="2D85A614" w14:textId="77777777" w:rsidR="00BE78AB" w:rsidRPr="00D45AFB" w:rsidRDefault="00BE78AB" w:rsidP="00BE78AB">
      <w:pPr>
        <w:rPr>
          <w:rFonts w:ascii="Times New Roman" w:hAnsi="Times New Roman" w:cs="Times New Roman"/>
          <w:sz w:val="24"/>
          <w:szCs w:val="24"/>
          <w:lang w:val="en-US"/>
        </w:rPr>
      </w:pPr>
    </w:p>
    <w:p w14:paraId="7B41114C" w14:textId="77777777" w:rsidR="00BE78AB" w:rsidRPr="00D45AFB" w:rsidRDefault="00BE78AB" w:rsidP="00BE78AB">
      <w:pPr>
        <w:rPr>
          <w:rFonts w:ascii="Times New Roman" w:hAnsi="Times New Roman" w:cs="Times New Roman"/>
          <w:sz w:val="24"/>
          <w:szCs w:val="24"/>
          <w:lang w:val="en-US"/>
        </w:rPr>
      </w:pPr>
    </w:p>
    <w:p w14:paraId="0A418E1E" w14:textId="77777777" w:rsidR="00BE78AB" w:rsidRDefault="00BE78AB" w:rsidP="00BE78AB">
      <w:pPr>
        <w:rPr>
          <w:rFonts w:ascii="Times New Roman" w:hAnsi="Times New Roman" w:cs="Times New Roman"/>
          <w:sz w:val="24"/>
          <w:szCs w:val="24"/>
          <w:lang w:val="en-US"/>
        </w:rPr>
      </w:pPr>
    </w:p>
    <w:p w14:paraId="039D0A21" w14:textId="77777777" w:rsidR="00671639" w:rsidRDefault="00671639" w:rsidP="00BE78AB">
      <w:pPr>
        <w:rPr>
          <w:rFonts w:ascii="Times New Roman" w:hAnsi="Times New Roman" w:cs="Times New Roman"/>
          <w:sz w:val="24"/>
          <w:szCs w:val="24"/>
          <w:lang w:val="en-US"/>
        </w:rPr>
      </w:pPr>
    </w:p>
    <w:p w14:paraId="3A9A4E0F" w14:textId="77777777" w:rsidR="00671639" w:rsidRDefault="00671639" w:rsidP="00BE78AB">
      <w:pPr>
        <w:rPr>
          <w:rFonts w:ascii="Times New Roman" w:hAnsi="Times New Roman" w:cs="Times New Roman"/>
          <w:sz w:val="24"/>
          <w:szCs w:val="24"/>
          <w:lang w:val="en-US"/>
        </w:rPr>
      </w:pPr>
    </w:p>
    <w:p w14:paraId="4CB16685" w14:textId="77777777" w:rsidR="00671639" w:rsidRDefault="00671639" w:rsidP="00BE78AB">
      <w:pPr>
        <w:rPr>
          <w:rFonts w:ascii="Times New Roman" w:hAnsi="Times New Roman" w:cs="Times New Roman"/>
          <w:sz w:val="24"/>
          <w:szCs w:val="24"/>
          <w:lang w:val="en-US"/>
        </w:rPr>
      </w:pPr>
    </w:p>
    <w:p w14:paraId="4CB6EAAF" w14:textId="77777777" w:rsidR="00671639" w:rsidRDefault="00671639" w:rsidP="00BE78AB">
      <w:pPr>
        <w:rPr>
          <w:rFonts w:ascii="Times New Roman" w:hAnsi="Times New Roman" w:cs="Times New Roman"/>
          <w:sz w:val="24"/>
          <w:szCs w:val="24"/>
          <w:lang w:val="en-US"/>
        </w:rPr>
      </w:pPr>
    </w:p>
    <w:p w14:paraId="20562AC5" w14:textId="77777777" w:rsidR="00671639" w:rsidRDefault="00671639" w:rsidP="00BE78AB">
      <w:pPr>
        <w:rPr>
          <w:rFonts w:ascii="Times New Roman" w:hAnsi="Times New Roman" w:cs="Times New Roman"/>
          <w:sz w:val="24"/>
          <w:szCs w:val="24"/>
          <w:lang w:val="en-US"/>
        </w:rPr>
      </w:pPr>
    </w:p>
    <w:p w14:paraId="24B39053" w14:textId="77777777" w:rsidR="00671639" w:rsidRDefault="00671639" w:rsidP="00BE78AB">
      <w:pPr>
        <w:rPr>
          <w:rFonts w:ascii="Times New Roman" w:hAnsi="Times New Roman" w:cs="Times New Roman"/>
          <w:sz w:val="24"/>
          <w:szCs w:val="24"/>
          <w:lang w:val="en-US"/>
        </w:rPr>
      </w:pPr>
    </w:p>
    <w:p w14:paraId="17B481F1" w14:textId="77777777" w:rsidR="00671639" w:rsidRDefault="00671639" w:rsidP="00BE78AB">
      <w:pPr>
        <w:rPr>
          <w:rFonts w:ascii="Times New Roman" w:hAnsi="Times New Roman" w:cs="Times New Roman"/>
          <w:sz w:val="24"/>
          <w:szCs w:val="24"/>
          <w:lang w:val="en-US"/>
        </w:rPr>
      </w:pPr>
    </w:p>
    <w:p w14:paraId="02E9C077" w14:textId="77777777" w:rsidR="00671639" w:rsidRDefault="00671639" w:rsidP="00BE78AB">
      <w:pPr>
        <w:rPr>
          <w:rFonts w:ascii="Times New Roman" w:hAnsi="Times New Roman" w:cs="Times New Roman"/>
          <w:sz w:val="24"/>
          <w:szCs w:val="24"/>
          <w:lang w:val="en-US"/>
        </w:rPr>
      </w:pPr>
    </w:p>
    <w:p w14:paraId="5C893466" w14:textId="77777777" w:rsidR="00671639" w:rsidRDefault="00671639" w:rsidP="00BE78AB">
      <w:pPr>
        <w:rPr>
          <w:rFonts w:ascii="Times New Roman" w:hAnsi="Times New Roman" w:cs="Times New Roman"/>
          <w:sz w:val="24"/>
          <w:szCs w:val="24"/>
          <w:lang w:val="en-US"/>
        </w:rPr>
      </w:pPr>
    </w:p>
    <w:p w14:paraId="16AC1C7A" w14:textId="77777777" w:rsidR="00671639" w:rsidRDefault="00671639" w:rsidP="00BE78AB">
      <w:pPr>
        <w:rPr>
          <w:rFonts w:ascii="Times New Roman" w:hAnsi="Times New Roman" w:cs="Times New Roman"/>
          <w:sz w:val="24"/>
          <w:szCs w:val="24"/>
          <w:lang w:val="en-US"/>
        </w:rPr>
      </w:pPr>
    </w:p>
    <w:p w14:paraId="31369742" w14:textId="77777777" w:rsidR="004110F3" w:rsidRPr="00D45AFB" w:rsidRDefault="004110F3" w:rsidP="00BE78AB">
      <w:pPr>
        <w:rPr>
          <w:rFonts w:ascii="Times New Roman" w:hAnsi="Times New Roman" w:cs="Times New Roman"/>
          <w:sz w:val="24"/>
          <w:szCs w:val="24"/>
          <w:lang w:val="en-US"/>
        </w:rPr>
      </w:pPr>
    </w:p>
    <w:p w14:paraId="20C13FC6" w14:textId="1941881E" w:rsidR="00BE78AB" w:rsidRPr="00D45AFB" w:rsidRDefault="00BE78AB" w:rsidP="00BE78AB">
      <w:pPr>
        <w:rPr>
          <w:rFonts w:ascii="Times New Roman" w:hAnsi="Times New Roman" w:cs="Times New Roman"/>
          <w:sz w:val="24"/>
          <w:szCs w:val="24"/>
          <w:lang w:val="en-US"/>
        </w:rPr>
      </w:pPr>
    </w:p>
    <w:p w14:paraId="30B85DE8" w14:textId="77777777" w:rsidR="00BE78AB" w:rsidRPr="00D45AFB" w:rsidRDefault="00BE78AB" w:rsidP="00BE78AB">
      <w:pPr>
        <w:rPr>
          <w:rFonts w:ascii="Times New Roman" w:hAnsi="Times New Roman" w:cs="Times New Roman"/>
          <w:sz w:val="24"/>
          <w:szCs w:val="24"/>
          <w:lang w:val="en-US"/>
        </w:rPr>
      </w:pPr>
    </w:p>
    <w:tbl>
      <w:tblPr>
        <w:bidiVisual/>
        <w:tblW w:w="0" w:type="auto"/>
        <w:tblLook w:val="04A0" w:firstRow="1" w:lastRow="0" w:firstColumn="1" w:lastColumn="0" w:noHBand="0" w:noVBand="1"/>
      </w:tblPr>
      <w:tblGrid>
        <w:gridCol w:w="3313"/>
        <w:gridCol w:w="148"/>
        <w:gridCol w:w="2471"/>
        <w:gridCol w:w="43"/>
        <w:gridCol w:w="3863"/>
      </w:tblGrid>
      <w:tr w:rsidR="00BE78AB" w:rsidRPr="00531115" w14:paraId="4A114667" w14:textId="77777777" w:rsidTr="00F75C89">
        <w:tc>
          <w:tcPr>
            <w:tcW w:w="0" w:type="auto"/>
            <w:gridSpan w:val="5"/>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BF751FE" w14:textId="2F95398B" w:rsidR="00BE78AB" w:rsidRPr="00380F11" w:rsidRDefault="00F75C89" w:rsidP="007269D6">
            <w:pPr>
              <w:pStyle w:val="P68B1DB1-Normal49"/>
              <w:keepNext/>
              <w:keepLines/>
              <w:spacing w:before="200" w:after="0"/>
              <w:jc w:val="center"/>
              <w:outlineLvl w:val="1"/>
              <w:rPr>
                <w:sz w:val="24"/>
                <w:szCs w:val="24"/>
              </w:rPr>
            </w:pPr>
            <w:bookmarkStart w:id="2" w:name="_Toc531275896"/>
            <w:r w:rsidRPr="00380F11">
              <w:rPr>
                <w:sz w:val="24"/>
                <w:szCs w:val="24"/>
              </w:rPr>
              <w:lastRenderedPageBreak/>
              <w:t>Commitment#</w:t>
            </w:r>
            <w:r w:rsidR="00BE78AB" w:rsidRPr="00380F11">
              <w:rPr>
                <w:sz w:val="24"/>
                <w:szCs w:val="24"/>
              </w:rPr>
              <w:t xml:space="preserve"> 7:</w:t>
            </w:r>
            <w:bookmarkEnd w:id="2"/>
            <w:r w:rsidR="00BE78AB" w:rsidRPr="00380F11">
              <w:rPr>
                <w:sz w:val="24"/>
                <w:szCs w:val="24"/>
              </w:rPr>
              <w:t xml:space="preserve"> Promot</w:t>
            </w:r>
            <w:r w:rsidR="007269D6" w:rsidRPr="00380F11">
              <w:rPr>
                <w:sz w:val="24"/>
                <w:szCs w:val="24"/>
              </w:rPr>
              <w:t>ing</w:t>
            </w:r>
            <w:r w:rsidR="00BE78AB" w:rsidRPr="00380F11">
              <w:rPr>
                <w:sz w:val="24"/>
                <w:szCs w:val="24"/>
              </w:rPr>
              <w:t xml:space="preserve"> transparency in the field of energy and mines</w:t>
            </w:r>
          </w:p>
        </w:tc>
      </w:tr>
      <w:tr w:rsidR="00BE78AB" w:rsidRPr="00531115" w14:paraId="4B0F1E06" w14:textId="77777777" w:rsidTr="00F75C89">
        <w:tc>
          <w:tcPr>
            <w:tcW w:w="0" w:type="auto"/>
            <w:gridSpan w:val="5"/>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6C20D" w14:textId="77777777" w:rsidR="00BE78AB" w:rsidRPr="00380F11" w:rsidRDefault="00BE78AB" w:rsidP="001262E3">
            <w:pPr>
              <w:pStyle w:val="P68B1DB1-Normal21"/>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Beginning of May 2021 - End of December 2023 </w:t>
            </w:r>
          </w:p>
        </w:tc>
      </w:tr>
      <w:tr w:rsidR="00BE78AB" w:rsidRPr="00380F11" w14:paraId="2D049EB8" w14:textId="77777777" w:rsidTr="00D76995">
        <w:tc>
          <w:tcPr>
            <w:tcW w:w="59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FB9F4" w14:textId="33C64626" w:rsidR="00BE78AB" w:rsidRPr="00380F11" w:rsidRDefault="00F75C89" w:rsidP="00F75C89">
            <w:pPr>
              <w:pStyle w:val="P68B1DB1-Normal50"/>
              <w:shd w:val="clear" w:color="auto" w:fill="FFFFFF"/>
              <w:rPr>
                <w:sz w:val="24"/>
                <w:szCs w:val="24"/>
              </w:rPr>
            </w:pPr>
            <w:r w:rsidRPr="00380F11">
              <w:rPr>
                <w:sz w:val="24"/>
                <w:szCs w:val="24"/>
              </w:rPr>
              <w:t>M</w:t>
            </w:r>
            <w:r w:rsidR="00BE78AB" w:rsidRPr="00380F11">
              <w:rPr>
                <w:sz w:val="24"/>
                <w:szCs w:val="24"/>
              </w:rPr>
              <w:t xml:space="preserve">inistry of </w:t>
            </w:r>
            <w:r w:rsidRPr="00380F11">
              <w:rPr>
                <w:sz w:val="24"/>
                <w:szCs w:val="24"/>
              </w:rPr>
              <w:t>E</w:t>
            </w:r>
            <w:r w:rsidR="00BE78AB" w:rsidRPr="00380F11">
              <w:rPr>
                <w:sz w:val="24"/>
                <w:szCs w:val="24"/>
              </w:rPr>
              <w:t xml:space="preserve">nergy, </w:t>
            </w:r>
            <w:r w:rsidRPr="00380F11">
              <w:rPr>
                <w:sz w:val="24"/>
                <w:szCs w:val="24"/>
              </w:rPr>
              <w:t>M</w:t>
            </w:r>
            <w:r w:rsidR="00BE78AB" w:rsidRPr="00380F11">
              <w:rPr>
                <w:sz w:val="24"/>
                <w:szCs w:val="24"/>
              </w:rPr>
              <w:t xml:space="preserve">ines and </w:t>
            </w:r>
            <w:r w:rsidRPr="00380F11">
              <w:rPr>
                <w:sz w:val="24"/>
                <w:szCs w:val="24"/>
              </w:rPr>
              <w:t>R</w:t>
            </w:r>
            <w:r w:rsidR="00BE78AB" w:rsidRPr="00380F11">
              <w:rPr>
                <w:sz w:val="24"/>
                <w:szCs w:val="24"/>
              </w:rPr>
              <w:t xml:space="preserve">enewable </w:t>
            </w:r>
            <w:r w:rsidRPr="00380F11">
              <w:rPr>
                <w:sz w:val="24"/>
                <w:szCs w:val="24"/>
              </w:rPr>
              <w:t>E</w:t>
            </w:r>
            <w:r w:rsidR="00BE78AB" w:rsidRPr="00380F11">
              <w:rPr>
                <w:sz w:val="24"/>
                <w:szCs w:val="24"/>
              </w:rPr>
              <w:t xml:space="preserve">nergies </w:t>
            </w:r>
          </w:p>
        </w:tc>
        <w:tc>
          <w:tcPr>
            <w:tcW w:w="38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D7D16" w14:textId="71E24B80" w:rsidR="00BE78AB" w:rsidRPr="00380F11" w:rsidRDefault="00262579" w:rsidP="001262E3">
            <w:pPr>
              <w:pStyle w:val="P68B1DB1-Normal51"/>
              <w:shd w:val="clear" w:color="auto" w:fill="FFFFFF"/>
              <w:jc w:val="center"/>
              <w:rPr>
                <w:rFonts w:ascii="Times New Roman" w:hAnsi="Times New Roman" w:cs="Times New Roman"/>
                <w:sz w:val="24"/>
                <w:szCs w:val="24"/>
              </w:rPr>
            </w:pPr>
            <w:r w:rsidRPr="006B69DE">
              <w:rPr>
                <w:rFonts w:asciiTheme="majorBidi" w:hAnsiTheme="majorBidi" w:cstheme="majorBidi"/>
                <w:bCs/>
                <w:sz w:val="24"/>
                <w:szCs w:val="24"/>
              </w:rPr>
              <w:t>Lead implementing agency/actor</w:t>
            </w:r>
          </w:p>
        </w:tc>
      </w:tr>
      <w:tr w:rsidR="00BE78AB" w:rsidRPr="00531115" w14:paraId="25E242A4" w14:textId="77777777" w:rsidTr="00225EED">
        <w:trPr>
          <w:trHeight w:val="2851"/>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9B7B6" w14:textId="2C507910" w:rsidR="00BE78AB" w:rsidRPr="00380F11" w:rsidRDefault="00BE78AB" w:rsidP="00F75C89">
            <w:pPr>
              <w:pStyle w:val="P68B1DB1-Normal40"/>
              <w:shd w:val="clear" w:color="auto" w:fill="FFFFFF"/>
              <w:jc w:val="center"/>
              <w:rPr>
                <w:rFonts w:ascii="Times New Roman" w:hAnsi="Times New Roman" w:cs="Times New Roman"/>
                <w:sz w:val="24"/>
                <w:szCs w:val="24"/>
              </w:rPr>
            </w:pPr>
            <w:r w:rsidRPr="00380F11">
              <w:rPr>
                <w:rFonts w:ascii="Times New Roman" w:hAnsi="Times New Roman" w:cs="Times New Roman"/>
                <w:sz w:val="24"/>
                <w:szCs w:val="24"/>
              </w:rPr>
              <w:t xml:space="preserve">Description of the </w:t>
            </w:r>
            <w:r w:rsidR="00F75C89" w:rsidRPr="00380F11">
              <w:rPr>
                <w:rFonts w:ascii="Times New Roman" w:hAnsi="Times New Roman" w:cs="Times New Roman"/>
                <w:sz w:val="24"/>
                <w:szCs w:val="24"/>
              </w:rPr>
              <w:t>commitment</w:t>
            </w:r>
          </w:p>
          <w:p w14:paraId="6D506DD9" w14:textId="77777777" w:rsidR="00BE78AB" w:rsidRDefault="00F75C89" w:rsidP="008C5021">
            <w:pPr>
              <w:pStyle w:val="P68B1DB1-Normal43"/>
              <w:shd w:val="clear" w:color="auto" w:fill="FFFFFF"/>
              <w:jc w:val="both"/>
              <w:rPr>
                <w:rFonts w:ascii="Times New Roman" w:eastAsia="Times New Roman" w:hAnsi="Times New Roman" w:cs="Times New Roman"/>
                <w:szCs w:val="24"/>
              </w:rPr>
            </w:pPr>
            <w:r w:rsidRPr="00380F11">
              <w:rPr>
                <w:rFonts w:ascii="Times New Roman" w:eastAsia="Times New Roman" w:hAnsi="Times New Roman" w:cs="Times New Roman"/>
                <w:szCs w:val="24"/>
              </w:rPr>
              <w:t xml:space="preserve">Under this commitment, a new </w:t>
            </w:r>
            <w:r w:rsidR="0048125F" w:rsidRPr="00380F11">
              <w:rPr>
                <w:rFonts w:ascii="Times New Roman" w:eastAsia="Times New Roman" w:hAnsi="Times New Roman" w:cs="Times New Roman"/>
                <w:szCs w:val="24"/>
              </w:rPr>
              <w:t xml:space="preserve">energy and mining </w:t>
            </w:r>
            <w:r w:rsidRPr="00380F11">
              <w:rPr>
                <w:rFonts w:ascii="Times New Roman" w:eastAsia="Times New Roman" w:hAnsi="Times New Roman" w:cs="Times New Roman"/>
                <w:szCs w:val="24"/>
              </w:rPr>
              <w:t xml:space="preserve">open data website will be created </w:t>
            </w:r>
            <w:r w:rsidR="0048125F" w:rsidRPr="00380F11">
              <w:rPr>
                <w:rFonts w:ascii="Times New Roman" w:eastAsia="Times New Roman" w:hAnsi="Times New Roman" w:cs="Times New Roman"/>
                <w:szCs w:val="24"/>
              </w:rPr>
              <w:t>in accordance with the relevant international standards</w:t>
            </w:r>
            <w:r w:rsidRPr="00380F11">
              <w:rPr>
                <w:rFonts w:ascii="Times New Roman" w:eastAsia="Times New Roman" w:hAnsi="Times New Roman" w:cs="Times New Roman"/>
                <w:szCs w:val="24"/>
              </w:rPr>
              <w:t xml:space="preserve">, </w:t>
            </w:r>
            <w:r w:rsidR="0048125F" w:rsidRPr="00380F11">
              <w:rPr>
                <w:rFonts w:ascii="Times New Roman" w:eastAsia="Times New Roman" w:hAnsi="Times New Roman" w:cs="Times New Roman"/>
                <w:szCs w:val="24"/>
              </w:rPr>
              <w:t xml:space="preserve">notably </w:t>
            </w:r>
            <w:r w:rsidRPr="00380F11">
              <w:rPr>
                <w:rFonts w:ascii="Times New Roman" w:eastAsia="Times New Roman" w:hAnsi="Times New Roman" w:cs="Times New Roman"/>
                <w:szCs w:val="24"/>
              </w:rPr>
              <w:t xml:space="preserve">the ITIE standard. </w:t>
            </w:r>
            <w:r w:rsidR="00EE47A4" w:rsidRPr="00380F11">
              <w:rPr>
                <w:rFonts w:ascii="Times New Roman" w:eastAsia="Times New Roman" w:hAnsi="Times New Roman" w:cs="Times New Roman"/>
                <w:szCs w:val="24"/>
              </w:rPr>
              <w:t>The</w:t>
            </w:r>
            <w:r w:rsidRPr="00380F11">
              <w:rPr>
                <w:rFonts w:ascii="Times New Roman" w:eastAsia="Times New Roman" w:hAnsi="Times New Roman" w:cs="Times New Roman"/>
                <w:szCs w:val="24"/>
              </w:rPr>
              <w:t xml:space="preserve"> </w:t>
            </w:r>
            <w:r w:rsidR="0048125F" w:rsidRPr="00380F11">
              <w:rPr>
                <w:rFonts w:ascii="Times New Roman" w:eastAsia="Times New Roman" w:hAnsi="Times New Roman" w:cs="Times New Roman"/>
                <w:szCs w:val="24"/>
              </w:rPr>
              <w:t>aim</w:t>
            </w:r>
            <w:r w:rsidRPr="00380F11">
              <w:rPr>
                <w:rFonts w:ascii="Times New Roman" w:eastAsia="Times New Roman" w:hAnsi="Times New Roman" w:cs="Times New Roman"/>
                <w:szCs w:val="24"/>
              </w:rPr>
              <w:t xml:space="preserve"> </w:t>
            </w:r>
            <w:r w:rsidR="00EE47A4" w:rsidRPr="00380F11">
              <w:rPr>
                <w:rFonts w:ascii="Times New Roman" w:eastAsia="Times New Roman" w:hAnsi="Times New Roman" w:cs="Times New Roman"/>
                <w:szCs w:val="24"/>
              </w:rPr>
              <w:t xml:space="preserve">is </w:t>
            </w:r>
            <w:r w:rsidRPr="00380F11">
              <w:rPr>
                <w:rFonts w:ascii="Times New Roman" w:eastAsia="Times New Roman" w:hAnsi="Times New Roman" w:cs="Times New Roman"/>
                <w:szCs w:val="24"/>
              </w:rPr>
              <w:t xml:space="preserve">to </w:t>
            </w:r>
            <w:r w:rsidR="00EE47A4" w:rsidRPr="00380F11">
              <w:rPr>
                <w:rFonts w:ascii="Times New Roman" w:eastAsia="Times New Roman" w:hAnsi="Times New Roman" w:cs="Times New Roman"/>
                <w:szCs w:val="24"/>
              </w:rPr>
              <w:t>promote</w:t>
            </w:r>
            <w:r w:rsidRPr="00380F11">
              <w:rPr>
                <w:rFonts w:ascii="Times New Roman" w:eastAsia="Times New Roman" w:hAnsi="Times New Roman" w:cs="Times New Roman"/>
                <w:szCs w:val="24"/>
              </w:rPr>
              <w:t xml:space="preserve"> the </w:t>
            </w:r>
            <w:r w:rsidR="0048125F" w:rsidRPr="00380F11">
              <w:rPr>
                <w:rFonts w:ascii="Times New Roman" w:eastAsia="Times New Roman" w:hAnsi="Times New Roman" w:cs="Times New Roman"/>
                <w:szCs w:val="24"/>
              </w:rPr>
              <w:t xml:space="preserve">participatory, systematic and sustainable </w:t>
            </w:r>
            <w:r w:rsidR="00EE47A4" w:rsidRPr="00380F11">
              <w:rPr>
                <w:rFonts w:ascii="Times New Roman" w:eastAsia="Times New Roman" w:hAnsi="Times New Roman" w:cs="Times New Roman"/>
                <w:szCs w:val="24"/>
              </w:rPr>
              <w:t>data dissemination process</w:t>
            </w:r>
            <w:r w:rsidR="008C5021" w:rsidRPr="00380F11">
              <w:rPr>
                <w:rFonts w:ascii="Times New Roman" w:eastAsia="Times New Roman" w:hAnsi="Times New Roman" w:cs="Times New Roman"/>
                <w:szCs w:val="24"/>
              </w:rPr>
              <w:t xml:space="preserve"> and to continue </w:t>
            </w:r>
            <w:r w:rsidRPr="00380F11">
              <w:rPr>
                <w:rFonts w:ascii="Times New Roman" w:eastAsia="Times New Roman" w:hAnsi="Times New Roman" w:cs="Times New Roman"/>
                <w:szCs w:val="24"/>
              </w:rPr>
              <w:t xml:space="preserve">the </w:t>
            </w:r>
            <w:r w:rsidR="008C5021" w:rsidRPr="00380F11">
              <w:rPr>
                <w:rFonts w:ascii="Times New Roman" w:eastAsia="Times New Roman" w:hAnsi="Times New Roman" w:cs="Times New Roman"/>
                <w:szCs w:val="24"/>
              </w:rPr>
              <w:t>process</w:t>
            </w:r>
            <w:r w:rsidRPr="00380F11">
              <w:rPr>
                <w:rFonts w:ascii="Times New Roman" w:eastAsia="Times New Roman" w:hAnsi="Times New Roman" w:cs="Times New Roman"/>
                <w:szCs w:val="24"/>
              </w:rPr>
              <w:t xml:space="preserve"> of Tunisia’s accession to </w:t>
            </w:r>
            <w:r w:rsidR="008C5021" w:rsidRPr="00380F11">
              <w:rPr>
                <w:rFonts w:ascii="Times New Roman" w:eastAsia="Times New Roman" w:hAnsi="Times New Roman" w:cs="Times New Roman"/>
                <w:szCs w:val="24"/>
              </w:rPr>
              <w:t>the EITI Initiative</w:t>
            </w:r>
            <w:r w:rsidR="00BE78AB" w:rsidRPr="00380F11">
              <w:rPr>
                <w:rFonts w:ascii="Times New Roman" w:eastAsia="Times New Roman" w:hAnsi="Times New Roman" w:cs="Times New Roman"/>
                <w:szCs w:val="24"/>
              </w:rPr>
              <w:t xml:space="preserve">. </w:t>
            </w:r>
          </w:p>
          <w:p w14:paraId="588D7AFF" w14:textId="440442AD" w:rsidR="002F05A1" w:rsidRPr="000515E0" w:rsidRDefault="002F05A1" w:rsidP="00225EED">
            <w:pPr>
              <w:pStyle w:val="P68B1DB1-Normal43"/>
              <w:shd w:val="clear" w:color="auto" w:fill="FFFFFF"/>
              <w:jc w:val="both"/>
              <w:rPr>
                <w:rFonts w:ascii="Times New Roman" w:eastAsia="Times New Roman" w:hAnsi="Times New Roman" w:cs="Times New Roman"/>
                <w:color w:val="auto"/>
                <w:szCs w:val="24"/>
              </w:rPr>
            </w:pPr>
            <w:r w:rsidRPr="000515E0">
              <w:rPr>
                <w:rFonts w:ascii="Times New Roman" w:eastAsia="Times New Roman" w:hAnsi="Times New Roman" w:cs="Times New Roman"/>
                <w:color w:val="auto"/>
                <w:szCs w:val="24"/>
              </w:rPr>
              <w:t xml:space="preserve">As a multi-stakeholder council was formed, consisting of all stakeholders in the extractive industries sector, in preparation for Tunisia’s </w:t>
            </w:r>
            <w:r w:rsidR="00225EED" w:rsidRPr="000515E0">
              <w:rPr>
                <w:rFonts w:ascii="Times New Roman" w:eastAsia="Times New Roman" w:hAnsi="Times New Roman" w:cs="Times New Roman"/>
                <w:color w:val="auto"/>
                <w:szCs w:val="24"/>
              </w:rPr>
              <w:t>adhesion</w:t>
            </w:r>
            <w:r w:rsidRPr="000515E0">
              <w:rPr>
                <w:rFonts w:ascii="Times New Roman" w:eastAsia="Times New Roman" w:hAnsi="Times New Roman" w:cs="Times New Roman"/>
                <w:color w:val="auto"/>
                <w:szCs w:val="24"/>
              </w:rPr>
              <w:t xml:space="preserve"> to the EITI Transparency Initiative. The stakeholders, especially civil society, will be involved in visualizing the content of the portal and the way to provide information, based on the Transparency Initiative standard and comparative experiences for the purpose. Associations active in the sector and not represented in the council will also be involved in order to broaden the base of participation.</w:t>
            </w:r>
          </w:p>
          <w:p w14:paraId="4B7A39F4" w14:textId="77777777" w:rsidR="00225EED" w:rsidRPr="000515E0" w:rsidRDefault="00225EED" w:rsidP="00225EED">
            <w:pPr>
              <w:pStyle w:val="P68B1DB1-Normal43"/>
              <w:shd w:val="clear" w:color="auto" w:fill="FFFFFF"/>
              <w:jc w:val="both"/>
              <w:rPr>
                <w:rFonts w:ascii="Times New Roman" w:eastAsia="Times New Roman" w:hAnsi="Times New Roman" w:cs="Times New Roman"/>
                <w:color w:val="auto"/>
                <w:szCs w:val="24"/>
              </w:rPr>
            </w:pPr>
            <w:r w:rsidRPr="000515E0">
              <w:rPr>
                <w:rFonts w:ascii="Times New Roman" w:eastAsia="Times New Roman" w:hAnsi="Times New Roman" w:cs="Times New Roman"/>
                <w:color w:val="auto"/>
                <w:szCs w:val="24"/>
              </w:rPr>
              <w:t>Care will also be taken to encourage associations to exploit the data that will be included in the portal, in partnership with the Natural Resources Governance Institute.</w:t>
            </w:r>
          </w:p>
          <w:p w14:paraId="181983CE" w14:textId="5C1FC768" w:rsidR="002F05A1" w:rsidRPr="00225EED" w:rsidRDefault="00225EED" w:rsidP="00225EED">
            <w:pPr>
              <w:pStyle w:val="P68B1DB1-Normal43"/>
              <w:shd w:val="clear" w:color="auto" w:fill="FFFFFF"/>
              <w:jc w:val="both"/>
              <w:rPr>
                <w:rFonts w:ascii="Times New Roman" w:eastAsia="Times New Roman" w:hAnsi="Times New Roman" w:cs="Times New Roman"/>
                <w:color w:val="00B050"/>
                <w:szCs w:val="24"/>
              </w:rPr>
            </w:pPr>
            <w:r w:rsidRPr="000515E0">
              <w:rPr>
                <w:rFonts w:ascii="Times New Roman" w:eastAsia="Times New Roman" w:hAnsi="Times New Roman" w:cs="Times New Roman"/>
                <w:color w:val="auto"/>
                <w:szCs w:val="24"/>
              </w:rPr>
              <w:t>Consultation sessions will also be organized with civil society regarding the proposed draft regulatory texts in the context of implementing the requirements of the Social Responsibility Law, to make comments in this regard and send them to the concerned government parties. Special emphasis will be placed on the active associations in the regions producing natural resources, given the importance of the subject to them and to ensure the effectiveness and feasibility of the content of the proposed texts.</w:t>
            </w:r>
          </w:p>
        </w:tc>
      </w:tr>
      <w:tr w:rsidR="001D2530" w:rsidRPr="00380F11" w14:paraId="361D3C47" w14:textId="77777777" w:rsidTr="00D76995">
        <w:tc>
          <w:tcPr>
            <w:tcW w:w="6031"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234805" w14:textId="529F4470" w:rsidR="001D2530" w:rsidRPr="00380F11" w:rsidRDefault="001D2530" w:rsidP="001D2530">
            <w:pPr>
              <w:pStyle w:val="P68B1DB1-Normal35"/>
              <w:shd w:val="clear" w:color="auto" w:fill="FFFFFF"/>
              <w:spacing w:after="0" w:line="256" w:lineRule="auto"/>
              <w:contextualSpacing/>
              <w:jc w:val="both"/>
              <w:rPr>
                <w:szCs w:val="24"/>
              </w:rPr>
            </w:pPr>
            <w:r w:rsidRPr="00380F11">
              <w:rPr>
                <w:b/>
                <w:szCs w:val="24"/>
              </w:rPr>
              <w:t>Structural problems:</w:t>
            </w:r>
            <w:r w:rsidRPr="00380F11">
              <w:rPr>
                <w:szCs w:val="24"/>
              </w:rPr>
              <w:t xml:space="preserve"> The organizational instability within the Ministry of Energy and Mines has led to problems in the provision and updating of energy and mining data. Indeed, there is no dedicated website for the energy and mining sectors. In the past, there was a website for all the sectors operating under the Ministry of Industry, which meant that the energy and mines sectors were not hosted on a dedicated website despite their social, economic and symbolic importance. The merger and demerger of ministries have had a negative impact on the updating and ongoing development of the website due to coordination issues between the two ministries. </w:t>
            </w:r>
          </w:p>
          <w:p w14:paraId="088EDBBC" w14:textId="43DDCE84" w:rsidR="001D2530" w:rsidRPr="000515E0" w:rsidRDefault="001D2530" w:rsidP="00136E08">
            <w:pPr>
              <w:pStyle w:val="P68B1DB1-Normal28"/>
              <w:shd w:val="clear" w:color="auto" w:fill="FFFFFF"/>
              <w:spacing w:after="0" w:line="256" w:lineRule="auto"/>
              <w:contextualSpacing/>
              <w:jc w:val="both"/>
              <w:rPr>
                <w:rFonts w:ascii="Times New Roman" w:hAnsi="Times New Roman" w:cs="Times New Roman"/>
                <w:szCs w:val="24"/>
              </w:rPr>
            </w:pPr>
            <w:r w:rsidRPr="00380F11">
              <w:rPr>
                <w:rFonts w:ascii="Times New Roman" w:hAnsi="Times New Roman" w:cs="Times New Roman"/>
                <w:b/>
                <w:szCs w:val="24"/>
              </w:rPr>
              <w:t>- Problems of quality: The published data do not meet international standards in terms of form and content:</w:t>
            </w:r>
            <w:r w:rsidRPr="00380F11">
              <w:rPr>
                <w:rFonts w:ascii="Times New Roman" w:hAnsi="Times New Roman" w:cs="Times New Roman"/>
                <w:szCs w:val="24"/>
              </w:rPr>
              <w:t xml:space="preserve"> Despite the efforts of the Ministry of Energy and Mines with respect to data publication, no significant results have been achieved, partly because of data format (not reusable or not clear enough for the non-specialists...) or </w:t>
            </w:r>
            <w:r w:rsidRPr="00380F11">
              <w:rPr>
                <w:rFonts w:ascii="Times New Roman" w:hAnsi="Times New Roman" w:cs="Times New Roman"/>
                <w:szCs w:val="24"/>
              </w:rPr>
              <w:lastRenderedPageBreak/>
              <w:t xml:space="preserve">incompleteness. For example, no aggregated data on income from natural </w:t>
            </w:r>
            <w:r w:rsidRPr="000515E0">
              <w:rPr>
                <w:rFonts w:ascii="Times New Roman" w:hAnsi="Times New Roman" w:cs="Times New Roman"/>
                <w:szCs w:val="24"/>
              </w:rPr>
              <w:t xml:space="preserve">resources or </w:t>
            </w:r>
            <w:r w:rsidR="00136E08" w:rsidRPr="000515E0">
              <w:rPr>
                <w:rFonts w:ascii="Times New Roman" w:eastAsia="Times New Roman" w:hAnsi="Times New Roman" w:cs="Times New Roman"/>
                <w:szCs w:val="24"/>
              </w:rPr>
              <w:t>Social Responsibility</w:t>
            </w:r>
            <w:r w:rsidRPr="000515E0">
              <w:rPr>
                <w:rFonts w:ascii="Times New Roman" w:hAnsi="Times New Roman" w:cs="Times New Roman"/>
                <w:szCs w:val="24"/>
              </w:rPr>
              <w:t xml:space="preserve"> </w:t>
            </w:r>
            <w:r w:rsidR="00136E08" w:rsidRPr="000515E0">
              <w:rPr>
                <w:rFonts w:ascii="Times New Roman" w:eastAsia="Times New Roman" w:hAnsi="Times New Roman" w:cs="Times New Roman"/>
                <w:szCs w:val="24"/>
              </w:rPr>
              <w:t>P</w:t>
            </w:r>
            <w:r w:rsidRPr="000515E0">
              <w:rPr>
                <w:rFonts w:ascii="Times New Roman" w:eastAsia="Times New Roman" w:hAnsi="Times New Roman" w:cs="Times New Roman"/>
                <w:szCs w:val="24"/>
              </w:rPr>
              <w:t xml:space="preserve">rograms </w:t>
            </w:r>
            <w:r w:rsidRPr="000515E0">
              <w:rPr>
                <w:rFonts w:ascii="Times New Roman" w:hAnsi="Times New Roman" w:cs="Times New Roman"/>
                <w:szCs w:val="24"/>
              </w:rPr>
              <w:t xml:space="preserve">are published despite the important budget allocated to this end and the impact of these </w:t>
            </w:r>
            <w:r w:rsidR="00136E08" w:rsidRPr="000515E0">
              <w:rPr>
                <w:rFonts w:ascii="Times New Roman" w:eastAsia="Times New Roman" w:hAnsi="Times New Roman" w:cs="Times New Roman"/>
                <w:szCs w:val="24"/>
              </w:rPr>
              <w:t>Social Responsibility</w:t>
            </w:r>
            <w:r w:rsidRPr="000515E0">
              <w:rPr>
                <w:rFonts w:ascii="Times New Roman" w:hAnsi="Times New Roman" w:cs="Times New Roman"/>
                <w:szCs w:val="24"/>
              </w:rPr>
              <w:t xml:space="preserve"> </w:t>
            </w:r>
            <w:r w:rsidR="00136E08" w:rsidRPr="000515E0">
              <w:rPr>
                <w:rFonts w:ascii="Times New Roman" w:eastAsia="Times New Roman" w:hAnsi="Times New Roman" w:cs="Times New Roman"/>
                <w:szCs w:val="24"/>
              </w:rPr>
              <w:t>P</w:t>
            </w:r>
            <w:r w:rsidRPr="000515E0">
              <w:rPr>
                <w:rFonts w:ascii="Times New Roman" w:eastAsia="Times New Roman" w:hAnsi="Times New Roman" w:cs="Times New Roman"/>
                <w:szCs w:val="24"/>
              </w:rPr>
              <w:t xml:space="preserve">rograms </w:t>
            </w:r>
            <w:r w:rsidRPr="000515E0">
              <w:rPr>
                <w:rFonts w:ascii="Times New Roman" w:hAnsi="Times New Roman" w:cs="Times New Roman"/>
                <w:szCs w:val="24"/>
              </w:rPr>
              <w:t>on social peace, especially in the areas producing natural resources.</w:t>
            </w:r>
          </w:p>
          <w:p w14:paraId="331E8961" w14:textId="5EE45695" w:rsidR="001D2530" w:rsidRPr="000515E0" w:rsidRDefault="001D2530" w:rsidP="001D2530">
            <w:pPr>
              <w:pStyle w:val="P68B1DB1-Normal28"/>
              <w:numPr>
                <w:ilvl w:val="0"/>
                <w:numId w:val="19"/>
              </w:numPr>
              <w:shd w:val="clear" w:color="auto" w:fill="FFFFFF"/>
              <w:spacing w:after="0" w:line="256" w:lineRule="auto"/>
              <w:contextualSpacing/>
              <w:jc w:val="both"/>
              <w:rPr>
                <w:rFonts w:ascii="Times New Roman" w:hAnsi="Times New Roman" w:cs="Times New Roman"/>
                <w:szCs w:val="24"/>
              </w:rPr>
            </w:pPr>
            <w:r w:rsidRPr="000515E0">
              <w:rPr>
                <w:rFonts w:ascii="Times New Roman" w:hAnsi="Times New Roman" w:cs="Times New Roman"/>
                <w:szCs w:val="24"/>
              </w:rPr>
              <w:t>Data publication is usually carried out unilaterally by the administration without the participation or knowledge of civil society, which reinforces the climate of mistrust between the stakeholders and the constant skepticism regarding the data provided by the administration in the framework of national and local campaigns. This sometimes led to the disruption of production, which negatively affected the sector’s profitability.</w:t>
            </w:r>
          </w:p>
          <w:p w14:paraId="35892468" w14:textId="5481A07B" w:rsidR="001D2530" w:rsidRPr="00380F11" w:rsidRDefault="001D2530" w:rsidP="00671639">
            <w:pPr>
              <w:pStyle w:val="P68B1DB1-Normal28"/>
              <w:numPr>
                <w:ilvl w:val="0"/>
                <w:numId w:val="19"/>
              </w:numPr>
              <w:shd w:val="clear" w:color="auto" w:fill="FFFFFF"/>
              <w:spacing w:after="0" w:line="256" w:lineRule="auto"/>
              <w:contextualSpacing/>
              <w:jc w:val="both"/>
              <w:rPr>
                <w:rFonts w:ascii="Times New Roman" w:hAnsi="Times New Roman" w:cs="Times New Roman"/>
                <w:szCs w:val="24"/>
              </w:rPr>
            </w:pPr>
            <w:r w:rsidRPr="000515E0">
              <w:rPr>
                <w:rFonts w:ascii="Times New Roman" w:hAnsi="Times New Roman" w:cs="Times New Roman"/>
                <w:szCs w:val="24"/>
              </w:rPr>
              <w:t xml:space="preserve">The failure to enact the </w:t>
            </w:r>
            <w:r w:rsidR="00DA7472" w:rsidRPr="000515E0">
              <w:rPr>
                <w:rFonts w:ascii="Times New Roman" w:eastAsia="Times New Roman" w:hAnsi="Times New Roman" w:cs="Times New Roman"/>
                <w:szCs w:val="24"/>
              </w:rPr>
              <w:t>Social Responsibility</w:t>
            </w:r>
            <w:r w:rsidRPr="000515E0">
              <w:rPr>
                <w:rFonts w:ascii="Times New Roman" w:hAnsi="Times New Roman" w:cs="Times New Roman"/>
                <w:szCs w:val="24"/>
              </w:rPr>
              <w:t xml:space="preserve"> regulatory laws has had a negative impact on both the performance and governance of the energy and mining sectors. Indeed, when it comes to transparency and effectiveness of</w:t>
            </w:r>
            <w:r w:rsidR="00671639" w:rsidRPr="000515E0">
              <w:rPr>
                <w:rFonts w:ascii="Times New Roman" w:hAnsi="Times New Roman" w:cs="Times New Roman"/>
                <w:szCs w:val="24"/>
              </w:rPr>
              <w:t xml:space="preserve"> </w:t>
            </w:r>
            <w:r w:rsidR="00DA7472" w:rsidRPr="000515E0">
              <w:rPr>
                <w:rFonts w:ascii="Times New Roman" w:eastAsia="Times New Roman" w:hAnsi="Times New Roman" w:cs="Times New Roman"/>
                <w:szCs w:val="24"/>
              </w:rPr>
              <w:t>Social Responsibility</w:t>
            </w:r>
            <w:r w:rsidRPr="000515E0">
              <w:rPr>
                <w:rFonts w:ascii="Times New Roman" w:hAnsi="Times New Roman" w:cs="Times New Roman"/>
                <w:szCs w:val="24"/>
              </w:rPr>
              <w:t xml:space="preserve"> programs implemented by companies operating in the natural resources sector</w:t>
            </w:r>
            <w:r w:rsidRPr="00380F11">
              <w:rPr>
                <w:rFonts w:ascii="Times New Roman" w:hAnsi="Times New Roman" w:cs="Times New Roman"/>
                <w:szCs w:val="24"/>
              </w:rPr>
              <w:t>, many questions are posed by the residents of the areas producing natural resources and CSOs.</w:t>
            </w:r>
            <w:r w:rsidR="00DA7472">
              <w:rPr>
                <w:rFonts w:ascii="Times New Roman" w:hAnsi="Times New Roman" w:cs="Times New Roman"/>
                <w:szCs w:val="24"/>
              </w:rPr>
              <w:t xml:space="preserve"> </w:t>
            </w:r>
          </w:p>
          <w:p w14:paraId="6FBDB47B" w14:textId="14965E26" w:rsidR="001D2530" w:rsidRPr="00380F11" w:rsidRDefault="001D2530" w:rsidP="001D2530">
            <w:pPr>
              <w:pStyle w:val="P68B1DB1-Normal28"/>
              <w:numPr>
                <w:ilvl w:val="0"/>
                <w:numId w:val="19"/>
              </w:numPr>
              <w:shd w:val="clear" w:color="auto" w:fill="FFFFFF"/>
              <w:spacing w:after="0" w:line="256" w:lineRule="auto"/>
              <w:contextualSpacing/>
              <w:jc w:val="both"/>
              <w:rPr>
                <w:rFonts w:ascii="Times New Roman" w:hAnsi="Times New Roman" w:cs="Times New Roman"/>
                <w:szCs w:val="24"/>
              </w:rPr>
            </w:pPr>
            <w:r w:rsidRPr="00380F11">
              <w:rPr>
                <w:rFonts w:ascii="Times New Roman" w:hAnsi="Times New Roman" w:cs="Times New Roman"/>
                <w:szCs w:val="24"/>
              </w:rPr>
              <w:t>Tunisia is experiencing a worsening energy deficit, which led the country to set ambitious energy transition goals given the high economic stakes, and the need for civil society to contribute to the policies related to this transition.</w:t>
            </w:r>
            <w:r w:rsidR="00DA7472">
              <w:rPr>
                <w:rFonts w:ascii="Times New Roman" w:hAnsi="Times New Roman" w:cs="Times New Roman"/>
                <w:szCs w:val="24"/>
              </w:rPr>
              <w:t xml:space="preserve"> </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1D535" w14:textId="5C01D548" w:rsidR="001D2530" w:rsidRPr="00380F11" w:rsidRDefault="001D2530" w:rsidP="001D2530">
            <w:pPr>
              <w:pStyle w:val="P68B1DB1-Normal51"/>
              <w:shd w:val="clear" w:color="auto" w:fill="FFFFFF"/>
              <w:jc w:val="center"/>
              <w:rPr>
                <w:rFonts w:ascii="Times New Roman" w:hAnsi="Times New Roman" w:cs="Times New Roman"/>
                <w:sz w:val="24"/>
                <w:szCs w:val="24"/>
              </w:rPr>
            </w:pPr>
            <w:r w:rsidRPr="006B69DE">
              <w:rPr>
                <w:rFonts w:asciiTheme="majorBidi" w:hAnsiTheme="majorBidi" w:cstheme="majorBidi"/>
                <w:bCs/>
                <w:sz w:val="24"/>
                <w:szCs w:val="24"/>
              </w:rPr>
              <w:lastRenderedPageBreak/>
              <w:t>Problem</w:t>
            </w:r>
            <w:r>
              <w:rPr>
                <w:rFonts w:asciiTheme="majorBidi" w:hAnsiTheme="majorBidi" w:cstheme="majorBidi"/>
                <w:bCs/>
                <w:sz w:val="24"/>
                <w:szCs w:val="24"/>
              </w:rPr>
              <w:t>/Background</w:t>
            </w:r>
          </w:p>
        </w:tc>
      </w:tr>
      <w:tr w:rsidR="001D2530" w:rsidRPr="00531115" w14:paraId="72736486" w14:textId="77777777" w:rsidTr="00D76995">
        <w:trPr>
          <w:trHeight w:val="1673"/>
        </w:trPr>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E4A75" w14:textId="536331B9" w:rsidR="001D2530" w:rsidRPr="00380F11" w:rsidRDefault="001D2530" w:rsidP="001D2530">
            <w:pPr>
              <w:pStyle w:val="P68B1DB1-Normal28"/>
              <w:shd w:val="clear" w:color="auto" w:fill="FFFFFF"/>
              <w:jc w:val="both"/>
              <w:rPr>
                <w:rFonts w:ascii="Times New Roman" w:hAnsi="Times New Roman" w:cs="Times New Roman"/>
                <w:szCs w:val="24"/>
              </w:rPr>
            </w:pPr>
            <w:r w:rsidRPr="00380F11">
              <w:rPr>
                <w:rFonts w:ascii="Times New Roman" w:hAnsi="Times New Roman" w:cs="Times New Roman"/>
                <w:szCs w:val="24"/>
              </w:rPr>
              <w:lastRenderedPageBreak/>
              <w:t>The implementation of the commitment will contribute to building trust between the various stakeholders in the energy and mining sector by providing the necessary data and working in a participatory manner to improve the governance of the sector. The steps to undertake are as follows:</w:t>
            </w:r>
          </w:p>
          <w:p w14:paraId="459B3C1A" w14:textId="35B61F10" w:rsidR="001D2530" w:rsidRPr="00380F11" w:rsidRDefault="001D2530" w:rsidP="001D2530">
            <w:pPr>
              <w:pStyle w:val="P68B1DB1-Normal35"/>
              <w:numPr>
                <w:ilvl w:val="0"/>
                <w:numId w:val="24"/>
              </w:numPr>
              <w:shd w:val="clear" w:color="auto" w:fill="FFFFFF"/>
              <w:spacing w:after="0" w:line="256" w:lineRule="auto"/>
              <w:contextualSpacing/>
              <w:jc w:val="both"/>
              <w:rPr>
                <w:szCs w:val="24"/>
              </w:rPr>
            </w:pPr>
            <w:r w:rsidRPr="00380F11">
              <w:rPr>
                <w:szCs w:val="24"/>
              </w:rPr>
              <w:t xml:space="preserve">Create a new open data website for this sector that meets international standards in terms of data format, content and updating. </w:t>
            </w:r>
          </w:p>
          <w:p w14:paraId="6F5D83DD" w14:textId="5D245679" w:rsidR="001D2530" w:rsidRPr="000515E0" w:rsidRDefault="001D2530" w:rsidP="001D2530">
            <w:pPr>
              <w:pStyle w:val="P68B1DB1-Normal35"/>
              <w:numPr>
                <w:ilvl w:val="0"/>
                <w:numId w:val="24"/>
              </w:numPr>
              <w:shd w:val="clear" w:color="auto" w:fill="FFFFFF"/>
              <w:spacing w:after="0" w:line="256" w:lineRule="auto"/>
              <w:contextualSpacing/>
              <w:jc w:val="both"/>
              <w:rPr>
                <w:szCs w:val="24"/>
              </w:rPr>
            </w:pPr>
            <w:r w:rsidRPr="00380F11">
              <w:rPr>
                <w:szCs w:val="24"/>
              </w:rPr>
              <w:t xml:space="preserve">Ensure the sustainability of the data dissemination process through Tunisia’s accession to the Transparency Initiative, which requires that data be </w:t>
            </w:r>
            <w:r w:rsidRPr="000515E0">
              <w:rPr>
                <w:szCs w:val="24"/>
              </w:rPr>
              <w:t>published on an ongoing basis and stakeholders be effectively engaged,</w:t>
            </w:r>
          </w:p>
          <w:p w14:paraId="7198ADFE" w14:textId="01B60E27" w:rsidR="001D2530" w:rsidRPr="00380F11" w:rsidRDefault="001D2530" w:rsidP="001D2530">
            <w:pPr>
              <w:pStyle w:val="P68B1DB1-Normal35"/>
              <w:numPr>
                <w:ilvl w:val="0"/>
                <w:numId w:val="24"/>
              </w:numPr>
              <w:shd w:val="clear" w:color="auto" w:fill="FFFFFF"/>
              <w:spacing w:after="0" w:line="256" w:lineRule="auto"/>
              <w:contextualSpacing/>
              <w:jc w:val="both"/>
              <w:rPr>
                <w:szCs w:val="24"/>
              </w:rPr>
            </w:pPr>
            <w:r w:rsidRPr="000515E0">
              <w:rPr>
                <w:szCs w:val="24"/>
              </w:rPr>
              <w:t xml:space="preserve">Enact the </w:t>
            </w:r>
            <w:r w:rsidR="00DA7472" w:rsidRPr="000515E0">
              <w:rPr>
                <w:rFonts w:eastAsia="Times New Roman"/>
                <w:szCs w:val="24"/>
              </w:rPr>
              <w:t>Social Responsibility</w:t>
            </w:r>
            <w:r w:rsidRPr="000515E0">
              <w:rPr>
                <w:szCs w:val="24"/>
              </w:rPr>
              <w:t xml:space="preserve"> regulatory </w:t>
            </w:r>
            <w:r w:rsidRPr="00380F11">
              <w:rPr>
                <w:szCs w:val="24"/>
              </w:rPr>
              <w:t>laws to promote the transparency and effectiveness of the legal framework.</w:t>
            </w:r>
            <w:r w:rsidR="00DA7472">
              <w:rPr>
                <w:szCs w:val="24"/>
              </w:rPr>
              <w:t xml:space="preserve"> </w:t>
            </w:r>
          </w:p>
          <w:p w14:paraId="0957DB18" w14:textId="54FB4AC7" w:rsidR="001D2530" w:rsidRPr="00380F11" w:rsidRDefault="001D2530" w:rsidP="001D2530">
            <w:pPr>
              <w:pStyle w:val="P68B1DB1-Normal28"/>
              <w:numPr>
                <w:ilvl w:val="0"/>
                <w:numId w:val="24"/>
              </w:numPr>
              <w:shd w:val="clear" w:color="auto" w:fill="FFFFFF"/>
              <w:spacing w:after="0" w:line="256" w:lineRule="auto"/>
              <w:contextualSpacing/>
              <w:jc w:val="both"/>
              <w:rPr>
                <w:rFonts w:ascii="Times New Roman" w:hAnsi="Times New Roman" w:cs="Times New Roman"/>
                <w:szCs w:val="24"/>
              </w:rPr>
            </w:pPr>
            <w:r w:rsidRPr="00380F11">
              <w:rPr>
                <w:rFonts w:ascii="Times New Roman" w:hAnsi="Times New Roman" w:cs="Times New Roman"/>
                <w:szCs w:val="24"/>
              </w:rPr>
              <w:t xml:space="preserve">Highlight the key economic issues, such as the data </w:t>
            </w:r>
            <w:r w:rsidRPr="000515E0">
              <w:rPr>
                <w:rFonts w:ascii="Times New Roman" w:hAnsi="Times New Roman" w:cs="Times New Roman"/>
                <w:szCs w:val="24"/>
              </w:rPr>
              <w:t xml:space="preserve">on </w:t>
            </w:r>
            <w:r w:rsidR="00DA7472" w:rsidRPr="000515E0">
              <w:rPr>
                <w:rFonts w:ascii="Times New Roman" w:eastAsia="Times New Roman" w:hAnsi="Times New Roman" w:cs="Times New Roman"/>
                <w:szCs w:val="24"/>
              </w:rPr>
              <w:t>Social Responsibility</w:t>
            </w:r>
            <w:r w:rsidRPr="000515E0">
              <w:rPr>
                <w:rFonts w:ascii="Times New Roman" w:hAnsi="Times New Roman" w:cs="Times New Roman"/>
                <w:szCs w:val="24"/>
              </w:rPr>
              <w:t xml:space="preserve"> programs </w:t>
            </w:r>
            <w:r w:rsidRPr="00380F11">
              <w:rPr>
                <w:rFonts w:ascii="Times New Roman" w:hAnsi="Times New Roman" w:cs="Times New Roman"/>
                <w:szCs w:val="24"/>
              </w:rPr>
              <w:t xml:space="preserve">in the energy and </w:t>
            </w:r>
            <w:r w:rsidRPr="00380F11">
              <w:rPr>
                <w:rFonts w:ascii="Times New Roman" w:hAnsi="Times New Roman" w:cs="Times New Roman"/>
                <w:szCs w:val="24"/>
              </w:rPr>
              <w:lastRenderedPageBreak/>
              <w:t>mining sectors, the income from natural resources and information related to renewable energies. Publish the data on the licenses and contracts awarded in this field, the beneficiary companies and the production volumes.</w:t>
            </w:r>
            <w:r w:rsidR="00DA7472">
              <w:rPr>
                <w:rFonts w:ascii="Times New Roman" w:hAnsi="Times New Roman" w:cs="Times New Roman"/>
                <w:szCs w:val="24"/>
              </w:rPr>
              <w:t xml:space="preserve"> </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CD7E7" w14:textId="7C0AA9FF" w:rsidR="001D2530" w:rsidRPr="00380F11" w:rsidRDefault="001D2530" w:rsidP="001D2530">
            <w:pPr>
              <w:pStyle w:val="P68B1DB1-Normal51"/>
              <w:shd w:val="clear" w:color="auto" w:fill="FFFFFF"/>
              <w:jc w:val="center"/>
              <w:rPr>
                <w:rFonts w:ascii="Times New Roman" w:hAnsi="Times New Roman" w:cs="Times New Roman"/>
                <w:sz w:val="24"/>
                <w:szCs w:val="24"/>
              </w:rPr>
            </w:pPr>
            <w:r w:rsidRPr="006B69DE">
              <w:rPr>
                <w:rFonts w:asciiTheme="majorBidi" w:hAnsiTheme="majorBidi" w:cstheme="majorBidi"/>
                <w:bCs/>
                <w:sz w:val="24"/>
                <w:szCs w:val="24"/>
              </w:rPr>
              <w:lastRenderedPageBreak/>
              <w:t>Identification of commitment objectives/expected results</w:t>
            </w:r>
          </w:p>
        </w:tc>
      </w:tr>
      <w:tr w:rsidR="001D2530" w:rsidRPr="00531115" w14:paraId="6E9A844C" w14:textId="77777777" w:rsidTr="00D76995">
        <w:trPr>
          <w:trHeight w:val="997"/>
        </w:trPr>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45DF1" w14:textId="5A3E583F" w:rsidR="001D2530" w:rsidRPr="00380F11" w:rsidRDefault="001D2530" w:rsidP="001D2530">
            <w:pPr>
              <w:pStyle w:val="P68B1DB1-Normal28"/>
              <w:numPr>
                <w:ilvl w:val="0"/>
                <w:numId w:val="20"/>
              </w:numPr>
              <w:shd w:val="clear" w:color="auto" w:fill="FFFFFF"/>
              <w:spacing w:after="0" w:line="256" w:lineRule="auto"/>
              <w:contextualSpacing/>
              <w:jc w:val="both"/>
              <w:rPr>
                <w:rFonts w:ascii="Times New Roman" w:hAnsi="Times New Roman" w:cs="Times New Roman"/>
                <w:szCs w:val="24"/>
              </w:rPr>
            </w:pPr>
            <w:r w:rsidRPr="00380F11">
              <w:rPr>
                <w:rFonts w:ascii="Times New Roman" w:hAnsi="Times New Roman" w:cs="Times New Roman"/>
                <w:szCs w:val="24"/>
              </w:rPr>
              <w:lastRenderedPageBreak/>
              <w:t>The implementation of the commitment will contribute to enhancing transparency and improving governance of the energy and mining sectors by further entrenching management openness through sector data disclosure based on international standards of transparency. This can only strengthen trust between stakeholders and ensure they are engaged in the reform efforts. It should be recalled that the implementation of the EITI standard will contribute to institutionalizing dialogue, participation and transparency.</w:t>
            </w:r>
          </w:p>
          <w:p w14:paraId="06F4CABC" w14:textId="22D217DE" w:rsidR="001D2530" w:rsidRPr="00380F11" w:rsidRDefault="001D2530" w:rsidP="001D2530">
            <w:pPr>
              <w:pStyle w:val="P68B1DB1-Normal35"/>
              <w:numPr>
                <w:ilvl w:val="0"/>
                <w:numId w:val="20"/>
              </w:numPr>
              <w:shd w:val="clear" w:color="auto" w:fill="FFFFFF"/>
              <w:spacing w:after="0" w:line="256" w:lineRule="auto"/>
              <w:contextualSpacing/>
              <w:jc w:val="both"/>
              <w:rPr>
                <w:szCs w:val="24"/>
              </w:rPr>
            </w:pPr>
            <w:r w:rsidRPr="00380F11">
              <w:rPr>
                <w:szCs w:val="24"/>
              </w:rPr>
              <w:t>The implementation of the commitment will have important social and economic impacts by reducing protests and tensions. In fact, data disclosure and stronger stakeholder joint action will contribute to improving the investment climate in the sector, an adequate share for citizens from the sector’s revenues and reducing the energy deficit.</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23C26" w14:textId="72176B9B" w:rsidR="001D2530" w:rsidRPr="00380F11" w:rsidRDefault="001D2530" w:rsidP="001D2530">
            <w:pPr>
              <w:pStyle w:val="P68B1DB1-Normal51"/>
              <w:shd w:val="clear" w:color="auto" w:fill="FFFFFF"/>
              <w:jc w:val="center"/>
              <w:rPr>
                <w:rFonts w:ascii="Times New Roman" w:hAnsi="Times New Roman" w:cs="Times New Roman"/>
                <w:sz w:val="24"/>
                <w:szCs w:val="24"/>
              </w:rPr>
            </w:pPr>
            <w:r w:rsidRPr="006B69DE">
              <w:rPr>
                <w:rFonts w:asciiTheme="majorBidi" w:hAnsiTheme="majorBidi" w:cstheme="majorBidi"/>
                <w:bCs/>
                <w:sz w:val="24"/>
                <w:szCs w:val="24"/>
              </w:rPr>
              <w:t>How will the commitment contribute to solve the public problem</w:t>
            </w:r>
          </w:p>
        </w:tc>
      </w:tr>
      <w:tr w:rsidR="001D2530" w:rsidRPr="005E4DEE" w14:paraId="24C16192" w14:textId="77777777" w:rsidTr="00D76995">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2599C" w14:textId="0C793667" w:rsidR="001D2530" w:rsidRPr="00380F11" w:rsidRDefault="001D2530" w:rsidP="001D2530">
            <w:pPr>
              <w:pStyle w:val="P68B1DB1-Normal52"/>
              <w:shd w:val="clear" w:color="auto" w:fill="FFFFFF"/>
              <w:ind w:left="334"/>
              <w:jc w:val="both"/>
              <w:rPr>
                <w:szCs w:val="24"/>
              </w:rPr>
            </w:pPr>
            <w:r w:rsidRPr="00380F11">
              <w:rPr>
                <w:szCs w:val="24"/>
              </w:rPr>
              <w:t>The creation of the open data site on which key sector information is shared and which will be updated on an ongoing basis will contribute to enhancing transparency regarding the management of natural resources. It will also ensure sustainable transparency regardless of the structural changes at the Ministry in charge of energy. The implementation of the EITI standard will also help to build a culture of participation through the working methods adopted by the Stakeholder Council. Indeed, the relevant data will be shared to enable official and non-official supervisory parties to assess how well natural resources are managed.</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CDC6F" w14:textId="0787FE2A" w:rsidR="001D2530" w:rsidRPr="00380F11" w:rsidRDefault="001D2530" w:rsidP="00D45AFB">
            <w:pPr>
              <w:shd w:val="clear" w:color="auto" w:fill="FFFFFF"/>
              <w:spacing w:after="0" w:line="256" w:lineRule="auto"/>
              <w:contextualSpacing/>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t>Relevance with OGP values</w:t>
            </w:r>
            <w:r w:rsidRPr="00380F11">
              <w:rPr>
                <w:rFonts w:ascii="Times New Roman" w:hAnsi="Times New Roman" w:cs="Times New Roman"/>
                <w:b/>
                <w:color w:val="000000"/>
                <w:sz w:val="24"/>
                <w:szCs w:val="24"/>
                <w:lang w:val="en-US"/>
              </w:rPr>
              <w:t xml:space="preserve"> </w:t>
            </w:r>
          </w:p>
        </w:tc>
      </w:tr>
      <w:tr w:rsidR="001D2530" w:rsidRPr="00531115" w14:paraId="57B78293" w14:textId="77777777" w:rsidTr="00D76995">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8E4FC" w14:textId="744F8E64" w:rsidR="005A67F4" w:rsidRPr="000515E0" w:rsidRDefault="005A67F4" w:rsidP="005A67F4">
            <w:pPr>
              <w:shd w:val="clear" w:color="auto" w:fill="FFFFFF"/>
              <w:tabs>
                <w:tab w:val="right" w:pos="650"/>
              </w:tabs>
              <w:spacing w:after="0" w:line="256" w:lineRule="auto"/>
              <w:ind w:left="618"/>
              <w:contextualSpacing/>
              <w:rPr>
                <w:rFonts w:asciiTheme="minorBidi" w:eastAsia="Calibri" w:hAnsiTheme="minorBidi"/>
                <w:sz w:val="24"/>
                <w:szCs w:val="24"/>
                <w:lang w:val="en-US" w:bidi="ar-TN"/>
              </w:rPr>
            </w:pPr>
            <w:r w:rsidRPr="000515E0">
              <w:rPr>
                <w:rFonts w:asciiTheme="minorBidi" w:eastAsia="Calibri" w:hAnsiTheme="minorBidi"/>
                <w:sz w:val="24"/>
                <w:szCs w:val="24"/>
                <w:lang w:val="en-US" w:bidi="ar-TN"/>
              </w:rPr>
              <w:t>UNDEF</w:t>
            </w:r>
          </w:p>
          <w:p w14:paraId="29C8F050" w14:textId="1E9F4CBA" w:rsidR="001D2530" w:rsidRPr="000515E0" w:rsidRDefault="005A67F4" w:rsidP="005A67F4">
            <w:pPr>
              <w:pStyle w:val="P68B1DB1-Normal53"/>
              <w:shd w:val="clear" w:color="auto" w:fill="FFFFFF"/>
              <w:tabs>
                <w:tab w:val="right" w:pos="650"/>
              </w:tabs>
              <w:spacing w:after="0" w:line="256" w:lineRule="auto"/>
              <w:ind w:left="618"/>
              <w:contextualSpacing/>
              <w:rPr>
                <w:rFonts w:ascii="Times New Roman" w:hAnsi="Times New Roman" w:cs="Times New Roman"/>
                <w:szCs w:val="24"/>
              </w:rPr>
            </w:pPr>
            <w:r w:rsidRPr="000515E0">
              <w:rPr>
                <w:rFonts w:asciiTheme="minorBidi" w:hAnsiTheme="minorBidi"/>
                <w:szCs w:val="24"/>
                <w:lang w:bidi="ar-TN"/>
              </w:rPr>
              <w:t>NRGI</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7F179" w14:textId="17E41162" w:rsidR="001D2530" w:rsidRPr="00380F11" w:rsidRDefault="001D2530" w:rsidP="001D2530">
            <w:pPr>
              <w:pStyle w:val="P68B1DB1-Normal51"/>
              <w:shd w:val="clear" w:color="auto" w:fill="FFFFFF"/>
              <w:jc w:val="both"/>
              <w:rPr>
                <w:rFonts w:ascii="Times New Roman" w:hAnsi="Times New Roman" w:cs="Times New Roman"/>
                <w:sz w:val="24"/>
                <w:szCs w:val="24"/>
              </w:rPr>
            </w:pPr>
            <w:r w:rsidRPr="006B69DE">
              <w:rPr>
                <w:rFonts w:asciiTheme="majorBidi" w:hAnsiTheme="majorBidi" w:cstheme="majorBidi"/>
                <w:bCs/>
                <w:sz w:val="24"/>
                <w:szCs w:val="24"/>
              </w:rPr>
              <w:t>Source of funding /Relation with other programs and policies</w:t>
            </w:r>
          </w:p>
        </w:tc>
      </w:tr>
      <w:tr w:rsidR="00D76995" w:rsidRPr="00380F11" w14:paraId="2C3DEF31" w14:textId="77777777" w:rsidTr="00D76995">
        <w:trPr>
          <w:trHeight w:val="247"/>
        </w:trPr>
        <w:tc>
          <w:tcPr>
            <w:tcW w:w="314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B25FAB8" w14:textId="40CDDFE9" w:rsidR="00D76995" w:rsidRPr="000515E0" w:rsidRDefault="00D76995" w:rsidP="001D2530">
            <w:pPr>
              <w:pStyle w:val="P68B1DB1-Normal54"/>
              <w:shd w:val="clear" w:color="auto" w:fill="FFFFFF"/>
              <w:jc w:val="center"/>
              <w:rPr>
                <w:rFonts w:ascii="Times New Roman" w:hAnsi="Times New Roman" w:cs="Times New Roman" w:hint="default"/>
                <w:b w:val="0"/>
                <w:bCs/>
                <w:sz w:val="24"/>
                <w:szCs w:val="24"/>
              </w:rPr>
            </w:pPr>
            <w:r w:rsidRPr="000515E0">
              <w:rPr>
                <w:sz w:val="24"/>
                <w:szCs w:val="24"/>
              </w:rPr>
              <w:t>Implementation timeline</w:t>
            </w:r>
          </w:p>
        </w:tc>
        <w:tc>
          <w:tcPr>
            <w:tcW w:w="2887" w:type="dxa"/>
            <w:gridSpan w:val="3"/>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tcPr>
          <w:p w14:paraId="1B102CED" w14:textId="51545183" w:rsidR="00D76995" w:rsidRPr="000515E0" w:rsidRDefault="00D76995" w:rsidP="00D76995">
            <w:pPr>
              <w:pStyle w:val="P68B1DB1-Normal54"/>
              <w:shd w:val="clear" w:color="auto" w:fill="FFFFFF"/>
              <w:jc w:val="center"/>
              <w:rPr>
                <w:rFonts w:ascii="Times New Roman" w:hAnsi="Times New Roman" w:cs="Times New Roman" w:hint="default"/>
                <w:b w:val="0"/>
                <w:bCs/>
                <w:sz w:val="24"/>
                <w:szCs w:val="24"/>
              </w:rPr>
            </w:pPr>
            <w:r w:rsidRPr="000515E0">
              <w:rPr>
                <w:sz w:val="24"/>
                <w:szCs w:val="24"/>
              </w:rPr>
              <w:t>Milestones</w:t>
            </w:r>
          </w:p>
        </w:tc>
        <w:tc>
          <w:tcPr>
            <w:tcW w:w="380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6984FE5" w14:textId="038D8B9B" w:rsidR="00D76995" w:rsidRPr="00380F11" w:rsidRDefault="00D76995" w:rsidP="001D2530">
            <w:pPr>
              <w:pStyle w:val="P68B1DB1-Normal51"/>
              <w:shd w:val="clear" w:color="auto" w:fill="FFFFFF"/>
              <w:jc w:val="center"/>
              <w:rPr>
                <w:rFonts w:ascii="Times New Roman" w:hAnsi="Times New Roman" w:cs="Times New Roman"/>
                <w:sz w:val="24"/>
                <w:szCs w:val="24"/>
              </w:rPr>
            </w:pPr>
            <w:r w:rsidRPr="00380F11">
              <w:rPr>
                <w:rFonts w:ascii="Times New Roman" w:hAnsi="Times New Roman" w:cs="Times New Roman"/>
                <w:sz w:val="24"/>
                <w:szCs w:val="24"/>
              </w:rPr>
              <w:t>Stages and implementation calendar</w:t>
            </w:r>
          </w:p>
        </w:tc>
      </w:tr>
      <w:tr w:rsidR="00D76995" w:rsidRPr="00531115" w14:paraId="0E8F3D9F" w14:textId="77777777" w:rsidTr="00D76995">
        <w:trPr>
          <w:trHeight w:val="247"/>
        </w:trPr>
        <w:tc>
          <w:tcPr>
            <w:tcW w:w="314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6193684" w14:textId="3160504B" w:rsidR="00D76995" w:rsidRPr="000515E0" w:rsidRDefault="00D76995" w:rsidP="00142D77">
            <w:pPr>
              <w:pStyle w:val="P68B1DB1-Normal54"/>
              <w:shd w:val="clear" w:color="auto" w:fill="FFFFFF"/>
              <w:jc w:val="center"/>
              <w:rPr>
                <w:rFonts w:ascii="Times New Roman" w:hAnsi="Times New Roman" w:cs="Times New Roman" w:hint="default"/>
                <w:b w:val="0"/>
                <w:bCs/>
                <w:sz w:val="24"/>
                <w:szCs w:val="24"/>
              </w:rPr>
            </w:pPr>
            <w:r w:rsidRPr="000515E0">
              <w:rPr>
                <w:rFonts w:ascii="Times New Roman" w:hAnsi="Times New Roman" w:cs="Times New Roman"/>
                <w:b w:val="0"/>
                <w:bCs/>
                <w:sz w:val="24"/>
                <w:szCs w:val="24"/>
              </w:rPr>
              <w:t>From July 2021 to July 2022</w:t>
            </w:r>
          </w:p>
        </w:tc>
        <w:tc>
          <w:tcPr>
            <w:tcW w:w="2887" w:type="dxa"/>
            <w:gridSpan w:val="3"/>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14:paraId="004D3C20" w14:textId="05BDA52C" w:rsidR="00D76995" w:rsidRPr="000515E0" w:rsidRDefault="00D76995" w:rsidP="00925BA2">
            <w:pPr>
              <w:pStyle w:val="P68B1DB1-Normal54"/>
              <w:shd w:val="clear" w:color="auto" w:fill="FFFFFF"/>
              <w:rPr>
                <w:rFonts w:ascii="Times New Roman" w:hAnsi="Times New Roman" w:cs="Times New Roman" w:hint="default"/>
                <w:b w:val="0"/>
                <w:bCs/>
                <w:sz w:val="24"/>
                <w:szCs w:val="24"/>
              </w:rPr>
            </w:pPr>
            <w:r w:rsidRPr="000515E0">
              <w:rPr>
                <w:rFonts w:ascii="Times New Roman" w:hAnsi="Times New Roman" w:cs="Times New Roman" w:hint="default"/>
                <w:b w:val="0"/>
                <w:bCs/>
                <w:sz w:val="24"/>
                <w:szCs w:val="24"/>
              </w:rPr>
              <w:t>Development</w:t>
            </w:r>
            <w:r w:rsidRPr="000515E0">
              <w:rPr>
                <w:rFonts w:ascii="Times New Roman" w:hAnsi="Times New Roman" w:cs="Times New Roman"/>
                <w:b w:val="0"/>
                <w:bCs/>
                <w:sz w:val="24"/>
                <w:szCs w:val="24"/>
              </w:rPr>
              <w:t xml:space="preserve"> of a portal for the energy and mining sectors that includes the most important data on the </w:t>
            </w:r>
            <w:r w:rsidRPr="000515E0">
              <w:rPr>
                <w:rFonts w:ascii="Times New Roman" w:hAnsi="Times New Roman" w:cs="Times New Roman"/>
                <w:b w:val="0"/>
                <w:bCs/>
                <w:sz w:val="24"/>
                <w:szCs w:val="24"/>
              </w:rPr>
              <w:lastRenderedPageBreak/>
              <w:t>two mentioned sectors, including renewable energies</w:t>
            </w:r>
            <w:r w:rsidRPr="000515E0">
              <w:rPr>
                <w:rFonts w:ascii="Times New Roman" w:hAnsi="Times New Roman" w:cs="Times New Roman" w:hint="default"/>
                <w:b w:val="0"/>
                <w:bCs/>
                <w:sz w:val="24"/>
                <w:szCs w:val="24"/>
              </w:rPr>
              <w:t>.</w:t>
            </w:r>
          </w:p>
        </w:tc>
        <w:tc>
          <w:tcPr>
            <w:tcW w:w="3807" w:type="dxa"/>
            <w:vMerge/>
            <w:tcBorders>
              <w:left w:val="single" w:sz="8" w:space="0" w:color="000000"/>
              <w:right w:val="single" w:sz="8" w:space="0" w:color="000000"/>
            </w:tcBorders>
            <w:tcMar>
              <w:top w:w="100" w:type="dxa"/>
              <w:left w:w="100" w:type="dxa"/>
              <w:bottom w:w="100" w:type="dxa"/>
              <w:right w:w="100" w:type="dxa"/>
            </w:tcMar>
            <w:hideMark/>
          </w:tcPr>
          <w:p w14:paraId="2E0846C2" w14:textId="15FC1A67" w:rsidR="00D76995" w:rsidRPr="00380F11" w:rsidRDefault="00D76995" w:rsidP="001D2530">
            <w:pPr>
              <w:pStyle w:val="P68B1DB1-Normal51"/>
              <w:shd w:val="clear" w:color="auto" w:fill="FFFFFF"/>
              <w:jc w:val="center"/>
              <w:rPr>
                <w:rFonts w:ascii="Times New Roman" w:hAnsi="Times New Roman" w:cs="Times New Roman"/>
                <w:sz w:val="24"/>
                <w:szCs w:val="24"/>
              </w:rPr>
            </w:pPr>
          </w:p>
        </w:tc>
      </w:tr>
      <w:tr w:rsidR="00D76995" w:rsidRPr="00531115" w14:paraId="159B20E7" w14:textId="77777777" w:rsidTr="00D76995">
        <w:trPr>
          <w:trHeight w:val="279"/>
        </w:trPr>
        <w:tc>
          <w:tcPr>
            <w:tcW w:w="314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C00FBA2" w14:textId="15DE2525" w:rsidR="00D76995" w:rsidRPr="000515E0" w:rsidRDefault="00D76995" w:rsidP="00142D77">
            <w:pPr>
              <w:pStyle w:val="P68B1DB1-Normal54"/>
              <w:shd w:val="clear" w:color="auto" w:fill="FFFFFF"/>
              <w:jc w:val="center"/>
              <w:rPr>
                <w:rFonts w:ascii="Times New Roman" w:hAnsi="Times New Roman" w:cs="Times New Roman" w:hint="default"/>
                <w:sz w:val="24"/>
                <w:szCs w:val="24"/>
              </w:rPr>
            </w:pPr>
            <w:r w:rsidRPr="000515E0">
              <w:rPr>
                <w:rFonts w:ascii="Times New Roman" w:hAnsi="Times New Roman" w:cs="Times New Roman"/>
                <w:b w:val="0"/>
                <w:bCs/>
                <w:sz w:val="24"/>
                <w:szCs w:val="24"/>
              </w:rPr>
              <w:lastRenderedPageBreak/>
              <w:t>From July 2021 to January 2023</w:t>
            </w:r>
          </w:p>
        </w:tc>
        <w:tc>
          <w:tcPr>
            <w:tcW w:w="2887" w:type="dxa"/>
            <w:gridSpan w:val="3"/>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tcPr>
          <w:p w14:paraId="6CC2456C" w14:textId="6A18271E" w:rsidR="00D76995" w:rsidRPr="000515E0" w:rsidRDefault="00D76995" w:rsidP="00925BA2">
            <w:pPr>
              <w:pStyle w:val="P68B1DB1-Normal54"/>
              <w:shd w:val="clear" w:color="auto" w:fill="FFFFFF"/>
              <w:rPr>
                <w:rFonts w:ascii="Times New Roman" w:hAnsi="Times New Roman" w:cs="Times New Roman" w:hint="default"/>
                <w:sz w:val="24"/>
                <w:szCs w:val="24"/>
              </w:rPr>
            </w:pPr>
            <w:r w:rsidRPr="000515E0">
              <w:rPr>
                <w:rFonts w:ascii="Times New Roman" w:hAnsi="Times New Roman" w:cs="Times New Roman" w:hint="default"/>
                <w:b w:val="0"/>
                <w:bCs/>
                <w:sz w:val="24"/>
                <w:szCs w:val="24"/>
              </w:rPr>
              <w:t>Preparation and approval</w:t>
            </w:r>
            <w:r w:rsidRPr="000515E0">
              <w:rPr>
                <w:rFonts w:ascii="Times New Roman" w:hAnsi="Times New Roman" w:cs="Times New Roman"/>
                <w:b w:val="0"/>
                <w:bCs/>
                <w:sz w:val="24"/>
                <w:szCs w:val="24"/>
              </w:rPr>
              <w:t xml:space="preserve"> of the regulatory texts related to the Social Responsibility Law</w:t>
            </w:r>
            <w:r w:rsidRPr="000515E0">
              <w:rPr>
                <w:rFonts w:ascii="Times New Roman" w:hAnsi="Times New Roman" w:cs="Times New Roman" w:hint="default"/>
                <w:b w:val="0"/>
                <w:bCs/>
                <w:sz w:val="24"/>
                <w:szCs w:val="24"/>
              </w:rPr>
              <w:t>.</w:t>
            </w:r>
          </w:p>
        </w:tc>
        <w:tc>
          <w:tcPr>
            <w:tcW w:w="3807" w:type="dxa"/>
            <w:vMerge/>
            <w:tcBorders>
              <w:left w:val="single" w:sz="8" w:space="0" w:color="000000"/>
              <w:right w:val="single" w:sz="8" w:space="0" w:color="000000"/>
            </w:tcBorders>
            <w:tcMar>
              <w:top w:w="100" w:type="dxa"/>
              <w:left w:w="100" w:type="dxa"/>
              <w:bottom w:w="100" w:type="dxa"/>
              <w:right w:w="100" w:type="dxa"/>
            </w:tcMar>
          </w:tcPr>
          <w:p w14:paraId="73EE3CB0" w14:textId="77777777" w:rsidR="00D76995" w:rsidRPr="00380F11" w:rsidRDefault="00D76995" w:rsidP="001D2530">
            <w:pPr>
              <w:pStyle w:val="P68B1DB1-Normal51"/>
              <w:shd w:val="clear" w:color="auto" w:fill="FFFFFF"/>
              <w:jc w:val="center"/>
              <w:rPr>
                <w:rFonts w:ascii="Times New Roman" w:hAnsi="Times New Roman" w:cs="Times New Roman"/>
                <w:sz w:val="24"/>
                <w:szCs w:val="24"/>
              </w:rPr>
            </w:pPr>
          </w:p>
        </w:tc>
      </w:tr>
      <w:tr w:rsidR="00D76995" w:rsidRPr="00531115" w14:paraId="3121A5A9" w14:textId="77777777" w:rsidTr="00D76995">
        <w:trPr>
          <w:trHeight w:val="516"/>
        </w:trPr>
        <w:tc>
          <w:tcPr>
            <w:tcW w:w="314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52F61A4" w14:textId="67A2B2F6" w:rsidR="00D76995" w:rsidRPr="000515E0" w:rsidRDefault="00D76995" w:rsidP="00142D77">
            <w:pPr>
              <w:pStyle w:val="P68B1DB1-Normal54"/>
              <w:shd w:val="clear" w:color="auto" w:fill="FFFFFF"/>
              <w:jc w:val="center"/>
              <w:rPr>
                <w:rFonts w:ascii="Times New Roman" w:hAnsi="Times New Roman" w:cs="Times New Roman" w:hint="default"/>
                <w:b w:val="0"/>
                <w:bCs/>
                <w:sz w:val="24"/>
                <w:szCs w:val="24"/>
              </w:rPr>
            </w:pPr>
            <w:r w:rsidRPr="000515E0">
              <w:rPr>
                <w:rFonts w:ascii="Times New Roman" w:hAnsi="Times New Roman" w:cs="Times New Roman" w:hint="default"/>
                <w:b w:val="0"/>
                <w:bCs/>
                <w:sz w:val="24"/>
                <w:szCs w:val="24"/>
              </w:rPr>
              <w:t>F</w:t>
            </w:r>
            <w:r w:rsidRPr="000515E0">
              <w:rPr>
                <w:rFonts w:ascii="Times New Roman" w:hAnsi="Times New Roman" w:cs="Times New Roman"/>
                <w:b w:val="0"/>
                <w:bCs/>
                <w:sz w:val="24"/>
                <w:szCs w:val="24"/>
              </w:rPr>
              <w:t>rom July 2021 to January 2022</w:t>
            </w:r>
          </w:p>
        </w:tc>
        <w:tc>
          <w:tcPr>
            <w:tcW w:w="2887" w:type="dxa"/>
            <w:gridSpan w:val="3"/>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tcPr>
          <w:p w14:paraId="05C18016" w14:textId="34223CF6" w:rsidR="00D76995" w:rsidRPr="000515E0" w:rsidRDefault="00D76995" w:rsidP="00925BA2">
            <w:pPr>
              <w:pStyle w:val="P68B1DB1-Normal54"/>
              <w:shd w:val="clear" w:color="auto" w:fill="FFFFFF"/>
              <w:rPr>
                <w:rFonts w:ascii="Times New Roman" w:hAnsi="Times New Roman" w:cs="Times New Roman" w:hint="default"/>
                <w:sz w:val="24"/>
                <w:szCs w:val="24"/>
              </w:rPr>
            </w:pPr>
            <w:r w:rsidRPr="000515E0">
              <w:rPr>
                <w:rFonts w:ascii="Times New Roman" w:hAnsi="Times New Roman" w:cs="Times New Roman"/>
                <w:b w:val="0"/>
                <w:bCs/>
                <w:sz w:val="24"/>
                <w:szCs w:val="24"/>
              </w:rPr>
              <w:t xml:space="preserve">Submitting Tunisia's </w:t>
            </w:r>
            <w:r w:rsidRPr="000515E0">
              <w:rPr>
                <w:rFonts w:ascii="Times New Roman" w:hAnsi="Times New Roman" w:cs="Times New Roman" w:hint="default"/>
                <w:b w:val="0"/>
                <w:bCs/>
                <w:sz w:val="24"/>
                <w:szCs w:val="24"/>
              </w:rPr>
              <w:t>adhesion request</w:t>
            </w:r>
            <w:r w:rsidRPr="000515E0">
              <w:rPr>
                <w:rFonts w:ascii="Times New Roman" w:hAnsi="Times New Roman" w:cs="Times New Roman"/>
                <w:b w:val="0"/>
                <w:bCs/>
                <w:sz w:val="24"/>
                <w:szCs w:val="24"/>
              </w:rPr>
              <w:t xml:space="preserve"> to the Extractive Industries Transparency Initiative</w:t>
            </w:r>
            <w:r w:rsidRPr="000515E0">
              <w:rPr>
                <w:rFonts w:ascii="Times New Roman" w:hAnsi="Times New Roman" w:cs="Times New Roman" w:hint="default"/>
                <w:b w:val="0"/>
                <w:bCs/>
                <w:sz w:val="24"/>
                <w:szCs w:val="24"/>
              </w:rPr>
              <w:t>.</w:t>
            </w:r>
          </w:p>
        </w:tc>
        <w:tc>
          <w:tcPr>
            <w:tcW w:w="380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B5B859C" w14:textId="77777777" w:rsidR="00D76995" w:rsidRPr="00380F11" w:rsidRDefault="00D76995" w:rsidP="001D2530">
            <w:pPr>
              <w:pStyle w:val="P68B1DB1-Normal51"/>
              <w:shd w:val="clear" w:color="auto" w:fill="FFFFFF"/>
              <w:jc w:val="center"/>
              <w:rPr>
                <w:rFonts w:ascii="Times New Roman" w:hAnsi="Times New Roman" w:cs="Times New Roman"/>
                <w:sz w:val="24"/>
                <w:szCs w:val="24"/>
              </w:rPr>
            </w:pPr>
          </w:p>
        </w:tc>
      </w:tr>
      <w:tr w:rsidR="001D2530" w:rsidRPr="00380F11" w14:paraId="184EBE85" w14:textId="77777777" w:rsidTr="00F75C89">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BC704" w14:textId="77777777" w:rsidR="001D2530" w:rsidRPr="000515E0" w:rsidRDefault="001D2530" w:rsidP="001D2530">
            <w:pPr>
              <w:pStyle w:val="P68B1DB1-Normal55"/>
              <w:shd w:val="clear" w:color="auto" w:fill="FFFFFF"/>
              <w:jc w:val="center"/>
              <w:rPr>
                <w:rFonts w:ascii="Times New Roman" w:hAnsi="Times New Roman" w:cs="Times New Roman"/>
                <w:sz w:val="24"/>
                <w:szCs w:val="24"/>
              </w:rPr>
            </w:pPr>
            <w:r w:rsidRPr="000515E0">
              <w:rPr>
                <w:rFonts w:ascii="Times New Roman" w:hAnsi="Times New Roman" w:cs="Times New Roman"/>
                <w:sz w:val="24"/>
                <w:szCs w:val="24"/>
              </w:rPr>
              <w:t xml:space="preserve">Contact point </w:t>
            </w:r>
          </w:p>
        </w:tc>
      </w:tr>
      <w:tr w:rsidR="001D2530" w:rsidRPr="00531115" w14:paraId="3A177BAD" w14:textId="77777777" w:rsidTr="00D76995">
        <w:tc>
          <w:tcPr>
            <w:tcW w:w="59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FB488" w14:textId="3A2074A1" w:rsidR="001D2530" w:rsidRPr="000515E0" w:rsidRDefault="00925BA2" w:rsidP="001D2530">
            <w:pPr>
              <w:spacing w:after="0" w:line="256" w:lineRule="auto"/>
              <w:rPr>
                <w:rFonts w:ascii="Times New Roman" w:hAnsi="Times New Roman" w:cs="Times New Roman"/>
                <w:sz w:val="24"/>
                <w:szCs w:val="24"/>
              </w:rPr>
            </w:pPr>
            <w:proofErr w:type="spellStart"/>
            <w:r w:rsidRPr="000515E0">
              <w:rPr>
                <w:rFonts w:ascii="Times New Roman" w:hAnsi="Times New Roman" w:cs="Times New Roman"/>
                <w:sz w:val="24"/>
                <w:szCs w:val="24"/>
              </w:rPr>
              <w:t>Hedi</w:t>
            </w:r>
            <w:proofErr w:type="spellEnd"/>
            <w:r w:rsidRPr="000515E0">
              <w:rPr>
                <w:rFonts w:ascii="Times New Roman" w:hAnsi="Times New Roman" w:cs="Times New Roman"/>
                <w:sz w:val="24"/>
                <w:szCs w:val="24"/>
              </w:rPr>
              <w:t xml:space="preserve"> Youssef</w:t>
            </w:r>
          </w:p>
        </w:tc>
        <w:tc>
          <w:tcPr>
            <w:tcW w:w="38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D926F" w14:textId="361D837A" w:rsidR="001D2530" w:rsidRPr="00380F11" w:rsidRDefault="001D2530" w:rsidP="001D2530">
            <w:pPr>
              <w:pStyle w:val="P68B1DB1-Normal55"/>
              <w:shd w:val="clear" w:color="auto" w:fill="FFFFFF"/>
              <w:rPr>
                <w:rFonts w:ascii="Times New Roman" w:hAnsi="Times New Roman" w:cs="Times New Roman"/>
                <w:sz w:val="24"/>
                <w:szCs w:val="24"/>
              </w:rPr>
            </w:pPr>
            <w:r w:rsidRPr="006B69DE">
              <w:rPr>
                <w:rFonts w:asciiTheme="majorBidi" w:hAnsiTheme="majorBidi" w:cstheme="majorBidi"/>
                <w:bCs/>
                <w:sz w:val="24"/>
                <w:szCs w:val="24"/>
              </w:rPr>
              <w:t>Name of the responsible person from implementing agency</w:t>
            </w:r>
          </w:p>
        </w:tc>
      </w:tr>
      <w:tr w:rsidR="001D2530" w:rsidRPr="005E4DEE" w14:paraId="1855CE09" w14:textId="77777777" w:rsidTr="00D76995">
        <w:tc>
          <w:tcPr>
            <w:tcW w:w="59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05D09" w14:textId="4BA8FE8E" w:rsidR="001D2530" w:rsidRPr="000515E0" w:rsidRDefault="00925BA2" w:rsidP="00925BA2">
            <w:pPr>
              <w:spacing w:after="0" w:line="256" w:lineRule="auto"/>
              <w:rPr>
                <w:rFonts w:ascii="Times New Roman" w:hAnsi="Times New Roman" w:cs="Times New Roman"/>
                <w:sz w:val="24"/>
                <w:szCs w:val="24"/>
                <w:lang w:val="en-US"/>
              </w:rPr>
            </w:pPr>
            <w:r w:rsidRPr="000515E0">
              <w:rPr>
                <w:rFonts w:ascii="Times New Roman" w:hAnsi="Times New Roman" w:cs="Times New Roman"/>
                <w:sz w:val="24"/>
                <w:szCs w:val="24"/>
                <w:lang w:val="en-US"/>
              </w:rPr>
              <w:t>Director General in the Ministry in charge of Energy and Mines</w:t>
            </w:r>
          </w:p>
        </w:tc>
        <w:tc>
          <w:tcPr>
            <w:tcW w:w="38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DFD28" w14:textId="15600D74" w:rsidR="001D2530" w:rsidRPr="00380F11" w:rsidRDefault="001D2530" w:rsidP="001D2530">
            <w:pPr>
              <w:pStyle w:val="P68B1DB1-Normal55"/>
              <w:shd w:val="clear" w:color="auto" w:fill="FFFFFF"/>
              <w:rPr>
                <w:rFonts w:ascii="Times New Roman" w:hAnsi="Times New Roman" w:cs="Times New Roman"/>
                <w:sz w:val="24"/>
                <w:szCs w:val="24"/>
              </w:rPr>
            </w:pPr>
            <w:r w:rsidRPr="006B69DE">
              <w:rPr>
                <w:rFonts w:asciiTheme="majorBidi" w:hAnsiTheme="majorBidi" w:cstheme="majorBidi"/>
                <w:bCs/>
                <w:sz w:val="24"/>
                <w:szCs w:val="24"/>
              </w:rPr>
              <w:t>Supervision position and institution</w:t>
            </w:r>
          </w:p>
        </w:tc>
      </w:tr>
      <w:tr w:rsidR="001D2530" w:rsidRPr="00380F11" w14:paraId="519A2CB9" w14:textId="77777777" w:rsidTr="00D76995">
        <w:tc>
          <w:tcPr>
            <w:tcW w:w="59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DF554" w14:textId="20CA27A9" w:rsidR="001D2530" w:rsidRPr="00925BA2" w:rsidRDefault="004110F3" w:rsidP="001D2530">
            <w:pPr>
              <w:spacing w:after="0" w:line="256" w:lineRule="auto"/>
              <w:rPr>
                <w:rFonts w:ascii="Times New Roman" w:hAnsi="Times New Roman" w:cs="Times New Roman"/>
                <w:sz w:val="24"/>
                <w:szCs w:val="24"/>
              </w:rPr>
            </w:pPr>
            <w:hyperlink r:id="rId17" w:history="1">
              <w:r w:rsidR="00925BA2" w:rsidRPr="002E7410">
                <w:rPr>
                  <w:rStyle w:val="Lienhypertexte"/>
                  <w:rFonts w:asciiTheme="minorBidi" w:eastAsia="Calibri" w:hAnsiTheme="minorBidi"/>
                </w:rPr>
                <w:t>hedi.youssef@energiemines.gov.tn</w:t>
              </w:r>
            </w:hyperlink>
            <w:r w:rsidR="00925BA2">
              <w:rPr>
                <w:rStyle w:val="Lienhypertexte"/>
                <w:rFonts w:asciiTheme="minorBidi" w:eastAsia="Calibri" w:hAnsiTheme="minorBidi"/>
              </w:rPr>
              <w:t xml:space="preserve"> </w:t>
            </w:r>
          </w:p>
        </w:tc>
        <w:tc>
          <w:tcPr>
            <w:tcW w:w="38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96AFD" w14:textId="51F6CC46" w:rsidR="001D2530" w:rsidRPr="00380F11" w:rsidRDefault="001D2530" w:rsidP="001D2530">
            <w:pPr>
              <w:pStyle w:val="P68B1DB1-Normal55"/>
              <w:shd w:val="clear" w:color="auto" w:fill="FFFFFF"/>
              <w:rPr>
                <w:rFonts w:ascii="Times New Roman" w:hAnsi="Times New Roman" w:cs="Times New Roman"/>
                <w:sz w:val="24"/>
                <w:szCs w:val="24"/>
              </w:rPr>
            </w:pPr>
            <w:r w:rsidRPr="006B69DE">
              <w:rPr>
                <w:rFonts w:asciiTheme="majorBidi" w:hAnsiTheme="majorBidi" w:cstheme="majorBidi"/>
                <w:bCs/>
                <w:sz w:val="24"/>
                <w:szCs w:val="24"/>
              </w:rPr>
              <w:t>E-mail address</w:t>
            </w:r>
          </w:p>
        </w:tc>
      </w:tr>
      <w:tr w:rsidR="00D45AFB" w:rsidRPr="00380F11" w14:paraId="437E8334" w14:textId="77777777" w:rsidTr="00D76995">
        <w:tc>
          <w:tcPr>
            <w:tcW w:w="33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2939E" w14:textId="77777777" w:rsidR="00D45AFB" w:rsidRPr="00380F11" w:rsidRDefault="00D45AFB" w:rsidP="00D45AFB">
            <w:pPr>
              <w:pStyle w:val="P68B1DB1-Normal16"/>
              <w:rPr>
                <w:rFonts w:ascii="Times New Roman" w:hAnsi="Times New Roman" w:cs="Times New Roman" w:hint="default"/>
                <w:sz w:val="24"/>
                <w:szCs w:val="24"/>
              </w:rPr>
            </w:pPr>
            <w:r w:rsidRPr="00380F11">
              <w:rPr>
                <w:rFonts w:ascii="Times New Roman" w:hAnsi="Times New Roman" w:cs="Times New Roman" w:hint="default"/>
                <w:sz w:val="24"/>
                <w:szCs w:val="24"/>
              </w:rPr>
              <w:t>The Ministry in charge of Energy and Mines</w:t>
            </w:r>
          </w:p>
        </w:tc>
        <w:tc>
          <w:tcPr>
            <w:tcW w:w="25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D5E925" w14:textId="2AF39586" w:rsidR="00D45AFB" w:rsidRPr="00380F11" w:rsidRDefault="00D45AFB" w:rsidP="00D45AFB">
            <w:pPr>
              <w:pStyle w:val="P68B1DB1-Normal56"/>
              <w:jc w:val="center"/>
              <w:rPr>
                <w:rFonts w:ascii="Times New Roman" w:hAnsi="Times New Roman" w:cs="Times New Roman"/>
                <w:sz w:val="24"/>
                <w:szCs w:val="24"/>
              </w:rPr>
            </w:pPr>
            <w:r w:rsidRPr="00FB63AE">
              <w:rPr>
                <w:rFonts w:asciiTheme="majorBidi" w:hAnsiTheme="majorBidi" w:cstheme="majorBidi"/>
                <w:sz w:val="24"/>
                <w:szCs w:val="24"/>
              </w:rPr>
              <w:t>State actors involved</w:t>
            </w:r>
          </w:p>
        </w:tc>
        <w:tc>
          <w:tcPr>
            <w:tcW w:w="3877"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DF4A1" w14:textId="121F5954" w:rsidR="00D45AFB" w:rsidRPr="00380F11" w:rsidRDefault="00D45AFB" w:rsidP="00D45AFB">
            <w:pPr>
              <w:pStyle w:val="P68B1DB1-Normal55"/>
              <w:shd w:val="clear" w:color="auto" w:fill="FFFFFF"/>
              <w:rPr>
                <w:rFonts w:ascii="Times New Roman" w:hAnsi="Times New Roman" w:cs="Times New Roman"/>
                <w:sz w:val="24"/>
                <w:szCs w:val="24"/>
              </w:rPr>
            </w:pPr>
            <w:r w:rsidRPr="006B69DE">
              <w:rPr>
                <w:rFonts w:asciiTheme="majorBidi" w:hAnsiTheme="majorBidi" w:cstheme="majorBidi"/>
                <w:bCs/>
                <w:sz w:val="24"/>
                <w:szCs w:val="24"/>
              </w:rPr>
              <w:t>Other Actors involved</w:t>
            </w:r>
          </w:p>
        </w:tc>
      </w:tr>
      <w:tr w:rsidR="00D45AFB" w:rsidRPr="00531115" w14:paraId="66579CA3" w14:textId="77777777" w:rsidTr="00D76995">
        <w:tc>
          <w:tcPr>
            <w:tcW w:w="33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C3D00" w14:textId="6F3F84D3" w:rsidR="00D45AFB" w:rsidRDefault="00D45AFB" w:rsidP="00051B24">
            <w:pPr>
              <w:pStyle w:val="P68B1DB1-Normal56"/>
              <w:numPr>
                <w:ilvl w:val="0"/>
                <w:numId w:val="45"/>
              </w:numPr>
              <w:rPr>
                <w:rFonts w:ascii="Times New Roman" w:hAnsi="Times New Roman" w:cs="Times New Roman"/>
                <w:sz w:val="24"/>
                <w:szCs w:val="24"/>
                <w:rtl/>
              </w:rPr>
            </w:pPr>
            <w:r w:rsidRPr="00380F11">
              <w:rPr>
                <w:rFonts w:ascii="Times New Roman" w:hAnsi="Times New Roman" w:cs="Times New Roman"/>
                <w:sz w:val="24"/>
                <w:szCs w:val="24"/>
              </w:rPr>
              <w:t>Natural Resource Governance Institute</w:t>
            </w:r>
            <w:r>
              <w:rPr>
                <w:rFonts w:ascii="Times New Roman" w:hAnsi="Times New Roman" w:cs="Times New Roman"/>
                <w:sz w:val="24"/>
                <w:szCs w:val="24"/>
              </w:rPr>
              <w:t>,</w:t>
            </w:r>
          </w:p>
          <w:p w14:paraId="72D791CE" w14:textId="0768BE67" w:rsidR="00051B24" w:rsidRDefault="00051B24" w:rsidP="00051B24">
            <w:pPr>
              <w:pStyle w:val="P68B1DB1-Normal56"/>
              <w:numPr>
                <w:ilvl w:val="0"/>
                <w:numId w:val="45"/>
              </w:numPr>
              <w:rPr>
                <w:rFonts w:ascii="Times New Roman" w:hAnsi="Times New Roman" w:cs="Times New Roman"/>
                <w:sz w:val="24"/>
                <w:szCs w:val="24"/>
              </w:rPr>
            </w:pPr>
            <w:r w:rsidRPr="00051B24">
              <w:rPr>
                <w:rFonts w:ascii="Times New Roman" w:hAnsi="Times New Roman" w:cs="Times New Roman"/>
                <w:sz w:val="24"/>
                <w:szCs w:val="24"/>
              </w:rPr>
              <w:t>The Tunisian Association of Petroleum and Gas</w:t>
            </w:r>
          </w:p>
          <w:p w14:paraId="00CB8D96" w14:textId="36CCE0C2" w:rsidR="00D45AFB" w:rsidRPr="00380F11" w:rsidRDefault="00D45AFB" w:rsidP="00051B24">
            <w:pPr>
              <w:pStyle w:val="P68B1DB1-Normal56"/>
              <w:numPr>
                <w:ilvl w:val="0"/>
                <w:numId w:val="45"/>
              </w:numPr>
              <w:rPr>
                <w:rFonts w:ascii="Times New Roman" w:hAnsi="Times New Roman" w:cs="Times New Roman"/>
                <w:sz w:val="24"/>
                <w:szCs w:val="24"/>
              </w:rPr>
            </w:pPr>
            <w:r w:rsidRPr="005E4DEE">
              <w:rPr>
                <w:rFonts w:ascii="Times New Roman" w:hAnsi="Times New Roman" w:cs="Times New Roman"/>
                <w:sz w:val="24"/>
                <w:szCs w:val="24"/>
              </w:rPr>
              <w:t>Tunisian Network for Transparency in Energy and Mines,</w:t>
            </w:r>
          </w:p>
          <w:p w14:paraId="243D2469" w14:textId="4C20BC50" w:rsidR="00D45AFB" w:rsidRPr="00380F11" w:rsidRDefault="00D45AFB" w:rsidP="00051B24">
            <w:pPr>
              <w:pStyle w:val="P68B1DB1-Normal16"/>
              <w:numPr>
                <w:ilvl w:val="0"/>
                <w:numId w:val="45"/>
              </w:numPr>
              <w:rPr>
                <w:rFonts w:ascii="Times New Roman" w:hAnsi="Times New Roman" w:cs="Times New Roman" w:hint="default"/>
                <w:sz w:val="24"/>
                <w:szCs w:val="24"/>
              </w:rPr>
            </w:pPr>
            <w:r w:rsidRPr="00380F11">
              <w:rPr>
                <w:rFonts w:ascii="Times New Roman" w:hAnsi="Times New Roman" w:cs="Times New Roman" w:hint="default"/>
                <w:sz w:val="24"/>
                <w:szCs w:val="24"/>
              </w:rPr>
              <w:t>Tunisian Association of Public Auditors</w:t>
            </w:r>
          </w:p>
        </w:tc>
        <w:tc>
          <w:tcPr>
            <w:tcW w:w="25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8AA89D7" w14:textId="7BFD1742" w:rsidR="00D45AFB" w:rsidRPr="00380F11" w:rsidRDefault="00D45AFB" w:rsidP="00D45AFB">
            <w:pPr>
              <w:pStyle w:val="P68B1DB1-Normal56"/>
              <w:jc w:val="center"/>
              <w:rPr>
                <w:rFonts w:ascii="Times New Roman" w:hAnsi="Times New Roman" w:cs="Times New Roman"/>
                <w:sz w:val="24"/>
                <w:szCs w:val="24"/>
              </w:rPr>
            </w:pPr>
            <w:r w:rsidRPr="00FB63AE">
              <w:rPr>
                <w:rFonts w:asciiTheme="majorBidi" w:hAnsiTheme="majorBidi" w:cstheme="majorBidi"/>
                <w:sz w:val="24"/>
                <w:szCs w:val="24"/>
              </w:rPr>
              <w:t>CSO</w:t>
            </w:r>
            <w:r>
              <w:rPr>
                <w:rFonts w:asciiTheme="majorBidi" w:hAnsiTheme="majorBidi" w:cstheme="majorBidi"/>
                <w:sz w:val="24"/>
                <w:szCs w:val="24"/>
              </w:rPr>
              <w:t>s, private sector, multilateral</w:t>
            </w:r>
            <w:r w:rsidRPr="00FB63AE">
              <w:rPr>
                <w:rFonts w:asciiTheme="majorBidi" w:hAnsiTheme="majorBidi" w:cstheme="majorBidi"/>
                <w:sz w:val="24"/>
                <w:szCs w:val="24"/>
              </w:rPr>
              <w:t>, working groups</w:t>
            </w:r>
          </w:p>
        </w:tc>
        <w:tc>
          <w:tcPr>
            <w:tcW w:w="0" w:type="auto"/>
            <w:gridSpan w:val="2"/>
            <w:vMerge/>
            <w:tcBorders>
              <w:top w:val="single" w:sz="8" w:space="0" w:color="000000"/>
              <w:left w:val="single" w:sz="8" w:space="0" w:color="000000"/>
              <w:bottom w:val="single" w:sz="8" w:space="0" w:color="000000"/>
              <w:right w:val="single" w:sz="8" w:space="0" w:color="000000"/>
            </w:tcBorders>
            <w:hideMark/>
          </w:tcPr>
          <w:p w14:paraId="2176D1B4" w14:textId="77777777" w:rsidR="00D45AFB" w:rsidRPr="00D45AFB" w:rsidRDefault="00D45AFB" w:rsidP="00D45AFB">
            <w:pPr>
              <w:spacing w:after="0" w:line="240" w:lineRule="auto"/>
              <w:rPr>
                <w:rFonts w:ascii="Times New Roman" w:hAnsi="Times New Roman" w:cs="Times New Roman"/>
                <w:b/>
                <w:sz w:val="24"/>
                <w:szCs w:val="24"/>
                <w:lang w:val="en-US"/>
              </w:rPr>
            </w:pPr>
          </w:p>
        </w:tc>
      </w:tr>
    </w:tbl>
    <w:p w14:paraId="15A029DF" w14:textId="08C1BAEB" w:rsidR="00AB30C0" w:rsidRDefault="00AB30C0" w:rsidP="00BE78AB">
      <w:pPr>
        <w:rPr>
          <w:rFonts w:ascii="Times New Roman" w:hAnsi="Times New Roman" w:cs="Times New Roman"/>
          <w:sz w:val="24"/>
          <w:szCs w:val="24"/>
          <w:lang w:val="en-US"/>
        </w:rPr>
      </w:pPr>
    </w:p>
    <w:p w14:paraId="3513B62D" w14:textId="77777777" w:rsidR="00D76995" w:rsidRDefault="00D76995" w:rsidP="00BE78AB">
      <w:pPr>
        <w:rPr>
          <w:rFonts w:ascii="Times New Roman" w:hAnsi="Times New Roman" w:cs="Times New Roman"/>
          <w:sz w:val="24"/>
          <w:szCs w:val="24"/>
          <w:lang w:val="en-US"/>
        </w:rPr>
      </w:pPr>
    </w:p>
    <w:p w14:paraId="5040AF98" w14:textId="77777777" w:rsidR="00D76995" w:rsidRDefault="00D76995" w:rsidP="00BE78AB">
      <w:pPr>
        <w:rPr>
          <w:rFonts w:ascii="Times New Roman" w:hAnsi="Times New Roman" w:cs="Times New Roman"/>
          <w:sz w:val="24"/>
          <w:szCs w:val="24"/>
          <w:lang w:val="en-US"/>
        </w:rPr>
      </w:pPr>
    </w:p>
    <w:p w14:paraId="5C9D2C7D" w14:textId="77777777" w:rsidR="00D76995" w:rsidRDefault="00D76995" w:rsidP="00BE78AB">
      <w:pPr>
        <w:rPr>
          <w:rFonts w:ascii="Times New Roman" w:hAnsi="Times New Roman" w:cs="Times New Roman"/>
          <w:sz w:val="24"/>
          <w:szCs w:val="24"/>
          <w:lang w:val="en-US"/>
        </w:rPr>
      </w:pPr>
    </w:p>
    <w:p w14:paraId="142F943A" w14:textId="77777777" w:rsidR="00637DF0" w:rsidRDefault="00637DF0" w:rsidP="00BE78AB">
      <w:pPr>
        <w:rPr>
          <w:rFonts w:ascii="Times New Roman" w:hAnsi="Times New Roman" w:cs="Times New Roman"/>
          <w:sz w:val="24"/>
          <w:szCs w:val="24"/>
          <w:lang w:val="en-US"/>
        </w:rPr>
      </w:pPr>
    </w:p>
    <w:p w14:paraId="00562973" w14:textId="77777777" w:rsidR="00637DF0" w:rsidRDefault="00637DF0" w:rsidP="00BE78AB">
      <w:pPr>
        <w:rPr>
          <w:rFonts w:ascii="Times New Roman" w:hAnsi="Times New Roman" w:cs="Times New Roman"/>
          <w:sz w:val="24"/>
          <w:szCs w:val="24"/>
          <w:lang w:val="en-US"/>
        </w:rPr>
      </w:pPr>
    </w:p>
    <w:p w14:paraId="0480D2FC" w14:textId="77777777" w:rsidR="00637DF0" w:rsidRDefault="00637DF0" w:rsidP="00BE78AB">
      <w:pPr>
        <w:rPr>
          <w:rFonts w:ascii="Times New Roman" w:hAnsi="Times New Roman" w:cs="Times New Roman"/>
          <w:sz w:val="24"/>
          <w:szCs w:val="24"/>
          <w:lang w:val="en-US"/>
        </w:rPr>
      </w:pPr>
    </w:p>
    <w:p w14:paraId="5D2AB57C" w14:textId="77777777" w:rsidR="00637DF0" w:rsidRDefault="00637DF0" w:rsidP="00BE78AB">
      <w:pPr>
        <w:rPr>
          <w:rFonts w:ascii="Times New Roman" w:hAnsi="Times New Roman" w:cs="Times New Roman"/>
          <w:sz w:val="24"/>
          <w:szCs w:val="24"/>
          <w:lang w:val="en-US"/>
        </w:rPr>
      </w:pPr>
    </w:p>
    <w:p w14:paraId="4A813724" w14:textId="77777777" w:rsidR="00637DF0" w:rsidRDefault="00637DF0" w:rsidP="00BE78AB">
      <w:pPr>
        <w:rPr>
          <w:rFonts w:ascii="Times New Roman" w:hAnsi="Times New Roman" w:cs="Times New Roman"/>
          <w:sz w:val="24"/>
          <w:szCs w:val="24"/>
          <w:lang w:val="en-US"/>
        </w:rPr>
      </w:pPr>
    </w:p>
    <w:p w14:paraId="5A2D32A6" w14:textId="77777777" w:rsidR="00637DF0" w:rsidRDefault="00637DF0" w:rsidP="00BE78AB">
      <w:pPr>
        <w:rPr>
          <w:rFonts w:ascii="Times New Roman" w:hAnsi="Times New Roman" w:cs="Times New Roman"/>
          <w:sz w:val="24"/>
          <w:szCs w:val="24"/>
          <w:lang w:val="en-US"/>
        </w:rPr>
      </w:pPr>
    </w:p>
    <w:p w14:paraId="12FCEA97" w14:textId="77777777" w:rsidR="00637DF0" w:rsidRDefault="00637DF0" w:rsidP="00BE78AB">
      <w:pPr>
        <w:rPr>
          <w:rFonts w:ascii="Times New Roman" w:hAnsi="Times New Roman" w:cs="Times New Roman"/>
          <w:sz w:val="24"/>
          <w:szCs w:val="24"/>
          <w:lang w:val="en-US"/>
        </w:rPr>
      </w:pPr>
    </w:p>
    <w:p w14:paraId="0BC065FF" w14:textId="77777777" w:rsidR="00637DF0" w:rsidRDefault="00637DF0" w:rsidP="00BE78AB">
      <w:pPr>
        <w:rPr>
          <w:rFonts w:ascii="Times New Roman" w:hAnsi="Times New Roman" w:cs="Times New Roman"/>
          <w:sz w:val="24"/>
          <w:szCs w:val="24"/>
          <w:lang w:val="en-US"/>
        </w:rPr>
      </w:pPr>
    </w:p>
    <w:p w14:paraId="6F159185" w14:textId="77777777" w:rsidR="00637DF0" w:rsidRDefault="00637DF0" w:rsidP="00BE78AB">
      <w:pPr>
        <w:rPr>
          <w:rFonts w:ascii="Times New Roman" w:hAnsi="Times New Roman" w:cs="Times New Roman"/>
          <w:sz w:val="24"/>
          <w:szCs w:val="24"/>
          <w:lang w:val="en-US"/>
        </w:rPr>
      </w:pPr>
    </w:p>
    <w:p w14:paraId="297C89C3" w14:textId="77777777" w:rsidR="00637DF0" w:rsidRDefault="00637DF0" w:rsidP="00BE78AB">
      <w:pPr>
        <w:rPr>
          <w:rFonts w:ascii="Times New Roman" w:hAnsi="Times New Roman" w:cs="Times New Roman"/>
          <w:sz w:val="24"/>
          <w:szCs w:val="24"/>
          <w:lang w:val="en-US"/>
        </w:rPr>
      </w:pPr>
    </w:p>
    <w:p w14:paraId="29BDCDCA" w14:textId="77777777" w:rsidR="00637DF0" w:rsidRDefault="00637DF0" w:rsidP="00BE78AB">
      <w:pPr>
        <w:rPr>
          <w:rFonts w:ascii="Times New Roman" w:hAnsi="Times New Roman" w:cs="Times New Roman"/>
          <w:sz w:val="24"/>
          <w:szCs w:val="24"/>
          <w:lang w:val="en-US"/>
        </w:rPr>
      </w:pPr>
    </w:p>
    <w:p w14:paraId="14C0A230" w14:textId="77777777" w:rsidR="00D76995" w:rsidRDefault="00D76995" w:rsidP="00BE78AB">
      <w:pPr>
        <w:rPr>
          <w:rFonts w:ascii="Times New Roman" w:hAnsi="Times New Roman" w:cs="Times New Roman"/>
          <w:sz w:val="24"/>
          <w:szCs w:val="24"/>
          <w:lang w:val="en-US"/>
        </w:rPr>
      </w:pPr>
    </w:p>
    <w:p w14:paraId="0A228B2E" w14:textId="77777777" w:rsidR="00671639" w:rsidRDefault="00671639" w:rsidP="00D45AFB">
      <w:pPr>
        <w:pStyle w:val="P68B1DB1-Normal19"/>
        <w:rPr>
          <w:rFonts w:ascii="Times New Roman" w:hAnsi="Times New Roman" w:cs="Times New Roman" w:hint="default"/>
          <w:sz w:val="24"/>
          <w:szCs w:val="24"/>
        </w:rPr>
      </w:pPr>
    </w:p>
    <w:p w14:paraId="1C18B640" w14:textId="0BF67CE8" w:rsidR="00A63381" w:rsidRDefault="00852843" w:rsidP="00671639">
      <w:pPr>
        <w:pStyle w:val="P68B1DB1-Normal19"/>
        <w:bidi/>
        <w:jc w:val="center"/>
        <w:rPr>
          <w:rFonts w:ascii="Times New Roman" w:hAnsi="Times New Roman" w:cs="Times New Roman" w:hint="default"/>
          <w:sz w:val="52"/>
          <w:szCs w:val="52"/>
        </w:rPr>
      </w:pPr>
      <w:r w:rsidRPr="00D76995">
        <w:rPr>
          <w:rFonts w:ascii="Times New Roman" w:hAnsi="Times New Roman" w:cs="Times New Roman" w:hint="default"/>
          <w:sz w:val="52"/>
          <w:szCs w:val="52"/>
        </w:rPr>
        <w:t>S</w:t>
      </w:r>
      <w:r w:rsidR="00BE78AB" w:rsidRPr="00D76995">
        <w:rPr>
          <w:rFonts w:ascii="Times New Roman" w:hAnsi="Times New Roman" w:cs="Times New Roman" w:hint="default"/>
          <w:sz w:val="52"/>
          <w:szCs w:val="52"/>
        </w:rPr>
        <w:t xml:space="preserve">econd </w:t>
      </w:r>
      <w:r w:rsidR="00EC51F3" w:rsidRPr="00D76995">
        <w:rPr>
          <w:rFonts w:ascii="Times New Roman" w:hAnsi="Times New Roman" w:cs="Times New Roman" w:hint="default"/>
          <w:sz w:val="52"/>
          <w:szCs w:val="52"/>
        </w:rPr>
        <w:t>area of focus</w:t>
      </w:r>
      <w:r w:rsidR="00BE78AB" w:rsidRPr="00D76995">
        <w:rPr>
          <w:rFonts w:ascii="Times New Roman" w:hAnsi="Times New Roman" w:cs="Times New Roman" w:hint="default"/>
          <w:sz w:val="52"/>
          <w:szCs w:val="52"/>
        </w:rPr>
        <w:t>: public participation</w:t>
      </w:r>
    </w:p>
    <w:p w14:paraId="1E17DABF" w14:textId="77777777" w:rsidR="00637DF0" w:rsidRDefault="00637DF0" w:rsidP="00637DF0">
      <w:pPr>
        <w:pStyle w:val="P68B1DB1-Normal19"/>
        <w:bidi/>
        <w:jc w:val="center"/>
        <w:rPr>
          <w:rFonts w:ascii="Times New Roman" w:hAnsi="Times New Roman" w:cs="Times New Roman" w:hint="default"/>
          <w:sz w:val="52"/>
          <w:szCs w:val="52"/>
        </w:rPr>
      </w:pPr>
    </w:p>
    <w:p w14:paraId="7784C007" w14:textId="77777777" w:rsidR="00637DF0" w:rsidRDefault="00637DF0" w:rsidP="00637DF0">
      <w:pPr>
        <w:pStyle w:val="P68B1DB1-Normal19"/>
        <w:bidi/>
        <w:jc w:val="center"/>
        <w:rPr>
          <w:rFonts w:ascii="Times New Roman" w:hAnsi="Times New Roman" w:cs="Times New Roman" w:hint="default"/>
          <w:sz w:val="52"/>
          <w:szCs w:val="52"/>
        </w:rPr>
      </w:pPr>
    </w:p>
    <w:p w14:paraId="3AC7CD32" w14:textId="77777777" w:rsidR="00637DF0" w:rsidRDefault="00637DF0" w:rsidP="00637DF0">
      <w:pPr>
        <w:pStyle w:val="P68B1DB1-Normal19"/>
        <w:bidi/>
        <w:jc w:val="center"/>
        <w:rPr>
          <w:rFonts w:ascii="Times New Roman" w:hAnsi="Times New Roman" w:cs="Times New Roman" w:hint="default"/>
          <w:sz w:val="52"/>
          <w:szCs w:val="52"/>
        </w:rPr>
      </w:pPr>
    </w:p>
    <w:p w14:paraId="718C90F3" w14:textId="77777777" w:rsidR="00637DF0" w:rsidRDefault="00637DF0" w:rsidP="00637DF0">
      <w:pPr>
        <w:pStyle w:val="P68B1DB1-Normal19"/>
        <w:bidi/>
        <w:jc w:val="center"/>
        <w:rPr>
          <w:rFonts w:ascii="Times New Roman" w:hAnsi="Times New Roman" w:cs="Times New Roman" w:hint="default"/>
          <w:sz w:val="52"/>
          <w:szCs w:val="52"/>
        </w:rPr>
      </w:pPr>
    </w:p>
    <w:p w14:paraId="38A1C0ED" w14:textId="77777777" w:rsidR="00637DF0" w:rsidRDefault="00637DF0" w:rsidP="00637DF0">
      <w:pPr>
        <w:pStyle w:val="P68B1DB1-Normal19"/>
        <w:bidi/>
        <w:jc w:val="center"/>
        <w:rPr>
          <w:rFonts w:ascii="Times New Roman" w:hAnsi="Times New Roman" w:cs="Times New Roman" w:hint="default"/>
          <w:sz w:val="52"/>
          <w:szCs w:val="52"/>
        </w:rPr>
      </w:pPr>
    </w:p>
    <w:p w14:paraId="3073074F" w14:textId="77777777" w:rsidR="00637DF0" w:rsidRDefault="00637DF0" w:rsidP="00637DF0">
      <w:pPr>
        <w:pStyle w:val="P68B1DB1-Normal19"/>
        <w:bidi/>
        <w:jc w:val="center"/>
        <w:rPr>
          <w:rFonts w:ascii="Times New Roman" w:hAnsi="Times New Roman" w:cs="Times New Roman" w:hint="default"/>
          <w:sz w:val="52"/>
          <w:szCs w:val="52"/>
        </w:rPr>
      </w:pPr>
    </w:p>
    <w:p w14:paraId="47EC38EA" w14:textId="77777777" w:rsidR="00637DF0" w:rsidRPr="00D76995" w:rsidRDefault="00637DF0" w:rsidP="00637DF0">
      <w:pPr>
        <w:pStyle w:val="P68B1DB1-Normal19"/>
        <w:bidi/>
        <w:jc w:val="center"/>
        <w:rPr>
          <w:rFonts w:ascii="Times New Roman" w:hAnsi="Times New Roman" w:cs="Times New Roman" w:hint="default"/>
          <w:sz w:val="52"/>
          <w:szCs w:val="52"/>
        </w:rPr>
      </w:pPr>
    </w:p>
    <w:p w14:paraId="789D81B3" w14:textId="32940E79" w:rsidR="00BE78AB" w:rsidRPr="00380F11" w:rsidRDefault="00BE78AB" w:rsidP="00BE78AB">
      <w:pPr>
        <w:spacing w:after="160" w:line="256" w:lineRule="auto"/>
        <w:rPr>
          <w:rFonts w:ascii="Times New Roman" w:hAnsi="Times New Roman" w:cs="Times New Roman"/>
          <w:sz w:val="24"/>
          <w:szCs w:val="24"/>
          <w:lang w:val="en-US"/>
        </w:rPr>
      </w:pPr>
    </w:p>
    <w:tbl>
      <w:tblPr>
        <w:bidiVisual/>
        <w:tblW w:w="0" w:type="auto"/>
        <w:tblCellMar>
          <w:top w:w="15" w:type="dxa"/>
          <w:left w:w="15" w:type="dxa"/>
          <w:bottom w:w="15" w:type="dxa"/>
          <w:right w:w="15" w:type="dxa"/>
        </w:tblCellMar>
        <w:tblLook w:val="04A0" w:firstRow="1" w:lastRow="0" w:firstColumn="1" w:lastColumn="0" w:noHBand="0" w:noVBand="1"/>
      </w:tblPr>
      <w:tblGrid>
        <w:gridCol w:w="2925"/>
        <w:gridCol w:w="116"/>
        <w:gridCol w:w="2537"/>
        <w:gridCol w:w="11"/>
        <w:gridCol w:w="4249"/>
      </w:tblGrid>
      <w:tr w:rsidR="00BE78AB" w:rsidRPr="00531115" w14:paraId="12295BBC" w14:textId="77777777" w:rsidTr="005B1740">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4D85A2AB" w14:textId="43306A18" w:rsidR="00BE78AB" w:rsidRPr="00380F11" w:rsidRDefault="00852843" w:rsidP="00852843">
            <w:pPr>
              <w:pStyle w:val="P68B1DB1-Normal57"/>
              <w:keepNext/>
              <w:keepLines/>
              <w:spacing w:before="200" w:after="0"/>
              <w:jc w:val="center"/>
              <w:outlineLvl w:val="1"/>
              <w:rPr>
                <w:rFonts w:ascii="Times New Roman" w:hAnsi="Times New Roman" w:cs="Times New Roman"/>
                <w:sz w:val="24"/>
                <w:szCs w:val="24"/>
              </w:rPr>
            </w:pPr>
            <w:r w:rsidRPr="00380F11">
              <w:rPr>
                <w:rFonts w:ascii="Times New Roman" w:hAnsi="Times New Roman" w:cs="Times New Roman"/>
                <w:sz w:val="24"/>
                <w:szCs w:val="24"/>
              </w:rPr>
              <w:lastRenderedPageBreak/>
              <w:t xml:space="preserve">Commitment# </w:t>
            </w:r>
            <w:r w:rsidR="00BE78AB" w:rsidRPr="00380F11">
              <w:rPr>
                <w:rFonts w:ascii="Times New Roman" w:hAnsi="Times New Roman" w:cs="Times New Roman"/>
                <w:sz w:val="24"/>
                <w:szCs w:val="24"/>
              </w:rPr>
              <w:t>8:</w:t>
            </w:r>
          </w:p>
          <w:p w14:paraId="1ABE50AA" w14:textId="11A40154" w:rsidR="00BE78AB" w:rsidRPr="00380F11" w:rsidRDefault="00852843" w:rsidP="00B651A0">
            <w:pPr>
              <w:pStyle w:val="P68B1DB1-Normal58"/>
              <w:jc w:val="center"/>
              <w:rPr>
                <w:rFonts w:ascii="Times New Roman" w:hAnsi="Times New Roman" w:cs="Times New Roman" w:hint="default"/>
                <w:sz w:val="24"/>
                <w:szCs w:val="24"/>
              </w:rPr>
            </w:pPr>
            <w:r w:rsidRPr="00380F11">
              <w:rPr>
                <w:rFonts w:ascii="Times New Roman" w:hAnsi="Times New Roman" w:cs="Times New Roman" w:hint="default"/>
                <w:sz w:val="24"/>
                <w:szCs w:val="24"/>
              </w:rPr>
              <w:t>defin</w:t>
            </w:r>
            <w:r w:rsidR="00B651A0" w:rsidRPr="00380F11">
              <w:rPr>
                <w:rFonts w:ascii="Times New Roman" w:hAnsi="Times New Roman" w:cs="Times New Roman" w:hint="default"/>
                <w:sz w:val="24"/>
                <w:szCs w:val="24"/>
              </w:rPr>
              <w:t>ing</w:t>
            </w:r>
            <w:r w:rsidR="00BE78AB" w:rsidRPr="00380F11">
              <w:rPr>
                <w:rFonts w:ascii="Times New Roman" w:hAnsi="Times New Roman" w:cs="Times New Roman" w:hint="default"/>
                <w:sz w:val="24"/>
                <w:szCs w:val="24"/>
              </w:rPr>
              <w:t xml:space="preserve"> the </w:t>
            </w:r>
            <w:r w:rsidR="005B1740" w:rsidRPr="00380F11">
              <w:rPr>
                <w:rFonts w:ascii="Times New Roman" w:hAnsi="Times New Roman" w:cs="Times New Roman" w:hint="default"/>
                <w:sz w:val="24"/>
                <w:szCs w:val="24"/>
              </w:rPr>
              <w:t>Open Gov</w:t>
            </w:r>
            <w:r w:rsidR="00B651A0" w:rsidRPr="00380F11">
              <w:rPr>
                <w:rFonts w:ascii="Times New Roman" w:hAnsi="Times New Roman" w:cs="Times New Roman" w:hint="default"/>
                <w:sz w:val="24"/>
                <w:szCs w:val="24"/>
              </w:rPr>
              <w:t>ernment</w:t>
            </w:r>
            <w:r w:rsidR="005B1740" w:rsidRPr="00380F11">
              <w:rPr>
                <w:rFonts w:ascii="Times New Roman" w:hAnsi="Times New Roman" w:cs="Times New Roman" w:hint="default"/>
                <w:sz w:val="24"/>
                <w:szCs w:val="24"/>
              </w:rPr>
              <w:t xml:space="preserve"> </w:t>
            </w:r>
            <w:r w:rsidR="00BE78AB" w:rsidRPr="00380F11">
              <w:rPr>
                <w:rFonts w:ascii="Times New Roman" w:hAnsi="Times New Roman" w:cs="Times New Roman" w:hint="default"/>
                <w:sz w:val="24"/>
                <w:szCs w:val="24"/>
              </w:rPr>
              <w:t>strategic priorities in Tunisia</w:t>
            </w:r>
          </w:p>
        </w:tc>
      </w:tr>
      <w:tr w:rsidR="00BE78AB" w:rsidRPr="00531115" w14:paraId="3821467C" w14:textId="77777777" w:rsidTr="005B1740">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7B0E3D5" w14:textId="77777777" w:rsidR="00BE78AB" w:rsidRPr="00380F11" w:rsidRDefault="00BE78AB" w:rsidP="001262E3">
            <w:pPr>
              <w:pStyle w:val="P68B1DB1-Normal21"/>
              <w:jc w:val="center"/>
              <w:rPr>
                <w:rFonts w:ascii="Times New Roman" w:hAnsi="Times New Roman" w:cs="Times New Roman" w:hint="default"/>
                <w:sz w:val="24"/>
                <w:szCs w:val="24"/>
              </w:rPr>
            </w:pPr>
            <w:r w:rsidRPr="00380F11">
              <w:rPr>
                <w:rFonts w:ascii="Times New Roman" w:hAnsi="Times New Roman" w:cs="Times New Roman" w:hint="default"/>
                <w:sz w:val="24"/>
                <w:szCs w:val="24"/>
              </w:rPr>
              <w:t>Beginning of May 2021 - End of December 2023</w:t>
            </w:r>
          </w:p>
        </w:tc>
      </w:tr>
      <w:tr w:rsidR="00162322" w:rsidRPr="00380F11" w14:paraId="6BDE149F" w14:textId="77777777" w:rsidTr="00D76995">
        <w:tc>
          <w:tcPr>
            <w:tcW w:w="53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F99D04C" w14:textId="5FAD06F9" w:rsidR="00BE78AB" w:rsidRPr="00380F11" w:rsidRDefault="00BE78AB" w:rsidP="005B1740">
            <w:pPr>
              <w:pStyle w:val="P68B1DB1-Normal35"/>
              <w:shd w:val="clear" w:color="auto" w:fill="FFFFFF"/>
              <w:rPr>
                <w:szCs w:val="24"/>
              </w:rPr>
            </w:pPr>
            <w:r w:rsidRPr="00380F11">
              <w:rPr>
                <w:szCs w:val="24"/>
              </w:rPr>
              <w:t xml:space="preserve">The </w:t>
            </w:r>
            <w:r w:rsidR="005B1740" w:rsidRPr="00380F11">
              <w:rPr>
                <w:szCs w:val="24"/>
              </w:rPr>
              <w:t>E-</w:t>
            </w:r>
            <w:r w:rsidRPr="00380F11">
              <w:rPr>
                <w:szCs w:val="24"/>
              </w:rPr>
              <w:t xml:space="preserve"> administration </w:t>
            </w:r>
            <w:r w:rsidR="005B1740" w:rsidRPr="00380F11">
              <w:rPr>
                <w:szCs w:val="24"/>
              </w:rPr>
              <w:t>U</w:t>
            </w:r>
            <w:r w:rsidRPr="00380F11">
              <w:rPr>
                <w:szCs w:val="24"/>
              </w:rPr>
              <w:t xml:space="preserve">nit </w:t>
            </w:r>
            <w:r w:rsidR="005B1740" w:rsidRPr="00380F11">
              <w:rPr>
                <w:szCs w:val="24"/>
              </w:rPr>
              <w:t>at the Presidency of G</w:t>
            </w:r>
            <w:r w:rsidRPr="00380F11">
              <w:rPr>
                <w:szCs w:val="24"/>
              </w:rPr>
              <w:t>overnment</w:t>
            </w:r>
          </w:p>
        </w:tc>
        <w:tc>
          <w:tcPr>
            <w:tcW w:w="453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AD8D7DC" w14:textId="2153B12B" w:rsidR="00BE78AB" w:rsidRPr="00380F11" w:rsidRDefault="00262579" w:rsidP="001262E3">
            <w:pPr>
              <w:pStyle w:val="P68B1DB1-Normal51"/>
              <w:shd w:val="clear" w:color="auto" w:fill="FFFFFF"/>
              <w:jc w:val="center"/>
              <w:rPr>
                <w:rFonts w:ascii="Times New Roman" w:hAnsi="Times New Roman" w:cs="Times New Roman"/>
                <w:sz w:val="24"/>
                <w:szCs w:val="24"/>
              </w:rPr>
            </w:pPr>
            <w:r w:rsidRPr="006B69DE">
              <w:rPr>
                <w:rFonts w:asciiTheme="majorBidi" w:hAnsiTheme="majorBidi" w:cstheme="majorBidi"/>
                <w:bCs/>
                <w:sz w:val="24"/>
                <w:szCs w:val="24"/>
              </w:rPr>
              <w:t>Lead implementing agency/actor</w:t>
            </w:r>
          </w:p>
        </w:tc>
      </w:tr>
      <w:tr w:rsidR="00BE78AB" w:rsidRPr="00531115" w14:paraId="422CAF1A" w14:textId="77777777" w:rsidTr="005B1740">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CA01C9" w14:textId="49899718" w:rsidR="00BE78AB" w:rsidRPr="00380F11" w:rsidRDefault="00BE78AB" w:rsidP="005B1740">
            <w:pPr>
              <w:pStyle w:val="P68B1DB1-Normal51"/>
              <w:shd w:val="clear" w:color="auto" w:fill="FFFFFF"/>
              <w:jc w:val="center"/>
              <w:rPr>
                <w:rFonts w:ascii="Times New Roman" w:hAnsi="Times New Roman" w:cs="Times New Roman"/>
                <w:sz w:val="24"/>
                <w:szCs w:val="24"/>
              </w:rPr>
            </w:pPr>
            <w:r w:rsidRPr="00380F11">
              <w:rPr>
                <w:rFonts w:ascii="Times New Roman" w:hAnsi="Times New Roman" w:cs="Times New Roman"/>
                <w:sz w:val="24"/>
                <w:szCs w:val="24"/>
              </w:rPr>
              <w:t xml:space="preserve">Description of the </w:t>
            </w:r>
            <w:r w:rsidR="005B1740" w:rsidRPr="00380F11">
              <w:rPr>
                <w:rFonts w:ascii="Times New Roman" w:hAnsi="Times New Roman" w:cs="Times New Roman"/>
                <w:sz w:val="24"/>
                <w:szCs w:val="24"/>
              </w:rPr>
              <w:t>commitment</w:t>
            </w:r>
          </w:p>
          <w:p w14:paraId="7DB356C1" w14:textId="5FBE4D19" w:rsidR="00BE78AB" w:rsidRPr="00380F11" w:rsidRDefault="00BE78AB" w:rsidP="00162322">
            <w:pPr>
              <w:pStyle w:val="P68B1DB1-Normal35"/>
              <w:spacing w:line="240" w:lineRule="auto"/>
              <w:jc w:val="both"/>
              <w:rPr>
                <w:szCs w:val="24"/>
              </w:rPr>
            </w:pPr>
            <w:r w:rsidRPr="00380F11">
              <w:rPr>
                <w:szCs w:val="24"/>
              </w:rPr>
              <w:t xml:space="preserve">This </w:t>
            </w:r>
            <w:r w:rsidR="00162322" w:rsidRPr="00380F11">
              <w:rPr>
                <w:szCs w:val="24"/>
              </w:rPr>
              <w:t xml:space="preserve">is a </w:t>
            </w:r>
            <w:r w:rsidR="005B1740" w:rsidRPr="00380F11">
              <w:rPr>
                <w:szCs w:val="24"/>
              </w:rPr>
              <w:t>commitment</w:t>
            </w:r>
            <w:r w:rsidRPr="00380F11">
              <w:rPr>
                <w:szCs w:val="24"/>
              </w:rPr>
              <w:t xml:space="preserve"> </w:t>
            </w:r>
            <w:r w:rsidR="00162322" w:rsidRPr="00380F11">
              <w:rPr>
                <w:szCs w:val="24"/>
              </w:rPr>
              <w:t>to</w:t>
            </w:r>
            <w:r w:rsidRPr="00380F11">
              <w:rPr>
                <w:szCs w:val="24"/>
              </w:rPr>
              <w:t xml:space="preserve"> develop a</w:t>
            </w:r>
            <w:r w:rsidR="005D548C" w:rsidRPr="00380F11">
              <w:rPr>
                <w:szCs w:val="24"/>
              </w:rPr>
              <w:t>n Open Gov.</w:t>
            </w:r>
            <w:r w:rsidRPr="00380F11">
              <w:rPr>
                <w:szCs w:val="24"/>
              </w:rPr>
              <w:t xml:space="preserve"> strategy in Tunisia </w:t>
            </w:r>
            <w:r w:rsidR="00162322" w:rsidRPr="00380F11">
              <w:rPr>
                <w:szCs w:val="24"/>
              </w:rPr>
              <w:t>rooted in</w:t>
            </w:r>
            <w:r w:rsidRPr="00380F11">
              <w:rPr>
                <w:szCs w:val="24"/>
              </w:rPr>
              <w:t xml:space="preserve"> a comprehensive</w:t>
            </w:r>
            <w:r w:rsidR="005D548C" w:rsidRPr="00380F11">
              <w:rPr>
                <w:szCs w:val="24"/>
              </w:rPr>
              <w:t xml:space="preserve"> indicator-based </w:t>
            </w:r>
            <w:r w:rsidRPr="00380F11">
              <w:rPr>
                <w:szCs w:val="24"/>
              </w:rPr>
              <w:t>short, medium and long term</w:t>
            </w:r>
            <w:r w:rsidR="00162322" w:rsidRPr="00380F11">
              <w:rPr>
                <w:szCs w:val="24"/>
              </w:rPr>
              <w:t xml:space="preserve"> vision the</w:t>
            </w:r>
            <w:r w:rsidRPr="00380F11">
              <w:rPr>
                <w:szCs w:val="24"/>
              </w:rPr>
              <w:t xml:space="preserve"> implementation</w:t>
            </w:r>
            <w:r w:rsidR="00162322" w:rsidRPr="00380F11">
              <w:rPr>
                <w:szCs w:val="24"/>
              </w:rPr>
              <w:t xml:space="preserve"> of which could be measured</w:t>
            </w:r>
            <w:r w:rsidRPr="00380F11">
              <w:rPr>
                <w:szCs w:val="24"/>
              </w:rPr>
              <w:t>.</w:t>
            </w:r>
          </w:p>
          <w:p w14:paraId="6414290A" w14:textId="7654BFC0" w:rsidR="00BE78AB" w:rsidRPr="00380F11" w:rsidRDefault="00162322" w:rsidP="00162322">
            <w:pPr>
              <w:pStyle w:val="P68B1DB1-Normal35"/>
              <w:spacing w:line="240" w:lineRule="auto"/>
              <w:jc w:val="both"/>
              <w:rPr>
                <w:szCs w:val="24"/>
              </w:rPr>
            </w:pPr>
            <w:r w:rsidRPr="00380F11">
              <w:rPr>
                <w:szCs w:val="24"/>
              </w:rPr>
              <w:t>This strategy will lead to</w:t>
            </w:r>
            <w:r w:rsidR="00BE78AB" w:rsidRPr="00380F11">
              <w:rPr>
                <w:szCs w:val="24"/>
              </w:rPr>
              <w:t>:</w:t>
            </w:r>
          </w:p>
          <w:p w14:paraId="74775971" w14:textId="2D9983A9" w:rsidR="00BE78AB" w:rsidRPr="00380F11" w:rsidRDefault="00BE78AB" w:rsidP="00162322">
            <w:pPr>
              <w:pStyle w:val="P68B1DB1-Normal35"/>
              <w:numPr>
                <w:ilvl w:val="0"/>
                <w:numId w:val="22"/>
              </w:numPr>
              <w:spacing w:line="240" w:lineRule="auto"/>
              <w:jc w:val="both"/>
              <w:rPr>
                <w:szCs w:val="24"/>
              </w:rPr>
            </w:pPr>
            <w:r w:rsidRPr="00380F11">
              <w:rPr>
                <w:szCs w:val="24"/>
              </w:rPr>
              <w:t xml:space="preserve">Establishing a </w:t>
            </w:r>
            <w:r w:rsidR="00162322" w:rsidRPr="00380F11">
              <w:rPr>
                <w:szCs w:val="24"/>
              </w:rPr>
              <w:t>benchmark</w:t>
            </w:r>
            <w:r w:rsidRPr="00380F11">
              <w:rPr>
                <w:szCs w:val="24"/>
              </w:rPr>
              <w:t xml:space="preserve"> </w:t>
            </w:r>
            <w:r w:rsidR="00162322" w:rsidRPr="00380F11">
              <w:rPr>
                <w:szCs w:val="24"/>
              </w:rPr>
              <w:t>to coordinate</w:t>
            </w:r>
            <w:r w:rsidRPr="00380F11">
              <w:rPr>
                <w:szCs w:val="24"/>
              </w:rPr>
              <w:t xml:space="preserve"> reforms in this field at the national and local levels,</w:t>
            </w:r>
          </w:p>
          <w:p w14:paraId="21AF4B13" w14:textId="77777777" w:rsidR="00BE78AB" w:rsidRPr="00380F11" w:rsidRDefault="00BE78AB" w:rsidP="00DE2DA0">
            <w:pPr>
              <w:pStyle w:val="P68B1DB1-Normal35"/>
              <w:numPr>
                <w:ilvl w:val="0"/>
                <w:numId w:val="22"/>
              </w:numPr>
              <w:spacing w:line="240" w:lineRule="auto"/>
              <w:jc w:val="both"/>
              <w:rPr>
                <w:szCs w:val="24"/>
              </w:rPr>
            </w:pPr>
            <w:r w:rsidRPr="00380F11">
              <w:rPr>
                <w:szCs w:val="24"/>
              </w:rPr>
              <w:t>Determine the goals and priorities that must be effectively implemented,</w:t>
            </w:r>
          </w:p>
          <w:p w14:paraId="5CDFD7AA" w14:textId="77777777" w:rsidR="00BE78AB" w:rsidRPr="00380F11" w:rsidRDefault="00BE78AB" w:rsidP="00DE2DA0">
            <w:pPr>
              <w:pStyle w:val="P68B1DB1-Normal35"/>
              <w:numPr>
                <w:ilvl w:val="0"/>
                <w:numId w:val="22"/>
              </w:numPr>
              <w:spacing w:line="240" w:lineRule="auto"/>
              <w:jc w:val="both"/>
              <w:rPr>
                <w:szCs w:val="24"/>
              </w:rPr>
            </w:pPr>
            <w:r w:rsidRPr="00380F11">
              <w:rPr>
                <w:szCs w:val="24"/>
              </w:rPr>
              <w:t>Provide a strategic framework for OGP action plans that are prepared and implemented every two years.</w:t>
            </w:r>
          </w:p>
          <w:p w14:paraId="3C72FC72" w14:textId="77777777" w:rsidR="00BE78AB" w:rsidRPr="00AB30C0" w:rsidRDefault="00BE78AB" w:rsidP="00162322">
            <w:pPr>
              <w:pStyle w:val="P68B1DB1-Normal35"/>
              <w:numPr>
                <w:ilvl w:val="0"/>
                <w:numId w:val="22"/>
              </w:numPr>
              <w:spacing w:line="240" w:lineRule="auto"/>
              <w:jc w:val="both"/>
              <w:rPr>
                <w:rFonts w:eastAsia="Times New Roman"/>
                <w:color w:val="000000"/>
                <w:szCs w:val="24"/>
              </w:rPr>
            </w:pPr>
            <w:r w:rsidRPr="00380F11">
              <w:rPr>
                <w:szCs w:val="24"/>
              </w:rPr>
              <w:t xml:space="preserve">Promote and entrench an open government culture </w:t>
            </w:r>
            <w:r w:rsidR="00162322" w:rsidRPr="00380F11">
              <w:rPr>
                <w:szCs w:val="24"/>
              </w:rPr>
              <w:t>across</w:t>
            </w:r>
            <w:r w:rsidRPr="00380F11">
              <w:rPr>
                <w:szCs w:val="24"/>
              </w:rPr>
              <w:t xml:space="preserve"> the public sector and among all stakeholders.</w:t>
            </w:r>
          </w:p>
          <w:p w14:paraId="126184B4" w14:textId="1FF38FDD" w:rsidR="00B1287A" w:rsidRPr="00B1287A" w:rsidRDefault="00AB30C0" w:rsidP="00B1287A">
            <w:pPr>
              <w:pStyle w:val="P68B1DB1-Normal35"/>
              <w:spacing w:line="240" w:lineRule="auto"/>
              <w:jc w:val="both"/>
              <w:rPr>
                <w:rFonts w:eastAsia="Times New Roman"/>
                <w:color w:val="FF0000"/>
                <w:szCs w:val="24"/>
                <w:lang w:val="en"/>
              </w:rPr>
            </w:pPr>
            <w:r w:rsidRPr="000515E0">
              <w:rPr>
                <w:rFonts w:eastAsia="Times New Roman"/>
                <w:szCs w:val="24"/>
                <w:lang w:val="en"/>
              </w:rPr>
              <w:t xml:space="preserve">During all phases of implementing this commitment, a participatory process based on the principle of co-creation will be followed, bringing together the various parties involved in the implementation of the commitment, in particular the Organization for Economic Cooperation and Development-OECD, representatives of public structures and representatives of civil society within the joint advisory committee </w:t>
            </w:r>
            <w:r w:rsidR="00B1287A" w:rsidRPr="000515E0">
              <w:rPr>
                <w:rFonts w:eastAsia="Times New Roman"/>
                <w:szCs w:val="24"/>
              </w:rPr>
              <w:t xml:space="preserve">in charge of monitoring the development and implementation of the </w:t>
            </w:r>
            <w:r w:rsidRPr="000515E0">
              <w:rPr>
                <w:rFonts w:eastAsia="Times New Roman"/>
                <w:szCs w:val="24"/>
                <w:lang w:val="en"/>
              </w:rPr>
              <w:t xml:space="preserve">Fourth </w:t>
            </w:r>
            <w:r w:rsidR="00B1287A" w:rsidRPr="000515E0">
              <w:rPr>
                <w:rFonts w:eastAsia="Times New Roman"/>
                <w:szCs w:val="24"/>
              </w:rPr>
              <w:t xml:space="preserve">OGP National </w:t>
            </w:r>
            <w:r w:rsidRPr="000515E0">
              <w:rPr>
                <w:rFonts w:eastAsia="Times New Roman"/>
                <w:szCs w:val="24"/>
                <w:lang w:val="en"/>
              </w:rPr>
              <w:t>Action Plan.</w:t>
            </w:r>
          </w:p>
        </w:tc>
      </w:tr>
      <w:tr w:rsidR="001D2530" w:rsidRPr="00380F11" w14:paraId="162F6EED" w14:textId="77777777" w:rsidTr="00D76995">
        <w:tc>
          <w:tcPr>
            <w:tcW w:w="530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465DC0" w14:textId="7A6906AE" w:rsidR="001D2530" w:rsidRPr="00380F11" w:rsidRDefault="001D2530" w:rsidP="001D2530">
            <w:pPr>
              <w:pStyle w:val="P68B1DB1-Normal35"/>
              <w:numPr>
                <w:ilvl w:val="0"/>
                <w:numId w:val="22"/>
              </w:numPr>
              <w:shd w:val="clear" w:color="auto" w:fill="FFFFFF"/>
              <w:jc w:val="both"/>
              <w:rPr>
                <w:szCs w:val="24"/>
              </w:rPr>
            </w:pPr>
            <w:r w:rsidRPr="00380F11">
              <w:rPr>
                <w:szCs w:val="24"/>
              </w:rPr>
              <w:t>The lack of a strategic framework and a roadmap based on which OGP action plans are prepared and implemented,</w:t>
            </w:r>
          </w:p>
          <w:p w14:paraId="71875867" w14:textId="1FECA838" w:rsidR="001D2530" w:rsidRPr="00380F11" w:rsidRDefault="001D2530" w:rsidP="001D2530">
            <w:pPr>
              <w:pStyle w:val="P68B1DB1-Normal35"/>
              <w:numPr>
                <w:ilvl w:val="0"/>
                <w:numId w:val="22"/>
              </w:numPr>
              <w:shd w:val="clear" w:color="auto" w:fill="FFFFFF"/>
              <w:jc w:val="both"/>
              <w:rPr>
                <w:szCs w:val="24"/>
              </w:rPr>
            </w:pPr>
            <w:r w:rsidRPr="00380F11">
              <w:rPr>
                <w:szCs w:val="24"/>
              </w:rPr>
              <w:t>The variation in levels of government openness, both on the part of public structures and between them,</w:t>
            </w:r>
          </w:p>
          <w:p w14:paraId="70575676" w14:textId="13E8DDDF" w:rsidR="001D2530" w:rsidRPr="00380F11" w:rsidRDefault="001D2530" w:rsidP="001D2530">
            <w:pPr>
              <w:pStyle w:val="P68B1DB1-Normal35"/>
              <w:numPr>
                <w:ilvl w:val="0"/>
                <w:numId w:val="22"/>
              </w:numPr>
              <w:shd w:val="clear" w:color="auto" w:fill="FFFFFF"/>
              <w:jc w:val="both"/>
              <w:rPr>
                <w:szCs w:val="24"/>
              </w:rPr>
            </w:pPr>
            <w:r w:rsidRPr="00380F11">
              <w:rPr>
                <w:szCs w:val="24"/>
              </w:rPr>
              <w:t>Perceiving open government as a purely technical issue of concern to only an elite of civil servants,</w:t>
            </w:r>
          </w:p>
          <w:p w14:paraId="619CCE33" w14:textId="01E95C68" w:rsidR="001D2530" w:rsidRPr="00380F11" w:rsidRDefault="001D2530" w:rsidP="001D2530">
            <w:pPr>
              <w:pStyle w:val="P68B1DB1-Normal35"/>
              <w:numPr>
                <w:ilvl w:val="0"/>
                <w:numId w:val="22"/>
              </w:numPr>
              <w:shd w:val="clear" w:color="auto" w:fill="FFFFFF"/>
              <w:jc w:val="both"/>
              <w:rPr>
                <w:szCs w:val="24"/>
              </w:rPr>
            </w:pPr>
            <w:r w:rsidRPr="00380F11">
              <w:rPr>
                <w:szCs w:val="24"/>
              </w:rPr>
              <w:t xml:space="preserve">The proliferation of Open Gov. </w:t>
            </w:r>
            <w:proofErr w:type="gramStart"/>
            <w:r w:rsidRPr="00380F11">
              <w:rPr>
                <w:szCs w:val="24"/>
              </w:rPr>
              <w:t>initiatives</w:t>
            </w:r>
            <w:proofErr w:type="gramEnd"/>
            <w:r w:rsidRPr="00380F11">
              <w:rPr>
                <w:szCs w:val="24"/>
              </w:rPr>
              <w:t xml:space="preserve"> and activities in many countries that strive to consolidate this concept. However, there are no clear and common goals that bring all these countries together.</w:t>
            </w:r>
          </w:p>
        </w:tc>
        <w:tc>
          <w:tcPr>
            <w:tcW w:w="453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79F5291" w14:textId="2163C941" w:rsidR="001D2530" w:rsidRPr="00380F11" w:rsidRDefault="001D2530" w:rsidP="001D2530">
            <w:pPr>
              <w:pStyle w:val="P68B1DB1-Normal51"/>
              <w:shd w:val="clear" w:color="auto" w:fill="FFFFFF"/>
              <w:jc w:val="center"/>
              <w:rPr>
                <w:rFonts w:ascii="Times New Roman" w:hAnsi="Times New Roman" w:cs="Times New Roman"/>
                <w:sz w:val="24"/>
                <w:szCs w:val="24"/>
              </w:rPr>
            </w:pPr>
            <w:r w:rsidRPr="006B69DE">
              <w:rPr>
                <w:rFonts w:asciiTheme="majorBidi" w:hAnsiTheme="majorBidi" w:cstheme="majorBidi"/>
                <w:bCs/>
                <w:sz w:val="24"/>
                <w:szCs w:val="24"/>
              </w:rPr>
              <w:t>Problem</w:t>
            </w:r>
            <w:r>
              <w:rPr>
                <w:rFonts w:asciiTheme="majorBidi" w:hAnsiTheme="majorBidi" w:cstheme="majorBidi"/>
                <w:bCs/>
                <w:sz w:val="24"/>
                <w:szCs w:val="24"/>
              </w:rPr>
              <w:t>/Background</w:t>
            </w:r>
          </w:p>
        </w:tc>
      </w:tr>
      <w:tr w:rsidR="001D2530" w:rsidRPr="00531115" w14:paraId="6892E4F6" w14:textId="77777777" w:rsidTr="00D76995">
        <w:trPr>
          <w:trHeight w:val="1673"/>
        </w:trPr>
        <w:tc>
          <w:tcPr>
            <w:tcW w:w="53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BF434E" w14:textId="06EFBD1F" w:rsidR="001D2530" w:rsidRPr="00380F11" w:rsidRDefault="001D2530" w:rsidP="001D2530">
            <w:pPr>
              <w:pStyle w:val="P68B1DB1-Normal35"/>
              <w:shd w:val="clear" w:color="auto" w:fill="FFFFFF"/>
              <w:spacing w:after="160" w:line="256" w:lineRule="auto"/>
              <w:jc w:val="both"/>
              <w:rPr>
                <w:szCs w:val="24"/>
              </w:rPr>
            </w:pPr>
            <w:r w:rsidRPr="00380F11">
              <w:rPr>
                <w:szCs w:val="24"/>
              </w:rPr>
              <w:lastRenderedPageBreak/>
              <w:t xml:space="preserve">This commitment will make it possible to: </w:t>
            </w:r>
          </w:p>
          <w:p w14:paraId="2885CC92" w14:textId="3A80B54A" w:rsidR="001D2530" w:rsidRPr="00380F11" w:rsidRDefault="001D2530" w:rsidP="001D2530">
            <w:pPr>
              <w:pStyle w:val="P68B1DB1-ListParagraph36"/>
              <w:numPr>
                <w:ilvl w:val="0"/>
                <w:numId w:val="22"/>
              </w:numPr>
              <w:shd w:val="clear" w:color="auto" w:fill="FFFFFF"/>
              <w:spacing w:after="160" w:line="256" w:lineRule="auto"/>
              <w:jc w:val="both"/>
              <w:rPr>
                <w:szCs w:val="24"/>
              </w:rPr>
            </w:pPr>
            <w:r w:rsidRPr="00380F11">
              <w:rPr>
                <w:szCs w:val="24"/>
              </w:rPr>
              <w:t>design a long-term vision to ensure the coherence and effectiveness of OGP activities over several years, especially with regard to developing and implementing OGP action plans,</w:t>
            </w:r>
          </w:p>
          <w:p w14:paraId="3005D096" w14:textId="2324F99E" w:rsidR="001D2530" w:rsidRPr="00380F11" w:rsidRDefault="001D2530" w:rsidP="001D2530">
            <w:pPr>
              <w:pStyle w:val="P68B1DB1-ListParagraph36"/>
              <w:numPr>
                <w:ilvl w:val="0"/>
                <w:numId w:val="22"/>
              </w:numPr>
              <w:shd w:val="clear" w:color="auto" w:fill="FFFFFF"/>
              <w:spacing w:after="160" w:line="256" w:lineRule="auto"/>
              <w:jc w:val="both"/>
              <w:rPr>
                <w:szCs w:val="24"/>
              </w:rPr>
            </w:pPr>
            <w:r w:rsidRPr="00380F11">
              <w:rPr>
                <w:szCs w:val="24"/>
              </w:rPr>
              <w:t>Attain a standard level of maturity in terms of government openness,</w:t>
            </w:r>
          </w:p>
          <w:p w14:paraId="6A1FD245" w14:textId="4AB13BD2" w:rsidR="001D2530" w:rsidRPr="00380F11" w:rsidRDefault="001D2530" w:rsidP="001D2530">
            <w:pPr>
              <w:pStyle w:val="P68B1DB1-ListParagraph36"/>
              <w:numPr>
                <w:ilvl w:val="0"/>
                <w:numId w:val="22"/>
              </w:numPr>
              <w:shd w:val="clear" w:color="auto" w:fill="FFFFFF"/>
              <w:spacing w:after="160" w:line="256" w:lineRule="auto"/>
              <w:jc w:val="both"/>
              <w:rPr>
                <w:szCs w:val="24"/>
              </w:rPr>
            </w:pPr>
            <w:r w:rsidRPr="00380F11">
              <w:rPr>
                <w:szCs w:val="24"/>
              </w:rPr>
              <w:t>Cooperate within a standard, joint and consistent framework with the other countries interested in open government.</w:t>
            </w:r>
          </w:p>
        </w:tc>
        <w:tc>
          <w:tcPr>
            <w:tcW w:w="453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1D2A1B7" w14:textId="22FFC7E8" w:rsidR="001D2530" w:rsidRPr="00380F11" w:rsidRDefault="001D2530" w:rsidP="001D2530">
            <w:pPr>
              <w:pStyle w:val="P68B1DB1-Normal51"/>
              <w:shd w:val="clear" w:color="auto" w:fill="FFFFFF"/>
              <w:jc w:val="center"/>
              <w:rPr>
                <w:rFonts w:ascii="Times New Roman" w:hAnsi="Times New Roman" w:cs="Times New Roman"/>
                <w:sz w:val="24"/>
                <w:szCs w:val="24"/>
              </w:rPr>
            </w:pPr>
            <w:r w:rsidRPr="006B69DE">
              <w:rPr>
                <w:rFonts w:asciiTheme="majorBidi" w:hAnsiTheme="majorBidi" w:cstheme="majorBidi"/>
                <w:bCs/>
                <w:sz w:val="24"/>
                <w:szCs w:val="24"/>
              </w:rPr>
              <w:t>Identification of commitment objectives/expected results</w:t>
            </w:r>
          </w:p>
        </w:tc>
      </w:tr>
      <w:tr w:rsidR="001D2530" w:rsidRPr="00531115" w14:paraId="70157F52" w14:textId="77777777" w:rsidTr="00D76995">
        <w:trPr>
          <w:trHeight w:val="997"/>
        </w:trPr>
        <w:tc>
          <w:tcPr>
            <w:tcW w:w="53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6669864" w14:textId="4E26E1E0" w:rsidR="001D2530" w:rsidRPr="00380F11" w:rsidRDefault="001D2530" w:rsidP="001D2530">
            <w:pPr>
              <w:pStyle w:val="P68B1DB1-Normal35"/>
              <w:numPr>
                <w:ilvl w:val="0"/>
                <w:numId w:val="22"/>
              </w:numPr>
              <w:shd w:val="clear" w:color="auto" w:fill="FFFFFF"/>
              <w:spacing w:after="0" w:line="240" w:lineRule="auto"/>
              <w:contextualSpacing/>
              <w:jc w:val="both"/>
              <w:rPr>
                <w:szCs w:val="24"/>
              </w:rPr>
            </w:pPr>
            <w:r w:rsidRPr="00380F11">
              <w:rPr>
                <w:szCs w:val="24"/>
              </w:rPr>
              <w:t>Operationalize the concept of open government for the benefit of all public officers, without exclusion,</w:t>
            </w:r>
          </w:p>
          <w:p w14:paraId="08F12B2B" w14:textId="1DBBB889" w:rsidR="001D2530" w:rsidRPr="00380F11" w:rsidRDefault="001D2530" w:rsidP="001D2530">
            <w:pPr>
              <w:pStyle w:val="P68B1DB1-Normal35"/>
              <w:numPr>
                <w:ilvl w:val="0"/>
                <w:numId w:val="22"/>
              </w:numPr>
              <w:shd w:val="clear" w:color="auto" w:fill="FFFFFF"/>
              <w:spacing w:after="0" w:line="240" w:lineRule="auto"/>
              <w:contextualSpacing/>
              <w:jc w:val="both"/>
              <w:rPr>
                <w:szCs w:val="24"/>
              </w:rPr>
            </w:pPr>
            <w:r w:rsidRPr="00380F11">
              <w:rPr>
                <w:szCs w:val="24"/>
              </w:rPr>
              <w:t>Systematically collect data and information on the implementation of Open Gov. initiatives and developing a set of indicators to measure their impact.</w:t>
            </w:r>
          </w:p>
        </w:tc>
        <w:tc>
          <w:tcPr>
            <w:tcW w:w="453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11C73F" w14:textId="5279CB02" w:rsidR="001D2530" w:rsidRPr="00380F11" w:rsidRDefault="001D2530" w:rsidP="001D2530">
            <w:pPr>
              <w:pStyle w:val="P68B1DB1-Normal51"/>
              <w:shd w:val="clear" w:color="auto" w:fill="FFFFFF"/>
              <w:jc w:val="center"/>
              <w:rPr>
                <w:rFonts w:ascii="Times New Roman" w:hAnsi="Times New Roman" w:cs="Times New Roman"/>
                <w:sz w:val="24"/>
                <w:szCs w:val="24"/>
              </w:rPr>
            </w:pPr>
            <w:r w:rsidRPr="006B69DE">
              <w:rPr>
                <w:rFonts w:asciiTheme="majorBidi" w:hAnsiTheme="majorBidi" w:cstheme="majorBidi"/>
                <w:bCs/>
                <w:sz w:val="24"/>
                <w:szCs w:val="24"/>
              </w:rPr>
              <w:t>How will the commitment contribute to solve the public problem</w:t>
            </w:r>
          </w:p>
        </w:tc>
      </w:tr>
      <w:tr w:rsidR="001D2530" w:rsidRPr="005E4DEE" w14:paraId="6D945560" w14:textId="77777777" w:rsidTr="00D76995">
        <w:tc>
          <w:tcPr>
            <w:tcW w:w="53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C258EA" w14:textId="09A4C0BE" w:rsidR="001D2530" w:rsidRPr="00380F11" w:rsidRDefault="001D2530" w:rsidP="001D2530">
            <w:pPr>
              <w:pStyle w:val="P68B1DB1-ListParagraph26"/>
              <w:numPr>
                <w:ilvl w:val="0"/>
                <w:numId w:val="22"/>
              </w:numPr>
              <w:shd w:val="clear" w:color="auto" w:fill="FFFFFF"/>
              <w:spacing w:after="0" w:line="240" w:lineRule="auto"/>
              <w:jc w:val="both"/>
              <w:rPr>
                <w:rFonts w:ascii="Times New Roman" w:hAnsi="Times New Roman" w:cs="Times New Roman"/>
                <w:szCs w:val="24"/>
              </w:rPr>
            </w:pPr>
            <w:r w:rsidRPr="00380F11">
              <w:rPr>
                <w:rFonts w:ascii="Times New Roman" w:hAnsi="Times New Roman" w:cs="Times New Roman"/>
                <w:b/>
                <w:szCs w:val="24"/>
              </w:rPr>
              <w:t>Participation:</w:t>
            </w:r>
            <w:r w:rsidRPr="00380F11">
              <w:rPr>
                <w:rFonts w:ascii="Times New Roman" w:hAnsi="Times New Roman" w:cs="Times New Roman"/>
                <w:szCs w:val="24"/>
              </w:rPr>
              <w:t xml:space="preserve"> This commitment will initiate a participatory, coordinated and integrated process to design a strategic plan for the development of a range of Open Gov. initiatives in cooperation with the various stakeholders. </w:t>
            </w:r>
          </w:p>
          <w:p w14:paraId="51D9C0AE" w14:textId="67F4BFB1" w:rsidR="001D2530" w:rsidRPr="00380F11" w:rsidRDefault="001D2530" w:rsidP="001D2530">
            <w:pPr>
              <w:pStyle w:val="P68B1DB1-ListParagraph26"/>
              <w:numPr>
                <w:ilvl w:val="0"/>
                <w:numId w:val="22"/>
              </w:numPr>
              <w:shd w:val="clear" w:color="auto" w:fill="FFFFFF"/>
              <w:spacing w:after="0" w:line="240" w:lineRule="auto"/>
              <w:jc w:val="both"/>
              <w:rPr>
                <w:rFonts w:ascii="Times New Roman" w:hAnsi="Times New Roman" w:cs="Times New Roman"/>
                <w:szCs w:val="24"/>
              </w:rPr>
            </w:pPr>
            <w:r w:rsidRPr="00380F11">
              <w:rPr>
                <w:rFonts w:ascii="Times New Roman" w:hAnsi="Times New Roman" w:cs="Times New Roman"/>
                <w:b/>
                <w:szCs w:val="24"/>
              </w:rPr>
              <w:t>Transparency:</w:t>
            </w:r>
            <w:r w:rsidRPr="00380F11">
              <w:rPr>
                <w:rFonts w:ascii="Times New Roman" w:hAnsi="Times New Roman" w:cs="Times New Roman"/>
                <w:szCs w:val="24"/>
              </w:rPr>
              <w:t xml:space="preserve"> The publication of this strategy will also ensure the transparency of the implementation process of the various initiatives, notably through CSOs.</w:t>
            </w:r>
          </w:p>
        </w:tc>
        <w:tc>
          <w:tcPr>
            <w:tcW w:w="453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C401D" w14:textId="256DE904" w:rsidR="001D2530" w:rsidRPr="00380F11" w:rsidRDefault="001D2530" w:rsidP="001D2530">
            <w:pPr>
              <w:shd w:val="clear" w:color="auto" w:fill="FFFFFF"/>
              <w:spacing w:after="0" w:line="240" w:lineRule="auto"/>
              <w:ind w:left="1440"/>
              <w:contextualSpacing/>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t>Relevance with OGP values</w:t>
            </w:r>
            <w:r w:rsidRPr="00380F11">
              <w:rPr>
                <w:rFonts w:ascii="Times New Roman" w:hAnsi="Times New Roman" w:cs="Times New Roman"/>
                <w:b/>
                <w:color w:val="000000"/>
                <w:sz w:val="24"/>
                <w:szCs w:val="24"/>
                <w:lang w:val="en-US"/>
              </w:rPr>
              <w:t xml:space="preserve"> </w:t>
            </w:r>
          </w:p>
        </w:tc>
      </w:tr>
      <w:tr w:rsidR="001D2530" w:rsidRPr="00531115" w14:paraId="35AE051C" w14:textId="77777777" w:rsidTr="00D76995">
        <w:tc>
          <w:tcPr>
            <w:tcW w:w="53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E9C3098" w14:textId="10ADF998" w:rsidR="001D2530" w:rsidRPr="00380F11" w:rsidRDefault="001D2530" w:rsidP="001D2530">
            <w:pPr>
              <w:pStyle w:val="P68B1DB1-Normal28"/>
              <w:numPr>
                <w:ilvl w:val="1"/>
                <w:numId w:val="21"/>
              </w:numPr>
              <w:shd w:val="clear" w:color="auto" w:fill="FFFFFF"/>
              <w:tabs>
                <w:tab w:val="right" w:pos="650"/>
              </w:tabs>
              <w:spacing w:after="0" w:line="240" w:lineRule="auto"/>
              <w:ind w:left="618" w:hanging="539"/>
              <w:contextualSpacing/>
              <w:rPr>
                <w:rFonts w:ascii="Times New Roman" w:hAnsi="Times New Roman" w:cs="Times New Roman"/>
                <w:szCs w:val="24"/>
              </w:rPr>
            </w:pPr>
            <w:r w:rsidRPr="00380F11">
              <w:rPr>
                <w:rFonts w:ascii="Times New Roman" w:hAnsi="Times New Roman" w:cs="Times New Roman"/>
                <w:szCs w:val="24"/>
              </w:rPr>
              <w:t>OECD</w:t>
            </w:r>
          </w:p>
          <w:p w14:paraId="790126A2" w14:textId="77777777" w:rsidR="001D2530" w:rsidRPr="00380F11" w:rsidRDefault="001D2530" w:rsidP="001D2530">
            <w:pPr>
              <w:shd w:val="clear" w:color="auto" w:fill="FFFFFF"/>
              <w:tabs>
                <w:tab w:val="right" w:pos="650"/>
              </w:tabs>
              <w:ind w:left="79"/>
              <w:rPr>
                <w:rFonts w:ascii="Times New Roman" w:hAnsi="Times New Roman" w:cs="Times New Roman"/>
                <w:sz w:val="24"/>
                <w:szCs w:val="24"/>
                <w:lang w:val="en-US"/>
              </w:rPr>
            </w:pPr>
          </w:p>
        </w:tc>
        <w:tc>
          <w:tcPr>
            <w:tcW w:w="453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C3418F3" w14:textId="486FDFB1" w:rsidR="001D2530" w:rsidRPr="00380F11" w:rsidRDefault="001D2530" w:rsidP="001D2530">
            <w:pPr>
              <w:pStyle w:val="P68B1DB1-Normal51"/>
              <w:shd w:val="clear" w:color="auto" w:fill="FFFFFF"/>
              <w:jc w:val="both"/>
              <w:rPr>
                <w:rFonts w:ascii="Times New Roman" w:hAnsi="Times New Roman" w:cs="Times New Roman"/>
                <w:sz w:val="24"/>
                <w:szCs w:val="24"/>
              </w:rPr>
            </w:pPr>
            <w:r w:rsidRPr="006B69DE">
              <w:rPr>
                <w:rFonts w:asciiTheme="majorBidi" w:hAnsiTheme="majorBidi" w:cstheme="majorBidi"/>
                <w:bCs/>
                <w:sz w:val="24"/>
                <w:szCs w:val="24"/>
              </w:rPr>
              <w:t>Source of funding /Relation with other programs and policies</w:t>
            </w:r>
          </w:p>
        </w:tc>
      </w:tr>
      <w:tr w:rsidR="00D76995" w:rsidRPr="00380F11" w14:paraId="07AC371F" w14:textId="77777777" w:rsidTr="00D76995">
        <w:tc>
          <w:tcPr>
            <w:tcW w:w="28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44B42" w14:textId="3649DA2A" w:rsidR="00D76995" w:rsidRPr="000515E0" w:rsidRDefault="00D76995" w:rsidP="002B0A6B">
            <w:pPr>
              <w:pStyle w:val="P68B1DB1-Normal38"/>
              <w:shd w:val="clear" w:color="auto" w:fill="FFFFFF"/>
              <w:jc w:val="center"/>
              <w:rPr>
                <w:rFonts w:ascii="Times New Roman" w:hAnsi="Times New Roman" w:cs="Times New Roman"/>
                <w:sz w:val="24"/>
                <w:szCs w:val="24"/>
              </w:rPr>
            </w:pPr>
            <w:r w:rsidRPr="000515E0">
              <w:rPr>
                <w:rFonts w:ascii="Times New Roman" w:hAnsi="Times New Roman" w:cs="Times New Roman"/>
                <w:sz w:val="24"/>
                <w:szCs w:val="24"/>
              </w:rPr>
              <w:t>Implementation timeline</w:t>
            </w:r>
          </w:p>
        </w:tc>
        <w:tc>
          <w:tcPr>
            <w:tcW w:w="2494" w:type="dxa"/>
            <w:gridSpan w:val="2"/>
            <w:tcBorders>
              <w:top w:val="single" w:sz="8" w:space="0" w:color="000000"/>
              <w:left w:val="single" w:sz="8" w:space="0" w:color="000000"/>
              <w:bottom w:val="single" w:sz="8" w:space="0" w:color="000000"/>
              <w:right w:val="single" w:sz="8" w:space="0" w:color="000000"/>
            </w:tcBorders>
            <w:shd w:val="clear" w:color="auto" w:fill="auto"/>
          </w:tcPr>
          <w:p w14:paraId="2247EB96" w14:textId="0FF49D79" w:rsidR="00D76995" w:rsidRPr="000515E0" w:rsidRDefault="00D76995" w:rsidP="002B0A6B">
            <w:pPr>
              <w:pStyle w:val="P68B1DB1-Normal38"/>
              <w:shd w:val="clear" w:color="auto" w:fill="FFFFFF"/>
              <w:rPr>
                <w:rFonts w:ascii="Times New Roman" w:hAnsi="Times New Roman" w:cs="Times New Roman"/>
                <w:sz w:val="24"/>
                <w:szCs w:val="24"/>
              </w:rPr>
            </w:pPr>
            <w:r w:rsidRPr="000515E0">
              <w:rPr>
                <w:rFonts w:ascii="Times New Roman" w:hAnsi="Times New Roman" w:cs="Times New Roman"/>
                <w:sz w:val="24"/>
                <w:szCs w:val="24"/>
              </w:rPr>
              <w:tab/>
              <w:t>Milestones</w:t>
            </w:r>
          </w:p>
        </w:tc>
        <w:tc>
          <w:tcPr>
            <w:tcW w:w="4537"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C258D58" w14:textId="7B4300BF" w:rsidR="00D76995" w:rsidRPr="00380F11" w:rsidRDefault="00D76995" w:rsidP="001D2530">
            <w:pPr>
              <w:pStyle w:val="P68B1DB1-Normal51"/>
              <w:shd w:val="clear" w:color="auto" w:fill="FFFFFF"/>
              <w:jc w:val="center"/>
              <w:rPr>
                <w:rFonts w:ascii="Times New Roman" w:hAnsi="Times New Roman" w:cs="Times New Roman"/>
                <w:sz w:val="24"/>
                <w:szCs w:val="24"/>
              </w:rPr>
            </w:pPr>
            <w:r w:rsidRPr="00380F11">
              <w:rPr>
                <w:rFonts w:ascii="Times New Roman" w:hAnsi="Times New Roman" w:cs="Times New Roman"/>
                <w:sz w:val="24"/>
                <w:szCs w:val="24"/>
              </w:rPr>
              <w:t>Stages and implementation timeline</w:t>
            </w:r>
          </w:p>
        </w:tc>
      </w:tr>
      <w:tr w:rsidR="00D76995" w:rsidRPr="00531115" w14:paraId="71F70956" w14:textId="77777777" w:rsidTr="00D76995">
        <w:tc>
          <w:tcPr>
            <w:tcW w:w="28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176CD4C" w14:textId="77777777" w:rsidR="00D76995" w:rsidRPr="000515E0" w:rsidRDefault="00D76995" w:rsidP="002B0A6B">
            <w:pPr>
              <w:pStyle w:val="P68B1DB1-Normal38"/>
              <w:shd w:val="clear" w:color="auto" w:fill="FFFFFF"/>
              <w:jc w:val="center"/>
              <w:rPr>
                <w:rFonts w:ascii="Times New Roman" w:hAnsi="Times New Roman" w:cs="Times New Roman"/>
                <w:b w:val="0"/>
                <w:sz w:val="24"/>
                <w:szCs w:val="24"/>
              </w:rPr>
            </w:pPr>
            <w:r w:rsidRPr="000515E0">
              <w:rPr>
                <w:rFonts w:ascii="Times New Roman" w:hAnsi="Times New Roman" w:cs="Times New Roman"/>
                <w:b w:val="0"/>
                <w:sz w:val="24"/>
                <w:szCs w:val="24"/>
              </w:rPr>
              <w:t>End of July 2021</w:t>
            </w:r>
          </w:p>
          <w:p w14:paraId="7006CD0C" w14:textId="3262A7A8" w:rsidR="00D76995" w:rsidRPr="000515E0" w:rsidRDefault="00D76995" w:rsidP="001D2530">
            <w:pPr>
              <w:pStyle w:val="P68B1DB1-Normal38"/>
              <w:shd w:val="clear" w:color="auto" w:fill="FFFFFF"/>
              <w:jc w:val="center"/>
              <w:rPr>
                <w:rFonts w:ascii="Times New Roman" w:hAnsi="Times New Roman" w:cs="Times New Roman"/>
                <w:sz w:val="24"/>
                <w:szCs w:val="24"/>
              </w:rPr>
            </w:pPr>
          </w:p>
        </w:tc>
        <w:tc>
          <w:tcPr>
            <w:tcW w:w="2494" w:type="dxa"/>
            <w:gridSpan w:val="2"/>
            <w:tcBorders>
              <w:top w:val="single" w:sz="8" w:space="0" w:color="000000"/>
              <w:left w:val="single" w:sz="8" w:space="0" w:color="000000"/>
              <w:bottom w:val="single" w:sz="8" w:space="0" w:color="000000"/>
              <w:right w:val="single" w:sz="8" w:space="0" w:color="000000"/>
            </w:tcBorders>
            <w:shd w:val="clear" w:color="auto" w:fill="auto"/>
          </w:tcPr>
          <w:p w14:paraId="4FF5494F" w14:textId="64D2F551" w:rsidR="00D76995" w:rsidRPr="000515E0" w:rsidRDefault="00D76995" w:rsidP="002B0A6B">
            <w:pPr>
              <w:pStyle w:val="P68B1DB1-Normal38"/>
              <w:shd w:val="clear" w:color="auto" w:fill="FFFFFF"/>
              <w:rPr>
                <w:rFonts w:ascii="Times New Roman" w:hAnsi="Times New Roman" w:cs="Times New Roman"/>
                <w:b w:val="0"/>
                <w:sz w:val="24"/>
                <w:szCs w:val="24"/>
              </w:rPr>
            </w:pPr>
            <w:r w:rsidRPr="000515E0">
              <w:rPr>
                <w:rFonts w:ascii="Times New Roman" w:hAnsi="Times New Roman" w:cs="Times New Roman"/>
                <w:b w:val="0"/>
                <w:sz w:val="24"/>
                <w:szCs w:val="24"/>
              </w:rPr>
              <w:t>Completing the 2020 Open Government Survey</w:t>
            </w:r>
          </w:p>
        </w:tc>
        <w:tc>
          <w:tcPr>
            <w:tcW w:w="4537"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hideMark/>
          </w:tcPr>
          <w:p w14:paraId="100A3099" w14:textId="0E1FF692" w:rsidR="00D76995" w:rsidRPr="00380F11" w:rsidRDefault="00D76995" w:rsidP="001D2530">
            <w:pPr>
              <w:pStyle w:val="P68B1DB1-Normal51"/>
              <w:shd w:val="clear" w:color="auto" w:fill="FFFFFF"/>
              <w:jc w:val="center"/>
              <w:rPr>
                <w:rFonts w:ascii="Times New Roman" w:hAnsi="Times New Roman" w:cs="Times New Roman"/>
                <w:sz w:val="24"/>
                <w:szCs w:val="24"/>
              </w:rPr>
            </w:pPr>
          </w:p>
        </w:tc>
      </w:tr>
      <w:tr w:rsidR="00D76995" w:rsidRPr="00531115" w14:paraId="17474850" w14:textId="77777777" w:rsidTr="00D76995">
        <w:tc>
          <w:tcPr>
            <w:tcW w:w="28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F1C13" w14:textId="77777777" w:rsidR="00D76995" w:rsidRPr="000515E0" w:rsidRDefault="00D76995" w:rsidP="00D21D4E">
            <w:pPr>
              <w:pStyle w:val="P68B1DB1-Normal38"/>
              <w:shd w:val="clear" w:color="auto" w:fill="FFFFFF"/>
              <w:jc w:val="center"/>
              <w:rPr>
                <w:rFonts w:ascii="Times New Roman" w:hAnsi="Times New Roman" w:cs="Times New Roman"/>
                <w:b w:val="0"/>
                <w:sz w:val="24"/>
                <w:szCs w:val="24"/>
              </w:rPr>
            </w:pPr>
            <w:r w:rsidRPr="000515E0">
              <w:rPr>
                <w:rFonts w:ascii="Times New Roman" w:hAnsi="Times New Roman" w:cs="Times New Roman"/>
                <w:b w:val="0"/>
                <w:sz w:val="24"/>
                <w:szCs w:val="24"/>
              </w:rPr>
              <w:t>August 2021</w:t>
            </w:r>
          </w:p>
          <w:p w14:paraId="3C572C42" w14:textId="77777777" w:rsidR="00D76995" w:rsidRPr="000515E0" w:rsidRDefault="00D76995" w:rsidP="001D2530">
            <w:pPr>
              <w:pStyle w:val="P68B1DB1-Normal38"/>
              <w:shd w:val="clear" w:color="auto" w:fill="FFFFFF"/>
              <w:jc w:val="center"/>
              <w:rPr>
                <w:rFonts w:ascii="Times New Roman" w:hAnsi="Times New Roman" w:cs="Times New Roman"/>
                <w:b w:val="0"/>
                <w:sz w:val="24"/>
                <w:szCs w:val="24"/>
              </w:rPr>
            </w:pPr>
          </w:p>
        </w:tc>
        <w:tc>
          <w:tcPr>
            <w:tcW w:w="2494" w:type="dxa"/>
            <w:gridSpan w:val="2"/>
            <w:tcBorders>
              <w:top w:val="single" w:sz="8" w:space="0" w:color="000000"/>
              <w:left w:val="single" w:sz="8" w:space="0" w:color="000000"/>
              <w:bottom w:val="single" w:sz="8" w:space="0" w:color="000000"/>
              <w:right w:val="single" w:sz="8" w:space="0" w:color="000000"/>
            </w:tcBorders>
            <w:shd w:val="clear" w:color="auto" w:fill="auto"/>
          </w:tcPr>
          <w:p w14:paraId="7749B0AC" w14:textId="190C0825" w:rsidR="00D76995" w:rsidRPr="000515E0" w:rsidRDefault="00D76995" w:rsidP="00D21D4E">
            <w:pPr>
              <w:pStyle w:val="P68B1DB1-Normal38"/>
              <w:shd w:val="clear" w:color="auto" w:fill="FFFFFF"/>
              <w:rPr>
                <w:rFonts w:ascii="Times New Roman" w:hAnsi="Times New Roman" w:cs="Times New Roman"/>
                <w:b w:val="0"/>
                <w:sz w:val="24"/>
                <w:szCs w:val="24"/>
              </w:rPr>
            </w:pPr>
            <w:r w:rsidRPr="000515E0">
              <w:rPr>
                <w:rFonts w:ascii="Times New Roman" w:hAnsi="Times New Roman" w:cs="Times New Roman"/>
                <w:b w:val="0"/>
                <w:sz w:val="24"/>
                <w:szCs w:val="24"/>
              </w:rPr>
              <w:t>Organizing online workshops on the open government strategy in Tunisia and on comparative experiences in the field.</w:t>
            </w:r>
          </w:p>
        </w:tc>
        <w:tc>
          <w:tcPr>
            <w:tcW w:w="4537"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610BA860" w14:textId="77777777" w:rsidR="00D76995" w:rsidRPr="00380F11" w:rsidRDefault="00D76995" w:rsidP="001D2530">
            <w:pPr>
              <w:pStyle w:val="P68B1DB1-Normal51"/>
              <w:shd w:val="clear" w:color="auto" w:fill="FFFFFF"/>
              <w:jc w:val="center"/>
              <w:rPr>
                <w:rFonts w:ascii="Times New Roman" w:hAnsi="Times New Roman" w:cs="Times New Roman"/>
                <w:sz w:val="24"/>
                <w:szCs w:val="24"/>
              </w:rPr>
            </w:pPr>
          </w:p>
        </w:tc>
      </w:tr>
      <w:tr w:rsidR="00D76995" w:rsidRPr="00531115" w14:paraId="7E6DB5CC" w14:textId="77777777" w:rsidTr="00D76995">
        <w:tc>
          <w:tcPr>
            <w:tcW w:w="28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16AD0" w14:textId="7DA1359A" w:rsidR="00D76995" w:rsidRPr="000515E0" w:rsidRDefault="00D76995" w:rsidP="001D2530">
            <w:pPr>
              <w:pStyle w:val="P68B1DB1-Normal38"/>
              <w:shd w:val="clear" w:color="auto" w:fill="FFFFFF"/>
              <w:jc w:val="center"/>
              <w:rPr>
                <w:rFonts w:ascii="Times New Roman" w:hAnsi="Times New Roman" w:cs="Times New Roman"/>
                <w:b w:val="0"/>
                <w:sz w:val="24"/>
                <w:szCs w:val="24"/>
              </w:rPr>
            </w:pPr>
            <w:r w:rsidRPr="000515E0">
              <w:rPr>
                <w:rFonts w:ascii="Times New Roman" w:hAnsi="Times New Roman" w:cs="Times New Roman"/>
                <w:b w:val="0"/>
                <w:sz w:val="24"/>
                <w:szCs w:val="24"/>
              </w:rPr>
              <w:t>End of August 2021</w:t>
            </w:r>
          </w:p>
        </w:tc>
        <w:tc>
          <w:tcPr>
            <w:tcW w:w="2494" w:type="dxa"/>
            <w:gridSpan w:val="2"/>
            <w:tcBorders>
              <w:top w:val="single" w:sz="8" w:space="0" w:color="000000"/>
              <w:left w:val="single" w:sz="8" w:space="0" w:color="000000"/>
              <w:bottom w:val="single" w:sz="8" w:space="0" w:color="000000"/>
              <w:right w:val="single" w:sz="8" w:space="0" w:color="000000"/>
            </w:tcBorders>
            <w:shd w:val="clear" w:color="auto" w:fill="auto"/>
          </w:tcPr>
          <w:p w14:paraId="7F5B81EE" w14:textId="33B8283D" w:rsidR="00D76995" w:rsidRPr="000515E0" w:rsidRDefault="00D76995" w:rsidP="00A63483">
            <w:pPr>
              <w:pStyle w:val="P68B1DB1-Normal38"/>
              <w:shd w:val="clear" w:color="auto" w:fill="FFFFFF"/>
              <w:rPr>
                <w:rFonts w:ascii="Times New Roman" w:hAnsi="Times New Roman" w:cs="Times New Roman"/>
                <w:sz w:val="24"/>
                <w:szCs w:val="24"/>
              </w:rPr>
            </w:pPr>
            <w:r w:rsidRPr="000515E0">
              <w:rPr>
                <w:rFonts w:ascii="Times New Roman" w:hAnsi="Times New Roman" w:cs="Times New Roman"/>
                <w:b w:val="0"/>
                <w:sz w:val="24"/>
                <w:szCs w:val="24"/>
              </w:rPr>
              <w:t>Presentation of the Scan on the diagnosis of open government in Tunisia</w:t>
            </w:r>
          </w:p>
        </w:tc>
        <w:tc>
          <w:tcPr>
            <w:tcW w:w="4537"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74947587" w14:textId="77777777" w:rsidR="00D76995" w:rsidRPr="00380F11" w:rsidRDefault="00D76995" w:rsidP="001D2530">
            <w:pPr>
              <w:pStyle w:val="P68B1DB1-Normal51"/>
              <w:shd w:val="clear" w:color="auto" w:fill="FFFFFF"/>
              <w:jc w:val="center"/>
              <w:rPr>
                <w:rFonts w:ascii="Times New Roman" w:hAnsi="Times New Roman" w:cs="Times New Roman"/>
                <w:sz w:val="24"/>
                <w:szCs w:val="24"/>
              </w:rPr>
            </w:pPr>
          </w:p>
        </w:tc>
      </w:tr>
      <w:tr w:rsidR="00D76995" w:rsidRPr="00531115" w14:paraId="47056523" w14:textId="77777777" w:rsidTr="00D76995">
        <w:tc>
          <w:tcPr>
            <w:tcW w:w="28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2B77E" w14:textId="42FFF107" w:rsidR="00D76995" w:rsidRPr="000515E0" w:rsidRDefault="00D76995" w:rsidP="001D2530">
            <w:pPr>
              <w:pStyle w:val="P68B1DB1-Normal38"/>
              <w:shd w:val="clear" w:color="auto" w:fill="FFFFFF"/>
              <w:jc w:val="center"/>
              <w:rPr>
                <w:rFonts w:ascii="Times New Roman" w:hAnsi="Times New Roman" w:cs="Times New Roman"/>
                <w:sz w:val="24"/>
                <w:szCs w:val="24"/>
              </w:rPr>
            </w:pPr>
            <w:r w:rsidRPr="000515E0">
              <w:rPr>
                <w:rFonts w:ascii="Times New Roman" w:hAnsi="Times New Roman" w:cs="Times New Roman"/>
                <w:b w:val="0"/>
                <w:sz w:val="24"/>
                <w:szCs w:val="24"/>
              </w:rPr>
              <w:lastRenderedPageBreak/>
              <w:t>September 2021</w:t>
            </w:r>
          </w:p>
        </w:tc>
        <w:tc>
          <w:tcPr>
            <w:tcW w:w="2494" w:type="dxa"/>
            <w:gridSpan w:val="2"/>
            <w:tcBorders>
              <w:top w:val="single" w:sz="8" w:space="0" w:color="000000"/>
              <w:left w:val="single" w:sz="8" w:space="0" w:color="000000"/>
              <w:bottom w:val="single" w:sz="8" w:space="0" w:color="000000"/>
              <w:right w:val="single" w:sz="8" w:space="0" w:color="000000"/>
            </w:tcBorders>
            <w:shd w:val="clear" w:color="auto" w:fill="auto"/>
          </w:tcPr>
          <w:p w14:paraId="28962D06" w14:textId="378CE84A" w:rsidR="00D76995" w:rsidRPr="000515E0" w:rsidRDefault="00D76995" w:rsidP="00A63483">
            <w:pPr>
              <w:pStyle w:val="P68B1DB1-Normal38"/>
              <w:shd w:val="clear" w:color="auto" w:fill="FFFFFF"/>
              <w:rPr>
                <w:rFonts w:ascii="Times New Roman" w:hAnsi="Times New Roman" w:cs="Times New Roman"/>
                <w:b w:val="0"/>
                <w:sz w:val="24"/>
                <w:szCs w:val="24"/>
              </w:rPr>
            </w:pPr>
            <w:r w:rsidRPr="000515E0">
              <w:rPr>
                <w:rFonts w:ascii="Times New Roman" w:hAnsi="Times New Roman" w:cs="Times New Roman"/>
                <w:b w:val="0"/>
                <w:sz w:val="24"/>
                <w:szCs w:val="24"/>
              </w:rPr>
              <w:t>Organization of consultative workshops on the results of the survey project related to the reality of open government in Tunisia.</w:t>
            </w:r>
          </w:p>
        </w:tc>
        <w:tc>
          <w:tcPr>
            <w:tcW w:w="4537"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244A0743" w14:textId="77777777" w:rsidR="00D76995" w:rsidRPr="00380F11" w:rsidRDefault="00D76995" w:rsidP="001D2530">
            <w:pPr>
              <w:pStyle w:val="P68B1DB1-Normal51"/>
              <w:shd w:val="clear" w:color="auto" w:fill="FFFFFF"/>
              <w:jc w:val="center"/>
              <w:rPr>
                <w:rFonts w:ascii="Times New Roman" w:hAnsi="Times New Roman" w:cs="Times New Roman"/>
                <w:sz w:val="24"/>
                <w:szCs w:val="24"/>
              </w:rPr>
            </w:pPr>
          </w:p>
        </w:tc>
      </w:tr>
      <w:tr w:rsidR="00D76995" w:rsidRPr="00531115" w14:paraId="69647821" w14:textId="77777777" w:rsidTr="00D76995">
        <w:tc>
          <w:tcPr>
            <w:tcW w:w="28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34467" w14:textId="28DAE14D" w:rsidR="00D76995" w:rsidRPr="000515E0" w:rsidRDefault="00D76995" w:rsidP="001D2530">
            <w:pPr>
              <w:pStyle w:val="P68B1DB1-Normal38"/>
              <w:shd w:val="clear" w:color="auto" w:fill="FFFFFF"/>
              <w:jc w:val="center"/>
              <w:rPr>
                <w:rFonts w:ascii="Times New Roman" w:hAnsi="Times New Roman" w:cs="Times New Roman"/>
                <w:sz w:val="24"/>
                <w:szCs w:val="24"/>
              </w:rPr>
            </w:pPr>
            <w:r w:rsidRPr="000515E0">
              <w:rPr>
                <w:rFonts w:ascii="Times New Roman" w:hAnsi="Times New Roman" w:cs="Times New Roman"/>
                <w:b w:val="0"/>
                <w:sz w:val="24"/>
                <w:szCs w:val="24"/>
              </w:rPr>
              <w:t>October 2021</w:t>
            </w:r>
          </w:p>
        </w:tc>
        <w:tc>
          <w:tcPr>
            <w:tcW w:w="2494" w:type="dxa"/>
            <w:gridSpan w:val="2"/>
            <w:tcBorders>
              <w:top w:val="single" w:sz="8" w:space="0" w:color="000000"/>
              <w:left w:val="single" w:sz="8" w:space="0" w:color="000000"/>
              <w:bottom w:val="single" w:sz="8" w:space="0" w:color="000000"/>
              <w:right w:val="single" w:sz="8" w:space="0" w:color="000000"/>
            </w:tcBorders>
            <w:shd w:val="clear" w:color="auto" w:fill="auto"/>
          </w:tcPr>
          <w:p w14:paraId="36D3FCF5" w14:textId="3AEC7F55" w:rsidR="00D76995" w:rsidRPr="000515E0" w:rsidRDefault="00D76995" w:rsidP="00A63483">
            <w:pPr>
              <w:pStyle w:val="P68B1DB1-Normal38"/>
              <w:shd w:val="clear" w:color="auto" w:fill="FFFFFF"/>
              <w:rPr>
                <w:rFonts w:ascii="Times New Roman" w:hAnsi="Times New Roman" w:cs="Times New Roman"/>
                <w:b w:val="0"/>
                <w:sz w:val="24"/>
                <w:szCs w:val="24"/>
              </w:rPr>
            </w:pPr>
            <w:r w:rsidRPr="000515E0">
              <w:rPr>
                <w:rFonts w:ascii="Times New Roman" w:hAnsi="Times New Roman" w:cs="Times New Roman"/>
                <w:b w:val="0"/>
                <w:sz w:val="24"/>
                <w:szCs w:val="24"/>
              </w:rPr>
              <w:t>Compilation of inputs for the strategy based on the results of the workshops and formulation of the first version of the strategy</w:t>
            </w:r>
          </w:p>
        </w:tc>
        <w:tc>
          <w:tcPr>
            <w:tcW w:w="4537"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7D9C1F2A" w14:textId="77777777" w:rsidR="00D76995" w:rsidRPr="00380F11" w:rsidRDefault="00D76995" w:rsidP="001D2530">
            <w:pPr>
              <w:pStyle w:val="P68B1DB1-Normal51"/>
              <w:shd w:val="clear" w:color="auto" w:fill="FFFFFF"/>
              <w:jc w:val="center"/>
              <w:rPr>
                <w:rFonts w:ascii="Times New Roman" w:hAnsi="Times New Roman" w:cs="Times New Roman"/>
                <w:sz w:val="24"/>
                <w:szCs w:val="24"/>
              </w:rPr>
            </w:pPr>
          </w:p>
        </w:tc>
      </w:tr>
      <w:tr w:rsidR="00D76995" w:rsidRPr="00531115" w14:paraId="6B1DAC59" w14:textId="77777777" w:rsidTr="00D76995">
        <w:tc>
          <w:tcPr>
            <w:tcW w:w="28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893013" w14:textId="1735E0AA" w:rsidR="00D76995" w:rsidRPr="000515E0" w:rsidRDefault="00D76995" w:rsidP="001D2530">
            <w:pPr>
              <w:pStyle w:val="P68B1DB1-Normal38"/>
              <w:shd w:val="clear" w:color="auto" w:fill="FFFFFF"/>
              <w:jc w:val="center"/>
              <w:rPr>
                <w:rFonts w:ascii="Times New Roman" w:hAnsi="Times New Roman" w:cs="Times New Roman"/>
                <w:b w:val="0"/>
                <w:sz w:val="24"/>
                <w:szCs w:val="24"/>
              </w:rPr>
            </w:pPr>
            <w:r w:rsidRPr="000515E0">
              <w:rPr>
                <w:rFonts w:ascii="Times New Roman" w:hAnsi="Times New Roman" w:cs="Times New Roman"/>
                <w:b w:val="0"/>
                <w:sz w:val="24"/>
                <w:szCs w:val="24"/>
              </w:rPr>
              <w:t>November 2021</w:t>
            </w:r>
          </w:p>
        </w:tc>
        <w:tc>
          <w:tcPr>
            <w:tcW w:w="2494" w:type="dxa"/>
            <w:gridSpan w:val="2"/>
            <w:tcBorders>
              <w:top w:val="single" w:sz="8" w:space="0" w:color="000000"/>
              <w:left w:val="single" w:sz="8" w:space="0" w:color="000000"/>
              <w:bottom w:val="single" w:sz="8" w:space="0" w:color="000000"/>
              <w:right w:val="single" w:sz="8" w:space="0" w:color="000000"/>
            </w:tcBorders>
            <w:shd w:val="clear" w:color="auto" w:fill="auto"/>
          </w:tcPr>
          <w:p w14:paraId="0806358D" w14:textId="35E49EE3" w:rsidR="00D76995" w:rsidRPr="000515E0" w:rsidRDefault="00D76995" w:rsidP="005C3504">
            <w:pPr>
              <w:pStyle w:val="P68B1DB1-Normal38"/>
              <w:shd w:val="clear" w:color="auto" w:fill="FFFFFF"/>
              <w:rPr>
                <w:rFonts w:ascii="Times New Roman" w:hAnsi="Times New Roman" w:cs="Times New Roman"/>
                <w:b w:val="0"/>
                <w:sz w:val="24"/>
                <w:szCs w:val="24"/>
              </w:rPr>
            </w:pPr>
            <w:r w:rsidRPr="000515E0">
              <w:rPr>
                <w:rFonts w:ascii="Times New Roman" w:hAnsi="Times New Roman" w:cs="Times New Roman"/>
                <w:b w:val="0"/>
                <w:sz w:val="24"/>
                <w:szCs w:val="24"/>
              </w:rPr>
              <w:t>Presentation of the first version of the open government strategy in Tunisia and collection of notes and proposals for amendments on this version</w:t>
            </w:r>
          </w:p>
        </w:tc>
        <w:tc>
          <w:tcPr>
            <w:tcW w:w="4537"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71412462" w14:textId="77777777" w:rsidR="00D76995" w:rsidRPr="00380F11" w:rsidRDefault="00D76995" w:rsidP="001D2530">
            <w:pPr>
              <w:pStyle w:val="P68B1DB1-Normal51"/>
              <w:shd w:val="clear" w:color="auto" w:fill="FFFFFF"/>
              <w:jc w:val="center"/>
              <w:rPr>
                <w:rFonts w:ascii="Times New Roman" w:hAnsi="Times New Roman" w:cs="Times New Roman"/>
                <w:sz w:val="24"/>
                <w:szCs w:val="24"/>
              </w:rPr>
            </w:pPr>
          </w:p>
        </w:tc>
      </w:tr>
      <w:tr w:rsidR="00D76995" w:rsidRPr="00531115" w14:paraId="497941FF" w14:textId="77777777" w:rsidTr="00D76995">
        <w:tc>
          <w:tcPr>
            <w:tcW w:w="28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F9280" w14:textId="1EB02A88" w:rsidR="00D76995" w:rsidRPr="000515E0" w:rsidRDefault="00D76995" w:rsidP="001D2530">
            <w:pPr>
              <w:pStyle w:val="P68B1DB1-Normal38"/>
              <w:shd w:val="clear" w:color="auto" w:fill="FFFFFF"/>
              <w:jc w:val="center"/>
              <w:rPr>
                <w:rFonts w:ascii="Times New Roman" w:hAnsi="Times New Roman" w:cs="Times New Roman"/>
                <w:b w:val="0"/>
                <w:sz w:val="24"/>
                <w:szCs w:val="24"/>
              </w:rPr>
            </w:pPr>
            <w:r w:rsidRPr="000515E0">
              <w:rPr>
                <w:rFonts w:ascii="Times New Roman" w:hAnsi="Times New Roman" w:cs="Times New Roman"/>
                <w:b w:val="0"/>
                <w:sz w:val="24"/>
                <w:szCs w:val="24"/>
              </w:rPr>
              <w:t>January 2022</w:t>
            </w:r>
          </w:p>
        </w:tc>
        <w:tc>
          <w:tcPr>
            <w:tcW w:w="2494" w:type="dxa"/>
            <w:gridSpan w:val="2"/>
            <w:tcBorders>
              <w:top w:val="single" w:sz="8" w:space="0" w:color="000000"/>
              <w:left w:val="single" w:sz="8" w:space="0" w:color="000000"/>
              <w:bottom w:val="single" w:sz="8" w:space="0" w:color="000000"/>
              <w:right w:val="single" w:sz="8" w:space="0" w:color="000000"/>
            </w:tcBorders>
            <w:shd w:val="clear" w:color="auto" w:fill="auto"/>
          </w:tcPr>
          <w:p w14:paraId="7C941ED9" w14:textId="424B5B7E" w:rsidR="00D76995" w:rsidRPr="000515E0" w:rsidRDefault="00D76995" w:rsidP="000D3776">
            <w:pPr>
              <w:pStyle w:val="P68B1DB1-Normal38"/>
              <w:shd w:val="clear" w:color="auto" w:fill="FFFFFF"/>
              <w:rPr>
                <w:rFonts w:ascii="Times New Roman" w:hAnsi="Times New Roman" w:cs="Times New Roman"/>
                <w:b w:val="0"/>
                <w:sz w:val="24"/>
                <w:szCs w:val="24"/>
              </w:rPr>
            </w:pPr>
            <w:r w:rsidRPr="000515E0">
              <w:rPr>
                <w:rFonts w:ascii="Times New Roman" w:hAnsi="Times New Roman" w:cs="Times New Roman"/>
                <w:b w:val="0"/>
                <w:sz w:val="24"/>
                <w:szCs w:val="24"/>
              </w:rPr>
              <w:t>Announcing the launch of the Open Government Strategy in Tunisia.</w:t>
            </w:r>
          </w:p>
        </w:tc>
        <w:tc>
          <w:tcPr>
            <w:tcW w:w="4537"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06FAE" w14:textId="77777777" w:rsidR="00D76995" w:rsidRPr="00380F11" w:rsidRDefault="00D76995" w:rsidP="001D2530">
            <w:pPr>
              <w:pStyle w:val="P68B1DB1-Normal51"/>
              <w:shd w:val="clear" w:color="auto" w:fill="FFFFFF"/>
              <w:jc w:val="center"/>
              <w:rPr>
                <w:rFonts w:ascii="Times New Roman" w:hAnsi="Times New Roman" w:cs="Times New Roman"/>
                <w:sz w:val="24"/>
                <w:szCs w:val="24"/>
              </w:rPr>
            </w:pPr>
          </w:p>
        </w:tc>
      </w:tr>
      <w:tr w:rsidR="001D2530" w:rsidRPr="00380F11" w14:paraId="5F4569FC" w14:textId="77777777" w:rsidTr="005B1740">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D2E2B71" w14:textId="77777777" w:rsidR="001D2530" w:rsidRPr="00380F11" w:rsidRDefault="001D2530" w:rsidP="001D2530">
            <w:pPr>
              <w:pStyle w:val="P68B1DB1-Normal59"/>
              <w:shd w:val="clear" w:color="auto" w:fill="FFFFFF"/>
              <w:jc w:val="center"/>
              <w:rPr>
                <w:rFonts w:ascii="Times New Roman" w:hAnsi="Times New Roman" w:cs="Times New Roman"/>
                <w:sz w:val="24"/>
                <w:szCs w:val="24"/>
              </w:rPr>
            </w:pPr>
            <w:r w:rsidRPr="00380F11">
              <w:rPr>
                <w:rFonts w:ascii="Times New Roman" w:hAnsi="Times New Roman" w:cs="Times New Roman"/>
                <w:sz w:val="24"/>
                <w:szCs w:val="24"/>
              </w:rPr>
              <w:t xml:space="preserve">Contact point </w:t>
            </w:r>
          </w:p>
        </w:tc>
      </w:tr>
      <w:tr w:rsidR="001D2530" w:rsidRPr="00531115" w14:paraId="18F728BC" w14:textId="77777777" w:rsidTr="00D76995">
        <w:tc>
          <w:tcPr>
            <w:tcW w:w="531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4FFE3E2" w14:textId="35833023" w:rsidR="001D2530" w:rsidRPr="00380F11" w:rsidRDefault="001D2530" w:rsidP="001D2530">
            <w:pPr>
              <w:pStyle w:val="P68B1DB1-ListParagraph36"/>
              <w:shd w:val="clear" w:color="auto" w:fill="FFFFFF"/>
              <w:spacing w:after="0" w:line="240" w:lineRule="auto"/>
              <w:jc w:val="both"/>
              <w:rPr>
                <w:szCs w:val="24"/>
              </w:rPr>
            </w:pPr>
            <w:r w:rsidRPr="00380F11">
              <w:rPr>
                <w:szCs w:val="24"/>
              </w:rPr>
              <w:t>Mr. Khaled Sellami</w:t>
            </w:r>
          </w:p>
        </w:tc>
        <w:tc>
          <w:tcPr>
            <w:tcW w:w="45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7D607D3" w14:textId="0C23CA84" w:rsidR="001D2530" w:rsidRPr="00380F11" w:rsidRDefault="001D2530" w:rsidP="001D2530">
            <w:pPr>
              <w:pStyle w:val="P68B1DB1-Normal59"/>
              <w:shd w:val="clear" w:color="auto" w:fill="FFFFFF"/>
              <w:rPr>
                <w:rFonts w:ascii="Times New Roman" w:hAnsi="Times New Roman" w:cs="Times New Roman"/>
                <w:sz w:val="24"/>
                <w:szCs w:val="24"/>
              </w:rPr>
            </w:pPr>
            <w:r w:rsidRPr="006B69DE">
              <w:rPr>
                <w:rFonts w:asciiTheme="majorBidi" w:hAnsiTheme="majorBidi" w:cstheme="majorBidi"/>
                <w:bCs/>
                <w:sz w:val="24"/>
                <w:szCs w:val="24"/>
              </w:rPr>
              <w:t>Name of the responsible person from implementing agency</w:t>
            </w:r>
          </w:p>
        </w:tc>
      </w:tr>
      <w:tr w:rsidR="001D2530" w:rsidRPr="005E4DEE" w14:paraId="7DBC71D5" w14:textId="77777777" w:rsidTr="00D76995">
        <w:tc>
          <w:tcPr>
            <w:tcW w:w="531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CE26A2B" w14:textId="1CCEF79C" w:rsidR="001D2530" w:rsidRPr="00380F11" w:rsidRDefault="001D2530" w:rsidP="001D2530">
            <w:pPr>
              <w:pStyle w:val="P68B1DB1-ListParagraph36"/>
              <w:shd w:val="clear" w:color="auto" w:fill="FFFFFF"/>
              <w:spacing w:after="0" w:line="240" w:lineRule="auto"/>
              <w:jc w:val="both"/>
              <w:rPr>
                <w:szCs w:val="24"/>
              </w:rPr>
            </w:pPr>
            <w:r w:rsidRPr="00380F11">
              <w:rPr>
                <w:szCs w:val="24"/>
              </w:rPr>
              <w:t xml:space="preserve">Director General of </w:t>
            </w:r>
            <w:r w:rsidR="00921DD8" w:rsidRPr="00380F11">
              <w:rPr>
                <w:szCs w:val="24"/>
              </w:rPr>
              <w:t>E-</w:t>
            </w:r>
            <w:r w:rsidR="00921DD8">
              <w:rPr>
                <w:szCs w:val="24"/>
              </w:rPr>
              <w:t>Government</w:t>
            </w:r>
            <w:r w:rsidR="00921DD8" w:rsidRPr="00380F11">
              <w:rPr>
                <w:szCs w:val="24"/>
              </w:rPr>
              <w:t xml:space="preserve"> Unit </w:t>
            </w:r>
            <w:r w:rsidRPr="00380F11">
              <w:rPr>
                <w:szCs w:val="24"/>
              </w:rPr>
              <w:t>at the Presidency of Government</w:t>
            </w:r>
          </w:p>
        </w:tc>
        <w:tc>
          <w:tcPr>
            <w:tcW w:w="45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0FE476" w14:textId="70F4C750" w:rsidR="001D2530" w:rsidRPr="00380F11" w:rsidRDefault="001D2530" w:rsidP="001D2530">
            <w:pPr>
              <w:pStyle w:val="P68B1DB1-Normal59"/>
              <w:shd w:val="clear" w:color="auto" w:fill="FFFFFF"/>
              <w:rPr>
                <w:rFonts w:ascii="Times New Roman" w:hAnsi="Times New Roman" w:cs="Times New Roman"/>
                <w:sz w:val="24"/>
                <w:szCs w:val="24"/>
              </w:rPr>
            </w:pPr>
            <w:r w:rsidRPr="006B69DE">
              <w:rPr>
                <w:rFonts w:asciiTheme="majorBidi" w:hAnsiTheme="majorBidi" w:cstheme="majorBidi"/>
                <w:bCs/>
                <w:sz w:val="24"/>
                <w:szCs w:val="24"/>
              </w:rPr>
              <w:t>Supervision position and institution</w:t>
            </w:r>
          </w:p>
        </w:tc>
      </w:tr>
      <w:tr w:rsidR="001D2530" w:rsidRPr="00380F11" w14:paraId="68D11613" w14:textId="77777777" w:rsidTr="00D76995">
        <w:tc>
          <w:tcPr>
            <w:tcW w:w="531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67F908" w14:textId="77777777" w:rsidR="001D2530" w:rsidRPr="00051B24" w:rsidRDefault="004110F3" w:rsidP="001D2530">
            <w:pPr>
              <w:shd w:val="clear" w:color="auto" w:fill="FFFFFF"/>
              <w:jc w:val="both"/>
              <w:rPr>
                <w:rFonts w:ascii="Times New Roman" w:hAnsi="Times New Roman" w:cs="Times New Roman"/>
                <w:sz w:val="24"/>
                <w:szCs w:val="24"/>
              </w:rPr>
            </w:pPr>
            <w:hyperlink r:id="rId18" w:history="1">
              <w:r w:rsidR="001D2530" w:rsidRPr="00051B24">
                <w:rPr>
                  <w:rStyle w:val="Lienhypertexte"/>
                  <w:rFonts w:ascii="Times New Roman" w:hAnsi="Times New Roman" w:cs="Times New Roman"/>
                  <w:sz w:val="24"/>
                  <w:szCs w:val="24"/>
                </w:rPr>
                <w:t>Khaled.sellami@pm.gov.tn</w:t>
              </w:r>
            </w:hyperlink>
          </w:p>
        </w:tc>
        <w:tc>
          <w:tcPr>
            <w:tcW w:w="45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C97D19" w14:textId="07F11498" w:rsidR="001D2530" w:rsidRPr="00380F11" w:rsidRDefault="001D2530" w:rsidP="001D2530">
            <w:pPr>
              <w:pStyle w:val="P68B1DB1-Normal59"/>
              <w:shd w:val="clear" w:color="auto" w:fill="FFFFFF"/>
              <w:rPr>
                <w:rFonts w:ascii="Times New Roman" w:hAnsi="Times New Roman" w:cs="Times New Roman"/>
                <w:sz w:val="24"/>
                <w:szCs w:val="24"/>
              </w:rPr>
            </w:pPr>
            <w:r w:rsidRPr="006B69DE">
              <w:rPr>
                <w:rFonts w:asciiTheme="majorBidi" w:hAnsiTheme="majorBidi" w:cstheme="majorBidi"/>
                <w:bCs/>
                <w:sz w:val="24"/>
                <w:szCs w:val="24"/>
              </w:rPr>
              <w:t>E-mail address</w:t>
            </w:r>
          </w:p>
        </w:tc>
      </w:tr>
      <w:tr w:rsidR="000D3776" w:rsidRPr="00380F11" w14:paraId="153F22A2" w14:textId="77777777" w:rsidTr="00D76995">
        <w:tc>
          <w:tcPr>
            <w:tcW w:w="287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8C99E" w14:textId="68BAD7C7" w:rsidR="00D45AFB" w:rsidRPr="00380F11" w:rsidRDefault="00D45AFB" w:rsidP="00D45AFB">
            <w:pPr>
              <w:pStyle w:val="P68B1DB1-Normal35"/>
              <w:rPr>
                <w:szCs w:val="24"/>
              </w:rPr>
            </w:pPr>
            <w:r w:rsidRPr="00380F11">
              <w:rPr>
                <w:szCs w:val="24"/>
              </w:rPr>
              <w:t>All public bodies that are members of the joint Advisory Committee on preparing and monitoring the implementation of the Fourth Action Plan.</w:t>
            </w: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Pr>
          <w:p w14:paraId="5B6B8FC2" w14:textId="34659703" w:rsidR="00D45AFB" w:rsidRPr="00380F11" w:rsidRDefault="00D45AFB" w:rsidP="00D45AFB">
            <w:pPr>
              <w:pStyle w:val="P68B1DB1-Normal60"/>
              <w:jc w:val="center"/>
              <w:rPr>
                <w:rFonts w:ascii="Times New Roman" w:hAnsi="Times New Roman" w:cs="Times New Roman"/>
                <w:sz w:val="24"/>
                <w:szCs w:val="24"/>
              </w:rPr>
            </w:pPr>
            <w:r w:rsidRPr="00FB63AE">
              <w:rPr>
                <w:rFonts w:asciiTheme="majorBidi" w:hAnsiTheme="majorBidi" w:cstheme="majorBidi"/>
                <w:sz w:val="24"/>
                <w:szCs w:val="24"/>
              </w:rPr>
              <w:t>State actors involved</w:t>
            </w:r>
          </w:p>
        </w:tc>
        <w:tc>
          <w:tcPr>
            <w:tcW w:w="4527"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876EBC1" w14:textId="356928B0" w:rsidR="00D45AFB" w:rsidRPr="00380F11" w:rsidRDefault="00D45AFB" w:rsidP="00D45AFB">
            <w:pPr>
              <w:pStyle w:val="P68B1DB1-Normal59"/>
              <w:shd w:val="clear" w:color="auto" w:fill="FFFFFF"/>
              <w:rPr>
                <w:rFonts w:ascii="Times New Roman" w:hAnsi="Times New Roman" w:cs="Times New Roman"/>
                <w:sz w:val="24"/>
                <w:szCs w:val="24"/>
              </w:rPr>
            </w:pPr>
            <w:r w:rsidRPr="006B69DE">
              <w:rPr>
                <w:rFonts w:asciiTheme="majorBidi" w:hAnsiTheme="majorBidi" w:cstheme="majorBidi"/>
                <w:bCs/>
                <w:sz w:val="24"/>
                <w:szCs w:val="24"/>
              </w:rPr>
              <w:t>Other Actors involved</w:t>
            </w:r>
          </w:p>
        </w:tc>
      </w:tr>
      <w:tr w:rsidR="000D3776" w:rsidRPr="00531115" w14:paraId="0BC59177" w14:textId="77777777" w:rsidTr="00D76995">
        <w:tc>
          <w:tcPr>
            <w:tcW w:w="287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05A53" w14:textId="345A934F" w:rsidR="00D45AFB" w:rsidRPr="00380F11" w:rsidRDefault="00D45AFB" w:rsidP="00D45AFB">
            <w:pPr>
              <w:pStyle w:val="P68B1DB1-Normal35"/>
              <w:rPr>
                <w:szCs w:val="24"/>
              </w:rPr>
            </w:pPr>
            <w:r w:rsidRPr="00380F11">
              <w:rPr>
                <w:szCs w:val="24"/>
              </w:rPr>
              <w:t xml:space="preserve">Civil society representatives within the joint Advisory </w:t>
            </w:r>
            <w:r w:rsidRPr="00380F11">
              <w:rPr>
                <w:szCs w:val="24"/>
              </w:rPr>
              <w:lastRenderedPageBreak/>
              <w:t>Committee in charge of preparing and monitoring implementation of the Fourth Action Plan</w:t>
            </w: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Pr>
          <w:p w14:paraId="1E35E1D8" w14:textId="30D130D1" w:rsidR="00D45AFB" w:rsidRPr="00380F11" w:rsidRDefault="00D45AFB" w:rsidP="00D45AFB">
            <w:pPr>
              <w:pStyle w:val="P68B1DB1-Normal60"/>
              <w:jc w:val="center"/>
              <w:rPr>
                <w:rFonts w:ascii="Times New Roman" w:hAnsi="Times New Roman" w:cs="Times New Roman"/>
                <w:sz w:val="24"/>
                <w:szCs w:val="24"/>
              </w:rPr>
            </w:pPr>
            <w:r w:rsidRPr="00FB63AE">
              <w:rPr>
                <w:rFonts w:asciiTheme="majorBidi" w:hAnsiTheme="majorBidi" w:cstheme="majorBidi"/>
                <w:sz w:val="24"/>
                <w:szCs w:val="24"/>
              </w:rPr>
              <w:lastRenderedPageBreak/>
              <w:t>CSO</w:t>
            </w:r>
            <w:r>
              <w:rPr>
                <w:rFonts w:asciiTheme="majorBidi" w:hAnsiTheme="majorBidi" w:cstheme="majorBidi"/>
                <w:sz w:val="24"/>
                <w:szCs w:val="24"/>
              </w:rPr>
              <w:t>s, private sector, multilateral</w:t>
            </w:r>
            <w:r w:rsidRPr="00FB63AE">
              <w:rPr>
                <w:rFonts w:asciiTheme="majorBidi" w:hAnsiTheme="majorBidi" w:cstheme="majorBidi"/>
                <w:sz w:val="24"/>
                <w:szCs w:val="24"/>
              </w:rPr>
              <w:t xml:space="preserve">, working </w:t>
            </w:r>
            <w:r w:rsidRPr="00FB63AE">
              <w:rPr>
                <w:rFonts w:asciiTheme="majorBidi" w:hAnsiTheme="majorBidi" w:cstheme="majorBidi"/>
                <w:sz w:val="24"/>
                <w:szCs w:val="24"/>
              </w:rPr>
              <w:lastRenderedPageBreak/>
              <w:t>groups</w:t>
            </w:r>
          </w:p>
        </w:tc>
        <w:tc>
          <w:tcPr>
            <w:tcW w:w="4527"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5DE15" w14:textId="77777777" w:rsidR="00D45AFB" w:rsidRPr="00D45AFB" w:rsidRDefault="00D45AFB" w:rsidP="00D45AFB">
            <w:pPr>
              <w:shd w:val="clear" w:color="auto" w:fill="FFFFFF"/>
              <w:jc w:val="right"/>
              <w:rPr>
                <w:rFonts w:ascii="Times New Roman" w:hAnsi="Times New Roman" w:cs="Times New Roman"/>
                <w:b/>
                <w:sz w:val="24"/>
                <w:szCs w:val="24"/>
                <w:lang w:val="en-US"/>
              </w:rPr>
            </w:pPr>
          </w:p>
        </w:tc>
      </w:tr>
    </w:tbl>
    <w:p w14:paraId="356A40CC" w14:textId="77777777" w:rsidR="00BE78AB" w:rsidRPr="00D45AFB" w:rsidRDefault="00BE78AB" w:rsidP="00BE78AB">
      <w:pPr>
        <w:spacing w:after="160" w:line="256" w:lineRule="auto"/>
        <w:rPr>
          <w:rFonts w:ascii="Times New Roman" w:hAnsi="Times New Roman" w:cs="Times New Roman"/>
          <w:sz w:val="24"/>
          <w:szCs w:val="24"/>
          <w:lang w:val="en-US"/>
        </w:rPr>
      </w:pPr>
    </w:p>
    <w:p w14:paraId="48449F49" w14:textId="77777777" w:rsidR="00BE78AB" w:rsidRPr="00D45AFB" w:rsidRDefault="00BE78AB" w:rsidP="00BE78AB">
      <w:pPr>
        <w:spacing w:after="160" w:line="256" w:lineRule="auto"/>
        <w:rPr>
          <w:rFonts w:ascii="Times New Roman" w:hAnsi="Times New Roman" w:cs="Times New Roman"/>
          <w:sz w:val="24"/>
          <w:szCs w:val="24"/>
          <w:lang w:val="en-US"/>
        </w:rPr>
      </w:pPr>
    </w:p>
    <w:p w14:paraId="0B9F90CF" w14:textId="77777777" w:rsidR="00BE78AB" w:rsidRPr="00D45AFB" w:rsidRDefault="00BE78AB" w:rsidP="00BE78AB">
      <w:pPr>
        <w:rPr>
          <w:rFonts w:ascii="Times New Roman" w:hAnsi="Times New Roman" w:cs="Times New Roman"/>
          <w:sz w:val="24"/>
          <w:szCs w:val="24"/>
          <w:lang w:val="en-US"/>
        </w:rPr>
      </w:pPr>
      <w:r w:rsidRPr="00D45AFB">
        <w:rPr>
          <w:rFonts w:ascii="Times New Roman" w:hAnsi="Times New Roman" w:cs="Times New Roman"/>
          <w:sz w:val="24"/>
          <w:szCs w:val="24"/>
          <w:lang w:val="en-US"/>
        </w:rPr>
        <w:br w:type="page"/>
      </w:r>
    </w:p>
    <w:tbl>
      <w:tblPr>
        <w:bidiVisual/>
        <w:tblW w:w="0" w:type="auto"/>
        <w:tblCellMar>
          <w:top w:w="15" w:type="dxa"/>
          <w:left w:w="15" w:type="dxa"/>
          <w:bottom w:w="15" w:type="dxa"/>
          <w:right w:w="15" w:type="dxa"/>
        </w:tblCellMar>
        <w:tblLook w:val="04A0" w:firstRow="1" w:lastRow="0" w:firstColumn="1" w:lastColumn="0" w:noHBand="0" w:noVBand="1"/>
      </w:tblPr>
      <w:tblGrid>
        <w:gridCol w:w="2766"/>
        <w:gridCol w:w="96"/>
        <w:gridCol w:w="3043"/>
        <w:gridCol w:w="70"/>
        <w:gridCol w:w="71"/>
        <w:gridCol w:w="3792"/>
      </w:tblGrid>
      <w:tr w:rsidR="00BE78AB" w:rsidRPr="00531115" w14:paraId="214547BA" w14:textId="77777777" w:rsidTr="00E43DCE">
        <w:trPr>
          <w:trHeight w:val="1455"/>
        </w:trPr>
        <w:tc>
          <w:tcPr>
            <w:tcW w:w="0" w:type="auto"/>
            <w:gridSpan w:val="6"/>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03830E26" w14:textId="72609721" w:rsidR="00BE78AB" w:rsidRPr="00380F11" w:rsidRDefault="00E43DCE" w:rsidP="001262E3">
            <w:pPr>
              <w:pStyle w:val="P68B1DB1-Normal61"/>
              <w:keepNext/>
              <w:keepLines/>
              <w:spacing w:before="200" w:after="0"/>
              <w:jc w:val="center"/>
              <w:outlineLvl w:val="1"/>
              <w:rPr>
                <w:rFonts w:ascii="Times New Roman" w:hAnsi="Times New Roman" w:cs="Times New Roman" w:hint="default"/>
                <w:sz w:val="24"/>
                <w:szCs w:val="24"/>
              </w:rPr>
            </w:pPr>
            <w:r w:rsidRPr="00380F11">
              <w:rPr>
                <w:rFonts w:ascii="Times New Roman" w:hAnsi="Times New Roman" w:cs="Times New Roman" w:hint="default"/>
                <w:sz w:val="24"/>
                <w:szCs w:val="24"/>
              </w:rPr>
              <w:lastRenderedPageBreak/>
              <w:t>Commitment #</w:t>
            </w:r>
            <w:r w:rsidR="00BE78AB" w:rsidRPr="00380F11">
              <w:rPr>
                <w:rFonts w:ascii="Times New Roman" w:hAnsi="Times New Roman" w:cs="Times New Roman" w:hint="default"/>
                <w:sz w:val="24"/>
                <w:szCs w:val="24"/>
              </w:rPr>
              <w:t xml:space="preserve"> 9: </w:t>
            </w:r>
          </w:p>
          <w:p w14:paraId="55C27D14" w14:textId="09AFECBA" w:rsidR="00BE78AB" w:rsidRPr="00380F11" w:rsidRDefault="00BE78AB" w:rsidP="00C94BDB">
            <w:pPr>
              <w:pStyle w:val="P68B1DB1-Normal61"/>
              <w:keepNext/>
              <w:keepLines/>
              <w:spacing w:before="200" w:after="0"/>
              <w:jc w:val="center"/>
              <w:outlineLvl w:val="1"/>
              <w:rPr>
                <w:rFonts w:ascii="Times New Roman" w:hAnsi="Times New Roman" w:cs="Times New Roman" w:hint="default"/>
                <w:sz w:val="24"/>
                <w:szCs w:val="24"/>
              </w:rPr>
            </w:pPr>
            <w:r w:rsidRPr="00380F11">
              <w:rPr>
                <w:rFonts w:ascii="Times New Roman" w:hAnsi="Times New Roman" w:cs="Times New Roman" w:hint="default"/>
                <w:sz w:val="24"/>
                <w:szCs w:val="24"/>
              </w:rPr>
              <w:t>Promot</w:t>
            </w:r>
            <w:r w:rsidR="00C94BDB" w:rsidRPr="00380F11">
              <w:rPr>
                <w:rFonts w:ascii="Times New Roman" w:hAnsi="Times New Roman" w:cs="Times New Roman" w:hint="default"/>
                <w:sz w:val="24"/>
                <w:szCs w:val="24"/>
              </w:rPr>
              <w:t>ing</w:t>
            </w:r>
            <w:r w:rsidRPr="00380F11">
              <w:rPr>
                <w:rFonts w:ascii="Times New Roman" w:hAnsi="Times New Roman" w:cs="Times New Roman" w:hint="default"/>
                <w:sz w:val="24"/>
                <w:szCs w:val="24"/>
              </w:rPr>
              <w:t xml:space="preserve"> the use of national portals for public participation</w:t>
            </w:r>
          </w:p>
        </w:tc>
      </w:tr>
      <w:tr w:rsidR="00BE78AB" w:rsidRPr="00531115" w14:paraId="3EC968E0" w14:textId="77777777" w:rsidTr="00E43DCE">
        <w:tc>
          <w:tcPr>
            <w:tcW w:w="0" w:type="auto"/>
            <w:gridSpan w:val="6"/>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DD6DC7" w14:textId="77777777" w:rsidR="00BE78AB" w:rsidRPr="00380F11" w:rsidRDefault="00BE78AB" w:rsidP="001262E3">
            <w:pPr>
              <w:pStyle w:val="P68B1DB1-Normal21"/>
              <w:jc w:val="center"/>
              <w:rPr>
                <w:rFonts w:ascii="Times New Roman" w:hAnsi="Times New Roman" w:cs="Times New Roman" w:hint="default"/>
                <w:sz w:val="24"/>
                <w:szCs w:val="24"/>
              </w:rPr>
            </w:pPr>
            <w:r w:rsidRPr="00380F11">
              <w:rPr>
                <w:rFonts w:ascii="Times New Roman" w:hAnsi="Times New Roman" w:cs="Times New Roman" w:hint="default"/>
                <w:sz w:val="24"/>
                <w:szCs w:val="24"/>
              </w:rPr>
              <w:t>Beginning of May 2021 - End of December 2023</w:t>
            </w:r>
          </w:p>
        </w:tc>
      </w:tr>
      <w:tr w:rsidR="00BE78AB" w:rsidRPr="00380F11" w14:paraId="065595FD" w14:textId="77777777" w:rsidTr="00D03368">
        <w:trPr>
          <w:trHeight w:val="696"/>
        </w:trPr>
        <w:tc>
          <w:tcPr>
            <w:tcW w:w="586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FC91D56" w14:textId="70128670" w:rsidR="00BE78AB" w:rsidRPr="00380F11" w:rsidRDefault="00BE78AB" w:rsidP="005A67F4">
            <w:pPr>
              <w:pStyle w:val="P68B1DB1-Normal28"/>
              <w:shd w:val="clear" w:color="auto" w:fill="FFFFFF"/>
              <w:rPr>
                <w:rFonts w:ascii="Times New Roman" w:hAnsi="Times New Roman" w:cs="Times New Roman"/>
                <w:szCs w:val="24"/>
              </w:rPr>
            </w:pPr>
            <w:r w:rsidRPr="00380F11">
              <w:rPr>
                <w:rFonts w:ascii="Times New Roman" w:hAnsi="Times New Roman" w:cs="Times New Roman"/>
                <w:szCs w:val="24"/>
              </w:rPr>
              <w:t>E</w:t>
            </w:r>
            <w:r w:rsidR="00C94BDB" w:rsidRPr="00380F11">
              <w:rPr>
                <w:rFonts w:ascii="Times New Roman" w:hAnsi="Times New Roman" w:cs="Times New Roman"/>
                <w:szCs w:val="24"/>
              </w:rPr>
              <w:t>-</w:t>
            </w:r>
            <w:r w:rsidRPr="00380F11">
              <w:rPr>
                <w:rFonts w:ascii="Times New Roman" w:hAnsi="Times New Roman" w:cs="Times New Roman"/>
                <w:szCs w:val="24"/>
              </w:rPr>
              <w:t xml:space="preserve"> </w:t>
            </w:r>
            <w:r w:rsidR="005A67F4" w:rsidRPr="000515E0">
              <w:rPr>
                <w:rFonts w:ascii="Times New Roman" w:hAnsi="Times New Roman" w:cs="Times New Roman"/>
                <w:szCs w:val="24"/>
              </w:rPr>
              <w:t>Government</w:t>
            </w:r>
            <w:r w:rsidRPr="000515E0">
              <w:rPr>
                <w:rFonts w:ascii="Times New Roman" w:hAnsi="Times New Roman" w:cs="Times New Roman"/>
                <w:szCs w:val="24"/>
              </w:rPr>
              <w:t xml:space="preserve"> Unit And the Central </w:t>
            </w:r>
            <w:r w:rsidR="005A67F4" w:rsidRPr="000515E0">
              <w:rPr>
                <w:rFonts w:ascii="Times New Roman" w:hAnsi="Times New Roman" w:cs="Times New Roman"/>
                <w:szCs w:val="24"/>
              </w:rPr>
              <w:t>bureau</w:t>
            </w:r>
            <w:r w:rsidRPr="000515E0">
              <w:rPr>
                <w:rFonts w:ascii="Times New Roman" w:hAnsi="Times New Roman" w:cs="Times New Roman"/>
                <w:szCs w:val="24"/>
              </w:rPr>
              <w:t xml:space="preserve"> for Citizen Relations </w:t>
            </w:r>
            <w:r w:rsidR="00C94BDB" w:rsidRPr="000515E0">
              <w:rPr>
                <w:rFonts w:ascii="Times New Roman" w:hAnsi="Times New Roman" w:cs="Times New Roman"/>
                <w:szCs w:val="24"/>
              </w:rPr>
              <w:t>at the Presidency of Government</w:t>
            </w:r>
          </w:p>
        </w:tc>
        <w:tc>
          <w:tcPr>
            <w:tcW w:w="397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1773C6A" w14:textId="76930E33" w:rsidR="00BE78AB" w:rsidRPr="00380F11" w:rsidRDefault="00262579" w:rsidP="001262E3">
            <w:pPr>
              <w:pStyle w:val="P68B1DB1-Normal51"/>
              <w:shd w:val="clear" w:color="auto" w:fill="FFFFFF"/>
              <w:jc w:val="center"/>
              <w:rPr>
                <w:rFonts w:ascii="Times New Roman" w:hAnsi="Times New Roman" w:cs="Times New Roman"/>
                <w:sz w:val="24"/>
                <w:szCs w:val="24"/>
              </w:rPr>
            </w:pPr>
            <w:r w:rsidRPr="006B69DE">
              <w:rPr>
                <w:rFonts w:asciiTheme="majorBidi" w:hAnsiTheme="majorBidi" w:cstheme="majorBidi"/>
                <w:bCs/>
                <w:sz w:val="24"/>
                <w:szCs w:val="24"/>
              </w:rPr>
              <w:t>Lead implementing agency/actor</w:t>
            </w:r>
          </w:p>
        </w:tc>
      </w:tr>
      <w:tr w:rsidR="00BE78AB" w:rsidRPr="00531115" w14:paraId="4E33126A" w14:textId="77777777" w:rsidTr="00E43DCE">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C67B88B" w14:textId="5E8F1CB9" w:rsidR="00BE78AB" w:rsidRPr="00380F11" w:rsidRDefault="00BE78AB" w:rsidP="00E43DCE">
            <w:pPr>
              <w:pStyle w:val="P68B1DB1-Normal51"/>
              <w:shd w:val="clear" w:color="auto" w:fill="FFFFFF"/>
              <w:jc w:val="center"/>
              <w:rPr>
                <w:rFonts w:ascii="Times New Roman" w:hAnsi="Times New Roman" w:cs="Times New Roman"/>
                <w:sz w:val="24"/>
                <w:szCs w:val="24"/>
              </w:rPr>
            </w:pPr>
            <w:r w:rsidRPr="00380F11">
              <w:rPr>
                <w:rFonts w:ascii="Times New Roman" w:hAnsi="Times New Roman" w:cs="Times New Roman"/>
                <w:sz w:val="24"/>
                <w:szCs w:val="24"/>
              </w:rPr>
              <w:t xml:space="preserve">Description of the </w:t>
            </w:r>
            <w:r w:rsidR="00E43DCE" w:rsidRPr="00380F11">
              <w:rPr>
                <w:rFonts w:ascii="Times New Roman" w:hAnsi="Times New Roman" w:cs="Times New Roman"/>
                <w:sz w:val="24"/>
                <w:szCs w:val="24"/>
              </w:rPr>
              <w:t>commitment</w:t>
            </w:r>
          </w:p>
          <w:p w14:paraId="521F77B9" w14:textId="44ECEAD1" w:rsidR="00BE78AB" w:rsidRPr="00380F11" w:rsidRDefault="00E43DCE" w:rsidP="00926757">
            <w:pPr>
              <w:pStyle w:val="P68B1DB1-Normal37"/>
              <w:spacing w:line="240" w:lineRule="auto"/>
              <w:jc w:val="both"/>
              <w:rPr>
                <w:rFonts w:hint="default"/>
                <w:szCs w:val="24"/>
              </w:rPr>
            </w:pPr>
            <w:r w:rsidRPr="00380F11">
              <w:rPr>
                <w:rFonts w:hint="default"/>
                <w:szCs w:val="24"/>
              </w:rPr>
              <w:t>To entrench</w:t>
            </w:r>
            <w:r w:rsidR="00BE78AB" w:rsidRPr="00380F11">
              <w:rPr>
                <w:rFonts w:hint="default"/>
                <w:szCs w:val="24"/>
              </w:rPr>
              <w:t xml:space="preserve"> the principles of participatory democracy and the openness of the administration to its environment </w:t>
            </w:r>
            <w:r w:rsidR="00926757" w:rsidRPr="00380F11">
              <w:rPr>
                <w:rFonts w:hint="default"/>
                <w:szCs w:val="24"/>
              </w:rPr>
              <w:t>with a view to</w:t>
            </w:r>
            <w:r w:rsidRPr="00380F11">
              <w:rPr>
                <w:rFonts w:hint="default"/>
                <w:szCs w:val="24"/>
              </w:rPr>
              <w:t xml:space="preserve"> serv</w:t>
            </w:r>
            <w:r w:rsidR="00926757" w:rsidRPr="00380F11">
              <w:rPr>
                <w:rFonts w:hint="default"/>
                <w:szCs w:val="24"/>
              </w:rPr>
              <w:t>ing</w:t>
            </w:r>
            <w:r w:rsidR="00BE78AB" w:rsidRPr="00380F11">
              <w:rPr>
                <w:rFonts w:hint="default"/>
                <w:szCs w:val="24"/>
              </w:rPr>
              <w:t xml:space="preserve"> </w:t>
            </w:r>
            <w:r w:rsidRPr="00380F11">
              <w:rPr>
                <w:rFonts w:hint="default"/>
                <w:szCs w:val="24"/>
              </w:rPr>
              <w:t>its clients</w:t>
            </w:r>
            <w:r w:rsidR="00BE78AB" w:rsidRPr="00380F11">
              <w:rPr>
                <w:rFonts w:hint="default"/>
                <w:szCs w:val="24"/>
              </w:rPr>
              <w:t xml:space="preserve">, </w:t>
            </w:r>
            <w:r w:rsidRPr="00380F11">
              <w:rPr>
                <w:rFonts w:hint="default"/>
                <w:szCs w:val="24"/>
              </w:rPr>
              <w:t>notably</w:t>
            </w:r>
            <w:r w:rsidR="00BE78AB" w:rsidRPr="00380F11">
              <w:rPr>
                <w:rFonts w:hint="default"/>
                <w:szCs w:val="24"/>
              </w:rPr>
              <w:t xml:space="preserve"> the citizen</w:t>
            </w:r>
            <w:r w:rsidRPr="00380F11">
              <w:rPr>
                <w:rFonts w:hint="default"/>
                <w:szCs w:val="24"/>
              </w:rPr>
              <w:t>s</w:t>
            </w:r>
            <w:r w:rsidR="00BE78AB" w:rsidRPr="00380F11">
              <w:rPr>
                <w:rFonts w:hint="default"/>
                <w:szCs w:val="24"/>
              </w:rPr>
              <w:t xml:space="preserve">, many </w:t>
            </w:r>
            <w:r w:rsidRPr="00380F11">
              <w:rPr>
                <w:rFonts w:hint="default"/>
                <w:szCs w:val="24"/>
              </w:rPr>
              <w:t xml:space="preserve">e-portals, </w:t>
            </w:r>
            <w:r w:rsidR="00BE78AB" w:rsidRPr="00380F11">
              <w:rPr>
                <w:rFonts w:hint="default"/>
                <w:szCs w:val="24"/>
              </w:rPr>
              <w:t xml:space="preserve">applications </w:t>
            </w:r>
            <w:r w:rsidRPr="00380F11">
              <w:rPr>
                <w:rFonts w:hint="default"/>
                <w:szCs w:val="24"/>
              </w:rPr>
              <w:t>and</w:t>
            </w:r>
            <w:r w:rsidR="00BE78AB" w:rsidRPr="00380F11">
              <w:rPr>
                <w:rFonts w:hint="default"/>
                <w:szCs w:val="24"/>
              </w:rPr>
              <w:t xml:space="preserve"> </w:t>
            </w:r>
            <w:r w:rsidRPr="00380F11">
              <w:rPr>
                <w:rFonts w:hint="default"/>
                <w:szCs w:val="24"/>
              </w:rPr>
              <w:t>e-</w:t>
            </w:r>
            <w:r w:rsidR="00BE78AB" w:rsidRPr="00380F11">
              <w:rPr>
                <w:rFonts w:hint="default"/>
                <w:szCs w:val="24"/>
              </w:rPr>
              <w:t xml:space="preserve">participation mechanisms </w:t>
            </w:r>
            <w:r w:rsidRPr="00380F11">
              <w:rPr>
                <w:rFonts w:hint="default"/>
                <w:szCs w:val="24"/>
              </w:rPr>
              <w:t xml:space="preserve">are now hosted </w:t>
            </w:r>
            <w:r w:rsidR="00BE78AB" w:rsidRPr="00380F11">
              <w:rPr>
                <w:rFonts w:hint="default"/>
                <w:szCs w:val="24"/>
              </w:rPr>
              <w:t xml:space="preserve">on public websites </w:t>
            </w:r>
            <w:r w:rsidRPr="00380F11">
              <w:rPr>
                <w:rFonts w:hint="default"/>
                <w:szCs w:val="24"/>
              </w:rPr>
              <w:t>at the central and local levels</w:t>
            </w:r>
            <w:r w:rsidR="00BE78AB" w:rsidRPr="00380F11">
              <w:rPr>
                <w:rFonts w:hint="default"/>
                <w:szCs w:val="24"/>
              </w:rPr>
              <w:t>.</w:t>
            </w:r>
          </w:p>
          <w:p w14:paraId="1C40DC23" w14:textId="06785DDE" w:rsidR="00BE78AB" w:rsidRPr="00380F11" w:rsidRDefault="00926757" w:rsidP="005A67F4">
            <w:pPr>
              <w:spacing w:line="240" w:lineRule="auto"/>
              <w:jc w:val="both"/>
              <w:rPr>
                <w:rFonts w:ascii="Times New Roman" w:hAnsi="Times New Roman" w:cs="Times New Roman"/>
                <w:sz w:val="24"/>
                <w:szCs w:val="24"/>
                <w:lang w:val="en-US"/>
              </w:rPr>
            </w:pPr>
            <w:r w:rsidRPr="00380F11">
              <w:rPr>
                <w:rFonts w:ascii="Times New Roman" w:hAnsi="Times New Roman" w:cs="Times New Roman"/>
                <w:sz w:val="24"/>
                <w:szCs w:val="24"/>
                <w:lang w:val="en-US"/>
              </w:rPr>
              <w:t xml:space="preserve">The </w:t>
            </w:r>
            <w:r w:rsidR="00BE78AB" w:rsidRPr="00380F11">
              <w:rPr>
                <w:rFonts w:ascii="Times New Roman" w:hAnsi="Times New Roman" w:cs="Times New Roman"/>
                <w:sz w:val="24"/>
                <w:szCs w:val="24"/>
                <w:lang w:val="en-US"/>
              </w:rPr>
              <w:t xml:space="preserve">National </w:t>
            </w:r>
            <w:r w:rsidR="00E43DCE" w:rsidRPr="00380F11">
              <w:rPr>
                <w:rFonts w:ascii="Times New Roman" w:hAnsi="Times New Roman" w:cs="Times New Roman"/>
                <w:sz w:val="24"/>
                <w:szCs w:val="24"/>
                <w:lang w:val="en-US"/>
              </w:rPr>
              <w:t>E-Participation Portal</w:t>
            </w:r>
            <w:hyperlink r:id="rId19" w:history="1">
              <w:r w:rsidR="00BE78AB" w:rsidRPr="00380F11">
                <w:rPr>
                  <w:rStyle w:val="Lienhypertexte"/>
                  <w:rFonts w:ascii="Times New Roman" w:hAnsi="Times New Roman" w:cs="Times New Roman"/>
                  <w:sz w:val="24"/>
                  <w:szCs w:val="24"/>
                  <w:lang w:val="en-US"/>
                </w:rPr>
                <w:t xml:space="preserve"> www.e-participation.tn</w:t>
              </w:r>
            </w:hyperlink>
            <w:r w:rsidR="00BE78AB" w:rsidRPr="00380F11">
              <w:rPr>
                <w:rFonts w:ascii="Times New Roman" w:hAnsi="Times New Roman" w:cs="Times New Roman"/>
                <w:sz w:val="24"/>
                <w:szCs w:val="24"/>
                <w:lang w:val="en-US"/>
              </w:rPr>
              <w:t xml:space="preserve"> </w:t>
            </w:r>
            <w:r w:rsidR="00E43DCE" w:rsidRPr="00380F11">
              <w:rPr>
                <w:rFonts w:ascii="Times New Roman" w:hAnsi="Times New Roman" w:cs="Times New Roman"/>
                <w:sz w:val="24"/>
                <w:szCs w:val="24"/>
                <w:lang w:val="en-US"/>
              </w:rPr>
              <w:t>a</w:t>
            </w:r>
            <w:r w:rsidR="00BE78AB" w:rsidRPr="00380F11">
              <w:rPr>
                <w:rFonts w:ascii="Times New Roman" w:hAnsi="Times New Roman" w:cs="Times New Roman"/>
                <w:sz w:val="24"/>
                <w:szCs w:val="24"/>
                <w:lang w:val="en-US"/>
              </w:rPr>
              <w:t xml:space="preserve">nd the </w:t>
            </w:r>
            <w:r w:rsidR="00BE78AB" w:rsidRPr="005A67F4">
              <w:rPr>
                <w:rFonts w:ascii="Times New Roman" w:hAnsi="Times New Roman" w:cs="Times New Roman"/>
                <w:color w:val="7030A0"/>
                <w:sz w:val="24"/>
                <w:szCs w:val="24"/>
                <w:lang w:val="en-US"/>
              </w:rPr>
              <w:t>e-</w:t>
            </w:r>
            <w:r w:rsidR="005A67F4" w:rsidRPr="005A67F4">
              <w:rPr>
                <w:rFonts w:ascii="Times New Roman" w:hAnsi="Times New Roman" w:cs="Times New Roman"/>
                <w:color w:val="7030A0"/>
                <w:sz w:val="24"/>
                <w:szCs w:val="24"/>
                <w:lang w:val="en-US"/>
              </w:rPr>
              <w:t>people</w:t>
            </w:r>
            <w:r w:rsidR="00BE78AB" w:rsidRPr="005A67F4">
              <w:rPr>
                <w:rFonts w:ascii="Times New Roman" w:hAnsi="Times New Roman" w:cs="Times New Roman"/>
                <w:color w:val="7030A0"/>
                <w:sz w:val="24"/>
                <w:szCs w:val="24"/>
                <w:lang w:val="en-US"/>
              </w:rPr>
              <w:t xml:space="preserve"> </w:t>
            </w:r>
            <w:r w:rsidR="00BE78AB" w:rsidRPr="00380F11">
              <w:rPr>
                <w:rFonts w:ascii="Times New Roman" w:hAnsi="Times New Roman" w:cs="Times New Roman"/>
                <w:sz w:val="24"/>
                <w:szCs w:val="24"/>
                <w:lang w:val="en-US"/>
              </w:rPr>
              <w:t>portal</w:t>
            </w:r>
            <w:hyperlink r:id="rId20" w:history="1">
              <w:r w:rsidR="00BE78AB" w:rsidRPr="00380F11">
                <w:rPr>
                  <w:rStyle w:val="Lienhypertexte"/>
                  <w:rFonts w:ascii="Times New Roman" w:hAnsi="Times New Roman" w:cs="Times New Roman"/>
                  <w:sz w:val="24"/>
                  <w:szCs w:val="24"/>
                  <w:lang w:val="en-US"/>
                </w:rPr>
                <w:t xml:space="preserve"> www.e-people.gov.tn</w:t>
              </w:r>
            </w:hyperlink>
            <w:r w:rsidR="00BE78AB" w:rsidRPr="00380F11">
              <w:rPr>
                <w:rFonts w:ascii="Times New Roman" w:hAnsi="Times New Roman" w:cs="Times New Roman"/>
                <w:sz w:val="24"/>
                <w:szCs w:val="24"/>
                <w:lang w:val="en-US"/>
              </w:rPr>
              <w:t xml:space="preserve"> </w:t>
            </w:r>
            <w:r w:rsidRPr="00380F11">
              <w:rPr>
                <w:rFonts w:ascii="Times New Roman" w:hAnsi="Times New Roman" w:cs="Times New Roman"/>
                <w:sz w:val="24"/>
                <w:szCs w:val="24"/>
                <w:lang w:val="en-US"/>
              </w:rPr>
              <w:t xml:space="preserve">are key cases in point. </w:t>
            </w:r>
            <w:r w:rsidR="00E43DCE" w:rsidRPr="00380F11">
              <w:rPr>
                <w:rFonts w:ascii="Times New Roman" w:hAnsi="Times New Roman" w:cs="Times New Roman"/>
                <w:sz w:val="24"/>
                <w:szCs w:val="24"/>
                <w:lang w:val="en-US"/>
              </w:rPr>
              <w:t>Both</w:t>
            </w:r>
            <w:r w:rsidR="00BE78AB" w:rsidRPr="00380F11">
              <w:rPr>
                <w:rFonts w:ascii="Times New Roman" w:hAnsi="Times New Roman" w:cs="Times New Roman"/>
                <w:sz w:val="24"/>
                <w:szCs w:val="24"/>
                <w:lang w:val="en-US"/>
              </w:rPr>
              <w:t xml:space="preserve"> portals </w:t>
            </w:r>
            <w:r w:rsidRPr="00380F11">
              <w:rPr>
                <w:rFonts w:ascii="Times New Roman" w:hAnsi="Times New Roman" w:cs="Times New Roman"/>
                <w:sz w:val="24"/>
                <w:szCs w:val="24"/>
                <w:lang w:val="en-US"/>
              </w:rPr>
              <w:t>provide mechanisms</w:t>
            </w:r>
            <w:r w:rsidR="00BE78AB" w:rsidRPr="00380F11">
              <w:rPr>
                <w:rFonts w:ascii="Times New Roman" w:hAnsi="Times New Roman" w:cs="Times New Roman"/>
                <w:sz w:val="24"/>
                <w:szCs w:val="24"/>
                <w:lang w:val="en-US"/>
              </w:rPr>
              <w:t xml:space="preserve"> </w:t>
            </w:r>
            <w:r w:rsidRPr="00380F11">
              <w:rPr>
                <w:rFonts w:ascii="Times New Roman" w:hAnsi="Times New Roman" w:cs="Times New Roman"/>
                <w:sz w:val="24"/>
                <w:szCs w:val="24"/>
                <w:lang w:val="en-US"/>
              </w:rPr>
              <w:t>to engage</w:t>
            </w:r>
            <w:r w:rsidR="00BE78AB" w:rsidRPr="00380F11">
              <w:rPr>
                <w:rFonts w:ascii="Times New Roman" w:hAnsi="Times New Roman" w:cs="Times New Roman"/>
                <w:sz w:val="24"/>
                <w:szCs w:val="24"/>
                <w:lang w:val="en-US"/>
              </w:rPr>
              <w:t xml:space="preserve"> citizen</w:t>
            </w:r>
            <w:r w:rsidRPr="00380F11">
              <w:rPr>
                <w:rFonts w:ascii="Times New Roman" w:hAnsi="Times New Roman" w:cs="Times New Roman"/>
                <w:sz w:val="24"/>
                <w:szCs w:val="24"/>
                <w:lang w:val="en-US"/>
              </w:rPr>
              <w:t>s</w:t>
            </w:r>
            <w:r w:rsidR="00BE78AB" w:rsidRPr="00380F11">
              <w:rPr>
                <w:rFonts w:ascii="Times New Roman" w:hAnsi="Times New Roman" w:cs="Times New Roman"/>
                <w:sz w:val="24"/>
                <w:szCs w:val="24"/>
                <w:lang w:val="en-US"/>
              </w:rPr>
              <w:t xml:space="preserve"> in public affairs by organizing public consultations, submitting ideas, participating in a dialogue</w:t>
            </w:r>
            <w:r w:rsidRPr="00380F11">
              <w:rPr>
                <w:rFonts w:ascii="Times New Roman" w:hAnsi="Times New Roman" w:cs="Times New Roman"/>
                <w:sz w:val="24"/>
                <w:szCs w:val="24"/>
                <w:lang w:val="en-US"/>
              </w:rPr>
              <w:t xml:space="preserve"> forum (e-participation portal), reporting</w:t>
            </w:r>
            <w:r w:rsidR="00BE78AB" w:rsidRPr="00380F11">
              <w:rPr>
                <w:rFonts w:ascii="Times New Roman" w:hAnsi="Times New Roman" w:cs="Times New Roman"/>
                <w:sz w:val="24"/>
                <w:szCs w:val="24"/>
                <w:lang w:val="en-US"/>
              </w:rPr>
              <w:t>, submitting complaints</w:t>
            </w:r>
            <w:r w:rsidR="00FF0BA4" w:rsidRPr="00380F11">
              <w:rPr>
                <w:rFonts w:ascii="Times New Roman" w:hAnsi="Times New Roman" w:cs="Times New Roman"/>
                <w:sz w:val="24"/>
                <w:szCs w:val="24"/>
                <w:lang w:val="en-US"/>
              </w:rPr>
              <w:t xml:space="preserve"> and</w:t>
            </w:r>
            <w:r w:rsidR="00BE78AB" w:rsidRPr="00380F11">
              <w:rPr>
                <w:rFonts w:ascii="Times New Roman" w:hAnsi="Times New Roman" w:cs="Times New Roman"/>
                <w:sz w:val="24"/>
                <w:szCs w:val="24"/>
                <w:lang w:val="en-US"/>
              </w:rPr>
              <w:t xml:space="preserve"> suggestions, requesting </w:t>
            </w:r>
            <w:r w:rsidR="00FF0BA4" w:rsidRPr="00380F11">
              <w:rPr>
                <w:rFonts w:ascii="Times New Roman" w:hAnsi="Times New Roman" w:cs="Times New Roman"/>
                <w:sz w:val="24"/>
                <w:szCs w:val="24"/>
                <w:lang w:val="en-US"/>
              </w:rPr>
              <w:t>information</w:t>
            </w:r>
            <w:r w:rsidR="00BE78AB" w:rsidRPr="00380F11">
              <w:rPr>
                <w:rFonts w:ascii="Times New Roman" w:hAnsi="Times New Roman" w:cs="Times New Roman"/>
                <w:sz w:val="24"/>
                <w:szCs w:val="24"/>
                <w:lang w:val="en-US"/>
              </w:rPr>
              <w:t>, participating in a dialogue forum</w:t>
            </w:r>
            <w:r w:rsidR="00FF0BA4" w:rsidRPr="00380F11">
              <w:rPr>
                <w:rFonts w:ascii="Times New Roman" w:hAnsi="Times New Roman" w:cs="Times New Roman"/>
                <w:sz w:val="24"/>
                <w:szCs w:val="24"/>
                <w:lang w:val="en-US"/>
              </w:rPr>
              <w:t>, and</w:t>
            </w:r>
            <w:r w:rsidR="00BE78AB" w:rsidRPr="00380F11">
              <w:rPr>
                <w:rFonts w:ascii="Times New Roman" w:hAnsi="Times New Roman" w:cs="Times New Roman"/>
                <w:sz w:val="24"/>
                <w:szCs w:val="24"/>
                <w:lang w:val="en-US"/>
              </w:rPr>
              <w:t xml:space="preserve"> </w:t>
            </w:r>
            <w:r w:rsidR="00FF0BA4" w:rsidRPr="00380F11">
              <w:rPr>
                <w:rFonts w:ascii="Times New Roman" w:hAnsi="Times New Roman" w:cs="Times New Roman"/>
                <w:sz w:val="24"/>
                <w:szCs w:val="24"/>
                <w:lang w:val="en-US"/>
              </w:rPr>
              <w:t>r</w:t>
            </w:r>
            <w:r w:rsidR="00BE78AB" w:rsidRPr="00380F11">
              <w:rPr>
                <w:rFonts w:ascii="Times New Roman" w:hAnsi="Times New Roman" w:cs="Times New Roman"/>
                <w:sz w:val="24"/>
                <w:szCs w:val="24"/>
                <w:lang w:val="en-US"/>
              </w:rPr>
              <w:t>eport</w:t>
            </w:r>
            <w:r w:rsidR="00FF0BA4" w:rsidRPr="00380F11">
              <w:rPr>
                <w:rFonts w:ascii="Times New Roman" w:hAnsi="Times New Roman" w:cs="Times New Roman"/>
                <w:sz w:val="24"/>
                <w:szCs w:val="24"/>
                <w:lang w:val="en-US"/>
              </w:rPr>
              <w:t>ing</w:t>
            </w:r>
            <w:r w:rsidR="00BE78AB" w:rsidRPr="00380F11">
              <w:rPr>
                <w:rFonts w:ascii="Times New Roman" w:hAnsi="Times New Roman" w:cs="Times New Roman"/>
                <w:sz w:val="24"/>
                <w:szCs w:val="24"/>
                <w:lang w:val="en-US"/>
              </w:rPr>
              <w:t xml:space="preserve"> on corruption (the </w:t>
            </w:r>
            <w:r w:rsidR="00FF0BA4" w:rsidRPr="00380F11">
              <w:rPr>
                <w:rFonts w:ascii="Times New Roman" w:hAnsi="Times New Roman" w:cs="Times New Roman"/>
                <w:sz w:val="24"/>
                <w:szCs w:val="24"/>
                <w:lang w:val="en-US"/>
              </w:rPr>
              <w:t>e-citizen</w:t>
            </w:r>
            <w:r w:rsidR="00BE78AB" w:rsidRPr="00380F11">
              <w:rPr>
                <w:rFonts w:ascii="Times New Roman" w:hAnsi="Times New Roman" w:cs="Times New Roman"/>
                <w:sz w:val="24"/>
                <w:szCs w:val="24"/>
                <w:lang w:val="en-US"/>
              </w:rPr>
              <w:t xml:space="preserve"> portal).</w:t>
            </w:r>
          </w:p>
          <w:p w14:paraId="7F49DBB7" w14:textId="074A02BB" w:rsidR="00BE78AB" w:rsidRPr="000515E0" w:rsidRDefault="00BE78AB" w:rsidP="00053C32">
            <w:pPr>
              <w:pStyle w:val="P68B1DB1-Normal37"/>
              <w:spacing w:line="240" w:lineRule="auto"/>
              <w:jc w:val="both"/>
              <w:rPr>
                <w:rFonts w:hint="default"/>
                <w:szCs w:val="24"/>
              </w:rPr>
            </w:pPr>
            <w:r w:rsidRPr="00380F11">
              <w:rPr>
                <w:rFonts w:hint="default"/>
                <w:szCs w:val="24"/>
              </w:rPr>
              <w:t>Despite the</w:t>
            </w:r>
            <w:r w:rsidR="00FF0BA4" w:rsidRPr="00380F11">
              <w:rPr>
                <w:rFonts w:hint="default"/>
                <w:szCs w:val="24"/>
              </w:rPr>
              <w:t>ir</w:t>
            </w:r>
            <w:r w:rsidRPr="00380F11">
              <w:rPr>
                <w:rFonts w:hint="default"/>
                <w:szCs w:val="24"/>
              </w:rPr>
              <w:t xml:space="preserve"> importance, the </w:t>
            </w:r>
            <w:r w:rsidR="00FF0BA4" w:rsidRPr="000515E0">
              <w:rPr>
                <w:rFonts w:hint="default"/>
                <w:szCs w:val="24"/>
              </w:rPr>
              <w:t>solutions provided by the two portals remain mostly underused</w:t>
            </w:r>
            <w:r w:rsidRPr="000515E0">
              <w:rPr>
                <w:rFonts w:hint="default"/>
                <w:szCs w:val="24"/>
              </w:rPr>
              <w:t>,</w:t>
            </w:r>
            <w:r w:rsidR="00FF0BA4" w:rsidRPr="000515E0">
              <w:rPr>
                <w:rFonts w:hint="default"/>
                <w:szCs w:val="24"/>
              </w:rPr>
              <w:t xml:space="preserve"> mainly because of</w:t>
            </w:r>
            <w:r w:rsidRPr="000515E0">
              <w:rPr>
                <w:rFonts w:hint="default"/>
                <w:szCs w:val="24"/>
              </w:rPr>
              <w:t xml:space="preserve"> limited human resources </w:t>
            </w:r>
            <w:r w:rsidR="00FF0BA4" w:rsidRPr="000515E0">
              <w:rPr>
                <w:rFonts w:hint="default"/>
                <w:szCs w:val="24"/>
              </w:rPr>
              <w:t>in</w:t>
            </w:r>
            <w:r w:rsidRPr="000515E0">
              <w:rPr>
                <w:rFonts w:hint="default"/>
                <w:szCs w:val="24"/>
              </w:rPr>
              <w:t xml:space="preserve"> terms </w:t>
            </w:r>
            <w:r w:rsidR="00FF0BA4" w:rsidRPr="000515E0">
              <w:rPr>
                <w:rFonts w:hint="default"/>
                <w:szCs w:val="24"/>
              </w:rPr>
              <w:t>of portal administration</w:t>
            </w:r>
            <w:r w:rsidRPr="000515E0">
              <w:rPr>
                <w:rFonts w:hint="default"/>
                <w:szCs w:val="24"/>
              </w:rPr>
              <w:t xml:space="preserve"> </w:t>
            </w:r>
            <w:r w:rsidR="00FF0BA4" w:rsidRPr="000515E0">
              <w:rPr>
                <w:rFonts w:hint="default"/>
                <w:szCs w:val="24"/>
              </w:rPr>
              <w:t>and the</w:t>
            </w:r>
            <w:r w:rsidRPr="000515E0">
              <w:rPr>
                <w:rFonts w:hint="default"/>
                <w:szCs w:val="24"/>
              </w:rPr>
              <w:t xml:space="preserve"> limited financial resources </w:t>
            </w:r>
            <w:r w:rsidR="00FF0BA4" w:rsidRPr="000515E0">
              <w:rPr>
                <w:rFonts w:hint="default"/>
                <w:szCs w:val="24"/>
              </w:rPr>
              <w:t>dedicated</w:t>
            </w:r>
            <w:r w:rsidRPr="000515E0">
              <w:rPr>
                <w:rFonts w:hint="default"/>
                <w:szCs w:val="24"/>
              </w:rPr>
              <w:t xml:space="preserve"> </w:t>
            </w:r>
            <w:r w:rsidR="00FF0BA4" w:rsidRPr="000515E0">
              <w:rPr>
                <w:rFonts w:hint="default"/>
                <w:szCs w:val="24"/>
              </w:rPr>
              <w:t xml:space="preserve">to the </w:t>
            </w:r>
            <w:r w:rsidRPr="000515E0">
              <w:rPr>
                <w:rFonts w:hint="default"/>
                <w:szCs w:val="24"/>
              </w:rPr>
              <w:t xml:space="preserve">development and </w:t>
            </w:r>
            <w:r w:rsidR="00053C32" w:rsidRPr="000515E0">
              <w:rPr>
                <w:szCs w:val="24"/>
              </w:rPr>
              <w:t>the absence of an effective communication plan to increase the rates of its use, in addition to the similarity in some of the channels it adopts to engage the citizen.</w:t>
            </w:r>
          </w:p>
          <w:p w14:paraId="4F7EF3BD" w14:textId="15D839F7" w:rsidR="00BE78AB" w:rsidRPr="00380F11" w:rsidRDefault="005716E5" w:rsidP="005716E5">
            <w:pPr>
              <w:pStyle w:val="P68B1DB1-Normal37"/>
              <w:spacing w:line="240" w:lineRule="auto"/>
              <w:jc w:val="both"/>
              <w:rPr>
                <w:rFonts w:hint="default"/>
                <w:szCs w:val="24"/>
              </w:rPr>
            </w:pPr>
            <w:r w:rsidRPr="00380F11">
              <w:rPr>
                <w:rFonts w:hint="default"/>
                <w:szCs w:val="24"/>
              </w:rPr>
              <w:t>In consequence</w:t>
            </w:r>
            <w:r w:rsidR="00BE78AB" w:rsidRPr="00380F11">
              <w:rPr>
                <w:rFonts w:hint="default"/>
                <w:szCs w:val="24"/>
              </w:rPr>
              <w:t xml:space="preserve">, </w:t>
            </w:r>
            <w:r w:rsidRPr="00380F11">
              <w:rPr>
                <w:rFonts w:hint="default"/>
                <w:szCs w:val="24"/>
              </w:rPr>
              <w:t>as part</w:t>
            </w:r>
            <w:r w:rsidR="00BE78AB" w:rsidRPr="00380F11">
              <w:rPr>
                <w:rFonts w:hint="default"/>
                <w:szCs w:val="24"/>
              </w:rPr>
              <w:t xml:space="preserve"> of this commitment</w:t>
            </w:r>
            <w:r w:rsidRPr="00380F11">
              <w:rPr>
                <w:rFonts w:hint="default"/>
                <w:szCs w:val="24"/>
              </w:rPr>
              <w:t>, the following actions will be undertaken</w:t>
            </w:r>
            <w:r w:rsidR="00BE78AB" w:rsidRPr="00380F11">
              <w:rPr>
                <w:rFonts w:hint="default"/>
                <w:szCs w:val="24"/>
              </w:rPr>
              <w:t>:</w:t>
            </w:r>
          </w:p>
          <w:p w14:paraId="54598807" w14:textId="0102FE73" w:rsidR="00BE78AB" w:rsidRPr="00380F11" w:rsidRDefault="005716E5" w:rsidP="005716E5">
            <w:pPr>
              <w:pStyle w:val="Paragraphedeliste"/>
              <w:numPr>
                <w:ilvl w:val="0"/>
                <w:numId w:val="22"/>
              </w:numPr>
              <w:spacing w:line="240" w:lineRule="auto"/>
              <w:jc w:val="both"/>
              <w:rPr>
                <w:rFonts w:ascii="Times New Roman" w:eastAsia="Times New Roman" w:hAnsi="Times New Roman" w:cs="Times New Roman"/>
                <w:color w:val="000000"/>
                <w:sz w:val="24"/>
                <w:szCs w:val="24"/>
                <w:lang w:val="en-US"/>
              </w:rPr>
            </w:pPr>
            <w:r w:rsidRPr="00380F11">
              <w:rPr>
                <w:rFonts w:ascii="Times New Roman" w:hAnsi="Times New Roman" w:cs="Times New Roman"/>
                <w:sz w:val="24"/>
                <w:szCs w:val="24"/>
                <w:lang w:val="en-US"/>
              </w:rPr>
              <w:t>Further develop</w:t>
            </w:r>
            <w:r w:rsidR="00BE78AB" w:rsidRPr="00380F11">
              <w:rPr>
                <w:rFonts w:ascii="Times New Roman" w:hAnsi="Times New Roman" w:cs="Times New Roman"/>
                <w:sz w:val="24"/>
                <w:szCs w:val="24"/>
                <w:lang w:val="en-US"/>
              </w:rPr>
              <w:t xml:space="preserve"> </w:t>
            </w:r>
            <w:r w:rsidRPr="00380F11">
              <w:rPr>
                <w:rFonts w:ascii="Times New Roman" w:hAnsi="Times New Roman" w:cs="Times New Roman"/>
                <w:sz w:val="24"/>
                <w:szCs w:val="24"/>
                <w:lang w:val="en-US"/>
              </w:rPr>
              <w:t>e-participation n</w:t>
            </w:r>
            <w:r w:rsidR="00BE78AB" w:rsidRPr="00380F11">
              <w:rPr>
                <w:rFonts w:ascii="Times New Roman" w:hAnsi="Times New Roman" w:cs="Times New Roman"/>
                <w:sz w:val="24"/>
                <w:szCs w:val="24"/>
                <w:lang w:val="en-US"/>
              </w:rPr>
              <w:t>ational portals</w:t>
            </w:r>
            <w:r w:rsidRPr="00380F11">
              <w:rPr>
                <w:rFonts w:ascii="Times New Roman" w:hAnsi="Times New Roman" w:cs="Times New Roman"/>
                <w:sz w:val="24"/>
                <w:szCs w:val="24"/>
                <w:lang w:val="en-US"/>
              </w:rPr>
              <w:t>,</w:t>
            </w:r>
            <w:r w:rsidR="00BE78AB" w:rsidRPr="00380F11">
              <w:rPr>
                <w:rFonts w:ascii="Times New Roman" w:hAnsi="Times New Roman" w:cs="Times New Roman"/>
                <w:sz w:val="24"/>
                <w:szCs w:val="24"/>
                <w:lang w:val="en-US"/>
              </w:rPr>
              <w:t xml:space="preserve"> </w:t>
            </w:r>
            <w:r w:rsidRPr="00380F11">
              <w:rPr>
                <w:rFonts w:ascii="Times New Roman" w:hAnsi="Times New Roman" w:cs="Times New Roman"/>
                <w:sz w:val="24"/>
                <w:szCs w:val="24"/>
                <w:lang w:val="en-US"/>
              </w:rPr>
              <w:t>notably</w:t>
            </w:r>
            <w:r w:rsidR="00BE78AB" w:rsidRPr="00380F11">
              <w:rPr>
                <w:rFonts w:ascii="Times New Roman" w:hAnsi="Times New Roman" w:cs="Times New Roman"/>
                <w:sz w:val="24"/>
                <w:szCs w:val="24"/>
                <w:lang w:val="en-US"/>
              </w:rPr>
              <w:t xml:space="preserve"> www.e-participation.tn </w:t>
            </w:r>
            <w:r w:rsidRPr="00380F11">
              <w:rPr>
                <w:rFonts w:ascii="Times New Roman" w:hAnsi="Times New Roman" w:cs="Times New Roman"/>
                <w:sz w:val="24"/>
                <w:szCs w:val="24"/>
                <w:lang w:val="en-US"/>
              </w:rPr>
              <w:t>a</w:t>
            </w:r>
            <w:r w:rsidR="00BE78AB" w:rsidRPr="00380F11">
              <w:rPr>
                <w:rFonts w:ascii="Times New Roman" w:hAnsi="Times New Roman" w:cs="Times New Roman"/>
                <w:sz w:val="24"/>
                <w:szCs w:val="24"/>
                <w:lang w:val="en-US"/>
              </w:rPr>
              <w:t xml:space="preserve">nd </w:t>
            </w:r>
            <w:hyperlink r:id="rId21" w:history="1">
              <w:r w:rsidR="00BE78AB" w:rsidRPr="00380F11">
                <w:rPr>
                  <w:rStyle w:val="Lienhypertexte"/>
                  <w:rFonts w:ascii="Times New Roman" w:hAnsi="Times New Roman" w:cs="Times New Roman"/>
                  <w:sz w:val="24"/>
                  <w:szCs w:val="24"/>
                  <w:lang w:val="en-US"/>
                </w:rPr>
                <w:t xml:space="preserve"> www.e-people.gov.tn</w:t>
              </w:r>
            </w:hyperlink>
            <w:r w:rsidR="00BE78AB" w:rsidRPr="00380F11">
              <w:rPr>
                <w:rFonts w:ascii="Times New Roman" w:hAnsi="Times New Roman" w:cs="Times New Roman"/>
                <w:sz w:val="24"/>
                <w:szCs w:val="24"/>
                <w:lang w:val="en-US"/>
              </w:rPr>
              <w:t xml:space="preserve"> </w:t>
            </w:r>
            <w:r w:rsidRPr="00380F11">
              <w:rPr>
                <w:rFonts w:ascii="Times New Roman" w:hAnsi="Times New Roman" w:cs="Times New Roman"/>
                <w:sz w:val="24"/>
                <w:szCs w:val="24"/>
                <w:lang w:val="en-US"/>
              </w:rPr>
              <w:t>and urge</w:t>
            </w:r>
            <w:r w:rsidR="00BE78AB" w:rsidRPr="00380F11">
              <w:rPr>
                <w:rFonts w:ascii="Times New Roman" w:hAnsi="Times New Roman" w:cs="Times New Roman"/>
                <w:sz w:val="24"/>
                <w:szCs w:val="24"/>
                <w:lang w:val="en-US"/>
              </w:rPr>
              <w:t xml:space="preserve"> public </w:t>
            </w:r>
            <w:r w:rsidRPr="00380F11">
              <w:rPr>
                <w:rFonts w:ascii="Times New Roman" w:hAnsi="Times New Roman" w:cs="Times New Roman"/>
                <w:sz w:val="24"/>
                <w:szCs w:val="24"/>
                <w:lang w:val="en-US"/>
              </w:rPr>
              <w:t>bodies</w:t>
            </w:r>
            <w:r w:rsidR="00BE78AB" w:rsidRPr="00380F11">
              <w:rPr>
                <w:rFonts w:ascii="Times New Roman" w:hAnsi="Times New Roman" w:cs="Times New Roman"/>
                <w:sz w:val="24"/>
                <w:szCs w:val="24"/>
                <w:lang w:val="en-US"/>
              </w:rPr>
              <w:t xml:space="preserve"> to </w:t>
            </w:r>
            <w:r w:rsidRPr="00380F11">
              <w:rPr>
                <w:rFonts w:ascii="Times New Roman" w:hAnsi="Times New Roman" w:cs="Times New Roman"/>
                <w:sz w:val="24"/>
                <w:szCs w:val="24"/>
                <w:lang w:val="en-US"/>
              </w:rPr>
              <w:t>leverage</w:t>
            </w:r>
            <w:r w:rsidR="00BE78AB" w:rsidRPr="00380F11">
              <w:rPr>
                <w:rFonts w:ascii="Times New Roman" w:hAnsi="Times New Roman" w:cs="Times New Roman"/>
                <w:sz w:val="24"/>
                <w:szCs w:val="24"/>
                <w:lang w:val="en-US"/>
              </w:rPr>
              <w:t xml:space="preserve"> them </w:t>
            </w:r>
            <w:r w:rsidRPr="00380F11">
              <w:rPr>
                <w:rFonts w:ascii="Times New Roman" w:hAnsi="Times New Roman" w:cs="Times New Roman"/>
                <w:sz w:val="24"/>
                <w:szCs w:val="24"/>
                <w:lang w:val="en-US"/>
              </w:rPr>
              <w:t xml:space="preserve">for the purpose </w:t>
            </w:r>
            <w:r w:rsidR="00BE78AB" w:rsidRPr="00380F11">
              <w:rPr>
                <w:rFonts w:ascii="Times New Roman" w:hAnsi="Times New Roman" w:cs="Times New Roman"/>
                <w:sz w:val="24"/>
                <w:szCs w:val="24"/>
                <w:lang w:val="en-US"/>
              </w:rPr>
              <w:t xml:space="preserve">of public participation </w:t>
            </w:r>
            <w:r w:rsidRPr="00380F11">
              <w:rPr>
                <w:rFonts w:ascii="Times New Roman" w:hAnsi="Times New Roman" w:cs="Times New Roman"/>
                <w:sz w:val="24"/>
                <w:szCs w:val="24"/>
                <w:lang w:val="en-US"/>
              </w:rPr>
              <w:t>while ensuring more consistency of the sections under each portal</w:t>
            </w:r>
            <w:r w:rsidR="00BE78AB" w:rsidRPr="00380F11">
              <w:rPr>
                <w:rFonts w:ascii="Times New Roman" w:hAnsi="Times New Roman" w:cs="Times New Roman"/>
                <w:sz w:val="24"/>
                <w:szCs w:val="24"/>
                <w:lang w:val="en-US"/>
              </w:rPr>
              <w:t>,</w:t>
            </w:r>
          </w:p>
          <w:p w14:paraId="1D1A4E0A" w14:textId="141C99D4" w:rsidR="00BE78AB" w:rsidRPr="00053C32" w:rsidRDefault="00BE78AB" w:rsidP="005716E5">
            <w:pPr>
              <w:pStyle w:val="P68B1DB1-ListParagraph25"/>
              <w:numPr>
                <w:ilvl w:val="0"/>
                <w:numId w:val="22"/>
              </w:numPr>
              <w:spacing w:line="240" w:lineRule="auto"/>
              <w:jc w:val="both"/>
              <w:rPr>
                <w:rFonts w:eastAsia="Times New Roman" w:hint="default"/>
                <w:color w:val="000000"/>
                <w:szCs w:val="24"/>
              </w:rPr>
            </w:pPr>
            <w:r w:rsidRPr="00380F11">
              <w:rPr>
                <w:rFonts w:hint="default"/>
                <w:szCs w:val="24"/>
              </w:rPr>
              <w:t xml:space="preserve">Increase the </w:t>
            </w:r>
            <w:r w:rsidR="005716E5" w:rsidRPr="00380F11">
              <w:rPr>
                <w:rFonts w:hint="default"/>
                <w:szCs w:val="24"/>
              </w:rPr>
              <w:t xml:space="preserve">use </w:t>
            </w:r>
            <w:r w:rsidRPr="00380F11">
              <w:rPr>
                <w:rFonts w:hint="default"/>
                <w:szCs w:val="24"/>
              </w:rPr>
              <w:t xml:space="preserve">rates of </w:t>
            </w:r>
            <w:r w:rsidR="005716E5" w:rsidRPr="00380F11">
              <w:rPr>
                <w:rFonts w:hint="default"/>
                <w:szCs w:val="24"/>
              </w:rPr>
              <w:t xml:space="preserve">the portals </w:t>
            </w:r>
            <w:r w:rsidRPr="00380F11">
              <w:rPr>
                <w:rFonts w:hint="default"/>
                <w:szCs w:val="24"/>
              </w:rPr>
              <w:t xml:space="preserve">by the various </w:t>
            </w:r>
            <w:r w:rsidR="005716E5" w:rsidRPr="00380F11">
              <w:rPr>
                <w:rFonts w:hint="default"/>
                <w:szCs w:val="24"/>
              </w:rPr>
              <w:t>clients of the</w:t>
            </w:r>
            <w:r w:rsidRPr="00380F11">
              <w:rPr>
                <w:rFonts w:hint="default"/>
                <w:szCs w:val="24"/>
              </w:rPr>
              <w:t xml:space="preserve"> administration, especially the citizen</w:t>
            </w:r>
            <w:r w:rsidR="005716E5" w:rsidRPr="00380F11">
              <w:rPr>
                <w:rFonts w:hint="default"/>
                <w:szCs w:val="24"/>
              </w:rPr>
              <w:t>s</w:t>
            </w:r>
            <w:r w:rsidRPr="00380F11">
              <w:rPr>
                <w:rFonts w:hint="default"/>
                <w:szCs w:val="24"/>
              </w:rPr>
              <w:t xml:space="preserve">, </w:t>
            </w:r>
            <w:r w:rsidR="005716E5" w:rsidRPr="00380F11">
              <w:rPr>
                <w:rFonts w:hint="default"/>
                <w:szCs w:val="24"/>
              </w:rPr>
              <w:t>by means of</w:t>
            </w:r>
            <w:r w:rsidRPr="00380F11">
              <w:rPr>
                <w:rFonts w:hint="default"/>
                <w:szCs w:val="24"/>
              </w:rPr>
              <w:t xml:space="preserve"> an effective communication plan </w:t>
            </w:r>
            <w:r w:rsidR="005716E5" w:rsidRPr="00380F11">
              <w:rPr>
                <w:rFonts w:hint="default"/>
                <w:szCs w:val="24"/>
              </w:rPr>
              <w:t>designed to this end</w:t>
            </w:r>
            <w:r w:rsidRPr="00380F11">
              <w:rPr>
                <w:rFonts w:hint="default"/>
                <w:szCs w:val="24"/>
              </w:rPr>
              <w:t>.</w:t>
            </w:r>
          </w:p>
          <w:p w14:paraId="28461DFA" w14:textId="77777777" w:rsidR="00053C32" w:rsidRPr="00053C32" w:rsidRDefault="00053C32" w:rsidP="00053C32">
            <w:pPr>
              <w:pStyle w:val="P68B1DB1-ListParagraph25"/>
              <w:spacing w:line="240" w:lineRule="auto"/>
              <w:ind w:left="360"/>
              <w:jc w:val="both"/>
              <w:rPr>
                <w:rFonts w:eastAsia="Times New Roman" w:hint="default"/>
                <w:color w:val="000000"/>
                <w:sz w:val="16"/>
                <w:szCs w:val="16"/>
              </w:rPr>
            </w:pPr>
          </w:p>
          <w:p w14:paraId="24C91BFE" w14:textId="794D004A" w:rsidR="00053C32" w:rsidRPr="000515E0" w:rsidRDefault="00053C32" w:rsidP="00053C32">
            <w:pPr>
              <w:pStyle w:val="P68B1DB1-ListParagraph25"/>
              <w:spacing w:line="240" w:lineRule="auto"/>
              <w:ind w:left="0"/>
              <w:jc w:val="both"/>
              <w:rPr>
                <w:rFonts w:eastAsia="Times New Roman" w:hint="default"/>
                <w:szCs w:val="24"/>
              </w:rPr>
            </w:pPr>
            <w:r w:rsidRPr="000515E0">
              <w:rPr>
                <w:rFonts w:eastAsia="Times New Roman"/>
                <w:szCs w:val="24"/>
              </w:rPr>
              <w:t xml:space="preserve">As part of the implementation of this </w:t>
            </w:r>
            <w:r w:rsidRPr="000515E0">
              <w:rPr>
                <w:rFonts w:eastAsia="Times New Roman" w:hint="default"/>
                <w:szCs w:val="24"/>
              </w:rPr>
              <w:t>commitment</w:t>
            </w:r>
            <w:r w:rsidRPr="000515E0">
              <w:rPr>
                <w:rFonts w:eastAsia="Times New Roman"/>
                <w:szCs w:val="24"/>
              </w:rPr>
              <w:t xml:space="preserve">, a joint working group will be created, comprising representatives of the concerned departments and a number of civil society representatives, in order to follow up and coordinate the various stages of implementation of this project. Public consultations will also be organized in order to take into account the citizens' expectations regarding the improvements that can be made to these </w:t>
            </w:r>
            <w:r w:rsidRPr="000515E0">
              <w:rPr>
                <w:rFonts w:eastAsia="Times New Roman" w:hint="default"/>
                <w:szCs w:val="24"/>
              </w:rPr>
              <w:t>portals</w:t>
            </w:r>
            <w:r w:rsidRPr="000515E0">
              <w:rPr>
                <w:rFonts w:eastAsia="Times New Roman"/>
                <w:szCs w:val="24"/>
              </w:rPr>
              <w:t xml:space="preserve"> and the priority axes that they may include.</w:t>
            </w:r>
          </w:p>
          <w:p w14:paraId="09C463BD" w14:textId="33D3EEC8" w:rsidR="00053C32" w:rsidRPr="00380F11" w:rsidRDefault="00053C32" w:rsidP="00053C32">
            <w:pPr>
              <w:pStyle w:val="P68B1DB1-ListParagraph25"/>
              <w:spacing w:line="240" w:lineRule="auto"/>
              <w:ind w:left="0"/>
              <w:jc w:val="both"/>
              <w:rPr>
                <w:rFonts w:eastAsia="Times New Roman" w:hint="default"/>
                <w:color w:val="000000"/>
                <w:szCs w:val="24"/>
              </w:rPr>
            </w:pPr>
            <w:r w:rsidRPr="000515E0">
              <w:rPr>
                <w:rFonts w:eastAsia="Times New Roman"/>
                <w:szCs w:val="24"/>
              </w:rPr>
              <w:t xml:space="preserve">A </w:t>
            </w:r>
            <w:r w:rsidRPr="000515E0">
              <w:rPr>
                <w:rFonts w:eastAsia="Times New Roman" w:hint="default"/>
                <w:szCs w:val="24"/>
              </w:rPr>
              <w:t>space</w:t>
            </w:r>
            <w:r w:rsidRPr="000515E0">
              <w:rPr>
                <w:rFonts w:eastAsia="Times New Roman"/>
                <w:szCs w:val="24"/>
              </w:rPr>
              <w:t xml:space="preserve"> will be allocated within the national portal for public participation to publish various data related to public consultations that are organized through these portals and how to adopt the results of these consultations for public decision-making and public policy perception.</w:t>
            </w:r>
          </w:p>
        </w:tc>
      </w:tr>
      <w:tr w:rsidR="001D2530" w:rsidRPr="00380F11" w14:paraId="2EAE5C88" w14:textId="77777777" w:rsidTr="00D03368">
        <w:tc>
          <w:tcPr>
            <w:tcW w:w="5903" w:type="dxa"/>
            <w:gridSpan w:val="5"/>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5654A9" w14:textId="4762F510" w:rsidR="001D2530" w:rsidRPr="00380F11" w:rsidRDefault="001D2530" w:rsidP="001D2530">
            <w:pPr>
              <w:pStyle w:val="P68B1DB1-ListParagraph25"/>
              <w:numPr>
                <w:ilvl w:val="0"/>
                <w:numId w:val="22"/>
              </w:numPr>
              <w:shd w:val="clear" w:color="auto" w:fill="FFFFFF"/>
              <w:jc w:val="both"/>
              <w:rPr>
                <w:rFonts w:hint="default"/>
                <w:szCs w:val="24"/>
              </w:rPr>
            </w:pPr>
            <w:r w:rsidRPr="00380F11">
              <w:rPr>
                <w:rFonts w:hint="default"/>
                <w:szCs w:val="24"/>
              </w:rPr>
              <w:t xml:space="preserve">The proliferation of portals on citizen engagement in public affairs, the overlap in terms of the mechanisms and channels they provide, and the limited communication and promotional activities around these </w:t>
            </w:r>
            <w:r w:rsidRPr="00380F11">
              <w:rPr>
                <w:rFonts w:hint="default"/>
                <w:szCs w:val="24"/>
              </w:rPr>
              <w:lastRenderedPageBreak/>
              <w:t>portals led to many problems, notably:</w:t>
            </w:r>
          </w:p>
          <w:p w14:paraId="42FA9D4E" w14:textId="0D0D9286" w:rsidR="001D2530" w:rsidRPr="00380F11" w:rsidRDefault="001D2530" w:rsidP="001D2530">
            <w:pPr>
              <w:pStyle w:val="P68B1DB1-ListParagraph25"/>
              <w:numPr>
                <w:ilvl w:val="0"/>
                <w:numId w:val="22"/>
              </w:numPr>
              <w:shd w:val="clear" w:color="auto" w:fill="FFFFFF"/>
              <w:jc w:val="both"/>
              <w:rPr>
                <w:rFonts w:hint="default"/>
                <w:szCs w:val="24"/>
              </w:rPr>
            </w:pPr>
            <w:r w:rsidRPr="00380F11">
              <w:rPr>
                <w:rFonts w:hint="default"/>
                <w:szCs w:val="24"/>
              </w:rPr>
              <w:t xml:space="preserve">The need to strengthen human resources at the level of portal administration to ensure ongoing content updating and the processing of applications, proposals and notifications within the specified deadlines, </w:t>
            </w:r>
          </w:p>
          <w:p w14:paraId="23717EDF" w14:textId="24C8114A" w:rsidR="001D2530" w:rsidRPr="00380F11" w:rsidRDefault="001D2530" w:rsidP="001D2530">
            <w:pPr>
              <w:pStyle w:val="P68B1DB1-ListParagraph25"/>
              <w:numPr>
                <w:ilvl w:val="0"/>
                <w:numId w:val="22"/>
              </w:numPr>
              <w:shd w:val="clear" w:color="auto" w:fill="FFFFFF"/>
              <w:jc w:val="both"/>
              <w:rPr>
                <w:rFonts w:hint="default"/>
                <w:szCs w:val="24"/>
              </w:rPr>
            </w:pPr>
            <w:r w:rsidRPr="00380F11">
              <w:rPr>
                <w:rFonts w:hint="default"/>
                <w:szCs w:val="24"/>
              </w:rPr>
              <w:t>The need to merge the too many public participation portals.</w:t>
            </w:r>
          </w:p>
          <w:p w14:paraId="541CFA11" w14:textId="6B9293BB" w:rsidR="001D2530" w:rsidRPr="00380F11" w:rsidRDefault="001D2530" w:rsidP="001D2530">
            <w:pPr>
              <w:pStyle w:val="P68B1DB1-Normal37"/>
              <w:numPr>
                <w:ilvl w:val="0"/>
                <w:numId w:val="22"/>
              </w:numPr>
              <w:shd w:val="clear" w:color="auto" w:fill="FFFFFF"/>
              <w:jc w:val="both"/>
              <w:rPr>
                <w:rFonts w:hint="default"/>
                <w:szCs w:val="24"/>
              </w:rPr>
            </w:pPr>
            <w:r w:rsidRPr="00380F11">
              <w:rPr>
                <w:rFonts w:hint="default"/>
                <w:szCs w:val="24"/>
              </w:rPr>
              <w:t>The fact that the various mechanisms and channels provided by these portals to engage citizens in public affairs are underused calls for further communication activities around the portals to promote public awareness and urge citizens to use them.</w:t>
            </w:r>
          </w:p>
        </w:tc>
        <w:tc>
          <w:tcPr>
            <w:tcW w:w="3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6B23BD5" w14:textId="460BD79A" w:rsidR="001D2530" w:rsidRPr="00380F11" w:rsidRDefault="001D2530" w:rsidP="001D2530">
            <w:pPr>
              <w:pStyle w:val="P68B1DB1-Normal51"/>
              <w:shd w:val="clear" w:color="auto" w:fill="FFFFFF"/>
              <w:jc w:val="center"/>
              <w:rPr>
                <w:rFonts w:ascii="Times New Roman" w:hAnsi="Times New Roman" w:cs="Times New Roman"/>
                <w:sz w:val="24"/>
                <w:szCs w:val="24"/>
              </w:rPr>
            </w:pPr>
            <w:r w:rsidRPr="006B69DE">
              <w:rPr>
                <w:rFonts w:asciiTheme="majorBidi" w:hAnsiTheme="majorBidi" w:cstheme="majorBidi"/>
                <w:bCs/>
                <w:sz w:val="24"/>
                <w:szCs w:val="24"/>
              </w:rPr>
              <w:lastRenderedPageBreak/>
              <w:t>Problem</w:t>
            </w:r>
            <w:r>
              <w:rPr>
                <w:rFonts w:asciiTheme="majorBidi" w:hAnsiTheme="majorBidi" w:cstheme="majorBidi"/>
                <w:bCs/>
                <w:sz w:val="24"/>
                <w:szCs w:val="24"/>
              </w:rPr>
              <w:t>/Background</w:t>
            </w:r>
          </w:p>
        </w:tc>
      </w:tr>
      <w:tr w:rsidR="001D2530" w:rsidRPr="00531115" w14:paraId="785DB7B7" w14:textId="77777777" w:rsidTr="00D03368">
        <w:trPr>
          <w:trHeight w:val="1673"/>
        </w:trPr>
        <w:tc>
          <w:tcPr>
            <w:tcW w:w="5903"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2209483" w14:textId="070C04F5" w:rsidR="001D2530" w:rsidRPr="00380F11" w:rsidRDefault="001D2530" w:rsidP="001D2530">
            <w:pPr>
              <w:pStyle w:val="P68B1DB1-Normal35"/>
              <w:shd w:val="clear" w:color="auto" w:fill="FFFFFF"/>
              <w:spacing w:after="160" w:line="256" w:lineRule="auto"/>
              <w:jc w:val="both"/>
              <w:rPr>
                <w:szCs w:val="24"/>
              </w:rPr>
            </w:pPr>
            <w:r w:rsidRPr="00380F11">
              <w:rPr>
                <w:szCs w:val="24"/>
              </w:rPr>
              <w:lastRenderedPageBreak/>
              <w:t xml:space="preserve">This commitment will ensure: </w:t>
            </w:r>
          </w:p>
          <w:p w14:paraId="66EE4DE3" w14:textId="041734E8" w:rsidR="001D2530" w:rsidRPr="00380F11" w:rsidRDefault="001D2530" w:rsidP="001D2530">
            <w:pPr>
              <w:pStyle w:val="Paragraphedeliste"/>
              <w:numPr>
                <w:ilvl w:val="0"/>
                <w:numId w:val="22"/>
              </w:numPr>
              <w:shd w:val="clear" w:color="auto" w:fill="FFFFFF"/>
              <w:spacing w:after="160" w:line="256" w:lineRule="auto"/>
              <w:jc w:val="both"/>
              <w:rPr>
                <w:rFonts w:ascii="Times New Roman" w:hAnsi="Times New Roman" w:cs="Times New Roman"/>
                <w:sz w:val="24"/>
                <w:szCs w:val="24"/>
                <w:lang w:val="en-US"/>
              </w:rPr>
            </w:pPr>
            <w:r w:rsidRPr="00380F11">
              <w:rPr>
                <w:rFonts w:ascii="Times New Roman" w:hAnsi="Times New Roman" w:cs="Times New Roman"/>
                <w:sz w:val="24"/>
                <w:szCs w:val="24"/>
                <w:lang w:val="en-US"/>
              </w:rPr>
              <w:t xml:space="preserve">The further development of the two portals (www.e-participation.tn and </w:t>
            </w:r>
            <w:hyperlink r:id="rId22" w:history="1">
              <w:r w:rsidRPr="00380F11">
                <w:rPr>
                  <w:rStyle w:val="Lienhypertexte"/>
                  <w:rFonts w:ascii="Times New Roman" w:hAnsi="Times New Roman" w:cs="Times New Roman"/>
                  <w:sz w:val="24"/>
                  <w:szCs w:val="24"/>
                  <w:lang w:val="en-US"/>
                </w:rPr>
                <w:t>www.e-people.gov.tn</w:t>
              </w:r>
            </w:hyperlink>
            <w:r w:rsidRPr="00380F11">
              <w:rPr>
                <w:rFonts w:ascii="Times New Roman" w:hAnsi="Times New Roman" w:cs="Times New Roman"/>
                <w:sz w:val="24"/>
                <w:szCs w:val="24"/>
                <w:lang w:val="en-US"/>
              </w:rPr>
              <w:t xml:space="preserve">) and increasing their effectiveness and use </w:t>
            </w:r>
            <w:proofErr w:type="spellStart"/>
            <w:r w:rsidRPr="005A67F4">
              <w:rPr>
                <w:rFonts w:ascii="Times New Roman" w:hAnsi="Times New Roman" w:cs="Times New Roman"/>
                <w:strike/>
                <w:color w:val="7030A0"/>
                <w:sz w:val="24"/>
                <w:szCs w:val="24"/>
                <w:lang w:val="en-US"/>
              </w:rPr>
              <w:t>use</w:t>
            </w:r>
            <w:proofErr w:type="spellEnd"/>
            <w:r w:rsidRPr="00380F11">
              <w:rPr>
                <w:rFonts w:ascii="Times New Roman" w:hAnsi="Times New Roman" w:cs="Times New Roman"/>
                <w:sz w:val="24"/>
                <w:szCs w:val="24"/>
                <w:lang w:val="en-US"/>
              </w:rPr>
              <w:t xml:space="preserve"> by public bodies,</w:t>
            </w:r>
          </w:p>
          <w:p w14:paraId="5F2EF7AC" w14:textId="4988AB5D" w:rsidR="001D2530" w:rsidRPr="00380F11" w:rsidRDefault="001D2530" w:rsidP="001D2530">
            <w:pPr>
              <w:pStyle w:val="P68B1DB1-ListParagraph25"/>
              <w:numPr>
                <w:ilvl w:val="0"/>
                <w:numId w:val="22"/>
              </w:numPr>
              <w:shd w:val="clear" w:color="auto" w:fill="FFFFFF"/>
              <w:spacing w:after="160" w:line="256" w:lineRule="auto"/>
              <w:jc w:val="both"/>
              <w:rPr>
                <w:rFonts w:hint="default"/>
                <w:szCs w:val="24"/>
              </w:rPr>
            </w:pPr>
            <w:r w:rsidRPr="00380F11">
              <w:rPr>
                <w:rFonts w:hint="default"/>
                <w:szCs w:val="24"/>
              </w:rPr>
              <w:t>The two portals are merged to facilitate their use by the citizen,</w:t>
            </w:r>
          </w:p>
          <w:p w14:paraId="27E06524" w14:textId="09556713" w:rsidR="001D2530" w:rsidRPr="00380F11" w:rsidRDefault="001D2530" w:rsidP="001D2530">
            <w:pPr>
              <w:pStyle w:val="P68B1DB1-ListParagraph25"/>
              <w:numPr>
                <w:ilvl w:val="0"/>
                <w:numId w:val="22"/>
              </w:numPr>
              <w:shd w:val="clear" w:color="auto" w:fill="FFFFFF"/>
              <w:spacing w:after="160" w:line="256" w:lineRule="auto"/>
              <w:jc w:val="both"/>
              <w:rPr>
                <w:rFonts w:hint="default"/>
                <w:szCs w:val="24"/>
              </w:rPr>
            </w:pPr>
            <w:r w:rsidRPr="00380F11">
              <w:rPr>
                <w:rFonts w:hint="default"/>
                <w:szCs w:val="24"/>
              </w:rPr>
              <w:t>Higher use rates by the citizens and clients of the administration towards more participation in public affairs.</w:t>
            </w:r>
          </w:p>
        </w:tc>
        <w:tc>
          <w:tcPr>
            <w:tcW w:w="3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694DFE1" w14:textId="7210DCD4" w:rsidR="001D2530" w:rsidRPr="00380F11" w:rsidRDefault="001D2530" w:rsidP="001D2530">
            <w:pPr>
              <w:pStyle w:val="P68B1DB1-Normal51"/>
              <w:shd w:val="clear" w:color="auto" w:fill="FFFFFF"/>
              <w:jc w:val="center"/>
              <w:rPr>
                <w:rFonts w:ascii="Times New Roman" w:hAnsi="Times New Roman" w:cs="Times New Roman"/>
                <w:sz w:val="24"/>
                <w:szCs w:val="24"/>
              </w:rPr>
            </w:pPr>
            <w:r w:rsidRPr="006B69DE">
              <w:rPr>
                <w:rFonts w:asciiTheme="majorBidi" w:hAnsiTheme="majorBidi" w:cstheme="majorBidi"/>
                <w:bCs/>
                <w:sz w:val="24"/>
                <w:szCs w:val="24"/>
              </w:rPr>
              <w:t>Identification of commitment objectives/expected results</w:t>
            </w:r>
          </w:p>
        </w:tc>
      </w:tr>
      <w:tr w:rsidR="001D2530" w:rsidRPr="00531115" w14:paraId="3CE29176" w14:textId="77777777" w:rsidTr="00D03368">
        <w:trPr>
          <w:trHeight w:val="997"/>
        </w:trPr>
        <w:tc>
          <w:tcPr>
            <w:tcW w:w="5903"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E5DE6C9" w14:textId="02C83528" w:rsidR="001D2530" w:rsidRPr="00380F11" w:rsidRDefault="001D2530" w:rsidP="001D2530">
            <w:pPr>
              <w:pStyle w:val="P68B1DB1-Normal37"/>
              <w:numPr>
                <w:ilvl w:val="0"/>
                <w:numId w:val="22"/>
              </w:numPr>
              <w:shd w:val="clear" w:color="auto" w:fill="FFFFFF"/>
              <w:spacing w:after="0" w:line="240" w:lineRule="auto"/>
              <w:contextualSpacing/>
              <w:jc w:val="both"/>
              <w:rPr>
                <w:rFonts w:hint="default"/>
                <w:szCs w:val="24"/>
              </w:rPr>
            </w:pPr>
            <w:r w:rsidRPr="00380F11">
              <w:rPr>
                <w:rFonts w:hint="default"/>
                <w:szCs w:val="24"/>
              </w:rPr>
              <w:t>Provide mechanisms to enable the effective participation of citizens across the country and abroad in decision-making and the management of public affairs through following up on the issues of public interest, notably the design of public policies and programs and the monitoring of their implementation.</w:t>
            </w:r>
          </w:p>
        </w:tc>
        <w:tc>
          <w:tcPr>
            <w:tcW w:w="3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36B77E0" w14:textId="41F2691D" w:rsidR="001D2530" w:rsidRPr="00380F11" w:rsidRDefault="001D2530" w:rsidP="001D2530">
            <w:pPr>
              <w:pStyle w:val="P68B1DB1-Normal51"/>
              <w:shd w:val="clear" w:color="auto" w:fill="FFFFFF"/>
              <w:jc w:val="center"/>
              <w:rPr>
                <w:rFonts w:ascii="Times New Roman" w:hAnsi="Times New Roman" w:cs="Times New Roman"/>
                <w:sz w:val="24"/>
                <w:szCs w:val="24"/>
              </w:rPr>
            </w:pPr>
            <w:r w:rsidRPr="006B69DE">
              <w:rPr>
                <w:rFonts w:asciiTheme="majorBidi" w:hAnsiTheme="majorBidi" w:cstheme="majorBidi"/>
                <w:bCs/>
                <w:sz w:val="24"/>
                <w:szCs w:val="24"/>
              </w:rPr>
              <w:t>How will the commitment contribute to solve the public problem</w:t>
            </w:r>
          </w:p>
        </w:tc>
      </w:tr>
      <w:tr w:rsidR="001D2530" w:rsidRPr="005E4DEE" w14:paraId="46FBD4D7" w14:textId="77777777" w:rsidTr="00D03368">
        <w:tc>
          <w:tcPr>
            <w:tcW w:w="5903"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F32179" w14:textId="229F2214" w:rsidR="001D2530" w:rsidRPr="00380F11" w:rsidRDefault="001D2530" w:rsidP="001D2530">
            <w:pPr>
              <w:pStyle w:val="P68B1DB1-ListParagraph26"/>
              <w:numPr>
                <w:ilvl w:val="0"/>
                <w:numId w:val="22"/>
              </w:numPr>
              <w:shd w:val="clear" w:color="auto" w:fill="FFFFFF"/>
              <w:spacing w:after="0" w:line="240" w:lineRule="auto"/>
              <w:jc w:val="both"/>
              <w:rPr>
                <w:rFonts w:ascii="Times New Roman" w:hAnsi="Times New Roman" w:cs="Times New Roman"/>
                <w:szCs w:val="24"/>
              </w:rPr>
            </w:pPr>
            <w:r w:rsidRPr="00380F11">
              <w:rPr>
                <w:rFonts w:ascii="Times New Roman" w:hAnsi="Times New Roman" w:cs="Times New Roman"/>
                <w:b/>
                <w:szCs w:val="24"/>
              </w:rPr>
              <w:t>Participation:</w:t>
            </w:r>
            <w:r w:rsidRPr="00380F11">
              <w:rPr>
                <w:rFonts w:ascii="Times New Roman" w:hAnsi="Times New Roman" w:cs="Times New Roman"/>
                <w:szCs w:val="24"/>
              </w:rPr>
              <w:t xml:space="preserve"> This commitment will help to operationalize and diversify the mechanisms available to engage citizens in the management of public affairs.</w:t>
            </w:r>
          </w:p>
          <w:p w14:paraId="3C581558" w14:textId="6B03FAF5" w:rsidR="001D2530" w:rsidRPr="00380F11" w:rsidRDefault="001D2530" w:rsidP="001D2530">
            <w:pPr>
              <w:pStyle w:val="P68B1DB1-ListParagraph26"/>
              <w:numPr>
                <w:ilvl w:val="0"/>
                <w:numId w:val="22"/>
              </w:numPr>
              <w:shd w:val="clear" w:color="auto" w:fill="FFFFFF"/>
              <w:spacing w:after="0" w:line="240" w:lineRule="auto"/>
              <w:jc w:val="both"/>
              <w:rPr>
                <w:rFonts w:ascii="Times New Roman" w:hAnsi="Times New Roman" w:cs="Times New Roman"/>
                <w:szCs w:val="24"/>
              </w:rPr>
            </w:pPr>
            <w:r w:rsidRPr="00380F11">
              <w:rPr>
                <w:rFonts w:ascii="Times New Roman" w:hAnsi="Times New Roman" w:cs="Times New Roman"/>
                <w:b/>
                <w:szCs w:val="24"/>
              </w:rPr>
              <w:t>Transparency:</w:t>
            </w:r>
            <w:r w:rsidRPr="00380F11">
              <w:rPr>
                <w:rFonts w:ascii="Times New Roman" w:hAnsi="Times New Roman" w:cs="Times New Roman"/>
                <w:szCs w:val="24"/>
              </w:rPr>
              <w:t xml:space="preserve"> All data on public policies and reforms will be published along with data on citizen participation in this regard.</w:t>
            </w:r>
          </w:p>
        </w:tc>
        <w:tc>
          <w:tcPr>
            <w:tcW w:w="3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51963" w14:textId="0BB74DDD" w:rsidR="001D2530" w:rsidRPr="00380F11" w:rsidRDefault="001D2530" w:rsidP="001D2530">
            <w:pPr>
              <w:shd w:val="clear" w:color="auto" w:fill="FFFFFF"/>
              <w:spacing w:after="0" w:line="240" w:lineRule="auto"/>
              <w:contextualSpacing/>
              <w:jc w:val="both"/>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t>Relevance with OGP values</w:t>
            </w:r>
            <w:r w:rsidRPr="00380F11">
              <w:rPr>
                <w:rFonts w:ascii="Times New Roman" w:hAnsi="Times New Roman" w:cs="Times New Roman"/>
                <w:b/>
                <w:color w:val="000000"/>
                <w:sz w:val="24"/>
                <w:szCs w:val="24"/>
                <w:lang w:val="en-US"/>
              </w:rPr>
              <w:t xml:space="preserve"> </w:t>
            </w:r>
          </w:p>
        </w:tc>
      </w:tr>
      <w:tr w:rsidR="001D2530" w:rsidRPr="00531115" w14:paraId="0A6E0F05" w14:textId="77777777" w:rsidTr="00D03368">
        <w:tc>
          <w:tcPr>
            <w:tcW w:w="5903"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62108D5" w14:textId="65AD32AE" w:rsidR="001D2530" w:rsidRPr="00380F11" w:rsidRDefault="001D2530" w:rsidP="001D2530">
            <w:pPr>
              <w:pStyle w:val="P68B1DB1-Normal37"/>
              <w:shd w:val="clear" w:color="auto" w:fill="FFFFFF"/>
              <w:tabs>
                <w:tab w:val="right" w:pos="650"/>
              </w:tabs>
              <w:spacing w:after="0" w:line="240" w:lineRule="auto"/>
              <w:ind w:left="618"/>
              <w:contextualSpacing/>
              <w:jc w:val="center"/>
              <w:rPr>
                <w:rFonts w:hint="default"/>
                <w:szCs w:val="24"/>
              </w:rPr>
            </w:pPr>
            <w:r w:rsidRPr="00380F11">
              <w:rPr>
                <w:rFonts w:hint="default"/>
                <w:szCs w:val="24"/>
              </w:rPr>
              <w:t>State budget</w:t>
            </w:r>
          </w:p>
        </w:tc>
        <w:tc>
          <w:tcPr>
            <w:tcW w:w="3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C5CAD37" w14:textId="2E233A71" w:rsidR="00D03368" w:rsidRPr="00D03368" w:rsidRDefault="001D2530" w:rsidP="00D03368">
            <w:pPr>
              <w:pStyle w:val="P68B1DB1-Normal51"/>
              <w:shd w:val="clear" w:color="auto" w:fill="FFFFFF"/>
              <w:jc w:val="both"/>
              <w:rPr>
                <w:rFonts w:asciiTheme="majorBidi" w:hAnsiTheme="majorBidi" w:cstheme="majorBidi"/>
                <w:bCs/>
                <w:sz w:val="24"/>
                <w:szCs w:val="24"/>
              </w:rPr>
            </w:pPr>
            <w:r w:rsidRPr="006B69DE">
              <w:rPr>
                <w:rFonts w:asciiTheme="majorBidi" w:hAnsiTheme="majorBidi" w:cstheme="majorBidi"/>
                <w:bCs/>
                <w:sz w:val="24"/>
                <w:szCs w:val="24"/>
              </w:rPr>
              <w:t>Source of funding /Relation with other programs and policies</w:t>
            </w:r>
          </w:p>
        </w:tc>
      </w:tr>
      <w:tr w:rsidR="00D03368" w:rsidRPr="00053C32" w14:paraId="17301535" w14:textId="77777777" w:rsidTr="00D03368">
        <w:trPr>
          <w:trHeight w:val="279"/>
        </w:trPr>
        <w:tc>
          <w:tcPr>
            <w:tcW w:w="2934" w:type="dxa"/>
            <w:gridSpan w:val="2"/>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78FF9AF" w14:textId="1A67E1BB" w:rsidR="00D03368" w:rsidRPr="000515E0" w:rsidRDefault="00D03368" w:rsidP="00053C32">
            <w:pPr>
              <w:pStyle w:val="P68B1DB1-Normal38"/>
              <w:shd w:val="clear" w:color="auto" w:fill="FFFFFF"/>
              <w:rPr>
                <w:rFonts w:ascii="Times New Roman" w:hAnsi="Times New Roman" w:cs="Times New Roman"/>
                <w:sz w:val="24"/>
                <w:szCs w:val="24"/>
              </w:rPr>
            </w:pPr>
            <w:r w:rsidRPr="000515E0">
              <w:rPr>
                <w:rFonts w:ascii="Times New Roman" w:hAnsi="Times New Roman" w:cs="Times New Roman"/>
                <w:sz w:val="24"/>
                <w:szCs w:val="24"/>
              </w:rPr>
              <w:t>Implementation timeline</w:t>
            </w:r>
          </w:p>
        </w:tc>
        <w:tc>
          <w:tcPr>
            <w:tcW w:w="2969" w:type="dxa"/>
            <w:gridSpan w:val="3"/>
            <w:tcBorders>
              <w:top w:val="single" w:sz="8" w:space="0" w:color="000000"/>
              <w:left w:val="single" w:sz="8" w:space="0" w:color="000000"/>
              <w:bottom w:val="single" w:sz="4" w:space="0" w:color="auto"/>
              <w:right w:val="single" w:sz="8" w:space="0" w:color="000000"/>
            </w:tcBorders>
            <w:shd w:val="clear" w:color="auto" w:fill="auto"/>
          </w:tcPr>
          <w:p w14:paraId="096A79F5" w14:textId="47865BE0" w:rsidR="00D03368" w:rsidRPr="000515E0" w:rsidRDefault="00D03368" w:rsidP="00D03368">
            <w:pPr>
              <w:pStyle w:val="P68B1DB1-Normal38"/>
              <w:shd w:val="clear" w:color="auto" w:fill="FFFFFF"/>
              <w:ind w:left="360"/>
              <w:rPr>
                <w:rFonts w:ascii="Times New Roman" w:hAnsi="Times New Roman" w:cs="Times New Roman"/>
                <w:sz w:val="24"/>
                <w:szCs w:val="24"/>
              </w:rPr>
            </w:pPr>
            <w:r w:rsidRPr="000515E0">
              <w:rPr>
                <w:rFonts w:ascii="Times New Roman" w:hAnsi="Times New Roman" w:cs="Times New Roman"/>
                <w:sz w:val="24"/>
                <w:szCs w:val="24"/>
              </w:rPr>
              <w:tab/>
              <w:t>Milestones</w:t>
            </w:r>
          </w:p>
        </w:tc>
        <w:tc>
          <w:tcPr>
            <w:tcW w:w="3935"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4D55523" w14:textId="457AB8AE" w:rsidR="00D03368" w:rsidRPr="00380F11" w:rsidRDefault="00D03368" w:rsidP="001D2530">
            <w:pPr>
              <w:pStyle w:val="P68B1DB1-Normal51"/>
              <w:shd w:val="clear" w:color="auto" w:fill="FFFFFF"/>
              <w:jc w:val="center"/>
              <w:rPr>
                <w:rFonts w:ascii="Times New Roman" w:hAnsi="Times New Roman" w:cs="Times New Roman"/>
                <w:sz w:val="24"/>
                <w:szCs w:val="24"/>
              </w:rPr>
            </w:pPr>
            <w:r w:rsidRPr="00380F11">
              <w:rPr>
                <w:rFonts w:ascii="Times New Roman" w:hAnsi="Times New Roman" w:cs="Times New Roman"/>
                <w:sz w:val="24"/>
                <w:szCs w:val="24"/>
              </w:rPr>
              <w:t>Stages and implementation timeline</w:t>
            </w:r>
          </w:p>
        </w:tc>
      </w:tr>
      <w:tr w:rsidR="00D03368" w:rsidRPr="00531115" w14:paraId="09061242" w14:textId="77777777" w:rsidTr="00D03368">
        <w:trPr>
          <w:trHeight w:val="279"/>
        </w:trPr>
        <w:tc>
          <w:tcPr>
            <w:tcW w:w="2934" w:type="dxa"/>
            <w:gridSpan w:val="2"/>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hideMark/>
          </w:tcPr>
          <w:p w14:paraId="3B42E5FE" w14:textId="4B32F483" w:rsidR="00D03368" w:rsidRPr="000515E0" w:rsidRDefault="00D03368" w:rsidP="00D03368">
            <w:pPr>
              <w:pStyle w:val="P68B1DB1-Normal38"/>
              <w:shd w:val="clear" w:color="auto" w:fill="FFFFFF"/>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From January 2022 - December 2023</w:t>
            </w:r>
          </w:p>
        </w:tc>
        <w:tc>
          <w:tcPr>
            <w:tcW w:w="2969" w:type="dxa"/>
            <w:gridSpan w:val="3"/>
            <w:tcBorders>
              <w:top w:val="single" w:sz="8" w:space="0" w:color="000000"/>
              <w:left w:val="single" w:sz="8" w:space="0" w:color="000000"/>
              <w:bottom w:val="single" w:sz="4" w:space="0" w:color="auto"/>
              <w:right w:val="single" w:sz="8" w:space="0" w:color="000000"/>
            </w:tcBorders>
            <w:shd w:val="clear" w:color="auto" w:fill="auto"/>
          </w:tcPr>
          <w:p w14:paraId="107E1D70" w14:textId="298AB62F" w:rsidR="00D03368" w:rsidRPr="000515E0" w:rsidRDefault="00D03368" w:rsidP="00D03368">
            <w:pPr>
              <w:pStyle w:val="P68B1DB1-Normal38"/>
              <w:shd w:val="clear" w:color="auto" w:fill="FFFFFF"/>
              <w:rPr>
                <w:rFonts w:ascii="Times New Roman" w:hAnsi="Times New Roman" w:cs="Times New Roman"/>
                <w:b w:val="0"/>
                <w:bCs/>
                <w:sz w:val="24"/>
                <w:szCs w:val="24"/>
              </w:rPr>
            </w:pPr>
            <w:r w:rsidRPr="000515E0">
              <w:rPr>
                <w:rFonts w:ascii="Times New Roman" w:hAnsi="Times New Roman" w:cs="Times New Roman"/>
                <w:b w:val="0"/>
                <w:bCs/>
                <w:sz w:val="24"/>
                <w:szCs w:val="24"/>
              </w:rPr>
              <w:t xml:space="preserve">Technical improvements to the portals: www.e-participation.tn and “e-people” and the extension of their use to a larger </w:t>
            </w:r>
            <w:r w:rsidRPr="000515E0">
              <w:rPr>
                <w:rFonts w:ascii="Times New Roman" w:hAnsi="Times New Roman" w:cs="Times New Roman"/>
                <w:b w:val="0"/>
                <w:bCs/>
                <w:sz w:val="24"/>
                <w:szCs w:val="24"/>
              </w:rPr>
              <w:lastRenderedPageBreak/>
              <w:t xml:space="preserve">number of public structures. </w:t>
            </w:r>
          </w:p>
        </w:tc>
        <w:tc>
          <w:tcPr>
            <w:tcW w:w="3935" w:type="dxa"/>
            <w:vMerge/>
            <w:tcBorders>
              <w:left w:val="single" w:sz="8" w:space="0" w:color="000000"/>
              <w:right w:val="single" w:sz="8" w:space="0" w:color="000000"/>
            </w:tcBorders>
            <w:shd w:val="clear" w:color="auto" w:fill="auto"/>
            <w:tcMar>
              <w:top w:w="100" w:type="dxa"/>
              <w:left w:w="100" w:type="dxa"/>
              <w:bottom w:w="100" w:type="dxa"/>
              <w:right w:w="100" w:type="dxa"/>
            </w:tcMar>
            <w:hideMark/>
          </w:tcPr>
          <w:p w14:paraId="513C1532" w14:textId="21F4C01C" w:rsidR="00D03368" w:rsidRPr="00380F11" w:rsidRDefault="00D03368" w:rsidP="001D2530">
            <w:pPr>
              <w:pStyle w:val="P68B1DB1-Normal51"/>
              <w:shd w:val="clear" w:color="auto" w:fill="FFFFFF"/>
              <w:jc w:val="center"/>
              <w:rPr>
                <w:rFonts w:ascii="Times New Roman" w:hAnsi="Times New Roman" w:cs="Times New Roman"/>
                <w:sz w:val="24"/>
                <w:szCs w:val="24"/>
              </w:rPr>
            </w:pPr>
          </w:p>
        </w:tc>
      </w:tr>
      <w:tr w:rsidR="00D03368" w:rsidRPr="00531115" w14:paraId="57B35430" w14:textId="77777777" w:rsidTr="00D03368">
        <w:trPr>
          <w:trHeight w:val="441"/>
        </w:trPr>
        <w:tc>
          <w:tcPr>
            <w:tcW w:w="2934" w:type="dxa"/>
            <w:gridSpan w:val="2"/>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E9DB210" w14:textId="37C94D41" w:rsidR="00D03368" w:rsidRPr="000515E0" w:rsidRDefault="00D03368" w:rsidP="00D03368">
            <w:pPr>
              <w:pStyle w:val="P68B1DB1-Normal38"/>
              <w:shd w:val="clear" w:color="auto" w:fill="FFFFFF"/>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lastRenderedPageBreak/>
              <w:t>From September 2021 to December 2023</w:t>
            </w:r>
          </w:p>
        </w:tc>
        <w:tc>
          <w:tcPr>
            <w:tcW w:w="2969" w:type="dxa"/>
            <w:gridSpan w:val="3"/>
            <w:tcBorders>
              <w:top w:val="single" w:sz="4" w:space="0" w:color="auto"/>
              <w:left w:val="single" w:sz="8" w:space="0" w:color="000000"/>
              <w:bottom w:val="single" w:sz="4" w:space="0" w:color="auto"/>
              <w:right w:val="single" w:sz="8" w:space="0" w:color="000000"/>
            </w:tcBorders>
            <w:shd w:val="clear" w:color="auto" w:fill="auto"/>
          </w:tcPr>
          <w:p w14:paraId="52C4DA71" w14:textId="511BAFB3" w:rsidR="00D03368" w:rsidRPr="000515E0" w:rsidRDefault="00D03368" w:rsidP="00A364AC">
            <w:pPr>
              <w:pStyle w:val="P68B1DB1-Normal38"/>
              <w:shd w:val="clear" w:color="auto" w:fill="FFFFFF"/>
              <w:rPr>
                <w:rFonts w:ascii="Times New Roman" w:hAnsi="Times New Roman" w:cs="Times New Roman"/>
                <w:sz w:val="24"/>
                <w:szCs w:val="24"/>
              </w:rPr>
            </w:pPr>
            <w:r w:rsidRPr="000515E0">
              <w:rPr>
                <w:rFonts w:ascii="Times New Roman" w:hAnsi="Times New Roman" w:cs="Times New Roman"/>
                <w:b w:val="0"/>
                <w:bCs/>
                <w:sz w:val="24"/>
                <w:szCs w:val="24"/>
              </w:rPr>
              <w:t>Reinforcement of capacities in the field of public participation through the organization of training courses for the benefit of public officials (100 persons).</w:t>
            </w:r>
          </w:p>
        </w:tc>
        <w:tc>
          <w:tcPr>
            <w:tcW w:w="393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4FCF797" w14:textId="77777777" w:rsidR="00D03368" w:rsidRPr="00380F11" w:rsidRDefault="00D03368" w:rsidP="001D2530">
            <w:pPr>
              <w:pStyle w:val="P68B1DB1-Normal51"/>
              <w:shd w:val="clear" w:color="auto" w:fill="FFFFFF"/>
              <w:jc w:val="center"/>
              <w:rPr>
                <w:rFonts w:ascii="Times New Roman" w:hAnsi="Times New Roman" w:cs="Times New Roman"/>
                <w:sz w:val="24"/>
                <w:szCs w:val="24"/>
              </w:rPr>
            </w:pPr>
          </w:p>
        </w:tc>
      </w:tr>
      <w:tr w:rsidR="00D03368" w:rsidRPr="00531115" w14:paraId="1A34D826" w14:textId="77777777" w:rsidTr="00D03368">
        <w:trPr>
          <w:trHeight w:val="333"/>
        </w:trPr>
        <w:tc>
          <w:tcPr>
            <w:tcW w:w="2934" w:type="dxa"/>
            <w:gridSpan w:val="2"/>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726BA" w14:textId="4151D1DC" w:rsidR="00D03368" w:rsidRPr="000515E0" w:rsidRDefault="00D03368" w:rsidP="00D03368">
            <w:pPr>
              <w:pStyle w:val="P68B1DB1-Normal38"/>
              <w:shd w:val="clear" w:color="auto" w:fill="FFFFFF"/>
              <w:jc w:val="center"/>
              <w:rPr>
                <w:rFonts w:ascii="Times New Roman" w:hAnsi="Times New Roman" w:cs="Times New Roman"/>
                <w:b w:val="0"/>
                <w:bCs/>
                <w:sz w:val="24"/>
                <w:szCs w:val="24"/>
              </w:rPr>
            </w:pPr>
            <w:r w:rsidRPr="000515E0">
              <w:rPr>
                <w:rFonts w:ascii="Times New Roman" w:hAnsi="Times New Roman" w:cs="Times New Roman"/>
                <w:b w:val="0"/>
                <w:bCs/>
                <w:sz w:val="24"/>
                <w:szCs w:val="24"/>
              </w:rPr>
              <w:t>From September 2021 to December 2023</w:t>
            </w:r>
          </w:p>
        </w:tc>
        <w:tc>
          <w:tcPr>
            <w:tcW w:w="2969" w:type="dxa"/>
            <w:gridSpan w:val="3"/>
            <w:tcBorders>
              <w:top w:val="single" w:sz="4" w:space="0" w:color="auto"/>
              <w:left w:val="single" w:sz="8" w:space="0" w:color="000000"/>
              <w:bottom w:val="single" w:sz="8" w:space="0" w:color="000000"/>
              <w:right w:val="single" w:sz="8" w:space="0" w:color="000000"/>
            </w:tcBorders>
            <w:shd w:val="clear" w:color="auto" w:fill="auto"/>
          </w:tcPr>
          <w:p w14:paraId="6E8599FD" w14:textId="4888C6A3" w:rsidR="00D03368" w:rsidRPr="000515E0" w:rsidRDefault="00D03368" w:rsidP="00A364AC">
            <w:pPr>
              <w:pStyle w:val="P68B1DB1-Normal38"/>
              <w:shd w:val="clear" w:color="auto" w:fill="FFFFFF"/>
              <w:rPr>
                <w:rFonts w:ascii="Times New Roman" w:hAnsi="Times New Roman" w:cs="Times New Roman"/>
                <w:sz w:val="24"/>
                <w:szCs w:val="24"/>
              </w:rPr>
            </w:pPr>
            <w:r w:rsidRPr="000515E0">
              <w:rPr>
                <w:rFonts w:ascii="Times New Roman" w:hAnsi="Times New Roman" w:cs="Times New Roman"/>
                <w:b w:val="0"/>
                <w:bCs/>
                <w:sz w:val="24"/>
                <w:szCs w:val="24"/>
              </w:rPr>
              <w:t>Conception and the definition of a communication plan to increase the rates of use of e-participation national portals by the citizen.</w:t>
            </w:r>
          </w:p>
        </w:tc>
        <w:tc>
          <w:tcPr>
            <w:tcW w:w="39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178D2" w14:textId="77777777" w:rsidR="00D03368" w:rsidRPr="00380F11" w:rsidRDefault="00D03368" w:rsidP="001D2530">
            <w:pPr>
              <w:pStyle w:val="P68B1DB1-Normal51"/>
              <w:shd w:val="clear" w:color="auto" w:fill="FFFFFF"/>
              <w:jc w:val="center"/>
              <w:rPr>
                <w:rFonts w:ascii="Times New Roman" w:hAnsi="Times New Roman" w:cs="Times New Roman"/>
                <w:sz w:val="24"/>
                <w:szCs w:val="24"/>
              </w:rPr>
            </w:pPr>
          </w:p>
        </w:tc>
      </w:tr>
      <w:tr w:rsidR="001D2530" w:rsidRPr="00053C32" w14:paraId="4BCB30D0" w14:textId="77777777" w:rsidTr="00E43DCE">
        <w:trPr>
          <w:trHeight w:val="53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8F72174" w14:textId="77777777" w:rsidR="001D2530" w:rsidRPr="00380F11" w:rsidRDefault="001D2530" w:rsidP="001D2530">
            <w:pPr>
              <w:pStyle w:val="P68B1DB1-Normal59"/>
              <w:shd w:val="clear" w:color="auto" w:fill="FFFFFF"/>
              <w:jc w:val="center"/>
              <w:rPr>
                <w:rFonts w:ascii="Times New Roman" w:hAnsi="Times New Roman" w:cs="Times New Roman"/>
                <w:sz w:val="24"/>
                <w:szCs w:val="24"/>
              </w:rPr>
            </w:pPr>
            <w:r w:rsidRPr="00380F11">
              <w:rPr>
                <w:rFonts w:ascii="Times New Roman" w:hAnsi="Times New Roman" w:cs="Times New Roman"/>
                <w:sz w:val="24"/>
                <w:szCs w:val="24"/>
              </w:rPr>
              <w:t xml:space="preserve">Contact point </w:t>
            </w:r>
          </w:p>
        </w:tc>
      </w:tr>
      <w:tr w:rsidR="001D2530" w:rsidRPr="00531115" w14:paraId="178F1D66" w14:textId="77777777" w:rsidTr="00D03368">
        <w:trPr>
          <w:trHeight w:val="881"/>
        </w:trPr>
        <w:tc>
          <w:tcPr>
            <w:tcW w:w="583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1C74F4" w14:textId="2409679E" w:rsidR="001D2530" w:rsidRPr="00380F11" w:rsidRDefault="001D2530" w:rsidP="001D2530">
            <w:pPr>
              <w:pStyle w:val="P68B1DB1-ListParagraph36"/>
              <w:numPr>
                <w:ilvl w:val="0"/>
                <w:numId w:val="22"/>
              </w:numPr>
              <w:shd w:val="clear" w:color="auto" w:fill="FFFFFF"/>
              <w:spacing w:after="0" w:line="240" w:lineRule="auto"/>
              <w:jc w:val="both"/>
              <w:rPr>
                <w:szCs w:val="24"/>
              </w:rPr>
            </w:pPr>
            <w:r w:rsidRPr="00380F11">
              <w:rPr>
                <w:szCs w:val="24"/>
              </w:rPr>
              <w:t>Mr. Khaled Sellami</w:t>
            </w:r>
          </w:p>
          <w:p w14:paraId="57BF82DD" w14:textId="73E9B858" w:rsidR="001D2530" w:rsidRPr="00380F11" w:rsidRDefault="001D2530" w:rsidP="001D2530">
            <w:pPr>
              <w:pStyle w:val="P68B1DB1-ListParagraph25"/>
              <w:numPr>
                <w:ilvl w:val="0"/>
                <w:numId w:val="22"/>
              </w:numPr>
              <w:shd w:val="clear" w:color="auto" w:fill="FFFFFF"/>
              <w:spacing w:after="0" w:line="240" w:lineRule="auto"/>
              <w:jc w:val="both"/>
              <w:rPr>
                <w:rFonts w:hint="default"/>
                <w:szCs w:val="24"/>
              </w:rPr>
            </w:pPr>
            <w:r w:rsidRPr="00380F11">
              <w:rPr>
                <w:rFonts w:hint="default"/>
                <w:szCs w:val="24"/>
              </w:rPr>
              <w:t>Mrs. Faiza Limam</w:t>
            </w:r>
          </w:p>
        </w:tc>
        <w:tc>
          <w:tcPr>
            <w:tcW w:w="400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90C4A66" w14:textId="1D4D3D02" w:rsidR="001D2530" w:rsidRPr="00380F11" w:rsidRDefault="001D2530" w:rsidP="001D2530">
            <w:pPr>
              <w:pStyle w:val="P68B1DB1-Normal59"/>
              <w:shd w:val="clear" w:color="auto" w:fill="FFFFFF"/>
              <w:rPr>
                <w:rFonts w:ascii="Times New Roman" w:hAnsi="Times New Roman" w:cs="Times New Roman"/>
                <w:sz w:val="24"/>
                <w:szCs w:val="24"/>
              </w:rPr>
            </w:pPr>
            <w:r w:rsidRPr="006B69DE">
              <w:rPr>
                <w:rFonts w:asciiTheme="majorBidi" w:hAnsiTheme="majorBidi" w:cstheme="majorBidi"/>
                <w:bCs/>
                <w:sz w:val="24"/>
                <w:szCs w:val="24"/>
              </w:rPr>
              <w:t>Name of the responsible person from implementing agency</w:t>
            </w:r>
          </w:p>
        </w:tc>
      </w:tr>
      <w:tr w:rsidR="001D2530" w:rsidRPr="005E4DEE" w14:paraId="65A28A51" w14:textId="77777777" w:rsidTr="00D03368">
        <w:tc>
          <w:tcPr>
            <w:tcW w:w="583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8678C92" w14:textId="35B70F56" w:rsidR="001D2530" w:rsidRPr="00380F11" w:rsidRDefault="001D2530" w:rsidP="001D2530">
            <w:pPr>
              <w:pStyle w:val="P68B1DB1-ListParagraph36"/>
              <w:numPr>
                <w:ilvl w:val="0"/>
                <w:numId w:val="22"/>
              </w:numPr>
              <w:shd w:val="clear" w:color="auto" w:fill="FFFFFF"/>
              <w:spacing w:after="0" w:line="240" w:lineRule="auto"/>
              <w:jc w:val="both"/>
              <w:rPr>
                <w:szCs w:val="24"/>
              </w:rPr>
            </w:pPr>
            <w:r w:rsidRPr="00380F11">
              <w:rPr>
                <w:szCs w:val="24"/>
              </w:rPr>
              <w:t xml:space="preserve">Director General of the </w:t>
            </w:r>
            <w:r w:rsidR="00921DD8" w:rsidRPr="00380F11">
              <w:rPr>
                <w:szCs w:val="24"/>
              </w:rPr>
              <w:t>E-</w:t>
            </w:r>
            <w:r w:rsidR="00921DD8">
              <w:rPr>
                <w:szCs w:val="24"/>
              </w:rPr>
              <w:t>Government</w:t>
            </w:r>
            <w:r w:rsidR="00921DD8" w:rsidRPr="00380F11">
              <w:rPr>
                <w:szCs w:val="24"/>
              </w:rPr>
              <w:t xml:space="preserve"> Unit </w:t>
            </w:r>
            <w:r w:rsidRPr="00380F11">
              <w:rPr>
                <w:szCs w:val="24"/>
              </w:rPr>
              <w:t>at the Presidency of Government</w:t>
            </w:r>
          </w:p>
          <w:p w14:paraId="6788B7EB" w14:textId="173B6E36" w:rsidR="001D2530" w:rsidRPr="00380F11" w:rsidRDefault="001D2530" w:rsidP="005A67F4">
            <w:pPr>
              <w:pStyle w:val="P68B1DB1-ListParagraph25"/>
              <w:numPr>
                <w:ilvl w:val="0"/>
                <w:numId w:val="22"/>
              </w:numPr>
              <w:shd w:val="clear" w:color="auto" w:fill="FFFFFF"/>
              <w:spacing w:after="0" w:line="240" w:lineRule="auto"/>
              <w:jc w:val="both"/>
              <w:rPr>
                <w:rFonts w:hint="default"/>
                <w:szCs w:val="24"/>
              </w:rPr>
            </w:pPr>
            <w:r w:rsidRPr="00380F11">
              <w:rPr>
                <w:rFonts w:hint="default"/>
                <w:szCs w:val="24"/>
              </w:rPr>
              <w:t xml:space="preserve">Director General of </w:t>
            </w:r>
            <w:r w:rsidRPr="000515E0">
              <w:rPr>
                <w:rFonts w:hint="default"/>
                <w:szCs w:val="24"/>
              </w:rPr>
              <w:t xml:space="preserve">the Central </w:t>
            </w:r>
            <w:r w:rsidR="005A67F4" w:rsidRPr="000515E0">
              <w:rPr>
                <w:rFonts w:hint="default"/>
                <w:szCs w:val="24"/>
              </w:rPr>
              <w:t>bureau</w:t>
            </w:r>
            <w:r w:rsidRPr="000515E0">
              <w:rPr>
                <w:rFonts w:hint="default"/>
                <w:szCs w:val="24"/>
              </w:rPr>
              <w:t xml:space="preserve"> for </w:t>
            </w:r>
            <w:r w:rsidRPr="00380F11">
              <w:rPr>
                <w:rFonts w:hint="default"/>
                <w:szCs w:val="24"/>
              </w:rPr>
              <w:t>Citizen Relations</w:t>
            </w:r>
          </w:p>
        </w:tc>
        <w:tc>
          <w:tcPr>
            <w:tcW w:w="400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04AE62" w14:textId="685BB779" w:rsidR="001D2530" w:rsidRPr="00380F11" w:rsidRDefault="001D2530" w:rsidP="001D2530">
            <w:pPr>
              <w:pStyle w:val="P68B1DB1-Normal59"/>
              <w:shd w:val="clear" w:color="auto" w:fill="FFFFFF"/>
              <w:rPr>
                <w:rFonts w:ascii="Times New Roman" w:hAnsi="Times New Roman" w:cs="Times New Roman"/>
                <w:sz w:val="24"/>
                <w:szCs w:val="24"/>
              </w:rPr>
            </w:pPr>
            <w:r w:rsidRPr="006B69DE">
              <w:rPr>
                <w:rFonts w:asciiTheme="majorBidi" w:hAnsiTheme="majorBidi" w:cstheme="majorBidi"/>
                <w:bCs/>
                <w:sz w:val="24"/>
                <w:szCs w:val="24"/>
              </w:rPr>
              <w:t>Supervision position and institution</w:t>
            </w:r>
          </w:p>
        </w:tc>
      </w:tr>
      <w:tr w:rsidR="001D2530" w:rsidRPr="00380F11" w14:paraId="36D594EB" w14:textId="77777777" w:rsidTr="00D03368">
        <w:trPr>
          <w:trHeight w:val="918"/>
        </w:trPr>
        <w:tc>
          <w:tcPr>
            <w:tcW w:w="583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A11F6B" w14:textId="77777777" w:rsidR="001D2530" w:rsidRPr="00051B24" w:rsidRDefault="004110F3" w:rsidP="001D2530">
            <w:pPr>
              <w:shd w:val="clear" w:color="auto" w:fill="FFFFFF"/>
              <w:jc w:val="both"/>
              <w:rPr>
                <w:rStyle w:val="Lienhypertexte"/>
                <w:rFonts w:ascii="Times New Roman" w:hAnsi="Times New Roman" w:cs="Times New Roman"/>
                <w:sz w:val="24"/>
                <w:szCs w:val="24"/>
              </w:rPr>
            </w:pPr>
            <w:hyperlink r:id="rId23" w:history="1">
              <w:r w:rsidR="001D2530" w:rsidRPr="00051B24">
                <w:rPr>
                  <w:rStyle w:val="Lienhypertexte"/>
                  <w:rFonts w:ascii="Times New Roman" w:hAnsi="Times New Roman" w:cs="Times New Roman"/>
                  <w:sz w:val="24"/>
                  <w:szCs w:val="24"/>
                </w:rPr>
                <w:t>Khaled.sellami@pm.gov.tn</w:t>
              </w:r>
            </w:hyperlink>
          </w:p>
          <w:p w14:paraId="6B3F1C1E" w14:textId="77777777" w:rsidR="001D2530" w:rsidRPr="00051B24" w:rsidRDefault="004110F3" w:rsidP="001D2530">
            <w:pPr>
              <w:shd w:val="clear" w:color="auto" w:fill="FFFFFF"/>
              <w:jc w:val="both"/>
              <w:rPr>
                <w:rFonts w:ascii="Times New Roman" w:hAnsi="Times New Roman" w:cs="Times New Roman"/>
                <w:sz w:val="24"/>
                <w:szCs w:val="24"/>
              </w:rPr>
            </w:pPr>
            <w:hyperlink r:id="rId24" w:history="1">
              <w:r w:rsidR="001D2530" w:rsidRPr="00051B24">
                <w:rPr>
                  <w:rStyle w:val="Lienhypertexte"/>
                  <w:rFonts w:ascii="Times New Roman" w:hAnsi="Times New Roman" w:cs="Times New Roman"/>
                  <w:sz w:val="24"/>
                  <w:szCs w:val="24"/>
                </w:rPr>
                <w:t>faiza.limam@pm.gov.tn</w:t>
              </w:r>
            </w:hyperlink>
            <w:r w:rsidR="001D2530" w:rsidRPr="00051B24">
              <w:rPr>
                <w:rFonts w:ascii="Times New Roman" w:hAnsi="Times New Roman" w:cs="Times New Roman"/>
                <w:sz w:val="24"/>
                <w:szCs w:val="24"/>
              </w:rPr>
              <w:t xml:space="preserve"> </w:t>
            </w:r>
          </w:p>
        </w:tc>
        <w:tc>
          <w:tcPr>
            <w:tcW w:w="400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F269957" w14:textId="414D196F" w:rsidR="001D2530" w:rsidRPr="00380F11" w:rsidRDefault="001D2530" w:rsidP="001D2530">
            <w:pPr>
              <w:pStyle w:val="P68B1DB1-Normal59"/>
              <w:shd w:val="clear" w:color="auto" w:fill="FFFFFF"/>
              <w:rPr>
                <w:rFonts w:ascii="Times New Roman" w:hAnsi="Times New Roman" w:cs="Times New Roman"/>
                <w:sz w:val="24"/>
                <w:szCs w:val="24"/>
              </w:rPr>
            </w:pPr>
            <w:r w:rsidRPr="006B69DE">
              <w:rPr>
                <w:rFonts w:asciiTheme="majorBidi" w:hAnsiTheme="majorBidi" w:cstheme="majorBidi"/>
                <w:bCs/>
                <w:sz w:val="24"/>
                <w:szCs w:val="24"/>
              </w:rPr>
              <w:t>E-mail address</w:t>
            </w:r>
          </w:p>
        </w:tc>
      </w:tr>
      <w:tr w:rsidR="00D45AFB" w:rsidRPr="00380F11" w14:paraId="195D8231" w14:textId="77777777" w:rsidTr="00D03368">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ECE05" w14:textId="33B51EC6" w:rsidR="00D45AFB" w:rsidRPr="005760EF" w:rsidRDefault="00D45AFB" w:rsidP="00D45AFB">
            <w:pPr>
              <w:rPr>
                <w:rFonts w:ascii="Times New Roman" w:hAnsi="Times New Roman" w:cs="Times New Roman"/>
                <w:sz w:val="24"/>
                <w:szCs w:val="24"/>
                <w:lang w:val="en-US"/>
              </w:rPr>
            </w:pPr>
            <w:r w:rsidRPr="005760EF">
              <w:rPr>
                <w:rFonts w:ascii="Times New Roman" w:hAnsi="Times New Roman" w:cs="Times New Roman"/>
                <w:sz w:val="24"/>
                <w:szCs w:val="24"/>
                <w:lang w:val="en-US"/>
              </w:rPr>
              <w:t>law and legislation</w:t>
            </w:r>
            <w:r>
              <w:rPr>
                <w:rFonts w:ascii="Times New Roman" w:hAnsi="Times New Roman" w:cs="Times New Roman"/>
                <w:sz w:val="24"/>
                <w:szCs w:val="24"/>
                <w:lang w:val="en-US"/>
              </w:rPr>
              <w:t xml:space="preserve"> adviser of the Government</w:t>
            </w:r>
            <w:r w:rsidRPr="005760EF">
              <w:rPr>
                <w:rFonts w:ascii="Times New Roman" w:hAnsi="Times New Roman" w:cs="Times New Roman"/>
                <w:sz w:val="24"/>
                <w:szCs w:val="24"/>
                <w:lang w:val="en-US"/>
              </w:rPr>
              <w:t xml:space="preserve"> at the Presidency of the Government</w:t>
            </w:r>
          </w:p>
        </w:tc>
        <w:tc>
          <w:tcPr>
            <w:tcW w:w="3025" w:type="dxa"/>
            <w:gridSpan w:val="2"/>
            <w:tcBorders>
              <w:top w:val="single" w:sz="8" w:space="0" w:color="000000"/>
              <w:left w:val="single" w:sz="8" w:space="0" w:color="000000"/>
              <w:bottom w:val="single" w:sz="8" w:space="0" w:color="000000"/>
              <w:right w:val="single" w:sz="8" w:space="0" w:color="000000"/>
            </w:tcBorders>
            <w:shd w:val="clear" w:color="auto" w:fill="auto"/>
          </w:tcPr>
          <w:p w14:paraId="44F256B4" w14:textId="2932315C" w:rsidR="00D45AFB" w:rsidRPr="00380F11" w:rsidRDefault="00D45AFB" w:rsidP="00D45AFB">
            <w:pPr>
              <w:pStyle w:val="P68B1DB1-Normal60"/>
              <w:jc w:val="center"/>
              <w:rPr>
                <w:rFonts w:ascii="Times New Roman" w:hAnsi="Times New Roman" w:cs="Times New Roman"/>
                <w:sz w:val="24"/>
                <w:szCs w:val="24"/>
              </w:rPr>
            </w:pPr>
            <w:r w:rsidRPr="00FB63AE">
              <w:rPr>
                <w:rFonts w:asciiTheme="majorBidi" w:hAnsiTheme="majorBidi" w:cstheme="majorBidi"/>
                <w:sz w:val="24"/>
                <w:szCs w:val="24"/>
              </w:rPr>
              <w:t>State actors involved</w:t>
            </w:r>
          </w:p>
        </w:tc>
        <w:tc>
          <w:tcPr>
            <w:tcW w:w="4008" w:type="dxa"/>
            <w:gridSpan w:val="3"/>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FF51CC5" w14:textId="5883C5F3" w:rsidR="00D45AFB" w:rsidRPr="00380F11" w:rsidRDefault="00D45AFB" w:rsidP="00D45AFB">
            <w:pPr>
              <w:pStyle w:val="P68B1DB1-Normal59"/>
              <w:shd w:val="clear" w:color="auto" w:fill="FFFFFF"/>
              <w:rPr>
                <w:rFonts w:ascii="Times New Roman" w:hAnsi="Times New Roman" w:cs="Times New Roman"/>
                <w:sz w:val="24"/>
                <w:szCs w:val="24"/>
              </w:rPr>
            </w:pPr>
            <w:r w:rsidRPr="006B69DE">
              <w:rPr>
                <w:rFonts w:asciiTheme="majorBidi" w:hAnsiTheme="majorBidi" w:cstheme="majorBidi"/>
                <w:bCs/>
                <w:sz w:val="24"/>
                <w:szCs w:val="24"/>
              </w:rPr>
              <w:t>Other Actors involved</w:t>
            </w:r>
          </w:p>
        </w:tc>
      </w:tr>
      <w:tr w:rsidR="00D45AFB" w:rsidRPr="00531115" w14:paraId="2A827C38" w14:textId="77777777" w:rsidTr="00D03368">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8565C" w14:textId="11F2FA30" w:rsidR="00D45AFB" w:rsidRPr="005760EF" w:rsidRDefault="00D45AFB" w:rsidP="00D45AFB">
            <w:pPr>
              <w:rPr>
                <w:rFonts w:ascii="Times New Roman" w:hAnsi="Times New Roman" w:cs="Times New Roman"/>
                <w:sz w:val="24"/>
                <w:szCs w:val="24"/>
                <w:lang w:val="en-US"/>
              </w:rPr>
            </w:pPr>
            <w:r w:rsidRPr="005760EF">
              <w:rPr>
                <w:szCs w:val="24"/>
                <w:lang w:val="en-US"/>
              </w:rPr>
              <w:t>Tunisian Association for Local Governance</w:t>
            </w:r>
          </w:p>
        </w:tc>
        <w:tc>
          <w:tcPr>
            <w:tcW w:w="3025" w:type="dxa"/>
            <w:gridSpan w:val="2"/>
            <w:tcBorders>
              <w:top w:val="single" w:sz="8" w:space="0" w:color="000000"/>
              <w:left w:val="single" w:sz="8" w:space="0" w:color="000000"/>
              <w:bottom w:val="single" w:sz="8" w:space="0" w:color="000000"/>
              <w:right w:val="single" w:sz="8" w:space="0" w:color="000000"/>
            </w:tcBorders>
            <w:shd w:val="clear" w:color="auto" w:fill="auto"/>
          </w:tcPr>
          <w:p w14:paraId="5EF5E8FA" w14:textId="0F9C6A13" w:rsidR="00D45AFB" w:rsidRPr="00380F11" w:rsidRDefault="00D45AFB" w:rsidP="00D45AFB">
            <w:pPr>
              <w:pStyle w:val="P68B1DB1-Normal60"/>
              <w:jc w:val="center"/>
              <w:rPr>
                <w:rFonts w:ascii="Times New Roman" w:hAnsi="Times New Roman" w:cs="Times New Roman"/>
                <w:sz w:val="24"/>
                <w:szCs w:val="24"/>
              </w:rPr>
            </w:pPr>
            <w:r w:rsidRPr="00FB63AE">
              <w:rPr>
                <w:rFonts w:asciiTheme="majorBidi" w:hAnsiTheme="majorBidi" w:cstheme="majorBidi"/>
                <w:sz w:val="24"/>
                <w:szCs w:val="24"/>
              </w:rPr>
              <w:t>CSO</w:t>
            </w:r>
            <w:r>
              <w:rPr>
                <w:rFonts w:asciiTheme="majorBidi" w:hAnsiTheme="majorBidi" w:cstheme="majorBidi"/>
                <w:sz w:val="24"/>
                <w:szCs w:val="24"/>
              </w:rPr>
              <w:t>s, private sector, multilateral</w:t>
            </w:r>
            <w:r w:rsidRPr="00FB63AE">
              <w:rPr>
                <w:rFonts w:asciiTheme="majorBidi" w:hAnsiTheme="majorBidi" w:cstheme="majorBidi"/>
                <w:sz w:val="24"/>
                <w:szCs w:val="24"/>
              </w:rPr>
              <w:t>, working groups</w:t>
            </w:r>
          </w:p>
        </w:tc>
        <w:tc>
          <w:tcPr>
            <w:tcW w:w="4008" w:type="dxa"/>
            <w:gridSpan w:val="3"/>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7ABB2" w14:textId="77777777" w:rsidR="00D45AFB" w:rsidRPr="00D45AFB" w:rsidRDefault="00D45AFB" w:rsidP="00D45AFB">
            <w:pPr>
              <w:shd w:val="clear" w:color="auto" w:fill="FFFFFF"/>
              <w:jc w:val="right"/>
              <w:rPr>
                <w:rFonts w:ascii="Times New Roman" w:hAnsi="Times New Roman" w:cs="Times New Roman"/>
                <w:b/>
                <w:sz w:val="24"/>
                <w:szCs w:val="24"/>
                <w:lang w:val="en-US"/>
              </w:rPr>
            </w:pPr>
          </w:p>
        </w:tc>
      </w:tr>
    </w:tbl>
    <w:p w14:paraId="6AE43ECB" w14:textId="77777777" w:rsidR="00BE78AB" w:rsidRPr="00D45AFB" w:rsidRDefault="00BE78AB" w:rsidP="00BE78AB">
      <w:pPr>
        <w:spacing w:after="160" w:line="256" w:lineRule="auto"/>
        <w:rPr>
          <w:rFonts w:ascii="Times New Roman" w:hAnsi="Times New Roman" w:cs="Times New Roman"/>
          <w:sz w:val="24"/>
          <w:szCs w:val="24"/>
          <w:lang w:val="en-US"/>
        </w:rPr>
      </w:pPr>
    </w:p>
    <w:p w14:paraId="232D0760" w14:textId="7658523F" w:rsidR="005760EF" w:rsidRPr="00D45AFB" w:rsidRDefault="005760EF" w:rsidP="00BE78AB">
      <w:pPr>
        <w:spacing w:after="160" w:line="256" w:lineRule="auto"/>
        <w:rPr>
          <w:rFonts w:ascii="Times New Roman" w:hAnsi="Times New Roman" w:cs="Times New Roman"/>
          <w:sz w:val="24"/>
          <w:szCs w:val="24"/>
          <w:lang w:val="en-US"/>
        </w:rPr>
      </w:pPr>
    </w:p>
    <w:p w14:paraId="11F8204A" w14:textId="77777777" w:rsidR="005760EF" w:rsidRPr="00D45AFB" w:rsidRDefault="005760EF" w:rsidP="00BE78AB">
      <w:pPr>
        <w:spacing w:after="160" w:line="256" w:lineRule="auto"/>
        <w:rPr>
          <w:rFonts w:ascii="Times New Roman" w:hAnsi="Times New Roman" w:cs="Times New Roman"/>
          <w:sz w:val="24"/>
          <w:szCs w:val="24"/>
          <w:lang w:val="en-US"/>
        </w:rPr>
      </w:pPr>
    </w:p>
    <w:tbl>
      <w:tblPr>
        <w:bidiVisual/>
        <w:tblW w:w="0" w:type="auto"/>
        <w:tblCellMar>
          <w:top w:w="15" w:type="dxa"/>
          <w:left w:w="15" w:type="dxa"/>
          <w:bottom w:w="15" w:type="dxa"/>
          <w:right w:w="15" w:type="dxa"/>
        </w:tblCellMar>
        <w:tblLook w:val="04A0" w:firstRow="1" w:lastRow="0" w:firstColumn="1" w:lastColumn="0" w:noHBand="0" w:noVBand="1"/>
      </w:tblPr>
      <w:tblGrid>
        <w:gridCol w:w="3094"/>
        <w:gridCol w:w="30"/>
        <w:gridCol w:w="2602"/>
        <w:gridCol w:w="20"/>
        <w:gridCol w:w="4092"/>
      </w:tblGrid>
      <w:tr w:rsidR="00BE78AB" w:rsidRPr="00531115" w14:paraId="70FABBC3" w14:textId="77777777" w:rsidTr="00157487">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18199F8C" w14:textId="26AA65F8" w:rsidR="00BE78AB" w:rsidRPr="00380F11" w:rsidRDefault="00157487" w:rsidP="001262E3">
            <w:pPr>
              <w:pStyle w:val="P68B1DB1-Normal20"/>
              <w:keepNext/>
              <w:keepLines/>
              <w:spacing w:before="200" w:after="0"/>
              <w:jc w:val="center"/>
              <w:outlineLvl w:val="1"/>
              <w:rPr>
                <w:rFonts w:ascii="Times New Roman" w:eastAsia="Times New Roman" w:hAnsi="Times New Roman" w:cs="Times New Roman"/>
                <w:sz w:val="24"/>
                <w:szCs w:val="24"/>
              </w:rPr>
            </w:pPr>
            <w:r w:rsidRPr="00380F11">
              <w:rPr>
                <w:rFonts w:ascii="Times New Roman" w:eastAsia="Times New Roman" w:hAnsi="Times New Roman" w:cs="Times New Roman"/>
                <w:sz w:val="24"/>
                <w:szCs w:val="24"/>
              </w:rPr>
              <w:lastRenderedPageBreak/>
              <w:t>Commitment #</w:t>
            </w:r>
            <w:r w:rsidR="00BE78AB" w:rsidRPr="00380F11">
              <w:rPr>
                <w:rFonts w:ascii="Times New Roman" w:eastAsia="Times New Roman" w:hAnsi="Times New Roman" w:cs="Times New Roman"/>
                <w:sz w:val="24"/>
                <w:szCs w:val="24"/>
              </w:rPr>
              <w:t xml:space="preserve"> 10</w:t>
            </w:r>
          </w:p>
          <w:p w14:paraId="2A0A8771" w14:textId="7416E518" w:rsidR="00BE78AB" w:rsidRPr="00380F11" w:rsidRDefault="00157487" w:rsidP="000C74B4">
            <w:pPr>
              <w:pStyle w:val="P68B1DB1-Normal62"/>
              <w:keepNext/>
              <w:keepLines/>
              <w:spacing w:before="200"/>
              <w:jc w:val="center"/>
              <w:outlineLvl w:val="1"/>
              <w:rPr>
                <w:rFonts w:ascii="Times New Roman" w:eastAsia="Times New Roman" w:hAnsi="Times New Roman" w:cs="Times New Roman"/>
                <w:sz w:val="24"/>
                <w:szCs w:val="24"/>
              </w:rPr>
            </w:pPr>
            <w:r w:rsidRPr="00380F11">
              <w:rPr>
                <w:rFonts w:ascii="Times New Roman" w:eastAsia="Times New Roman" w:hAnsi="Times New Roman" w:cs="Times New Roman"/>
                <w:sz w:val="24"/>
                <w:szCs w:val="24"/>
              </w:rPr>
              <w:t xml:space="preserve">Giving effect to the role of the youth in </w:t>
            </w:r>
            <w:r w:rsidRPr="000515E0">
              <w:rPr>
                <w:rFonts w:ascii="Times New Roman" w:eastAsia="Times New Roman" w:hAnsi="Times New Roman" w:cs="Times New Roman"/>
                <w:color w:val="auto"/>
                <w:sz w:val="24"/>
                <w:szCs w:val="24"/>
              </w:rPr>
              <w:t xml:space="preserve">designing and monitoring </w:t>
            </w:r>
            <w:r w:rsidR="000C74B4" w:rsidRPr="000515E0">
              <w:rPr>
                <w:rFonts w:ascii="Times New Roman" w:eastAsia="Times New Roman" w:hAnsi="Times New Roman" w:cs="Times New Roman"/>
                <w:color w:val="auto"/>
                <w:sz w:val="24"/>
                <w:szCs w:val="24"/>
                <w:lang w:val="en"/>
              </w:rPr>
              <w:t>public projects and at the local level</w:t>
            </w:r>
          </w:p>
        </w:tc>
      </w:tr>
      <w:tr w:rsidR="00BE78AB" w:rsidRPr="00531115" w14:paraId="0FBF0E19" w14:textId="77777777" w:rsidTr="00157487">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E020D24" w14:textId="77777777" w:rsidR="00BE78AB" w:rsidRPr="00380F11" w:rsidRDefault="00BE78AB" w:rsidP="001262E3">
            <w:pPr>
              <w:pStyle w:val="P68B1DB1-Normal15"/>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Beginning of May 2021 - End of December 2023 </w:t>
            </w:r>
          </w:p>
        </w:tc>
      </w:tr>
      <w:tr w:rsidR="00BE78AB" w:rsidRPr="00380F11" w14:paraId="01856737" w14:textId="77777777" w:rsidTr="00D03368">
        <w:tc>
          <w:tcPr>
            <w:tcW w:w="571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F8C9DC4" w14:textId="5854B129" w:rsidR="00BE78AB" w:rsidRPr="00380F11" w:rsidRDefault="00BE78AB" w:rsidP="00157487">
            <w:pPr>
              <w:pStyle w:val="P68B1DB1-Normal63"/>
              <w:shd w:val="clear" w:color="auto" w:fill="FFFFFF"/>
              <w:rPr>
                <w:rFonts w:hint="default"/>
                <w:szCs w:val="24"/>
              </w:rPr>
            </w:pPr>
            <w:r w:rsidRPr="00380F11">
              <w:rPr>
                <w:rFonts w:hint="default"/>
                <w:szCs w:val="24"/>
              </w:rPr>
              <w:t xml:space="preserve">Municipalities </w:t>
            </w:r>
            <w:r w:rsidR="00157487" w:rsidRPr="00380F11">
              <w:rPr>
                <w:rFonts w:hint="default"/>
                <w:szCs w:val="24"/>
              </w:rPr>
              <w:t>cooperating</w:t>
            </w:r>
            <w:r w:rsidRPr="00380F11">
              <w:rPr>
                <w:rFonts w:hint="default"/>
                <w:szCs w:val="24"/>
              </w:rPr>
              <w:t xml:space="preserve"> with the National </w:t>
            </w:r>
            <w:r w:rsidR="00157487" w:rsidRPr="00380F11">
              <w:rPr>
                <w:rFonts w:hint="default"/>
                <w:szCs w:val="24"/>
              </w:rPr>
              <w:t>Federation</w:t>
            </w:r>
            <w:r w:rsidRPr="00380F11">
              <w:rPr>
                <w:rFonts w:hint="default"/>
                <w:szCs w:val="24"/>
              </w:rPr>
              <w:t xml:space="preserve"> of Tunisian Municipalities and the E</w:t>
            </w:r>
            <w:r w:rsidR="00157487" w:rsidRPr="00380F11">
              <w:rPr>
                <w:rFonts w:hint="default"/>
                <w:szCs w:val="24"/>
              </w:rPr>
              <w:t>-</w:t>
            </w:r>
            <w:r w:rsidRPr="00380F11">
              <w:rPr>
                <w:rFonts w:hint="default"/>
                <w:szCs w:val="24"/>
              </w:rPr>
              <w:t xml:space="preserve"> Administration Unit </w:t>
            </w:r>
            <w:r w:rsidR="00157487" w:rsidRPr="00380F11">
              <w:rPr>
                <w:rFonts w:hint="default"/>
                <w:szCs w:val="24"/>
              </w:rPr>
              <w:t>at the Presidency of</w:t>
            </w:r>
            <w:r w:rsidRPr="00380F11">
              <w:rPr>
                <w:rFonts w:hint="default"/>
                <w:szCs w:val="24"/>
              </w:rPr>
              <w:t xml:space="preserve"> </w:t>
            </w:r>
            <w:r w:rsidR="00157487" w:rsidRPr="00380F11">
              <w:rPr>
                <w:rFonts w:hint="default"/>
                <w:szCs w:val="24"/>
              </w:rPr>
              <w:t>G</w:t>
            </w:r>
            <w:r w:rsidRPr="00380F11">
              <w:rPr>
                <w:rFonts w:hint="default"/>
                <w:szCs w:val="24"/>
              </w:rPr>
              <w:t>overnment</w:t>
            </w:r>
          </w:p>
        </w:tc>
        <w:tc>
          <w:tcPr>
            <w:tcW w:w="412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08D2306" w14:textId="348DC3E2" w:rsidR="00BE78AB" w:rsidRPr="00380F11" w:rsidRDefault="00262579" w:rsidP="001262E3">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Lead implementing agency/actor</w:t>
            </w:r>
          </w:p>
        </w:tc>
      </w:tr>
      <w:tr w:rsidR="00BE78AB" w:rsidRPr="00531115" w14:paraId="7776A601" w14:textId="77777777" w:rsidTr="00157487">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D547C6" w14:textId="4E7A3FA7" w:rsidR="00BE78AB" w:rsidRPr="00380F11" w:rsidRDefault="00BE78AB" w:rsidP="003F09F2">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Description of the </w:t>
            </w:r>
            <w:r w:rsidR="003F09F2" w:rsidRPr="00380F11">
              <w:rPr>
                <w:rFonts w:ascii="Times New Roman" w:hAnsi="Times New Roman" w:cs="Times New Roman" w:hint="default"/>
                <w:sz w:val="24"/>
                <w:szCs w:val="24"/>
              </w:rPr>
              <w:t>commitment</w:t>
            </w:r>
          </w:p>
          <w:p w14:paraId="122F69E0" w14:textId="5F19E306" w:rsidR="00BE78AB" w:rsidRPr="00380F11" w:rsidRDefault="003F09F2" w:rsidP="000C74B4">
            <w:pPr>
              <w:pStyle w:val="P68B1DB1-Normal43"/>
              <w:spacing w:line="240" w:lineRule="auto"/>
              <w:jc w:val="both"/>
              <w:rPr>
                <w:rFonts w:ascii="Times New Roman" w:eastAsia="Times New Roman" w:hAnsi="Times New Roman" w:cs="Times New Roman"/>
                <w:szCs w:val="24"/>
              </w:rPr>
            </w:pPr>
            <w:r w:rsidRPr="00380F11">
              <w:rPr>
                <w:rFonts w:ascii="Times New Roman" w:eastAsia="Times New Roman" w:hAnsi="Times New Roman" w:cs="Times New Roman"/>
                <w:szCs w:val="24"/>
              </w:rPr>
              <w:t>Giving effect to</w:t>
            </w:r>
            <w:r w:rsidR="00BE78AB" w:rsidRPr="00380F11">
              <w:rPr>
                <w:rFonts w:ascii="Times New Roman" w:eastAsia="Times New Roman" w:hAnsi="Times New Roman" w:cs="Times New Roman"/>
                <w:szCs w:val="24"/>
              </w:rPr>
              <w:t xml:space="preserve"> the role of youth </w:t>
            </w:r>
            <w:r w:rsidR="00BE78AB" w:rsidRPr="00C70836">
              <w:rPr>
                <w:rFonts w:ascii="Times New Roman" w:eastAsia="Times New Roman" w:hAnsi="Times New Roman" w:cs="Times New Roman"/>
                <w:color w:val="auto"/>
                <w:szCs w:val="24"/>
              </w:rPr>
              <w:t xml:space="preserve">of all ages </w:t>
            </w:r>
            <w:r w:rsidR="000C74B4" w:rsidRPr="00C70836">
              <w:rPr>
                <w:rFonts w:ascii="Times New Roman" w:eastAsia="Times New Roman" w:hAnsi="Times New Roman" w:cs="Times New Roman"/>
                <w:color w:val="auto"/>
                <w:szCs w:val="24"/>
                <w:lang w:val="en"/>
              </w:rPr>
              <w:t xml:space="preserve">in a number of states of the republic </w:t>
            </w:r>
            <w:r w:rsidR="00BE78AB" w:rsidRPr="00C70836">
              <w:rPr>
                <w:rFonts w:ascii="Times New Roman" w:eastAsia="Times New Roman" w:hAnsi="Times New Roman" w:cs="Times New Roman"/>
                <w:color w:val="auto"/>
                <w:szCs w:val="24"/>
              </w:rPr>
              <w:t xml:space="preserve">in </w:t>
            </w:r>
            <w:r w:rsidRPr="00C70836">
              <w:rPr>
                <w:rFonts w:ascii="Times New Roman" w:eastAsia="Times New Roman" w:hAnsi="Times New Roman" w:cs="Times New Roman"/>
                <w:color w:val="auto"/>
                <w:szCs w:val="24"/>
              </w:rPr>
              <w:t xml:space="preserve">the </w:t>
            </w:r>
            <w:r w:rsidR="00BE78AB" w:rsidRPr="00C70836">
              <w:rPr>
                <w:rFonts w:ascii="Times New Roman" w:eastAsia="Times New Roman" w:hAnsi="Times New Roman" w:cs="Times New Roman"/>
                <w:color w:val="auto"/>
                <w:szCs w:val="24"/>
              </w:rPr>
              <w:t>decision-making</w:t>
            </w:r>
            <w:r w:rsidRPr="00C70836">
              <w:rPr>
                <w:rFonts w:ascii="Times New Roman" w:eastAsia="Times New Roman" w:hAnsi="Times New Roman" w:cs="Times New Roman"/>
                <w:color w:val="auto"/>
                <w:szCs w:val="24"/>
              </w:rPr>
              <w:t xml:space="preserve"> process, notably with regard to</w:t>
            </w:r>
            <w:r w:rsidR="00BE78AB" w:rsidRPr="00C70836">
              <w:rPr>
                <w:rFonts w:ascii="Times New Roman" w:eastAsia="Times New Roman" w:hAnsi="Times New Roman" w:cs="Times New Roman"/>
                <w:color w:val="auto"/>
                <w:szCs w:val="24"/>
              </w:rPr>
              <w:t xml:space="preserve"> formulating </w:t>
            </w:r>
            <w:r w:rsidR="000C74B4" w:rsidRPr="00C70836">
              <w:rPr>
                <w:rFonts w:ascii="Times New Roman" w:eastAsia="Times New Roman" w:hAnsi="Times New Roman" w:cs="Times New Roman"/>
                <w:color w:val="auto"/>
                <w:szCs w:val="24"/>
                <w:lang w:val="en"/>
              </w:rPr>
              <w:t>national reforms</w:t>
            </w:r>
            <w:r w:rsidR="000C74B4" w:rsidRPr="00C70836">
              <w:rPr>
                <w:rFonts w:ascii="Times New Roman" w:eastAsia="Times New Roman" w:hAnsi="Times New Roman" w:cs="Times New Roman"/>
                <w:color w:val="auto"/>
                <w:szCs w:val="24"/>
              </w:rPr>
              <w:t xml:space="preserve"> </w:t>
            </w:r>
            <w:r w:rsidR="00BE78AB" w:rsidRPr="00C70836">
              <w:rPr>
                <w:rFonts w:ascii="Times New Roman" w:eastAsia="Times New Roman" w:hAnsi="Times New Roman" w:cs="Times New Roman"/>
                <w:color w:val="auto"/>
                <w:szCs w:val="24"/>
              </w:rPr>
              <w:t>and following up on their implementation</w:t>
            </w:r>
            <w:r w:rsidRPr="00C70836">
              <w:rPr>
                <w:rFonts w:ascii="Times New Roman" w:eastAsia="Times New Roman" w:hAnsi="Times New Roman" w:cs="Times New Roman"/>
                <w:color w:val="auto"/>
                <w:szCs w:val="24"/>
              </w:rPr>
              <w:t>. Indeed the youth will be encouraged to</w:t>
            </w:r>
            <w:r w:rsidR="00BE78AB" w:rsidRPr="00C70836">
              <w:rPr>
                <w:rFonts w:ascii="Times New Roman" w:eastAsia="Times New Roman" w:hAnsi="Times New Roman" w:cs="Times New Roman"/>
                <w:color w:val="auto"/>
                <w:szCs w:val="24"/>
              </w:rPr>
              <w:t xml:space="preserve"> </w:t>
            </w:r>
            <w:r w:rsidRPr="00C70836">
              <w:rPr>
                <w:rFonts w:ascii="Times New Roman" w:eastAsia="Times New Roman" w:hAnsi="Times New Roman" w:cs="Times New Roman"/>
                <w:color w:val="auto"/>
                <w:szCs w:val="24"/>
              </w:rPr>
              <w:t>use</w:t>
            </w:r>
            <w:r w:rsidR="00BE78AB" w:rsidRPr="00C70836">
              <w:rPr>
                <w:rFonts w:ascii="Times New Roman" w:eastAsia="Times New Roman" w:hAnsi="Times New Roman" w:cs="Times New Roman"/>
                <w:color w:val="auto"/>
                <w:szCs w:val="24"/>
              </w:rPr>
              <w:t xml:space="preserve"> their capabilities</w:t>
            </w:r>
            <w:r w:rsidRPr="00C70836">
              <w:rPr>
                <w:rFonts w:ascii="Times New Roman" w:eastAsia="Times New Roman" w:hAnsi="Times New Roman" w:cs="Times New Roman"/>
                <w:color w:val="auto"/>
                <w:szCs w:val="24"/>
              </w:rPr>
              <w:t>,</w:t>
            </w:r>
            <w:r w:rsidR="00BE78AB" w:rsidRPr="00C70836">
              <w:rPr>
                <w:rFonts w:ascii="Times New Roman" w:eastAsia="Times New Roman" w:hAnsi="Times New Roman" w:cs="Times New Roman"/>
                <w:color w:val="auto"/>
                <w:szCs w:val="24"/>
              </w:rPr>
              <w:t xml:space="preserve"> potential and qualifications </w:t>
            </w:r>
            <w:r w:rsidRPr="00C70836">
              <w:rPr>
                <w:rFonts w:ascii="Times New Roman" w:eastAsia="Times New Roman" w:hAnsi="Times New Roman" w:cs="Times New Roman"/>
                <w:color w:val="auto"/>
                <w:szCs w:val="24"/>
              </w:rPr>
              <w:t>to</w:t>
            </w:r>
            <w:r w:rsidR="00BE78AB" w:rsidRPr="00C70836">
              <w:rPr>
                <w:rFonts w:ascii="Times New Roman" w:eastAsia="Times New Roman" w:hAnsi="Times New Roman" w:cs="Times New Roman"/>
                <w:color w:val="auto"/>
                <w:szCs w:val="24"/>
              </w:rPr>
              <w:t xml:space="preserve"> express their concerns, opinions and aspirations. In this context, the active participation of youth is a tool for positive change </w:t>
            </w:r>
            <w:r w:rsidR="003D3C5F" w:rsidRPr="00C70836">
              <w:rPr>
                <w:rFonts w:ascii="Times New Roman" w:eastAsia="Times New Roman" w:hAnsi="Times New Roman" w:cs="Times New Roman"/>
                <w:color w:val="auto"/>
                <w:szCs w:val="24"/>
              </w:rPr>
              <w:t>and a model to follow</w:t>
            </w:r>
            <w:r w:rsidR="00BE78AB" w:rsidRPr="00C70836">
              <w:rPr>
                <w:rFonts w:ascii="Times New Roman" w:eastAsia="Times New Roman" w:hAnsi="Times New Roman" w:cs="Times New Roman"/>
                <w:color w:val="auto"/>
                <w:szCs w:val="24"/>
              </w:rPr>
              <w:t xml:space="preserve"> in </w:t>
            </w:r>
            <w:r w:rsidR="00BE78AB" w:rsidRPr="00380F11">
              <w:rPr>
                <w:rFonts w:ascii="Times New Roman" w:eastAsia="Times New Roman" w:hAnsi="Times New Roman" w:cs="Times New Roman"/>
                <w:szCs w:val="24"/>
              </w:rPr>
              <w:t xml:space="preserve">the process of </w:t>
            </w:r>
            <w:r w:rsidR="003D3C5F" w:rsidRPr="00380F11">
              <w:rPr>
                <w:rFonts w:ascii="Times New Roman" w:eastAsia="Times New Roman" w:hAnsi="Times New Roman" w:cs="Times New Roman"/>
                <w:szCs w:val="24"/>
              </w:rPr>
              <w:t>comprehensive</w:t>
            </w:r>
            <w:r w:rsidR="00BE78AB" w:rsidRPr="00380F11">
              <w:rPr>
                <w:rFonts w:ascii="Times New Roman" w:eastAsia="Times New Roman" w:hAnsi="Times New Roman" w:cs="Times New Roman"/>
                <w:szCs w:val="24"/>
              </w:rPr>
              <w:t xml:space="preserve"> reform and community development. This approach would </w:t>
            </w:r>
            <w:r w:rsidR="003D3C5F" w:rsidRPr="00380F11">
              <w:rPr>
                <w:rFonts w:ascii="Times New Roman" w:eastAsia="Times New Roman" w:hAnsi="Times New Roman" w:cs="Times New Roman"/>
                <w:szCs w:val="24"/>
              </w:rPr>
              <w:t xml:space="preserve">also </w:t>
            </w:r>
            <w:r w:rsidR="00BE78AB" w:rsidRPr="00380F11">
              <w:rPr>
                <w:rFonts w:ascii="Times New Roman" w:eastAsia="Times New Roman" w:hAnsi="Times New Roman" w:cs="Times New Roman"/>
                <w:szCs w:val="24"/>
              </w:rPr>
              <w:t xml:space="preserve">contribute to consecrating collective responsibility and </w:t>
            </w:r>
            <w:r w:rsidR="003D3C5F" w:rsidRPr="00380F11">
              <w:rPr>
                <w:rFonts w:ascii="Times New Roman" w:eastAsia="Times New Roman" w:hAnsi="Times New Roman" w:cs="Times New Roman"/>
                <w:szCs w:val="24"/>
              </w:rPr>
              <w:t>proposing</w:t>
            </w:r>
            <w:r w:rsidR="00BE78AB" w:rsidRPr="00380F11">
              <w:rPr>
                <w:rFonts w:ascii="Times New Roman" w:eastAsia="Times New Roman" w:hAnsi="Times New Roman" w:cs="Times New Roman"/>
                <w:szCs w:val="24"/>
              </w:rPr>
              <w:t xml:space="preserve"> solutions to </w:t>
            </w:r>
            <w:r w:rsidR="003D3C5F" w:rsidRPr="00380F11">
              <w:rPr>
                <w:rFonts w:ascii="Times New Roman" w:eastAsia="Times New Roman" w:hAnsi="Times New Roman" w:cs="Times New Roman"/>
                <w:szCs w:val="24"/>
              </w:rPr>
              <w:t>the youth’s most common issues</w:t>
            </w:r>
            <w:r w:rsidR="00BE78AB" w:rsidRPr="00380F11">
              <w:rPr>
                <w:rFonts w:ascii="Times New Roman" w:eastAsia="Times New Roman" w:hAnsi="Times New Roman" w:cs="Times New Roman"/>
                <w:szCs w:val="24"/>
              </w:rPr>
              <w:t xml:space="preserve">, such as unemployment, social and geographical disparity, and illegal </w:t>
            </w:r>
            <w:r w:rsidR="003D3C5F" w:rsidRPr="00380F11">
              <w:rPr>
                <w:rFonts w:ascii="Times New Roman" w:eastAsia="Times New Roman" w:hAnsi="Times New Roman" w:cs="Times New Roman"/>
                <w:szCs w:val="24"/>
              </w:rPr>
              <w:t>migration</w:t>
            </w:r>
            <w:r w:rsidR="00BE78AB" w:rsidRPr="00380F11">
              <w:rPr>
                <w:rFonts w:ascii="Times New Roman" w:eastAsia="Times New Roman" w:hAnsi="Times New Roman" w:cs="Times New Roman"/>
                <w:szCs w:val="24"/>
              </w:rPr>
              <w:t>.</w:t>
            </w:r>
            <w:r w:rsidR="00C64C7B" w:rsidRPr="00380F11">
              <w:rPr>
                <w:rFonts w:ascii="Times New Roman" w:eastAsia="Times New Roman" w:hAnsi="Times New Roman" w:cs="Times New Roman"/>
                <w:szCs w:val="24"/>
              </w:rPr>
              <w:t xml:space="preserve"> </w:t>
            </w:r>
            <w:r w:rsidR="00BE78AB" w:rsidRPr="00380F11">
              <w:rPr>
                <w:rFonts w:ascii="Times New Roman" w:eastAsia="Times New Roman" w:hAnsi="Times New Roman" w:cs="Times New Roman"/>
                <w:szCs w:val="24"/>
              </w:rPr>
              <w:t xml:space="preserve">In addition, </w:t>
            </w:r>
            <w:r w:rsidR="003D3C5F" w:rsidRPr="00380F11">
              <w:rPr>
                <w:rFonts w:ascii="Times New Roman" w:eastAsia="Times New Roman" w:hAnsi="Times New Roman" w:cs="Times New Roman"/>
                <w:szCs w:val="24"/>
              </w:rPr>
              <w:t>the approach</w:t>
            </w:r>
            <w:r w:rsidR="00BE78AB" w:rsidRPr="00380F11">
              <w:rPr>
                <w:rFonts w:ascii="Times New Roman" w:eastAsia="Times New Roman" w:hAnsi="Times New Roman" w:cs="Times New Roman"/>
                <w:szCs w:val="24"/>
              </w:rPr>
              <w:t xml:space="preserve"> will </w:t>
            </w:r>
            <w:r w:rsidR="003D3C5F" w:rsidRPr="00380F11">
              <w:rPr>
                <w:rFonts w:ascii="Times New Roman" w:eastAsia="Times New Roman" w:hAnsi="Times New Roman" w:cs="Times New Roman"/>
                <w:szCs w:val="24"/>
              </w:rPr>
              <w:t xml:space="preserve">help with rethinking the </w:t>
            </w:r>
            <w:r w:rsidR="00BE78AB" w:rsidRPr="00380F11">
              <w:rPr>
                <w:rFonts w:ascii="Times New Roman" w:eastAsia="Times New Roman" w:hAnsi="Times New Roman" w:cs="Times New Roman"/>
                <w:szCs w:val="24"/>
              </w:rPr>
              <w:t xml:space="preserve">priorities and </w:t>
            </w:r>
            <w:r w:rsidR="003D3C5F" w:rsidRPr="00380F11">
              <w:rPr>
                <w:rFonts w:ascii="Times New Roman" w:eastAsia="Times New Roman" w:hAnsi="Times New Roman" w:cs="Times New Roman"/>
                <w:szCs w:val="24"/>
              </w:rPr>
              <w:t>orientations</w:t>
            </w:r>
            <w:r w:rsidR="00BE78AB" w:rsidRPr="00380F11">
              <w:rPr>
                <w:rFonts w:ascii="Times New Roman" w:eastAsia="Times New Roman" w:hAnsi="Times New Roman" w:cs="Times New Roman"/>
                <w:szCs w:val="24"/>
              </w:rPr>
              <w:t xml:space="preserve"> for </w:t>
            </w:r>
            <w:r w:rsidR="003D3C5F" w:rsidRPr="00380F11">
              <w:rPr>
                <w:rFonts w:ascii="Times New Roman" w:eastAsia="Times New Roman" w:hAnsi="Times New Roman" w:cs="Times New Roman"/>
                <w:szCs w:val="24"/>
              </w:rPr>
              <w:t xml:space="preserve">the benefit of the </w:t>
            </w:r>
            <w:r w:rsidR="00BE78AB" w:rsidRPr="00380F11">
              <w:rPr>
                <w:rFonts w:ascii="Times New Roman" w:eastAsia="Times New Roman" w:hAnsi="Times New Roman" w:cs="Times New Roman"/>
                <w:szCs w:val="24"/>
              </w:rPr>
              <w:t xml:space="preserve">youth, especially at the local level. </w:t>
            </w:r>
          </w:p>
          <w:p w14:paraId="22C2E70F" w14:textId="77777777" w:rsidR="00BE78AB" w:rsidRPr="00C70836" w:rsidRDefault="00BE78AB" w:rsidP="00594F5B">
            <w:pPr>
              <w:pStyle w:val="P68B1DB1-Normal43"/>
              <w:spacing w:line="240" w:lineRule="auto"/>
              <w:jc w:val="both"/>
              <w:rPr>
                <w:rFonts w:ascii="Times New Roman" w:eastAsia="Times New Roman" w:hAnsi="Times New Roman" w:cs="Times New Roman"/>
                <w:color w:val="auto"/>
                <w:szCs w:val="24"/>
              </w:rPr>
            </w:pPr>
            <w:r w:rsidRPr="00380F11">
              <w:rPr>
                <w:rFonts w:ascii="Times New Roman" w:eastAsia="Times New Roman" w:hAnsi="Times New Roman" w:cs="Times New Roman"/>
                <w:szCs w:val="24"/>
              </w:rPr>
              <w:t xml:space="preserve">In this </w:t>
            </w:r>
            <w:r w:rsidRPr="00C70836">
              <w:rPr>
                <w:rFonts w:ascii="Times New Roman" w:eastAsia="Times New Roman" w:hAnsi="Times New Roman" w:cs="Times New Roman"/>
                <w:color w:val="auto"/>
                <w:szCs w:val="24"/>
              </w:rPr>
              <w:t xml:space="preserve">context, work will be </w:t>
            </w:r>
            <w:r w:rsidR="00A5253A" w:rsidRPr="00C70836">
              <w:rPr>
                <w:rFonts w:ascii="Times New Roman" w:eastAsia="Times New Roman" w:hAnsi="Times New Roman" w:cs="Times New Roman"/>
                <w:color w:val="auto"/>
                <w:szCs w:val="24"/>
              </w:rPr>
              <w:t>carried out</w:t>
            </w:r>
            <w:r w:rsidRPr="00C70836">
              <w:rPr>
                <w:rFonts w:ascii="Times New Roman" w:eastAsia="Times New Roman" w:hAnsi="Times New Roman" w:cs="Times New Roman"/>
                <w:color w:val="auto"/>
                <w:szCs w:val="24"/>
              </w:rPr>
              <w:t xml:space="preserve"> on </w:t>
            </w:r>
            <w:r w:rsidR="00A5253A" w:rsidRPr="00C70836">
              <w:rPr>
                <w:rFonts w:ascii="Times New Roman" w:eastAsia="Times New Roman" w:hAnsi="Times New Roman" w:cs="Times New Roman"/>
                <w:color w:val="auto"/>
                <w:szCs w:val="24"/>
              </w:rPr>
              <w:t xml:space="preserve">the </w:t>
            </w:r>
            <w:r w:rsidR="003347F5" w:rsidRPr="00C70836">
              <w:rPr>
                <w:rFonts w:ascii="Times New Roman" w:eastAsia="Times New Roman" w:hAnsi="Times New Roman" w:cs="Times New Roman"/>
                <w:color w:val="auto"/>
                <w:szCs w:val="24"/>
              </w:rPr>
              <w:t>design</w:t>
            </w:r>
            <w:r w:rsidR="00A5253A" w:rsidRPr="00C70836">
              <w:rPr>
                <w:rFonts w:ascii="Times New Roman" w:eastAsia="Times New Roman" w:hAnsi="Times New Roman" w:cs="Times New Roman"/>
                <w:color w:val="auto"/>
                <w:szCs w:val="24"/>
              </w:rPr>
              <w:t xml:space="preserve"> of</w:t>
            </w:r>
            <w:r w:rsidRPr="00C70836">
              <w:rPr>
                <w:rFonts w:ascii="Times New Roman" w:eastAsia="Times New Roman" w:hAnsi="Times New Roman" w:cs="Times New Roman"/>
                <w:color w:val="auto"/>
                <w:szCs w:val="24"/>
              </w:rPr>
              <w:t xml:space="preserve"> mechanisms for </w:t>
            </w:r>
            <w:r w:rsidR="003347F5" w:rsidRPr="00C70836">
              <w:rPr>
                <w:rFonts w:ascii="Times New Roman" w:eastAsia="Times New Roman" w:hAnsi="Times New Roman" w:cs="Times New Roman"/>
                <w:color w:val="auto"/>
                <w:szCs w:val="24"/>
              </w:rPr>
              <w:t>engaging the</w:t>
            </w:r>
            <w:r w:rsidRPr="00C70836">
              <w:rPr>
                <w:rFonts w:ascii="Times New Roman" w:eastAsia="Times New Roman" w:hAnsi="Times New Roman" w:cs="Times New Roman"/>
                <w:color w:val="auto"/>
                <w:szCs w:val="24"/>
              </w:rPr>
              <w:t xml:space="preserve"> youth in formulating </w:t>
            </w:r>
            <w:r w:rsidR="00594F5B" w:rsidRPr="00C70836">
              <w:rPr>
                <w:rFonts w:ascii="Times New Roman" w:eastAsia="Times New Roman" w:hAnsi="Times New Roman" w:cs="Times New Roman"/>
                <w:color w:val="auto"/>
                <w:szCs w:val="24"/>
                <w:lang w:val="en"/>
              </w:rPr>
              <w:t xml:space="preserve">some local projects </w:t>
            </w:r>
            <w:r w:rsidRPr="00C70836">
              <w:rPr>
                <w:rFonts w:ascii="Times New Roman" w:eastAsia="Times New Roman" w:hAnsi="Times New Roman" w:cs="Times New Roman"/>
                <w:color w:val="auto"/>
                <w:szCs w:val="24"/>
              </w:rPr>
              <w:t xml:space="preserve">and </w:t>
            </w:r>
            <w:r w:rsidR="003347F5" w:rsidRPr="00C70836">
              <w:rPr>
                <w:rFonts w:ascii="Times New Roman" w:eastAsia="Times New Roman" w:hAnsi="Times New Roman" w:cs="Times New Roman"/>
                <w:color w:val="auto"/>
                <w:szCs w:val="24"/>
              </w:rPr>
              <w:t>monitoring</w:t>
            </w:r>
            <w:r w:rsidRPr="00C70836">
              <w:rPr>
                <w:rFonts w:ascii="Times New Roman" w:eastAsia="Times New Roman" w:hAnsi="Times New Roman" w:cs="Times New Roman"/>
                <w:color w:val="auto"/>
                <w:szCs w:val="24"/>
              </w:rPr>
              <w:t xml:space="preserve"> their implementation </w:t>
            </w:r>
            <w:r w:rsidR="003347F5" w:rsidRPr="00C70836">
              <w:rPr>
                <w:rFonts w:ascii="Times New Roman" w:eastAsia="Times New Roman" w:hAnsi="Times New Roman" w:cs="Times New Roman"/>
                <w:color w:val="auto"/>
                <w:szCs w:val="24"/>
              </w:rPr>
              <w:t>through</w:t>
            </w:r>
            <w:r w:rsidRPr="00C70836">
              <w:rPr>
                <w:rFonts w:ascii="Times New Roman" w:eastAsia="Times New Roman" w:hAnsi="Times New Roman" w:cs="Times New Roman"/>
                <w:color w:val="auto"/>
                <w:szCs w:val="24"/>
              </w:rPr>
              <w:t xml:space="preserve"> enabling them to </w:t>
            </w:r>
            <w:r w:rsidR="003347F5" w:rsidRPr="00C70836">
              <w:rPr>
                <w:rFonts w:ascii="Times New Roman" w:eastAsia="Times New Roman" w:hAnsi="Times New Roman" w:cs="Times New Roman"/>
                <w:color w:val="auto"/>
                <w:szCs w:val="24"/>
              </w:rPr>
              <w:t>design</w:t>
            </w:r>
            <w:r w:rsidRPr="00C70836">
              <w:rPr>
                <w:rFonts w:ascii="Times New Roman" w:eastAsia="Times New Roman" w:hAnsi="Times New Roman" w:cs="Times New Roman"/>
                <w:color w:val="auto"/>
                <w:szCs w:val="24"/>
              </w:rPr>
              <w:t xml:space="preserve"> action plans that </w:t>
            </w:r>
            <w:r w:rsidR="003347F5" w:rsidRPr="00C70836">
              <w:rPr>
                <w:rFonts w:ascii="Times New Roman" w:eastAsia="Times New Roman" w:hAnsi="Times New Roman" w:cs="Times New Roman"/>
                <w:color w:val="auto"/>
                <w:szCs w:val="24"/>
              </w:rPr>
              <w:t>provide for</w:t>
            </w:r>
            <w:r w:rsidRPr="00C70836">
              <w:rPr>
                <w:rFonts w:ascii="Times New Roman" w:eastAsia="Times New Roman" w:hAnsi="Times New Roman" w:cs="Times New Roman"/>
                <w:color w:val="auto"/>
                <w:szCs w:val="24"/>
              </w:rPr>
              <w:t xml:space="preserve"> a number of priority </w:t>
            </w:r>
            <w:r w:rsidR="003347F5" w:rsidRPr="00C70836">
              <w:rPr>
                <w:rFonts w:ascii="Times New Roman" w:eastAsia="Times New Roman" w:hAnsi="Times New Roman" w:cs="Times New Roman"/>
                <w:color w:val="auto"/>
                <w:szCs w:val="24"/>
              </w:rPr>
              <w:t>projects</w:t>
            </w:r>
            <w:r w:rsidR="00594F5B" w:rsidRPr="00C70836">
              <w:rPr>
                <w:rFonts w:ascii="Times New Roman" w:eastAsia="Times New Roman" w:hAnsi="Times New Roman" w:cs="Times New Roman"/>
                <w:color w:val="auto"/>
                <w:szCs w:val="24"/>
              </w:rPr>
              <w:t xml:space="preserve"> </w:t>
            </w:r>
            <w:r w:rsidR="00594F5B" w:rsidRPr="00C70836">
              <w:rPr>
                <w:rFonts w:ascii="Times New Roman" w:eastAsia="Times New Roman" w:hAnsi="Times New Roman" w:cs="Times New Roman"/>
                <w:color w:val="auto"/>
                <w:szCs w:val="24"/>
                <w:lang w:val="en"/>
              </w:rPr>
              <w:t xml:space="preserve">at the level of 12 municipalities </w:t>
            </w:r>
            <w:r w:rsidR="003347F5" w:rsidRPr="00C70836">
              <w:rPr>
                <w:rFonts w:ascii="Times New Roman" w:eastAsia="Times New Roman" w:hAnsi="Times New Roman" w:cs="Times New Roman"/>
                <w:color w:val="auto"/>
                <w:szCs w:val="24"/>
              </w:rPr>
              <w:t xml:space="preserve">that will be implemented </w:t>
            </w:r>
            <w:r w:rsidRPr="00C70836">
              <w:rPr>
                <w:rFonts w:ascii="Times New Roman" w:eastAsia="Times New Roman" w:hAnsi="Times New Roman" w:cs="Times New Roman"/>
                <w:color w:val="auto"/>
                <w:szCs w:val="24"/>
              </w:rPr>
              <w:t xml:space="preserve">in </w:t>
            </w:r>
            <w:r w:rsidR="003347F5" w:rsidRPr="00C70836">
              <w:rPr>
                <w:rFonts w:ascii="Times New Roman" w:eastAsia="Times New Roman" w:hAnsi="Times New Roman" w:cs="Times New Roman"/>
                <w:color w:val="auto"/>
                <w:szCs w:val="24"/>
              </w:rPr>
              <w:t xml:space="preserve">a participatory manner in </w:t>
            </w:r>
            <w:r w:rsidRPr="00C70836">
              <w:rPr>
                <w:rFonts w:ascii="Times New Roman" w:eastAsia="Times New Roman" w:hAnsi="Times New Roman" w:cs="Times New Roman"/>
                <w:color w:val="auto"/>
                <w:szCs w:val="24"/>
              </w:rPr>
              <w:t xml:space="preserve">cooperation with the </w:t>
            </w:r>
            <w:r w:rsidR="003347F5" w:rsidRPr="00C70836">
              <w:rPr>
                <w:rFonts w:ascii="Times New Roman" w:eastAsia="Times New Roman" w:hAnsi="Times New Roman" w:cs="Times New Roman"/>
                <w:color w:val="auto"/>
                <w:szCs w:val="24"/>
              </w:rPr>
              <w:t>relevant stakeholders</w:t>
            </w:r>
            <w:r w:rsidRPr="00C70836">
              <w:rPr>
                <w:rFonts w:ascii="Times New Roman" w:eastAsia="Times New Roman" w:hAnsi="Times New Roman" w:cs="Times New Roman"/>
                <w:color w:val="auto"/>
                <w:szCs w:val="24"/>
              </w:rPr>
              <w:t xml:space="preserve">, </w:t>
            </w:r>
            <w:r w:rsidR="003347F5" w:rsidRPr="00C70836">
              <w:rPr>
                <w:rFonts w:ascii="Times New Roman" w:eastAsia="Times New Roman" w:hAnsi="Times New Roman" w:cs="Times New Roman"/>
                <w:color w:val="auto"/>
                <w:szCs w:val="24"/>
              </w:rPr>
              <w:t>notably the local authorities.</w:t>
            </w:r>
          </w:p>
          <w:p w14:paraId="3FFD6774" w14:textId="325ED34B" w:rsidR="006A3633" w:rsidRPr="004357E8" w:rsidRDefault="006A3633" w:rsidP="004357E8">
            <w:pPr>
              <w:pStyle w:val="P68B1DB1-Normal43"/>
              <w:spacing w:line="240" w:lineRule="auto"/>
              <w:jc w:val="both"/>
              <w:rPr>
                <w:rFonts w:ascii="Times New Roman" w:eastAsia="Times New Roman" w:hAnsi="Times New Roman" w:cs="Times New Roman"/>
                <w:color w:val="FF0000"/>
                <w:szCs w:val="24"/>
              </w:rPr>
            </w:pPr>
            <w:r w:rsidRPr="00C70836">
              <w:rPr>
                <w:rFonts w:ascii="Times New Roman" w:eastAsia="Times New Roman" w:hAnsi="Times New Roman" w:cs="Times New Roman"/>
                <w:color w:val="auto"/>
                <w:szCs w:val="24"/>
                <w:lang w:val="en"/>
              </w:rPr>
              <w:t xml:space="preserve">A set of mechanisms will also be implemented that will contribute to the continuation of this trend aimed at enhancing youth participation at the local level, such as: the Youth Charter, </w:t>
            </w:r>
            <w:r w:rsidR="004357E8" w:rsidRPr="00C70836">
              <w:rPr>
                <w:rFonts w:ascii="Times New Roman" w:eastAsia="Times New Roman" w:hAnsi="Times New Roman" w:cs="Times New Roman"/>
                <w:color w:val="auto"/>
                <w:szCs w:val="24"/>
                <w:lang w:val="en"/>
              </w:rPr>
              <w:t>Signing a partnership agreement with municipalities to ensure continued youth participation, allocating days for youth in the participatory path in a number of municipalities</w:t>
            </w:r>
            <w:r w:rsidRPr="00C70836">
              <w:rPr>
                <w:rFonts w:ascii="Times New Roman" w:eastAsia="Times New Roman" w:hAnsi="Times New Roman" w:cs="Times New Roman"/>
                <w:color w:val="auto"/>
                <w:szCs w:val="24"/>
                <w:lang w:val="en"/>
              </w:rPr>
              <w:t xml:space="preserve"> and allocating a percentage of the municipal budget to implement projects proposed by </w:t>
            </w:r>
            <w:r w:rsidR="004357E8" w:rsidRPr="00C70836">
              <w:rPr>
                <w:rFonts w:ascii="Times New Roman" w:eastAsia="Times New Roman" w:hAnsi="Times New Roman" w:cs="Times New Roman"/>
                <w:color w:val="auto"/>
                <w:szCs w:val="24"/>
                <w:lang w:val="en"/>
              </w:rPr>
              <w:t>youth</w:t>
            </w:r>
            <w:r w:rsidRPr="00C70836">
              <w:rPr>
                <w:rFonts w:ascii="Times New Roman" w:eastAsia="Times New Roman" w:hAnsi="Times New Roman" w:cs="Times New Roman"/>
                <w:color w:val="auto"/>
                <w:szCs w:val="24"/>
                <w:lang w:val="en"/>
              </w:rPr>
              <w:t xml:space="preserve">. </w:t>
            </w:r>
            <w:r w:rsidR="004357E8" w:rsidRPr="00C70836">
              <w:rPr>
                <w:rFonts w:ascii="Times New Roman" w:eastAsia="Times New Roman" w:hAnsi="Times New Roman" w:cs="Times New Roman"/>
                <w:color w:val="auto"/>
                <w:szCs w:val="24"/>
                <w:lang w:val="en"/>
              </w:rPr>
              <w:t>This is in addition to the municipalities organizing periodic meetings with youth……</w:t>
            </w:r>
          </w:p>
        </w:tc>
      </w:tr>
      <w:tr w:rsidR="001D2530" w:rsidRPr="00380F11" w14:paraId="2889C9CC" w14:textId="77777777" w:rsidTr="00D03368">
        <w:tc>
          <w:tcPr>
            <w:tcW w:w="573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CB5E8A" w14:textId="18FE33C0" w:rsidR="001D2530" w:rsidRPr="00380F11" w:rsidRDefault="001D2530" w:rsidP="001D2530">
            <w:pPr>
              <w:pStyle w:val="P68B1DB1-Normal35"/>
              <w:numPr>
                <w:ilvl w:val="0"/>
                <w:numId w:val="22"/>
              </w:numPr>
              <w:shd w:val="clear" w:color="auto" w:fill="FFFFFF"/>
              <w:spacing w:after="0" w:line="256" w:lineRule="auto"/>
              <w:contextualSpacing/>
              <w:jc w:val="both"/>
              <w:rPr>
                <w:szCs w:val="24"/>
              </w:rPr>
            </w:pPr>
            <w:r w:rsidRPr="00380F11">
              <w:rPr>
                <w:szCs w:val="24"/>
              </w:rPr>
              <w:t>The limited frameworks available to communicate with the youth about their concerns,</w:t>
            </w:r>
          </w:p>
          <w:p w14:paraId="1DF69672" w14:textId="77777777" w:rsidR="001D2530" w:rsidRPr="00380F11" w:rsidRDefault="001D2530" w:rsidP="001D2530">
            <w:pPr>
              <w:pStyle w:val="P68B1DB1-Normal28"/>
              <w:numPr>
                <w:ilvl w:val="0"/>
                <w:numId w:val="22"/>
              </w:numPr>
              <w:shd w:val="clear" w:color="auto" w:fill="FFFFFF"/>
              <w:spacing w:after="0" w:line="256" w:lineRule="auto"/>
              <w:contextualSpacing/>
              <w:jc w:val="both"/>
              <w:rPr>
                <w:rFonts w:ascii="Times New Roman" w:hAnsi="Times New Roman" w:cs="Times New Roman"/>
                <w:szCs w:val="24"/>
              </w:rPr>
            </w:pPr>
            <w:r w:rsidRPr="00380F11">
              <w:rPr>
                <w:rFonts w:ascii="Times New Roman" w:hAnsi="Times New Roman" w:cs="Times New Roman"/>
                <w:szCs w:val="24"/>
              </w:rPr>
              <w:t>Youth reluctance to participate in public life and local affairs,</w:t>
            </w:r>
          </w:p>
          <w:p w14:paraId="17F663BD" w14:textId="723CC9C1" w:rsidR="001D2530" w:rsidRPr="00380F11" w:rsidRDefault="001D2530" w:rsidP="001D2530">
            <w:pPr>
              <w:pStyle w:val="P68B1DB1-Normal28"/>
              <w:numPr>
                <w:ilvl w:val="0"/>
                <w:numId w:val="22"/>
              </w:numPr>
              <w:shd w:val="clear" w:color="auto" w:fill="FFFFFF"/>
              <w:spacing w:after="0" w:line="256" w:lineRule="auto"/>
              <w:contextualSpacing/>
              <w:jc w:val="both"/>
              <w:rPr>
                <w:rFonts w:ascii="Times New Roman" w:hAnsi="Times New Roman" w:cs="Times New Roman"/>
                <w:szCs w:val="24"/>
              </w:rPr>
            </w:pPr>
            <w:r w:rsidRPr="00380F11">
              <w:rPr>
                <w:rFonts w:ascii="Times New Roman" w:hAnsi="Times New Roman" w:cs="Times New Roman"/>
                <w:szCs w:val="24"/>
              </w:rPr>
              <w:t>Limited practical mechanisms to foster youth participation and representation in public life at the central, regional and local levels in accordance with both the constitution and the national strategies in this field.</w:t>
            </w:r>
          </w:p>
        </w:tc>
        <w:tc>
          <w:tcPr>
            <w:tcW w:w="4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25D18B5" w14:textId="1BE6C3EA"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Problem</w:t>
            </w:r>
            <w:r>
              <w:rPr>
                <w:rFonts w:asciiTheme="majorBidi" w:hAnsiTheme="majorBidi" w:cstheme="majorBidi"/>
                <w:bCs/>
                <w:sz w:val="24"/>
                <w:szCs w:val="24"/>
              </w:rPr>
              <w:t>/Background</w:t>
            </w:r>
          </w:p>
        </w:tc>
      </w:tr>
      <w:tr w:rsidR="001D2530" w:rsidRPr="00531115" w14:paraId="5D2DA510" w14:textId="77777777" w:rsidTr="00D03368">
        <w:trPr>
          <w:trHeight w:val="1673"/>
        </w:trPr>
        <w:tc>
          <w:tcPr>
            <w:tcW w:w="573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90F5C1E" w14:textId="5E824C8B" w:rsidR="001D2530" w:rsidRPr="00380F11" w:rsidRDefault="001D2530" w:rsidP="00927100">
            <w:pPr>
              <w:pStyle w:val="P68B1DB1-Normal35"/>
              <w:shd w:val="clear" w:color="auto" w:fill="FFFFFF"/>
              <w:spacing w:after="160" w:line="256" w:lineRule="auto"/>
              <w:jc w:val="both"/>
              <w:rPr>
                <w:szCs w:val="24"/>
              </w:rPr>
            </w:pPr>
            <w:r w:rsidRPr="00380F11">
              <w:rPr>
                <w:szCs w:val="24"/>
              </w:rPr>
              <w:lastRenderedPageBreak/>
              <w:t xml:space="preserve">Under this commitment, local youth action plans will provide for a range of pilot projects that entrench a culture of partnership between all youth actors at the local level and strengthen the capacities of the various stakeholders in the field of governance and public participation. A large number of young women and men across the country will have an opportunity to express their concerns and perceptions of their own issues. Guarantees should however be provided that youth views are taken on board in decision-making and the design of </w:t>
            </w:r>
            <w:r w:rsidRPr="00C70836">
              <w:rPr>
                <w:szCs w:val="24"/>
              </w:rPr>
              <w:t xml:space="preserve">government </w:t>
            </w:r>
            <w:r w:rsidR="00927100" w:rsidRPr="00C70836">
              <w:rPr>
                <w:szCs w:val="24"/>
              </w:rPr>
              <w:t>projects</w:t>
            </w:r>
            <w:r w:rsidRPr="00C70836">
              <w:rPr>
                <w:szCs w:val="24"/>
              </w:rPr>
              <w:t xml:space="preserve">. </w:t>
            </w:r>
          </w:p>
        </w:tc>
        <w:tc>
          <w:tcPr>
            <w:tcW w:w="4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D4DCFE6" w14:textId="57E83C80"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Identification of commitment objectives/expected results</w:t>
            </w:r>
          </w:p>
        </w:tc>
      </w:tr>
      <w:tr w:rsidR="001D2530" w:rsidRPr="00531115" w14:paraId="042A7D17" w14:textId="77777777" w:rsidTr="00D03368">
        <w:trPr>
          <w:trHeight w:val="997"/>
        </w:trPr>
        <w:tc>
          <w:tcPr>
            <w:tcW w:w="573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B22300D" w14:textId="4FD0AB93" w:rsidR="001D2530" w:rsidRPr="00380F11" w:rsidRDefault="001D2530" w:rsidP="001D2530">
            <w:pPr>
              <w:pStyle w:val="P68B1DB1-Normal28"/>
              <w:numPr>
                <w:ilvl w:val="0"/>
                <w:numId w:val="22"/>
              </w:numPr>
              <w:shd w:val="clear" w:color="auto" w:fill="FFFFFF"/>
              <w:spacing w:after="0" w:line="256" w:lineRule="auto"/>
              <w:contextualSpacing/>
              <w:jc w:val="both"/>
              <w:rPr>
                <w:rFonts w:ascii="Times New Roman" w:hAnsi="Times New Roman" w:cs="Times New Roman"/>
                <w:szCs w:val="24"/>
              </w:rPr>
            </w:pPr>
            <w:r w:rsidRPr="00380F11">
              <w:rPr>
                <w:rFonts w:ascii="Times New Roman" w:hAnsi="Times New Roman" w:cs="Times New Roman"/>
                <w:szCs w:val="24"/>
              </w:rPr>
              <w:t>Youth participation in designing action plans at the local level will afford them greater opportunities to display their capacity to participate in public life,</w:t>
            </w:r>
          </w:p>
          <w:p w14:paraId="299A4960" w14:textId="74E04C32" w:rsidR="001D2530" w:rsidRPr="00380F11" w:rsidRDefault="001D2530" w:rsidP="001D2530">
            <w:pPr>
              <w:pStyle w:val="P68B1DB1-Normal28"/>
              <w:numPr>
                <w:ilvl w:val="0"/>
                <w:numId w:val="22"/>
              </w:numPr>
              <w:shd w:val="clear" w:color="auto" w:fill="FFFFFF"/>
              <w:spacing w:after="0" w:line="256" w:lineRule="auto"/>
              <w:contextualSpacing/>
              <w:jc w:val="both"/>
              <w:rPr>
                <w:rFonts w:ascii="Times New Roman" w:hAnsi="Times New Roman" w:cs="Times New Roman"/>
                <w:szCs w:val="24"/>
              </w:rPr>
            </w:pPr>
            <w:r w:rsidRPr="00380F11">
              <w:rPr>
                <w:rFonts w:ascii="Times New Roman" w:hAnsi="Times New Roman" w:cs="Times New Roman"/>
                <w:szCs w:val="24"/>
              </w:rPr>
              <w:t>Build youth capacities to work as one team within the framework of a participatory approach that brings together the stakeholders engaged in decision-making at the local level. This will enable the youth to offer ideas and proposals in line with their needs and expectations and help to implement them,</w:t>
            </w:r>
          </w:p>
          <w:p w14:paraId="1EFDBBDF" w14:textId="1352F7A1" w:rsidR="001D2530" w:rsidRPr="00380F11" w:rsidRDefault="001D2530" w:rsidP="001D2530">
            <w:pPr>
              <w:pStyle w:val="P68B1DB1-Normal35"/>
              <w:numPr>
                <w:ilvl w:val="0"/>
                <w:numId w:val="22"/>
              </w:numPr>
              <w:shd w:val="clear" w:color="auto" w:fill="FFFFFF"/>
              <w:spacing w:after="0" w:line="256" w:lineRule="auto"/>
              <w:contextualSpacing/>
              <w:jc w:val="both"/>
              <w:rPr>
                <w:szCs w:val="24"/>
              </w:rPr>
            </w:pPr>
            <w:r w:rsidRPr="00380F11">
              <w:rPr>
                <w:szCs w:val="24"/>
              </w:rPr>
              <w:t>Enhance the effectiveness of the decision-making process through a relationship of trust and responsibility between youth and local authorities, which gives a voice to the youth in local affairs.</w:t>
            </w:r>
          </w:p>
        </w:tc>
        <w:tc>
          <w:tcPr>
            <w:tcW w:w="4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1D253E" w14:textId="74CF1C6E"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How will the commitment contribute to solve the public problem</w:t>
            </w:r>
          </w:p>
        </w:tc>
      </w:tr>
      <w:tr w:rsidR="001D2530" w:rsidRPr="005E4DEE" w14:paraId="6D88444E" w14:textId="77777777" w:rsidTr="00D03368">
        <w:tc>
          <w:tcPr>
            <w:tcW w:w="573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D0D8C5B" w14:textId="1CCA87A1" w:rsidR="001D2530" w:rsidRPr="00380F11" w:rsidRDefault="001D2530" w:rsidP="001D2530">
            <w:pPr>
              <w:pStyle w:val="P68B1DB1-Normal52"/>
              <w:numPr>
                <w:ilvl w:val="0"/>
                <w:numId w:val="22"/>
              </w:numPr>
              <w:shd w:val="clear" w:color="auto" w:fill="FFFFFF"/>
              <w:spacing w:after="0" w:line="240" w:lineRule="auto"/>
              <w:contextualSpacing/>
              <w:jc w:val="both"/>
              <w:rPr>
                <w:szCs w:val="24"/>
              </w:rPr>
            </w:pPr>
            <w:r w:rsidRPr="00380F11">
              <w:rPr>
                <w:b/>
                <w:bCs/>
                <w:szCs w:val="24"/>
              </w:rPr>
              <w:t>Participation</w:t>
            </w:r>
            <w:r w:rsidRPr="00380F11">
              <w:rPr>
                <w:szCs w:val="24"/>
              </w:rPr>
              <w:t>: enable young people to have access to public decision-making processes by affording them the opportunity to present ideas and proposals on their own issues,</w:t>
            </w:r>
          </w:p>
          <w:p w14:paraId="2B9B267A" w14:textId="342DDF03" w:rsidR="00B82B35" w:rsidRPr="00C70836" w:rsidRDefault="001D2530" w:rsidP="00B82B35">
            <w:pPr>
              <w:pStyle w:val="P68B1DB1-Normal52"/>
              <w:numPr>
                <w:ilvl w:val="0"/>
                <w:numId w:val="22"/>
              </w:numPr>
              <w:shd w:val="clear" w:color="auto" w:fill="FFFFFF"/>
              <w:spacing w:line="240" w:lineRule="auto"/>
              <w:contextualSpacing/>
              <w:jc w:val="both"/>
              <w:rPr>
                <w:szCs w:val="24"/>
              </w:rPr>
            </w:pPr>
            <w:r w:rsidRPr="00380F11">
              <w:rPr>
                <w:b/>
                <w:bCs/>
                <w:szCs w:val="24"/>
              </w:rPr>
              <w:t>Accountability</w:t>
            </w:r>
            <w:r w:rsidRPr="00380F11">
              <w:rPr>
                <w:szCs w:val="24"/>
              </w:rPr>
              <w:t xml:space="preserve">: provide mechanisms to hold the relevant authorities, notably at the local level, to account with regard to the development and implementation of </w:t>
            </w:r>
            <w:r w:rsidRPr="00C70836">
              <w:rPr>
                <w:szCs w:val="24"/>
              </w:rPr>
              <w:t xml:space="preserve">public </w:t>
            </w:r>
            <w:r w:rsidR="00B82B35" w:rsidRPr="00C70836">
              <w:rPr>
                <w:szCs w:val="24"/>
                <w:lang w:val="en"/>
              </w:rPr>
              <w:t>reforms.</w:t>
            </w:r>
          </w:p>
          <w:p w14:paraId="3BCE7752" w14:textId="5ED134CE" w:rsidR="001D2530" w:rsidRPr="00380F11" w:rsidRDefault="001D2530" w:rsidP="00B82B35">
            <w:pPr>
              <w:pStyle w:val="P68B1DB1-Normal52"/>
              <w:shd w:val="clear" w:color="auto" w:fill="FFFFFF"/>
              <w:spacing w:after="0" w:line="240" w:lineRule="auto"/>
              <w:ind w:left="360"/>
              <w:contextualSpacing/>
              <w:jc w:val="both"/>
              <w:rPr>
                <w:szCs w:val="24"/>
              </w:rPr>
            </w:pPr>
          </w:p>
        </w:tc>
        <w:tc>
          <w:tcPr>
            <w:tcW w:w="4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2F6F0" w14:textId="488299C7" w:rsidR="001D2530" w:rsidRPr="00380F11" w:rsidRDefault="001D2530" w:rsidP="00F10126">
            <w:pPr>
              <w:shd w:val="clear" w:color="auto" w:fill="FFFFFF"/>
              <w:spacing w:after="0" w:line="240" w:lineRule="auto"/>
              <w:contextualSpacing/>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t>Relevance with OGP values</w:t>
            </w:r>
            <w:r w:rsidRPr="00380F11">
              <w:rPr>
                <w:rFonts w:ascii="Times New Roman" w:hAnsi="Times New Roman" w:cs="Times New Roman"/>
                <w:b/>
                <w:color w:val="000000"/>
                <w:sz w:val="24"/>
                <w:szCs w:val="24"/>
                <w:lang w:val="en-US"/>
              </w:rPr>
              <w:t xml:space="preserve"> </w:t>
            </w:r>
          </w:p>
        </w:tc>
      </w:tr>
      <w:tr w:rsidR="001D2530" w:rsidRPr="00531115" w14:paraId="1E075811" w14:textId="77777777" w:rsidTr="00D03368">
        <w:tc>
          <w:tcPr>
            <w:tcW w:w="573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B14C7D" w14:textId="65EE0239" w:rsidR="001D2530" w:rsidRPr="00380F11" w:rsidRDefault="001D2530" w:rsidP="001D2530">
            <w:pPr>
              <w:pStyle w:val="P68B1DB1-Normal43"/>
              <w:numPr>
                <w:ilvl w:val="1"/>
                <w:numId w:val="21"/>
              </w:numPr>
              <w:shd w:val="clear" w:color="auto" w:fill="FFFFFF"/>
              <w:tabs>
                <w:tab w:val="right" w:pos="650"/>
              </w:tabs>
              <w:spacing w:after="0" w:line="240" w:lineRule="auto"/>
              <w:ind w:left="618" w:hanging="539"/>
              <w:contextualSpacing/>
              <w:rPr>
                <w:rFonts w:ascii="Times New Roman" w:hAnsi="Times New Roman" w:cs="Times New Roman"/>
                <w:szCs w:val="24"/>
              </w:rPr>
            </w:pPr>
            <w:r w:rsidRPr="00380F11">
              <w:rPr>
                <w:rFonts w:ascii="Times New Roman" w:hAnsi="Times New Roman" w:cs="Times New Roman"/>
                <w:szCs w:val="24"/>
              </w:rPr>
              <w:t>GIZ</w:t>
            </w:r>
          </w:p>
        </w:tc>
        <w:tc>
          <w:tcPr>
            <w:tcW w:w="4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FD01D77" w14:textId="4F1B0CB7" w:rsidR="001D2530" w:rsidRPr="00380F11" w:rsidRDefault="001D2530" w:rsidP="001D2530">
            <w:pPr>
              <w:pStyle w:val="P68B1DB1-Normal23"/>
              <w:shd w:val="clear" w:color="auto" w:fill="FFFFFF"/>
              <w:jc w:val="both"/>
              <w:rPr>
                <w:rFonts w:ascii="Times New Roman" w:hAnsi="Times New Roman" w:cs="Times New Roman" w:hint="default"/>
                <w:sz w:val="24"/>
                <w:szCs w:val="24"/>
              </w:rPr>
            </w:pPr>
            <w:r w:rsidRPr="006B69DE">
              <w:rPr>
                <w:rFonts w:asciiTheme="majorBidi" w:hAnsiTheme="majorBidi" w:cstheme="majorBidi"/>
                <w:bCs/>
                <w:sz w:val="24"/>
                <w:szCs w:val="24"/>
              </w:rPr>
              <w:t>Source of funding /Relation with other programs and policies</w:t>
            </w:r>
          </w:p>
        </w:tc>
      </w:tr>
      <w:tr w:rsidR="00D03368" w:rsidRPr="00380F11" w14:paraId="585555BA" w14:textId="77777777" w:rsidTr="00D03368">
        <w:trPr>
          <w:trHeight w:val="1024"/>
        </w:trPr>
        <w:tc>
          <w:tcPr>
            <w:tcW w:w="3075"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2D514759" w14:textId="6F51EDBE" w:rsidR="00D03368" w:rsidRPr="00C70836" w:rsidRDefault="00D03368" w:rsidP="00D03368">
            <w:pPr>
              <w:pStyle w:val="P68B1DB1-Normal38"/>
              <w:shd w:val="clear" w:color="auto" w:fill="FFFFFF"/>
              <w:jc w:val="center"/>
              <w:rPr>
                <w:rFonts w:ascii="Times New Roman" w:hAnsi="Times New Roman" w:cs="Times New Roman"/>
                <w:sz w:val="24"/>
                <w:szCs w:val="24"/>
              </w:rPr>
            </w:pPr>
            <w:r w:rsidRPr="00C70836">
              <w:rPr>
                <w:rFonts w:ascii="Times New Roman" w:hAnsi="Times New Roman" w:cs="Times New Roman"/>
                <w:sz w:val="24"/>
                <w:szCs w:val="24"/>
              </w:rPr>
              <w:t>Implementation timeline</w:t>
            </w:r>
          </w:p>
        </w:tc>
        <w:tc>
          <w:tcPr>
            <w:tcW w:w="2660" w:type="dxa"/>
            <w:gridSpan w:val="3"/>
            <w:tcBorders>
              <w:top w:val="single" w:sz="8" w:space="0" w:color="000000"/>
              <w:left w:val="single" w:sz="4" w:space="0" w:color="auto"/>
              <w:bottom w:val="single" w:sz="8" w:space="0" w:color="000000"/>
              <w:right w:val="single" w:sz="8" w:space="0" w:color="000000"/>
            </w:tcBorders>
            <w:shd w:val="clear" w:color="auto" w:fill="auto"/>
          </w:tcPr>
          <w:p w14:paraId="222AF0AF" w14:textId="5636A072" w:rsidR="00D03368" w:rsidRPr="00C70836" w:rsidRDefault="00D03368" w:rsidP="00A5610A">
            <w:pPr>
              <w:pStyle w:val="P68B1DB1-Normal38"/>
              <w:shd w:val="clear" w:color="auto" w:fill="FFFFFF"/>
              <w:jc w:val="center"/>
              <w:rPr>
                <w:rFonts w:ascii="Times New Roman" w:hAnsi="Times New Roman" w:cs="Times New Roman"/>
                <w:sz w:val="24"/>
                <w:szCs w:val="24"/>
              </w:rPr>
            </w:pPr>
            <w:r w:rsidRPr="00C70836">
              <w:rPr>
                <w:rFonts w:ascii="Times New Roman" w:hAnsi="Times New Roman" w:cs="Times New Roman"/>
                <w:sz w:val="24"/>
                <w:szCs w:val="24"/>
              </w:rPr>
              <w:t>Milestones</w:t>
            </w:r>
          </w:p>
        </w:tc>
        <w:tc>
          <w:tcPr>
            <w:tcW w:w="4103"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4602AC3" w14:textId="3DED469B" w:rsidR="00D03368" w:rsidRPr="00380F11" w:rsidRDefault="00D03368" w:rsidP="001D2530">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Stages and implementation calendar</w:t>
            </w:r>
          </w:p>
        </w:tc>
      </w:tr>
      <w:tr w:rsidR="00D03368" w:rsidRPr="00531115" w14:paraId="5BE82E5C" w14:textId="77777777" w:rsidTr="00D03368">
        <w:trPr>
          <w:trHeight w:val="1024"/>
        </w:trPr>
        <w:tc>
          <w:tcPr>
            <w:tcW w:w="3075"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hideMark/>
          </w:tcPr>
          <w:p w14:paraId="5D7CA300" w14:textId="77777777" w:rsidR="00D03368" w:rsidRPr="00C70836" w:rsidRDefault="00D03368" w:rsidP="0009510C">
            <w:pPr>
              <w:pStyle w:val="P68B1DB1-Normal38"/>
              <w:shd w:val="clear" w:color="auto" w:fill="FFFFFF"/>
              <w:jc w:val="center"/>
              <w:rPr>
                <w:rFonts w:ascii="Times New Roman" w:eastAsia="Times New Roman" w:hAnsi="Times New Roman" w:cs="Times New Roman"/>
                <w:b w:val="0"/>
                <w:bCs/>
                <w:sz w:val="24"/>
                <w:szCs w:val="24"/>
                <w:lang w:val="en"/>
              </w:rPr>
            </w:pPr>
            <w:r w:rsidRPr="00C70836">
              <w:rPr>
                <w:rFonts w:ascii="Times New Roman" w:eastAsia="Times New Roman" w:hAnsi="Times New Roman" w:cs="Times New Roman"/>
                <w:b w:val="0"/>
                <w:bCs/>
                <w:sz w:val="24"/>
                <w:szCs w:val="24"/>
                <w:lang w:val="en"/>
              </w:rPr>
              <w:t>End August 2021</w:t>
            </w:r>
          </w:p>
          <w:p w14:paraId="118626B9" w14:textId="77777777" w:rsidR="00D03368" w:rsidRPr="00C70836" w:rsidRDefault="00D03368" w:rsidP="0009510C">
            <w:pPr>
              <w:pStyle w:val="P68B1DB1-Normal38"/>
              <w:shd w:val="clear" w:color="auto" w:fill="FFFFFF"/>
              <w:jc w:val="center"/>
              <w:rPr>
                <w:rFonts w:ascii="Times New Roman" w:eastAsia="Times New Roman" w:hAnsi="Times New Roman" w:cs="Times New Roman"/>
                <w:b w:val="0"/>
                <w:bCs/>
                <w:sz w:val="24"/>
                <w:szCs w:val="24"/>
                <w:lang w:val="en"/>
              </w:rPr>
            </w:pPr>
          </w:p>
          <w:p w14:paraId="1ACA4524" w14:textId="7C0B6DB5" w:rsidR="00D03368" w:rsidRPr="00C70836" w:rsidRDefault="00D03368" w:rsidP="0009510C">
            <w:pPr>
              <w:pStyle w:val="P68B1DB1-Normal38"/>
              <w:shd w:val="clear" w:color="auto" w:fill="FFFFFF"/>
              <w:jc w:val="center"/>
              <w:rPr>
                <w:rFonts w:ascii="Times New Roman" w:hAnsi="Times New Roman" w:cs="Times New Roman"/>
                <w:b w:val="0"/>
                <w:bCs/>
                <w:sz w:val="24"/>
                <w:szCs w:val="24"/>
              </w:rPr>
            </w:pPr>
          </w:p>
        </w:tc>
        <w:tc>
          <w:tcPr>
            <w:tcW w:w="2660" w:type="dxa"/>
            <w:gridSpan w:val="3"/>
            <w:tcBorders>
              <w:top w:val="single" w:sz="8" w:space="0" w:color="000000"/>
              <w:left w:val="single" w:sz="4" w:space="0" w:color="auto"/>
              <w:bottom w:val="single" w:sz="8" w:space="0" w:color="000000"/>
              <w:right w:val="single" w:sz="8" w:space="0" w:color="000000"/>
            </w:tcBorders>
            <w:shd w:val="clear" w:color="auto" w:fill="auto"/>
          </w:tcPr>
          <w:p w14:paraId="5CCB3C0F" w14:textId="35D5CDD0" w:rsidR="00D03368" w:rsidRPr="00C70836" w:rsidRDefault="00D03368" w:rsidP="0009510C">
            <w:pPr>
              <w:pStyle w:val="P68B1DB1-Normal38"/>
              <w:shd w:val="clear" w:color="auto" w:fill="FFFFFF"/>
              <w:rPr>
                <w:rFonts w:ascii="Times New Roman" w:hAnsi="Times New Roman" w:cs="Times New Roman"/>
                <w:sz w:val="24"/>
                <w:szCs w:val="24"/>
                <w:lang w:val="en"/>
              </w:rPr>
            </w:pPr>
            <w:r w:rsidRPr="00C70836">
              <w:rPr>
                <w:rFonts w:ascii="Times New Roman" w:eastAsia="Times New Roman" w:hAnsi="Times New Roman" w:cs="Times New Roman"/>
                <w:b w:val="0"/>
                <w:sz w:val="24"/>
                <w:szCs w:val="24"/>
              </w:rPr>
              <w:t>Open for applications to select 12 municipalities to implement the commitment</w:t>
            </w:r>
            <w:r w:rsidRPr="00C70836">
              <w:rPr>
                <w:rFonts w:ascii="Times New Roman" w:hAnsi="Times New Roman" w:cs="Times New Roman"/>
                <w:sz w:val="24"/>
                <w:szCs w:val="24"/>
                <w:lang w:val="en"/>
              </w:rPr>
              <w:t>.</w:t>
            </w:r>
          </w:p>
        </w:tc>
        <w:tc>
          <w:tcPr>
            <w:tcW w:w="4103" w:type="dxa"/>
            <w:vMerge/>
            <w:tcBorders>
              <w:left w:val="single" w:sz="8" w:space="0" w:color="000000"/>
              <w:right w:val="single" w:sz="8" w:space="0" w:color="000000"/>
            </w:tcBorders>
            <w:shd w:val="clear" w:color="auto" w:fill="auto"/>
            <w:tcMar>
              <w:top w:w="100" w:type="dxa"/>
              <w:left w:w="100" w:type="dxa"/>
              <w:bottom w:w="100" w:type="dxa"/>
              <w:right w:w="100" w:type="dxa"/>
            </w:tcMar>
            <w:hideMark/>
          </w:tcPr>
          <w:p w14:paraId="7BCBFE50" w14:textId="027E2F67" w:rsidR="00D03368" w:rsidRPr="00380F11" w:rsidRDefault="00D03368" w:rsidP="001D2530">
            <w:pPr>
              <w:pStyle w:val="P68B1DB1-Normal23"/>
              <w:shd w:val="clear" w:color="auto" w:fill="FFFFFF"/>
              <w:jc w:val="center"/>
              <w:rPr>
                <w:rFonts w:ascii="Times New Roman" w:hAnsi="Times New Roman" w:cs="Times New Roman" w:hint="default"/>
                <w:sz w:val="24"/>
                <w:szCs w:val="24"/>
              </w:rPr>
            </w:pPr>
          </w:p>
        </w:tc>
      </w:tr>
      <w:tr w:rsidR="00D03368" w:rsidRPr="00531115" w14:paraId="5FB425F8" w14:textId="77777777" w:rsidTr="00D03368">
        <w:tc>
          <w:tcPr>
            <w:tcW w:w="3075"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A0A59A1" w14:textId="0403753B" w:rsidR="00D03368" w:rsidRPr="00C70836" w:rsidRDefault="00D03368" w:rsidP="0009510C">
            <w:pPr>
              <w:pStyle w:val="P68B1DB1-Normal38"/>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 xml:space="preserve">End September 2022 - End </w:t>
            </w:r>
            <w:r w:rsidRPr="00C70836">
              <w:rPr>
                <w:rFonts w:ascii="Times New Roman" w:hAnsi="Times New Roman" w:cs="Times New Roman"/>
                <w:b w:val="0"/>
                <w:bCs/>
                <w:sz w:val="24"/>
                <w:szCs w:val="24"/>
                <w:lang w:val="en"/>
              </w:rPr>
              <w:lastRenderedPageBreak/>
              <w:t>November 2022</w:t>
            </w:r>
          </w:p>
          <w:p w14:paraId="54D54DC6" w14:textId="77777777" w:rsidR="00D03368" w:rsidRPr="00C70836" w:rsidRDefault="00D03368" w:rsidP="0009510C">
            <w:pPr>
              <w:pStyle w:val="P68B1DB1-Normal38"/>
              <w:jc w:val="center"/>
              <w:rPr>
                <w:rFonts w:ascii="Times New Roman" w:hAnsi="Times New Roman" w:cs="Times New Roman"/>
                <w:b w:val="0"/>
                <w:bCs/>
                <w:sz w:val="24"/>
                <w:szCs w:val="24"/>
              </w:rPr>
            </w:pPr>
          </w:p>
        </w:tc>
        <w:tc>
          <w:tcPr>
            <w:tcW w:w="2660" w:type="dxa"/>
            <w:gridSpan w:val="3"/>
            <w:tcBorders>
              <w:top w:val="single" w:sz="8" w:space="0" w:color="000000"/>
              <w:left w:val="single" w:sz="4" w:space="0" w:color="auto"/>
              <w:bottom w:val="single" w:sz="8" w:space="0" w:color="000000"/>
              <w:right w:val="single" w:sz="8" w:space="0" w:color="000000"/>
            </w:tcBorders>
            <w:shd w:val="clear" w:color="auto" w:fill="auto"/>
          </w:tcPr>
          <w:p w14:paraId="16157DCC" w14:textId="0239213F" w:rsidR="00D03368" w:rsidRPr="00C70836" w:rsidRDefault="00D03368" w:rsidP="0068398A">
            <w:pPr>
              <w:pStyle w:val="P68B1DB1-Normal38"/>
              <w:shd w:val="clear" w:color="auto" w:fill="FFFFFF"/>
              <w:rPr>
                <w:rFonts w:ascii="Times New Roman" w:eastAsia="Times New Roman" w:hAnsi="Times New Roman" w:cs="Times New Roman"/>
                <w:b w:val="0"/>
                <w:sz w:val="24"/>
                <w:szCs w:val="24"/>
              </w:rPr>
            </w:pPr>
            <w:r w:rsidRPr="00C70836">
              <w:rPr>
                <w:rFonts w:ascii="Times New Roman" w:eastAsia="Times New Roman" w:hAnsi="Times New Roman" w:cs="Times New Roman"/>
                <w:b w:val="0"/>
                <w:sz w:val="24"/>
                <w:szCs w:val="24"/>
              </w:rPr>
              <w:lastRenderedPageBreak/>
              <w:t xml:space="preserve">Presenting the project by </w:t>
            </w:r>
            <w:r w:rsidRPr="00C70836">
              <w:rPr>
                <w:rFonts w:ascii="Times New Roman" w:eastAsia="Times New Roman" w:hAnsi="Times New Roman" w:cs="Times New Roman"/>
                <w:b w:val="0"/>
                <w:sz w:val="24"/>
                <w:szCs w:val="24"/>
              </w:rPr>
              <w:lastRenderedPageBreak/>
              <w:t>organizing open days and workshops in the concerned municipalities.</w:t>
            </w:r>
          </w:p>
        </w:tc>
        <w:tc>
          <w:tcPr>
            <w:tcW w:w="4103"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187BEEB" w14:textId="77777777" w:rsidR="00D03368" w:rsidRPr="00380F11" w:rsidRDefault="00D03368" w:rsidP="001D2530">
            <w:pPr>
              <w:pStyle w:val="P68B1DB1-Normal23"/>
              <w:shd w:val="clear" w:color="auto" w:fill="FFFFFF"/>
              <w:jc w:val="center"/>
              <w:rPr>
                <w:rFonts w:ascii="Times New Roman" w:hAnsi="Times New Roman" w:cs="Times New Roman" w:hint="default"/>
                <w:sz w:val="24"/>
                <w:szCs w:val="24"/>
              </w:rPr>
            </w:pPr>
          </w:p>
        </w:tc>
      </w:tr>
      <w:tr w:rsidR="00D03368" w:rsidRPr="00531115" w14:paraId="4AEFD0D6" w14:textId="77777777" w:rsidTr="00D03368">
        <w:tc>
          <w:tcPr>
            <w:tcW w:w="3075"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37F82D0D" w14:textId="3BBFAD0B" w:rsidR="00D03368" w:rsidRPr="00C70836" w:rsidRDefault="00D03368" w:rsidP="0009510C">
            <w:pPr>
              <w:pStyle w:val="P68B1DB1-Normal38"/>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lastRenderedPageBreak/>
              <w:t>End September 2022 - End November 2022</w:t>
            </w:r>
          </w:p>
          <w:p w14:paraId="46E5251D" w14:textId="77777777" w:rsidR="00D03368" w:rsidRPr="00C70836" w:rsidRDefault="00D03368" w:rsidP="0009510C">
            <w:pPr>
              <w:pStyle w:val="P68B1DB1-Normal38"/>
              <w:jc w:val="center"/>
              <w:rPr>
                <w:rFonts w:ascii="Times New Roman" w:hAnsi="Times New Roman" w:cs="Times New Roman"/>
                <w:b w:val="0"/>
                <w:bCs/>
                <w:sz w:val="24"/>
                <w:szCs w:val="24"/>
                <w:lang w:val="en"/>
              </w:rPr>
            </w:pPr>
          </w:p>
          <w:p w14:paraId="5FCD97C2" w14:textId="77777777" w:rsidR="00D03368" w:rsidRPr="00C70836" w:rsidRDefault="00D03368" w:rsidP="0009510C">
            <w:pPr>
              <w:pStyle w:val="P68B1DB1-Normal38"/>
              <w:jc w:val="center"/>
              <w:rPr>
                <w:rFonts w:ascii="Times New Roman" w:hAnsi="Times New Roman" w:cs="Times New Roman"/>
                <w:b w:val="0"/>
                <w:bCs/>
                <w:sz w:val="24"/>
                <w:szCs w:val="24"/>
                <w:lang w:val="en"/>
              </w:rPr>
            </w:pPr>
          </w:p>
          <w:p w14:paraId="6337B779" w14:textId="77777777" w:rsidR="00D03368" w:rsidRPr="00C70836" w:rsidRDefault="00D03368" w:rsidP="0009510C">
            <w:pPr>
              <w:pStyle w:val="P68B1DB1-Normal38"/>
              <w:jc w:val="center"/>
              <w:rPr>
                <w:rFonts w:ascii="Times New Roman" w:hAnsi="Times New Roman" w:cs="Times New Roman"/>
                <w:b w:val="0"/>
                <w:bCs/>
                <w:sz w:val="24"/>
                <w:szCs w:val="24"/>
              </w:rPr>
            </w:pPr>
          </w:p>
        </w:tc>
        <w:tc>
          <w:tcPr>
            <w:tcW w:w="2660" w:type="dxa"/>
            <w:gridSpan w:val="3"/>
            <w:tcBorders>
              <w:top w:val="single" w:sz="8" w:space="0" w:color="000000"/>
              <w:left w:val="single" w:sz="4" w:space="0" w:color="auto"/>
              <w:bottom w:val="single" w:sz="8" w:space="0" w:color="000000"/>
              <w:right w:val="single" w:sz="8" w:space="0" w:color="000000"/>
            </w:tcBorders>
            <w:shd w:val="clear" w:color="auto" w:fill="auto"/>
          </w:tcPr>
          <w:p w14:paraId="6B869690" w14:textId="5EA30FE5" w:rsidR="00D03368" w:rsidRPr="00C70836" w:rsidRDefault="00D03368" w:rsidP="0068398A">
            <w:pPr>
              <w:pStyle w:val="P68B1DB1-Normal38"/>
              <w:shd w:val="clear" w:color="auto" w:fill="FFFFFF"/>
              <w:rPr>
                <w:rFonts w:ascii="Times New Roman" w:eastAsia="Times New Roman" w:hAnsi="Times New Roman" w:cs="Times New Roman"/>
                <w:b w:val="0"/>
                <w:sz w:val="24"/>
                <w:szCs w:val="24"/>
              </w:rPr>
            </w:pPr>
            <w:r w:rsidRPr="00C70836">
              <w:rPr>
                <w:rFonts w:ascii="Times New Roman" w:eastAsia="Times New Roman" w:hAnsi="Times New Roman" w:cs="Times New Roman"/>
                <w:b w:val="0"/>
                <w:sz w:val="24"/>
                <w:szCs w:val="24"/>
              </w:rPr>
              <w:t>Development of youth work teams (in each team 4 representatives of the administration and 4 representatives of civil society).</w:t>
            </w:r>
          </w:p>
        </w:tc>
        <w:tc>
          <w:tcPr>
            <w:tcW w:w="4103"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54B0AF3" w14:textId="77777777" w:rsidR="00D03368" w:rsidRPr="00380F11" w:rsidRDefault="00D03368" w:rsidP="001D2530">
            <w:pPr>
              <w:pStyle w:val="P68B1DB1-Normal23"/>
              <w:shd w:val="clear" w:color="auto" w:fill="FFFFFF"/>
              <w:jc w:val="center"/>
              <w:rPr>
                <w:rFonts w:ascii="Times New Roman" w:hAnsi="Times New Roman" w:cs="Times New Roman" w:hint="default"/>
                <w:sz w:val="24"/>
                <w:szCs w:val="24"/>
              </w:rPr>
            </w:pPr>
          </w:p>
        </w:tc>
      </w:tr>
      <w:tr w:rsidR="00D03368" w:rsidRPr="00531115" w14:paraId="564CAD8A" w14:textId="77777777" w:rsidTr="00D03368">
        <w:tc>
          <w:tcPr>
            <w:tcW w:w="3075"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2EF7BC40" w14:textId="77777777" w:rsidR="00D03368" w:rsidRPr="00C70836" w:rsidRDefault="00D03368" w:rsidP="00A5610A">
            <w:pPr>
              <w:pStyle w:val="P68B1DB1-Normal38"/>
              <w:shd w:val="clear" w:color="auto" w:fill="FFFFFF"/>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December 2022 - March 2023</w:t>
            </w:r>
          </w:p>
          <w:p w14:paraId="70FDB033" w14:textId="77777777" w:rsidR="00D03368" w:rsidRPr="00C70836" w:rsidRDefault="00D03368" w:rsidP="00A5610A">
            <w:pPr>
              <w:pStyle w:val="P68B1DB1-Normal38"/>
              <w:shd w:val="clear" w:color="auto" w:fill="FFFFFF"/>
              <w:jc w:val="center"/>
              <w:rPr>
                <w:rFonts w:ascii="Times New Roman" w:hAnsi="Times New Roman" w:cs="Times New Roman"/>
                <w:b w:val="0"/>
                <w:bCs/>
                <w:sz w:val="24"/>
                <w:szCs w:val="24"/>
                <w:lang w:val="en"/>
              </w:rPr>
            </w:pPr>
          </w:p>
          <w:p w14:paraId="4F5D8345" w14:textId="77777777" w:rsidR="00D03368" w:rsidRPr="00C70836" w:rsidRDefault="00D03368" w:rsidP="00A5610A">
            <w:pPr>
              <w:pStyle w:val="P68B1DB1-Normal38"/>
              <w:shd w:val="clear" w:color="auto" w:fill="FFFFFF"/>
              <w:jc w:val="center"/>
              <w:rPr>
                <w:rFonts w:ascii="Times New Roman" w:hAnsi="Times New Roman" w:cs="Times New Roman"/>
                <w:b w:val="0"/>
                <w:bCs/>
                <w:sz w:val="24"/>
                <w:szCs w:val="24"/>
                <w:lang w:val="en"/>
              </w:rPr>
            </w:pPr>
          </w:p>
          <w:p w14:paraId="5181D9E3" w14:textId="77777777" w:rsidR="00D03368" w:rsidRPr="00C70836" w:rsidRDefault="00D03368" w:rsidP="00A5610A">
            <w:pPr>
              <w:pStyle w:val="P68B1DB1-Normal38"/>
              <w:shd w:val="clear" w:color="auto" w:fill="FFFFFF"/>
              <w:jc w:val="center"/>
              <w:rPr>
                <w:rFonts w:ascii="Times New Roman" w:hAnsi="Times New Roman" w:cs="Times New Roman"/>
                <w:b w:val="0"/>
                <w:bCs/>
                <w:sz w:val="24"/>
                <w:szCs w:val="24"/>
                <w:lang w:val="en"/>
              </w:rPr>
            </w:pPr>
          </w:p>
          <w:p w14:paraId="0B0ACC76" w14:textId="77777777" w:rsidR="00D03368" w:rsidRPr="00C70836" w:rsidRDefault="00D03368" w:rsidP="00A5610A">
            <w:pPr>
              <w:pStyle w:val="P68B1DB1-Normal38"/>
              <w:shd w:val="clear" w:color="auto" w:fill="FFFFFF"/>
              <w:jc w:val="center"/>
              <w:rPr>
                <w:rFonts w:ascii="Times New Roman" w:hAnsi="Times New Roman" w:cs="Times New Roman"/>
                <w:b w:val="0"/>
                <w:bCs/>
                <w:sz w:val="24"/>
                <w:szCs w:val="24"/>
              </w:rPr>
            </w:pPr>
          </w:p>
        </w:tc>
        <w:tc>
          <w:tcPr>
            <w:tcW w:w="2660" w:type="dxa"/>
            <w:gridSpan w:val="3"/>
            <w:tcBorders>
              <w:top w:val="single" w:sz="8" w:space="0" w:color="000000"/>
              <w:left w:val="single" w:sz="4" w:space="0" w:color="auto"/>
              <w:bottom w:val="single" w:sz="8" w:space="0" w:color="000000"/>
              <w:right w:val="single" w:sz="8" w:space="0" w:color="000000"/>
            </w:tcBorders>
            <w:shd w:val="clear" w:color="auto" w:fill="auto"/>
          </w:tcPr>
          <w:p w14:paraId="385270EE" w14:textId="0A6718DD" w:rsidR="00D03368" w:rsidRPr="00C70836" w:rsidRDefault="00D03368" w:rsidP="00A04921">
            <w:pPr>
              <w:pStyle w:val="P68B1DB1-Normal38"/>
              <w:shd w:val="clear" w:color="auto" w:fill="FFFFFF"/>
              <w:rPr>
                <w:rFonts w:ascii="Times New Roman" w:eastAsia="Times New Roman" w:hAnsi="Times New Roman" w:cs="Times New Roman"/>
                <w:b w:val="0"/>
                <w:sz w:val="24"/>
                <w:szCs w:val="24"/>
              </w:rPr>
            </w:pPr>
            <w:r w:rsidRPr="00C70836">
              <w:rPr>
                <w:rFonts w:ascii="Times New Roman" w:eastAsia="Times New Roman" w:hAnsi="Times New Roman" w:cs="Times New Roman"/>
                <w:b w:val="0"/>
                <w:sz w:val="24"/>
                <w:szCs w:val="24"/>
              </w:rPr>
              <w:t xml:space="preserve">Implementation of the program related to capacity </w:t>
            </w:r>
            <w:proofErr w:type="spellStart"/>
            <w:proofErr w:type="gramStart"/>
            <w:r w:rsidRPr="00C70836">
              <w:rPr>
                <w:rFonts w:ascii="Times New Roman" w:eastAsia="Times New Roman" w:hAnsi="Times New Roman" w:cs="Times New Roman"/>
                <w:b w:val="0"/>
                <w:sz w:val="24"/>
                <w:szCs w:val="24"/>
              </w:rPr>
              <w:t>bulding</w:t>
            </w:r>
            <w:proofErr w:type="spellEnd"/>
            <w:r w:rsidRPr="00C70836">
              <w:rPr>
                <w:rFonts w:ascii="Times New Roman" w:eastAsia="Times New Roman" w:hAnsi="Times New Roman" w:cs="Times New Roman"/>
                <w:b w:val="0"/>
                <w:sz w:val="24"/>
                <w:szCs w:val="24"/>
              </w:rPr>
              <w:t xml:space="preserve">  (</w:t>
            </w:r>
            <w:proofErr w:type="gramEnd"/>
            <w:r w:rsidRPr="00C70836">
              <w:rPr>
                <w:rFonts w:ascii="Times New Roman" w:eastAsia="Times New Roman" w:hAnsi="Times New Roman" w:cs="Times New Roman"/>
                <w:b w:val="0"/>
                <w:sz w:val="24"/>
                <w:szCs w:val="24"/>
              </w:rPr>
              <w:t>principles of open government, the method of formulating an action plan for youth, the legal framework for public participation...).</w:t>
            </w:r>
          </w:p>
        </w:tc>
        <w:tc>
          <w:tcPr>
            <w:tcW w:w="4103"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4DC33ECA" w14:textId="77777777" w:rsidR="00D03368" w:rsidRPr="00380F11" w:rsidRDefault="00D03368" w:rsidP="001D2530">
            <w:pPr>
              <w:pStyle w:val="P68B1DB1-Normal23"/>
              <w:shd w:val="clear" w:color="auto" w:fill="FFFFFF"/>
              <w:jc w:val="center"/>
              <w:rPr>
                <w:rFonts w:ascii="Times New Roman" w:hAnsi="Times New Roman" w:cs="Times New Roman" w:hint="default"/>
                <w:sz w:val="24"/>
                <w:szCs w:val="24"/>
              </w:rPr>
            </w:pPr>
          </w:p>
        </w:tc>
      </w:tr>
      <w:tr w:rsidR="00D03368" w:rsidRPr="00531115" w14:paraId="66BE8331" w14:textId="77777777" w:rsidTr="00D03368">
        <w:tc>
          <w:tcPr>
            <w:tcW w:w="3075"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87AEFB7" w14:textId="77777777" w:rsidR="00D03368" w:rsidRPr="00C70836" w:rsidRDefault="00D03368" w:rsidP="00A5610A">
            <w:pPr>
              <w:pStyle w:val="P68B1DB1-Normal38"/>
              <w:shd w:val="clear" w:color="auto" w:fill="FFFFFF"/>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June 2022 - March 2023</w:t>
            </w:r>
          </w:p>
          <w:p w14:paraId="56AA5F06" w14:textId="77777777" w:rsidR="00D03368" w:rsidRPr="00C70836" w:rsidRDefault="00D03368" w:rsidP="001D2530">
            <w:pPr>
              <w:pStyle w:val="P68B1DB1-Normal38"/>
              <w:shd w:val="clear" w:color="auto" w:fill="FFFFFF"/>
              <w:jc w:val="center"/>
              <w:rPr>
                <w:rFonts w:ascii="Times New Roman" w:hAnsi="Times New Roman" w:cs="Times New Roman"/>
                <w:sz w:val="24"/>
                <w:szCs w:val="24"/>
              </w:rPr>
            </w:pPr>
          </w:p>
        </w:tc>
        <w:tc>
          <w:tcPr>
            <w:tcW w:w="2660" w:type="dxa"/>
            <w:gridSpan w:val="3"/>
            <w:tcBorders>
              <w:top w:val="single" w:sz="8" w:space="0" w:color="000000"/>
              <w:left w:val="single" w:sz="4" w:space="0" w:color="auto"/>
              <w:bottom w:val="single" w:sz="8" w:space="0" w:color="000000"/>
              <w:right w:val="single" w:sz="8" w:space="0" w:color="000000"/>
            </w:tcBorders>
            <w:shd w:val="clear" w:color="auto" w:fill="auto"/>
          </w:tcPr>
          <w:p w14:paraId="610C457D" w14:textId="3031880A" w:rsidR="00D03368" w:rsidRPr="00C70836" w:rsidRDefault="00D03368" w:rsidP="00A04921">
            <w:pPr>
              <w:pStyle w:val="P68B1DB1-Normal38"/>
              <w:shd w:val="clear" w:color="auto" w:fill="FFFFFF"/>
              <w:rPr>
                <w:rFonts w:ascii="Times New Roman" w:eastAsia="Times New Roman" w:hAnsi="Times New Roman" w:cs="Times New Roman"/>
                <w:b w:val="0"/>
                <w:sz w:val="24"/>
                <w:szCs w:val="24"/>
              </w:rPr>
            </w:pPr>
            <w:r w:rsidRPr="00C70836">
              <w:rPr>
                <w:rFonts w:ascii="Times New Roman" w:eastAsia="Times New Roman" w:hAnsi="Times New Roman" w:cs="Times New Roman"/>
                <w:b w:val="0"/>
                <w:sz w:val="24"/>
                <w:szCs w:val="24"/>
              </w:rPr>
              <w:t>Implementation of the project related to the implementation of action plans for youth.</w:t>
            </w:r>
          </w:p>
        </w:tc>
        <w:tc>
          <w:tcPr>
            <w:tcW w:w="4103"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2C439" w14:textId="77777777" w:rsidR="00D03368" w:rsidRPr="00380F11" w:rsidRDefault="00D03368" w:rsidP="001D2530">
            <w:pPr>
              <w:pStyle w:val="P68B1DB1-Normal23"/>
              <w:shd w:val="clear" w:color="auto" w:fill="FFFFFF"/>
              <w:jc w:val="center"/>
              <w:rPr>
                <w:rFonts w:ascii="Times New Roman" w:hAnsi="Times New Roman" w:cs="Times New Roman" w:hint="default"/>
                <w:sz w:val="24"/>
                <w:szCs w:val="24"/>
              </w:rPr>
            </w:pPr>
          </w:p>
        </w:tc>
      </w:tr>
      <w:tr w:rsidR="001D2530" w:rsidRPr="00380F11" w14:paraId="4DD929C5" w14:textId="77777777" w:rsidTr="00157487">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475D74" w14:textId="77777777" w:rsidR="001D2530" w:rsidRPr="00380F11" w:rsidRDefault="001D2530" w:rsidP="001D2530">
            <w:pPr>
              <w:pStyle w:val="P68B1DB1-Normal31"/>
              <w:shd w:val="clear" w:color="auto" w:fill="FFFFFF"/>
              <w:jc w:val="center"/>
              <w:rPr>
                <w:rFonts w:hint="default"/>
                <w:sz w:val="24"/>
                <w:szCs w:val="24"/>
              </w:rPr>
            </w:pPr>
            <w:r w:rsidRPr="00380F11">
              <w:rPr>
                <w:rFonts w:hint="default"/>
                <w:sz w:val="24"/>
                <w:szCs w:val="24"/>
              </w:rPr>
              <w:t xml:space="preserve">Contact point </w:t>
            </w:r>
          </w:p>
        </w:tc>
      </w:tr>
      <w:tr w:rsidR="001D2530" w:rsidRPr="00531115" w14:paraId="61780F32" w14:textId="77777777" w:rsidTr="00D03368">
        <w:tc>
          <w:tcPr>
            <w:tcW w:w="571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3E9D01" w14:textId="480246D2" w:rsidR="001D2530" w:rsidRPr="004110F3" w:rsidRDefault="001D2530" w:rsidP="004110F3">
            <w:pPr>
              <w:pStyle w:val="P68B1DB1-CommentText64"/>
              <w:numPr>
                <w:ilvl w:val="0"/>
                <w:numId w:val="21"/>
              </w:numPr>
              <w:rPr>
                <w:szCs w:val="24"/>
              </w:rPr>
            </w:pPr>
            <w:r w:rsidRPr="00380F11">
              <w:rPr>
                <w:rFonts w:hint="default"/>
                <w:szCs w:val="24"/>
              </w:rPr>
              <w:t>Municipalities coordinating with the National Federation of Tunisian Municipalities and the E- Administration Unit at the Presidency of Government.</w:t>
            </w:r>
          </w:p>
        </w:tc>
        <w:tc>
          <w:tcPr>
            <w:tcW w:w="412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61A13D7" w14:textId="37DFB9AC" w:rsidR="001D2530" w:rsidRPr="00380F11" w:rsidRDefault="001D2530" w:rsidP="001D2530">
            <w:pPr>
              <w:pStyle w:val="P68B1DB1-Normal31"/>
              <w:shd w:val="clear" w:color="auto" w:fill="FFFFFF"/>
              <w:rPr>
                <w:rFonts w:hint="default"/>
                <w:sz w:val="24"/>
                <w:szCs w:val="24"/>
              </w:rPr>
            </w:pPr>
            <w:r w:rsidRPr="006B69DE">
              <w:rPr>
                <w:rFonts w:asciiTheme="majorBidi" w:hAnsiTheme="majorBidi" w:cstheme="majorBidi"/>
                <w:bCs/>
                <w:sz w:val="24"/>
                <w:szCs w:val="24"/>
              </w:rPr>
              <w:t>Name of the responsible person from implementing agency</w:t>
            </w:r>
          </w:p>
        </w:tc>
      </w:tr>
      <w:tr w:rsidR="001D2530" w:rsidRPr="005E4DEE" w14:paraId="5301348C" w14:textId="77777777" w:rsidTr="00D03368">
        <w:tc>
          <w:tcPr>
            <w:tcW w:w="571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5EBE72D" w14:textId="77777777" w:rsidR="001D2530" w:rsidRPr="00380F11" w:rsidRDefault="001D2530" w:rsidP="001D2530">
            <w:pPr>
              <w:shd w:val="clear" w:color="auto" w:fill="FFFFFF"/>
              <w:jc w:val="both"/>
              <w:rPr>
                <w:rFonts w:ascii="Times New Roman" w:hAnsi="Times New Roman" w:cs="Times New Roman"/>
                <w:color w:val="00B050"/>
                <w:sz w:val="24"/>
                <w:szCs w:val="24"/>
                <w:lang w:val="en-US"/>
              </w:rPr>
            </w:pPr>
          </w:p>
        </w:tc>
        <w:tc>
          <w:tcPr>
            <w:tcW w:w="412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108668" w14:textId="465DB478" w:rsidR="001D2530" w:rsidRPr="00380F11" w:rsidRDefault="001D2530" w:rsidP="001D2530">
            <w:pPr>
              <w:pStyle w:val="P68B1DB1-Normal31"/>
              <w:shd w:val="clear" w:color="auto" w:fill="FFFFFF"/>
              <w:rPr>
                <w:rFonts w:hint="default"/>
                <w:sz w:val="24"/>
                <w:szCs w:val="24"/>
              </w:rPr>
            </w:pPr>
            <w:r w:rsidRPr="006B69DE">
              <w:rPr>
                <w:rFonts w:asciiTheme="majorBidi" w:hAnsiTheme="majorBidi" w:cstheme="majorBidi"/>
                <w:bCs/>
                <w:sz w:val="24"/>
                <w:szCs w:val="24"/>
              </w:rPr>
              <w:t>Supervision position and institution</w:t>
            </w:r>
          </w:p>
        </w:tc>
      </w:tr>
      <w:tr w:rsidR="001D2530" w:rsidRPr="00380F11" w14:paraId="239BE5D4" w14:textId="77777777" w:rsidTr="00D03368">
        <w:tc>
          <w:tcPr>
            <w:tcW w:w="571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49C6DB" w14:textId="77777777" w:rsidR="001D2530" w:rsidRPr="00380F11" w:rsidRDefault="001D2530" w:rsidP="001D2530">
            <w:pPr>
              <w:shd w:val="clear" w:color="auto" w:fill="FFFFFF"/>
              <w:jc w:val="both"/>
              <w:rPr>
                <w:rFonts w:ascii="Times New Roman" w:hAnsi="Times New Roman" w:cs="Times New Roman"/>
                <w:color w:val="0563C1"/>
                <w:sz w:val="24"/>
                <w:szCs w:val="24"/>
                <w:u w:val="single"/>
                <w:lang w:val="en-US"/>
              </w:rPr>
            </w:pPr>
          </w:p>
        </w:tc>
        <w:tc>
          <w:tcPr>
            <w:tcW w:w="412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95EC441" w14:textId="42C404BA" w:rsidR="001D2530" w:rsidRPr="00380F11" w:rsidRDefault="001D2530" w:rsidP="001D2530">
            <w:pPr>
              <w:pStyle w:val="P68B1DB1-Normal31"/>
              <w:shd w:val="clear" w:color="auto" w:fill="FFFFFF"/>
              <w:rPr>
                <w:rFonts w:hint="default"/>
                <w:sz w:val="24"/>
                <w:szCs w:val="24"/>
              </w:rPr>
            </w:pPr>
            <w:r w:rsidRPr="006B69DE">
              <w:rPr>
                <w:rFonts w:asciiTheme="majorBidi" w:hAnsiTheme="majorBidi" w:cstheme="majorBidi"/>
                <w:bCs/>
                <w:sz w:val="24"/>
                <w:szCs w:val="24"/>
              </w:rPr>
              <w:t>E-mail address</w:t>
            </w:r>
          </w:p>
        </w:tc>
      </w:tr>
      <w:tr w:rsidR="00F10126" w:rsidRPr="00380F11" w14:paraId="0709364B" w14:textId="77777777" w:rsidTr="00D03368">
        <w:tc>
          <w:tcPr>
            <w:tcW w:w="311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CC54B" w14:textId="3485F5C7" w:rsidR="00F10126" w:rsidRPr="007C153C" w:rsidRDefault="00F10126" w:rsidP="00F10126">
            <w:pPr>
              <w:rPr>
                <w:rFonts w:ascii="Times New Roman" w:hAnsi="Times New Roman" w:cs="Times New Roman"/>
                <w:sz w:val="24"/>
                <w:szCs w:val="24"/>
                <w:lang w:val="en-US"/>
              </w:rPr>
            </w:pPr>
            <w:r w:rsidRPr="007C153C">
              <w:rPr>
                <w:rFonts w:ascii="Times New Roman" w:hAnsi="Times New Roman" w:cs="Times New Roman"/>
                <w:sz w:val="24"/>
                <w:szCs w:val="24"/>
                <w:lang w:val="en-US"/>
              </w:rPr>
              <w:t>Ministry of Youth and Sport</w:t>
            </w:r>
          </w:p>
        </w:tc>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00B98878" w14:textId="3C2445A4" w:rsidR="00F10126" w:rsidRPr="00380F11" w:rsidRDefault="00F10126" w:rsidP="00F10126">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State actors involved</w:t>
            </w:r>
          </w:p>
        </w:tc>
        <w:tc>
          <w:tcPr>
            <w:tcW w:w="4126"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8B51C3D" w14:textId="7ED8F15A" w:rsidR="00F10126" w:rsidRPr="00380F11" w:rsidRDefault="00F10126" w:rsidP="00F10126">
            <w:pPr>
              <w:pStyle w:val="P68B1DB1-Normal31"/>
              <w:shd w:val="clear" w:color="auto" w:fill="FFFFFF"/>
              <w:rPr>
                <w:rFonts w:hint="default"/>
                <w:sz w:val="24"/>
                <w:szCs w:val="24"/>
              </w:rPr>
            </w:pPr>
            <w:r w:rsidRPr="006B69DE">
              <w:rPr>
                <w:rFonts w:asciiTheme="majorBidi" w:hAnsiTheme="majorBidi" w:cstheme="majorBidi"/>
                <w:bCs/>
                <w:sz w:val="24"/>
                <w:szCs w:val="24"/>
              </w:rPr>
              <w:t>Other Actors involved</w:t>
            </w:r>
          </w:p>
        </w:tc>
      </w:tr>
      <w:tr w:rsidR="00F10126" w:rsidRPr="00531115" w14:paraId="065B803D" w14:textId="77777777" w:rsidTr="00D03368">
        <w:tc>
          <w:tcPr>
            <w:tcW w:w="311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489EE" w14:textId="77777777" w:rsidR="00F10126" w:rsidRPr="00380F11" w:rsidRDefault="00F10126" w:rsidP="00F10126">
            <w:pPr>
              <w:rPr>
                <w:rFonts w:ascii="Times New Roman" w:hAnsi="Times New Roman" w:cs="Times New Roman"/>
                <w:sz w:val="24"/>
                <w:szCs w:val="24"/>
              </w:rPr>
            </w:pPr>
          </w:p>
        </w:tc>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1CDC2928" w14:textId="73339167" w:rsidR="00F10126" w:rsidRPr="00380F11" w:rsidRDefault="00F10126" w:rsidP="00F10126">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CSO</w:t>
            </w:r>
            <w:r>
              <w:rPr>
                <w:rFonts w:asciiTheme="majorBidi" w:hAnsiTheme="majorBidi" w:cstheme="majorBidi"/>
                <w:sz w:val="24"/>
                <w:szCs w:val="24"/>
              </w:rPr>
              <w:t>s, private sector, multilateral</w:t>
            </w:r>
            <w:r w:rsidRPr="00FB63AE">
              <w:rPr>
                <w:rFonts w:asciiTheme="majorBidi" w:hAnsiTheme="majorBidi" w:cstheme="majorBidi"/>
                <w:sz w:val="24"/>
                <w:szCs w:val="24"/>
              </w:rPr>
              <w:t>, working groups</w:t>
            </w:r>
          </w:p>
        </w:tc>
        <w:tc>
          <w:tcPr>
            <w:tcW w:w="4126"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3B820" w14:textId="77777777" w:rsidR="00F10126" w:rsidRPr="00F10126" w:rsidRDefault="00F10126" w:rsidP="00F10126">
            <w:pPr>
              <w:shd w:val="clear" w:color="auto" w:fill="FFFFFF"/>
              <w:jc w:val="right"/>
              <w:rPr>
                <w:rFonts w:ascii="Times New Roman" w:hAnsi="Times New Roman" w:cs="Times New Roman"/>
                <w:b/>
                <w:sz w:val="24"/>
                <w:szCs w:val="24"/>
                <w:lang w:val="en-US"/>
              </w:rPr>
            </w:pPr>
          </w:p>
        </w:tc>
      </w:tr>
    </w:tbl>
    <w:p w14:paraId="7F536B1D" w14:textId="77777777" w:rsidR="00BE78AB" w:rsidRPr="00F10126" w:rsidRDefault="00BE78AB" w:rsidP="00BE78AB">
      <w:pPr>
        <w:spacing w:after="160" w:line="256" w:lineRule="auto"/>
        <w:rPr>
          <w:rFonts w:ascii="Times New Roman" w:hAnsi="Times New Roman" w:cs="Times New Roman"/>
          <w:sz w:val="24"/>
          <w:szCs w:val="24"/>
          <w:lang w:val="en-US"/>
        </w:rPr>
      </w:pPr>
    </w:p>
    <w:p w14:paraId="3E413843" w14:textId="77777777" w:rsidR="00BE78AB" w:rsidRPr="00F10126" w:rsidRDefault="00BE78AB" w:rsidP="00BE78AB">
      <w:pPr>
        <w:spacing w:after="160" w:line="256" w:lineRule="auto"/>
        <w:rPr>
          <w:rFonts w:ascii="Times New Roman" w:hAnsi="Times New Roman" w:cs="Times New Roman"/>
          <w:sz w:val="24"/>
          <w:szCs w:val="24"/>
          <w:lang w:val="en-US"/>
        </w:rPr>
      </w:pPr>
    </w:p>
    <w:p w14:paraId="67183E93" w14:textId="77777777" w:rsidR="00BE78AB" w:rsidRPr="00F10126" w:rsidRDefault="00BE78AB" w:rsidP="00BE78AB">
      <w:pPr>
        <w:spacing w:after="160" w:line="256" w:lineRule="auto"/>
        <w:rPr>
          <w:rFonts w:ascii="Times New Roman" w:hAnsi="Times New Roman" w:cs="Times New Roman"/>
          <w:sz w:val="24"/>
          <w:szCs w:val="24"/>
          <w:lang w:val="en-US"/>
        </w:rPr>
      </w:pPr>
    </w:p>
    <w:p w14:paraId="28257E3F" w14:textId="77777777" w:rsidR="00BE78AB" w:rsidRPr="00F10126" w:rsidRDefault="00BE78AB" w:rsidP="00BE78AB">
      <w:pPr>
        <w:spacing w:after="160" w:line="256" w:lineRule="auto"/>
        <w:rPr>
          <w:rFonts w:ascii="Times New Roman" w:hAnsi="Times New Roman" w:cs="Times New Roman"/>
          <w:sz w:val="24"/>
          <w:szCs w:val="24"/>
          <w:lang w:val="en-US"/>
        </w:rPr>
      </w:pPr>
    </w:p>
    <w:p w14:paraId="4168FF7E" w14:textId="77777777" w:rsidR="00BE78AB" w:rsidRPr="00F10126" w:rsidRDefault="00BE78AB" w:rsidP="00BE78AB">
      <w:pPr>
        <w:spacing w:after="160" w:line="256" w:lineRule="auto"/>
        <w:rPr>
          <w:rFonts w:ascii="Times New Roman" w:hAnsi="Times New Roman" w:cs="Times New Roman"/>
          <w:sz w:val="24"/>
          <w:szCs w:val="24"/>
          <w:lang w:val="en-US"/>
        </w:rPr>
      </w:pPr>
    </w:p>
    <w:p w14:paraId="2EF519EF" w14:textId="77777777" w:rsidR="00637DF0" w:rsidRDefault="00637DF0" w:rsidP="009D7DF9">
      <w:pPr>
        <w:pStyle w:val="P68B1DB1-Normal19"/>
        <w:jc w:val="center"/>
        <w:rPr>
          <w:rFonts w:ascii="Times New Roman" w:hAnsi="Times New Roman" w:cs="Times New Roman" w:hint="default"/>
          <w:sz w:val="48"/>
          <w:szCs w:val="48"/>
        </w:rPr>
      </w:pPr>
    </w:p>
    <w:p w14:paraId="0BF0C2AA" w14:textId="77777777" w:rsidR="00637DF0" w:rsidRDefault="00637DF0" w:rsidP="009D7DF9">
      <w:pPr>
        <w:pStyle w:val="P68B1DB1-Normal19"/>
        <w:jc w:val="center"/>
        <w:rPr>
          <w:rFonts w:ascii="Times New Roman" w:hAnsi="Times New Roman" w:cs="Times New Roman" w:hint="default"/>
          <w:sz w:val="48"/>
          <w:szCs w:val="48"/>
        </w:rPr>
      </w:pPr>
    </w:p>
    <w:p w14:paraId="2E68A942" w14:textId="77777777" w:rsidR="00637DF0" w:rsidRDefault="00637DF0" w:rsidP="009D7DF9">
      <w:pPr>
        <w:pStyle w:val="P68B1DB1-Normal19"/>
        <w:jc w:val="center"/>
        <w:rPr>
          <w:rFonts w:ascii="Times New Roman" w:hAnsi="Times New Roman" w:cs="Times New Roman" w:hint="default"/>
          <w:sz w:val="48"/>
          <w:szCs w:val="48"/>
        </w:rPr>
      </w:pPr>
    </w:p>
    <w:p w14:paraId="003216FB" w14:textId="77777777" w:rsidR="00637DF0" w:rsidRDefault="00637DF0" w:rsidP="009D7DF9">
      <w:pPr>
        <w:pStyle w:val="P68B1DB1-Normal19"/>
        <w:jc w:val="center"/>
        <w:rPr>
          <w:rFonts w:ascii="Times New Roman" w:hAnsi="Times New Roman" w:cs="Times New Roman" w:hint="default"/>
          <w:sz w:val="48"/>
          <w:szCs w:val="48"/>
        </w:rPr>
      </w:pPr>
    </w:p>
    <w:p w14:paraId="1CA85209" w14:textId="77777777" w:rsidR="00637DF0" w:rsidRDefault="00637DF0" w:rsidP="009D7DF9">
      <w:pPr>
        <w:pStyle w:val="P68B1DB1-Normal19"/>
        <w:jc w:val="center"/>
        <w:rPr>
          <w:rFonts w:ascii="Times New Roman" w:hAnsi="Times New Roman" w:cs="Times New Roman" w:hint="default"/>
          <w:sz w:val="48"/>
          <w:szCs w:val="48"/>
        </w:rPr>
      </w:pPr>
    </w:p>
    <w:p w14:paraId="65E60FF5" w14:textId="4D1EE042" w:rsidR="00BE78AB" w:rsidRDefault="009D7DF9" w:rsidP="009D7DF9">
      <w:pPr>
        <w:pStyle w:val="P68B1DB1-Normal19"/>
        <w:jc w:val="center"/>
        <w:rPr>
          <w:rFonts w:ascii="Times New Roman" w:hAnsi="Times New Roman" w:cs="Times New Roman" w:hint="default"/>
          <w:sz w:val="48"/>
          <w:szCs w:val="48"/>
        </w:rPr>
      </w:pPr>
      <w:r w:rsidRPr="00D03368">
        <w:rPr>
          <w:rFonts w:ascii="Times New Roman" w:hAnsi="Times New Roman" w:cs="Times New Roman" w:hint="default"/>
          <w:sz w:val="48"/>
          <w:szCs w:val="48"/>
        </w:rPr>
        <w:t>T</w:t>
      </w:r>
      <w:r w:rsidR="00BE78AB" w:rsidRPr="00D03368">
        <w:rPr>
          <w:rFonts w:ascii="Times New Roman" w:hAnsi="Times New Roman" w:cs="Times New Roman" w:hint="default"/>
          <w:sz w:val="48"/>
          <w:szCs w:val="48"/>
        </w:rPr>
        <w:t xml:space="preserve">hird </w:t>
      </w:r>
      <w:r w:rsidRPr="00D03368">
        <w:rPr>
          <w:rFonts w:ascii="Times New Roman" w:hAnsi="Times New Roman" w:cs="Times New Roman" w:hint="default"/>
          <w:sz w:val="48"/>
          <w:szCs w:val="48"/>
        </w:rPr>
        <w:t>area of focus</w:t>
      </w:r>
      <w:r w:rsidR="00BE78AB" w:rsidRPr="00D03368">
        <w:rPr>
          <w:rFonts w:ascii="Times New Roman" w:hAnsi="Times New Roman" w:cs="Times New Roman" w:hint="default"/>
          <w:sz w:val="48"/>
          <w:szCs w:val="48"/>
        </w:rPr>
        <w:t>: open government at the local level</w:t>
      </w:r>
    </w:p>
    <w:p w14:paraId="5FBDD847" w14:textId="77777777" w:rsidR="00D03368" w:rsidRDefault="00D03368" w:rsidP="009D7DF9">
      <w:pPr>
        <w:pStyle w:val="P68B1DB1-Normal19"/>
        <w:jc w:val="center"/>
        <w:rPr>
          <w:rFonts w:ascii="Times New Roman" w:hAnsi="Times New Roman" w:cs="Times New Roman" w:hint="default"/>
          <w:sz w:val="48"/>
          <w:szCs w:val="48"/>
        </w:rPr>
      </w:pPr>
    </w:p>
    <w:p w14:paraId="111F005A" w14:textId="77777777" w:rsidR="00D03368" w:rsidRDefault="00D03368" w:rsidP="009D7DF9">
      <w:pPr>
        <w:pStyle w:val="P68B1DB1-Normal19"/>
        <w:jc w:val="center"/>
        <w:rPr>
          <w:rFonts w:ascii="Times New Roman" w:hAnsi="Times New Roman" w:cs="Times New Roman" w:hint="default"/>
          <w:sz w:val="48"/>
          <w:szCs w:val="48"/>
        </w:rPr>
      </w:pPr>
    </w:p>
    <w:p w14:paraId="6D5D2707" w14:textId="77777777" w:rsidR="00D03368" w:rsidRDefault="00D03368" w:rsidP="009D7DF9">
      <w:pPr>
        <w:pStyle w:val="P68B1DB1-Normal19"/>
        <w:jc w:val="center"/>
        <w:rPr>
          <w:rFonts w:ascii="Times New Roman" w:hAnsi="Times New Roman" w:cs="Times New Roman" w:hint="default"/>
          <w:sz w:val="48"/>
          <w:szCs w:val="48"/>
        </w:rPr>
      </w:pPr>
    </w:p>
    <w:p w14:paraId="29AF2970" w14:textId="77777777" w:rsidR="00D03368" w:rsidRDefault="00D03368" w:rsidP="009D7DF9">
      <w:pPr>
        <w:pStyle w:val="P68B1DB1-Normal19"/>
        <w:jc w:val="center"/>
        <w:rPr>
          <w:rFonts w:ascii="Times New Roman" w:hAnsi="Times New Roman" w:cs="Times New Roman" w:hint="default"/>
          <w:sz w:val="48"/>
          <w:szCs w:val="48"/>
        </w:rPr>
      </w:pPr>
    </w:p>
    <w:p w14:paraId="3FD564C3" w14:textId="77777777" w:rsidR="00D03368" w:rsidRDefault="00D03368" w:rsidP="009D7DF9">
      <w:pPr>
        <w:pStyle w:val="P68B1DB1-Normal19"/>
        <w:jc w:val="center"/>
        <w:rPr>
          <w:rFonts w:ascii="Times New Roman" w:hAnsi="Times New Roman" w:cs="Times New Roman" w:hint="default"/>
          <w:sz w:val="48"/>
          <w:szCs w:val="48"/>
        </w:rPr>
      </w:pPr>
    </w:p>
    <w:p w14:paraId="788753B8" w14:textId="77777777" w:rsidR="00D03368" w:rsidRDefault="00D03368" w:rsidP="009D7DF9">
      <w:pPr>
        <w:pStyle w:val="P68B1DB1-Normal19"/>
        <w:jc w:val="center"/>
        <w:rPr>
          <w:rFonts w:ascii="Times New Roman" w:hAnsi="Times New Roman" w:cs="Times New Roman" w:hint="default"/>
          <w:sz w:val="48"/>
          <w:szCs w:val="48"/>
        </w:rPr>
      </w:pPr>
    </w:p>
    <w:p w14:paraId="7AA3B399" w14:textId="77777777" w:rsidR="00D03368" w:rsidRDefault="00D03368" w:rsidP="009D7DF9">
      <w:pPr>
        <w:pStyle w:val="P68B1DB1-Normal19"/>
        <w:jc w:val="center"/>
        <w:rPr>
          <w:rFonts w:ascii="Times New Roman" w:hAnsi="Times New Roman" w:cs="Times New Roman" w:hint="default"/>
          <w:sz w:val="48"/>
          <w:szCs w:val="48"/>
        </w:rPr>
      </w:pPr>
    </w:p>
    <w:p w14:paraId="5AAF2F88" w14:textId="77777777" w:rsidR="00D03368" w:rsidRPr="00D03368" w:rsidRDefault="00D03368" w:rsidP="009D7DF9">
      <w:pPr>
        <w:pStyle w:val="P68B1DB1-Normal19"/>
        <w:jc w:val="center"/>
        <w:rPr>
          <w:rFonts w:ascii="Times New Roman" w:hAnsi="Times New Roman" w:cs="Times New Roman" w:hint="default"/>
          <w:sz w:val="48"/>
          <w:szCs w:val="48"/>
        </w:rPr>
      </w:pPr>
    </w:p>
    <w:p w14:paraId="1D332915" w14:textId="74952F81" w:rsidR="007C153C" w:rsidRPr="00380F11" w:rsidRDefault="007C153C" w:rsidP="00BE78AB">
      <w:pPr>
        <w:rPr>
          <w:rFonts w:ascii="Times New Roman" w:hAnsi="Times New Roman" w:cs="Times New Roman"/>
          <w:b/>
          <w:color w:val="2F5496"/>
          <w:sz w:val="24"/>
          <w:szCs w:val="24"/>
          <w:lang w:val="en-US"/>
        </w:rPr>
      </w:pPr>
    </w:p>
    <w:tbl>
      <w:tblPr>
        <w:bidiVisual/>
        <w:tblW w:w="0" w:type="auto"/>
        <w:tblCellMar>
          <w:top w:w="15" w:type="dxa"/>
          <w:left w:w="15" w:type="dxa"/>
          <w:bottom w:w="15" w:type="dxa"/>
          <w:right w:w="15" w:type="dxa"/>
        </w:tblCellMar>
        <w:tblLook w:val="04A0" w:firstRow="1" w:lastRow="0" w:firstColumn="1" w:lastColumn="0" w:noHBand="0" w:noVBand="1"/>
      </w:tblPr>
      <w:tblGrid>
        <w:gridCol w:w="3056"/>
        <w:gridCol w:w="255"/>
        <w:gridCol w:w="228"/>
        <w:gridCol w:w="2597"/>
        <w:gridCol w:w="3702"/>
      </w:tblGrid>
      <w:tr w:rsidR="00BE78AB" w:rsidRPr="00531115" w14:paraId="17C02D91" w14:textId="77777777" w:rsidTr="009D7DF9">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190A3A23" w14:textId="4D0BF639" w:rsidR="00BE78AB" w:rsidRPr="00380F11" w:rsidRDefault="009D7DF9" w:rsidP="001262E3">
            <w:pPr>
              <w:pStyle w:val="P68B1DB1-Normal20"/>
              <w:keepNext/>
              <w:keepLines/>
              <w:spacing w:before="200" w:after="0"/>
              <w:jc w:val="center"/>
              <w:outlineLvl w:val="1"/>
              <w:rPr>
                <w:rFonts w:ascii="Times New Roman" w:eastAsia="Times New Roman" w:hAnsi="Times New Roman" w:cs="Times New Roman"/>
                <w:sz w:val="24"/>
                <w:szCs w:val="24"/>
              </w:rPr>
            </w:pPr>
            <w:r w:rsidRPr="00380F11">
              <w:rPr>
                <w:rFonts w:ascii="Times New Roman" w:eastAsia="Times New Roman" w:hAnsi="Times New Roman" w:cs="Times New Roman"/>
                <w:sz w:val="24"/>
                <w:szCs w:val="24"/>
              </w:rPr>
              <w:lastRenderedPageBreak/>
              <w:t>Commitment #</w:t>
            </w:r>
            <w:r w:rsidR="00BE78AB" w:rsidRPr="00380F11">
              <w:rPr>
                <w:rFonts w:ascii="Times New Roman" w:eastAsia="Times New Roman" w:hAnsi="Times New Roman" w:cs="Times New Roman"/>
                <w:sz w:val="24"/>
                <w:szCs w:val="24"/>
              </w:rPr>
              <w:t xml:space="preserve"> 1 1</w:t>
            </w:r>
          </w:p>
          <w:p w14:paraId="38650D68" w14:textId="58192F13" w:rsidR="00BE78AB" w:rsidRPr="00380F11" w:rsidRDefault="009D7DF9" w:rsidP="009D7DF9">
            <w:pPr>
              <w:pStyle w:val="P68B1DB1-Normal65"/>
              <w:keepNext/>
              <w:keepLines/>
              <w:spacing w:before="200" w:after="0"/>
              <w:jc w:val="center"/>
              <w:outlineLvl w:val="1"/>
              <w:rPr>
                <w:sz w:val="24"/>
                <w:szCs w:val="24"/>
              </w:rPr>
            </w:pPr>
            <w:r w:rsidRPr="00380F11">
              <w:rPr>
                <w:sz w:val="24"/>
                <w:szCs w:val="24"/>
              </w:rPr>
              <w:t>Entrenching</w:t>
            </w:r>
            <w:r w:rsidR="00BE78AB" w:rsidRPr="00380F11">
              <w:rPr>
                <w:sz w:val="24"/>
                <w:szCs w:val="24"/>
              </w:rPr>
              <w:t xml:space="preserve"> </w:t>
            </w:r>
            <w:r w:rsidRPr="00380F11">
              <w:rPr>
                <w:sz w:val="24"/>
                <w:szCs w:val="24"/>
              </w:rPr>
              <w:t xml:space="preserve">OGP </w:t>
            </w:r>
            <w:r w:rsidR="00BE78AB" w:rsidRPr="00380F11">
              <w:rPr>
                <w:sz w:val="24"/>
                <w:szCs w:val="24"/>
              </w:rPr>
              <w:t>principles at the local level</w:t>
            </w:r>
          </w:p>
        </w:tc>
      </w:tr>
      <w:tr w:rsidR="00BE78AB" w:rsidRPr="00531115" w14:paraId="317A2180" w14:textId="77777777" w:rsidTr="009D7DF9">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A0E4E6" w14:textId="77777777" w:rsidR="00BE78AB" w:rsidRPr="00380F11" w:rsidRDefault="00BE78AB" w:rsidP="001262E3">
            <w:pPr>
              <w:pStyle w:val="P68B1DB1-Normal15"/>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Beginning of May 2021 - End of December 2023 </w:t>
            </w:r>
          </w:p>
        </w:tc>
      </w:tr>
      <w:tr w:rsidR="00BE78AB" w:rsidRPr="00380F11" w14:paraId="1D859408" w14:textId="77777777" w:rsidTr="00FA7556">
        <w:tc>
          <w:tcPr>
            <w:tcW w:w="614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563EC17" w14:textId="59239607" w:rsidR="00BE78AB" w:rsidRPr="00380F11" w:rsidRDefault="00BE78AB" w:rsidP="004044DC">
            <w:pPr>
              <w:pStyle w:val="P68B1DB1-Normal63"/>
              <w:shd w:val="clear" w:color="auto" w:fill="FFFFFF"/>
              <w:rPr>
                <w:rFonts w:hint="default"/>
                <w:szCs w:val="24"/>
              </w:rPr>
            </w:pPr>
            <w:r w:rsidRPr="00380F11">
              <w:rPr>
                <w:rFonts w:hint="default"/>
                <w:szCs w:val="24"/>
              </w:rPr>
              <w:t xml:space="preserve">Municipalities </w:t>
            </w:r>
            <w:r w:rsidR="009D7DF9" w:rsidRPr="00380F11">
              <w:rPr>
                <w:rFonts w:hint="default"/>
                <w:szCs w:val="24"/>
              </w:rPr>
              <w:t>engaged</w:t>
            </w:r>
            <w:r w:rsidRPr="00380F11">
              <w:rPr>
                <w:rFonts w:hint="default"/>
                <w:szCs w:val="24"/>
              </w:rPr>
              <w:t xml:space="preserve"> in the </w:t>
            </w:r>
            <w:r w:rsidR="009D7DF9" w:rsidRPr="00380F11">
              <w:rPr>
                <w:rFonts w:hint="default"/>
                <w:szCs w:val="24"/>
              </w:rPr>
              <w:t>OGP</w:t>
            </w:r>
            <w:r w:rsidRPr="00380F11">
              <w:rPr>
                <w:rFonts w:hint="default"/>
                <w:szCs w:val="24"/>
              </w:rPr>
              <w:t xml:space="preserve"> Initiative at the local level </w:t>
            </w:r>
            <w:r w:rsidR="004044DC" w:rsidRPr="00380F11">
              <w:rPr>
                <w:rFonts w:hint="default"/>
                <w:szCs w:val="24"/>
              </w:rPr>
              <w:t>that</w:t>
            </w:r>
            <w:r w:rsidR="009D7DF9" w:rsidRPr="00380F11">
              <w:rPr>
                <w:rFonts w:hint="default"/>
                <w:szCs w:val="24"/>
              </w:rPr>
              <w:t xml:space="preserve"> </w:t>
            </w:r>
            <w:proofErr w:type="gramStart"/>
            <w:r w:rsidR="009D7DF9" w:rsidRPr="00380F11">
              <w:rPr>
                <w:rFonts w:hint="default"/>
                <w:szCs w:val="24"/>
              </w:rPr>
              <w:t>have</w:t>
            </w:r>
            <w:proofErr w:type="gramEnd"/>
            <w:r w:rsidR="009D7DF9" w:rsidRPr="00380F11">
              <w:rPr>
                <w:rFonts w:hint="default"/>
                <w:szCs w:val="24"/>
              </w:rPr>
              <w:t xml:space="preserve"> finalized</w:t>
            </w:r>
            <w:r w:rsidRPr="00380F11">
              <w:rPr>
                <w:rFonts w:hint="default"/>
                <w:szCs w:val="24"/>
              </w:rPr>
              <w:t xml:space="preserve"> their own action plans </w:t>
            </w:r>
            <w:r w:rsidR="009D7DF9" w:rsidRPr="00380F11">
              <w:rPr>
                <w:rFonts w:hint="default"/>
                <w:szCs w:val="24"/>
              </w:rPr>
              <w:t>in</w:t>
            </w:r>
            <w:r w:rsidRPr="00380F11">
              <w:rPr>
                <w:rFonts w:hint="default"/>
                <w:szCs w:val="24"/>
              </w:rPr>
              <w:t xml:space="preserve"> the framework of this initiative.</w:t>
            </w:r>
          </w:p>
        </w:tc>
        <w:tc>
          <w:tcPr>
            <w:tcW w:w="3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564F7DC" w14:textId="2E887070" w:rsidR="00BE78AB" w:rsidRPr="00380F11" w:rsidRDefault="001270E6" w:rsidP="001262E3">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Implementing entity</w:t>
            </w:r>
          </w:p>
        </w:tc>
      </w:tr>
      <w:tr w:rsidR="00BE78AB" w:rsidRPr="00531115" w14:paraId="09C56BF2" w14:textId="77777777" w:rsidTr="009D7DF9">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88CB9F8" w14:textId="0B5A6FE9" w:rsidR="00BE78AB" w:rsidRPr="00380F11" w:rsidRDefault="00BE78AB" w:rsidP="009D7DF9">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Description of the </w:t>
            </w:r>
            <w:r w:rsidR="009D7DF9" w:rsidRPr="00380F11">
              <w:rPr>
                <w:rFonts w:ascii="Times New Roman" w:hAnsi="Times New Roman" w:cs="Times New Roman" w:hint="default"/>
                <w:sz w:val="24"/>
                <w:szCs w:val="24"/>
              </w:rPr>
              <w:t>commitment</w:t>
            </w:r>
          </w:p>
          <w:p w14:paraId="39C72860" w14:textId="58C2967D" w:rsidR="00BE78AB" w:rsidRPr="00380F11" w:rsidRDefault="00E0119F" w:rsidP="00E0119F">
            <w:pPr>
              <w:pStyle w:val="P68B1DB1-Normal28"/>
              <w:jc w:val="both"/>
              <w:rPr>
                <w:rFonts w:ascii="Times New Roman" w:hAnsi="Times New Roman" w:cs="Times New Roman"/>
                <w:szCs w:val="24"/>
              </w:rPr>
            </w:pPr>
            <w:r w:rsidRPr="00380F11">
              <w:rPr>
                <w:rFonts w:ascii="Times New Roman" w:hAnsi="Times New Roman" w:cs="Times New Roman"/>
                <w:szCs w:val="24"/>
              </w:rPr>
              <w:t>In line with</w:t>
            </w:r>
            <w:r w:rsidR="009D7DF9" w:rsidRPr="00380F11">
              <w:rPr>
                <w:rFonts w:ascii="Times New Roman" w:hAnsi="Times New Roman" w:cs="Times New Roman"/>
                <w:szCs w:val="24"/>
              </w:rPr>
              <w:t xml:space="preserve"> </w:t>
            </w:r>
            <w:r w:rsidR="00BE78AB" w:rsidRPr="00380F11">
              <w:rPr>
                <w:rFonts w:ascii="Times New Roman" w:hAnsi="Times New Roman" w:cs="Times New Roman"/>
                <w:szCs w:val="24"/>
              </w:rPr>
              <w:t xml:space="preserve">the objectives of the </w:t>
            </w:r>
            <w:r w:rsidR="009D7DF9" w:rsidRPr="00380F11">
              <w:rPr>
                <w:rFonts w:ascii="Times New Roman" w:hAnsi="Times New Roman" w:cs="Times New Roman"/>
                <w:szCs w:val="24"/>
              </w:rPr>
              <w:t xml:space="preserve">2014 </w:t>
            </w:r>
            <w:r w:rsidR="00BE78AB" w:rsidRPr="00380F11">
              <w:rPr>
                <w:rFonts w:ascii="Times New Roman" w:hAnsi="Times New Roman" w:cs="Times New Roman"/>
                <w:szCs w:val="24"/>
              </w:rPr>
              <w:t xml:space="preserve">Constitution of the Second Republic </w:t>
            </w:r>
            <w:r w:rsidR="009D7DF9" w:rsidRPr="00380F11">
              <w:rPr>
                <w:rFonts w:ascii="Times New Roman" w:hAnsi="Times New Roman" w:cs="Times New Roman"/>
                <w:szCs w:val="24"/>
              </w:rPr>
              <w:t xml:space="preserve">with respect to establishing </w:t>
            </w:r>
            <w:r w:rsidR="00BE78AB" w:rsidRPr="00380F11">
              <w:rPr>
                <w:rFonts w:ascii="Times New Roman" w:hAnsi="Times New Roman" w:cs="Times New Roman"/>
                <w:szCs w:val="24"/>
              </w:rPr>
              <w:t xml:space="preserve">local governance in Tunisia, </w:t>
            </w:r>
            <w:r w:rsidR="009D7DF9" w:rsidRPr="00380F11">
              <w:rPr>
                <w:rFonts w:ascii="Times New Roman" w:hAnsi="Times New Roman" w:cs="Times New Roman"/>
                <w:szCs w:val="24"/>
              </w:rPr>
              <w:t>and the provisions of the Local Authorities Code</w:t>
            </w:r>
            <w:r w:rsidR="00BE78AB" w:rsidRPr="00380F11">
              <w:rPr>
                <w:rFonts w:ascii="Times New Roman" w:hAnsi="Times New Roman" w:cs="Times New Roman"/>
                <w:szCs w:val="24"/>
              </w:rPr>
              <w:t xml:space="preserve"> </w:t>
            </w:r>
            <w:r w:rsidRPr="00380F11">
              <w:rPr>
                <w:rFonts w:ascii="Times New Roman" w:hAnsi="Times New Roman" w:cs="Times New Roman"/>
                <w:szCs w:val="24"/>
              </w:rPr>
              <w:t>enacted</w:t>
            </w:r>
            <w:r w:rsidR="00BE78AB" w:rsidRPr="00380F11">
              <w:rPr>
                <w:rFonts w:ascii="Times New Roman" w:hAnsi="Times New Roman" w:cs="Times New Roman"/>
                <w:szCs w:val="24"/>
              </w:rPr>
              <w:t xml:space="preserve"> in May 2018 </w:t>
            </w:r>
            <w:r w:rsidRPr="00380F11">
              <w:rPr>
                <w:rFonts w:ascii="Times New Roman" w:hAnsi="Times New Roman" w:cs="Times New Roman"/>
                <w:szCs w:val="24"/>
              </w:rPr>
              <w:t>on</w:t>
            </w:r>
            <w:r w:rsidR="00BE78AB" w:rsidRPr="00380F11">
              <w:rPr>
                <w:rFonts w:ascii="Times New Roman" w:hAnsi="Times New Roman" w:cs="Times New Roman"/>
                <w:szCs w:val="24"/>
              </w:rPr>
              <w:t xml:space="preserve"> strengthening local democracy and open government, </w:t>
            </w:r>
            <w:r w:rsidRPr="00380F11">
              <w:rPr>
                <w:rFonts w:ascii="Times New Roman" w:hAnsi="Times New Roman" w:cs="Times New Roman"/>
                <w:szCs w:val="24"/>
              </w:rPr>
              <w:t>and to</w:t>
            </w:r>
            <w:r w:rsidR="00BE78AB" w:rsidRPr="00380F11">
              <w:rPr>
                <w:rFonts w:ascii="Times New Roman" w:hAnsi="Times New Roman" w:cs="Times New Roman"/>
                <w:szCs w:val="24"/>
              </w:rPr>
              <w:t xml:space="preserve"> establish </w:t>
            </w:r>
            <w:r w:rsidRPr="00380F11">
              <w:rPr>
                <w:rFonts w:ascii="Times New Roman" w:hAnsi="Times New Roman" w:cs="Times New Roman"/>
                <w:szCs w:val="24"/>
              </w:rPr>
              <w:t xml:space="preserve">new democratic </w:t>
            </w:r>
            <w:r w:rsidR="00BE78AB" w:rsidRPr="00380F11">
              <w:rPr>
                <w:rFonts w:ascii="Times New Roman" w:hAnsi="Times New Roman" w:cs="Times New Roman"/>
                <w:szCs w:val="24"/>
              </w:rPr>
              <w:t xml:space="preserve">relationships based on </w:t>
            </w:r>
            <w:r w:rsidRPr="00380F11">
              <w:rPr>
                <w:rFonts w:ascii="Times New Roman" w:hAnsi="Times New Roman" w:cs="Times New Roman"/>
                <w:szCs w:val="24"/>
              </w:rPr>
              <w:t>engagement</w:t>
            </w:r>
            <w:r w:rsidR="00BE78AB" w:rsidRPr="00380F11">
              <w:rPr>
                <w:rFonts w:ascii="Times New Roman" w:hAnsi="Times New Roman" w:cs="Times New Roman"/>
                <w:szCs w:val="24"/>
              </w:rPr>
              <w:t xml:space="preserve"> and the </w:t>
            </w:r>
            <w:r w:rsidRPr="00380F11">
              <w:rPr>
                <w:rFonts w:ascii="Times New Roman" w:hAnsi="Times New Roman" w:cs="Times New Roman"/>
                <w:szCs w:val="24"/>
              </w:rPr>
              <w:t>progressive</w:t>
            </w:r>
            <w:r w:rsidR="00BE78AB" w:rsidRPr="00380F11">
              <w:rPr>
                <w:rFonts w:ascii="Times New Roman" w:hAnsi="Times New Roman" w:cs="Times New Roman"/>
                <w:szCs w:val="24"/>
              </w:rPr>
              <w:t xml:space="preserve"> joint construction of </w:t>
            </w:r>
            <w:r w:rsidRPr="00380F11">
              <w:rPr>
                <w:rFonts w:ascii="Times New Roman" w:hAnsi="Times New Roman" w:cs="Times New Roman"/>
                <w:szCs w:val="24"/>
              </w:rPr>
              <w:t xml:space="preserve">strong, effective, responsible and transparent </w:t>
            </w:r>
            <w:r w:rsidR="00BE78AB" w:rsidRPr="00380F11">
              <w:rPr>
                <w:rFonts w:ascii="Times New Roman" w:hAnsi="Times New Roman" w:cs="Times New Roman"/>
                <w:szCs w:val="24"/>
              </w:rPr>
              <w:t xml:space="preserve">local institutions </w:t>
            </w:r>
            <w:r w:rsidRPr="00380F11">
              <w:rPr>
                <w:rFonts w:ascii="Times New Roman" w:hAnsi="Times New Roman" w:cs="Times New Roman"/>
                <w:szCs w:val="24"/>
              </w:rPr>
              <w:t>in the service of the common good</w:t>
            </w:r>
            <w:r w:rsidR="00BE78AB" w:rsidRPr="00380F11">
              <w:rPr>
                <w:rFonts w:ascii="Times New Roman" w:hAnsi="Times New Roman" w:cs="Times New Roman"/>
                <w:szCs w:val="24"/>
              </w:rPr>
              <w:t xml:space="preserve">, this </w:t>
            </w:r>
            <w:r w:rsidRPr="00380F11">
              <w:rPr>
                <w:rFonts w:ascii="Times New Roman" w:hAnsi="Times New Roman" w:cs="Times New Roman"/>
                <w:szCs w:val="24"/>
              </w:rPr>
              <w:t>commitment</w:t>
            </w:r>
            <w:r w:rsidR="00BE78AB" w:rsidRPr="00380F11">
              <w:rPr>
                <w:rFonts w:ascii="Times New Roman" w:hAnsi="Times New Roman" w:cs="Times New Roman"/>
                <w:szCs w:val="24"/>
              </w:rPr>
              <w:t xml:space="preserve"> aims to:</w:t>
            </w:r>
          </w:p>
          <w:p w14:paraId="2864B714" w14:textId="0BB608CA" w:rsidR="00BE78AB" w:rsidRPr="00924C40" w:rsidRDefault="00924C40" w:rsidP="00924C40">
            <w:pPr>
              <w:pStyle w:val="Paragraphedeliste"/>
              <w:numPr>
                <w:ilvl w:val="0"/>
                <w:numId w:val="22"/>
              </w:numPr>
              <w:shd w:val="clear" w:color="auto" w:fill="FFFFFF"/>
              <w:spacing w:after="160" w:line="256" w:lineRule="auto"/>
              <w:jc w:val="both"/>
              <w:rPr>
                <w:rFonts w:ascii="Times New Roman" w:hAnsi="Times New Roman" w:cs="Times New Roman"/>
                <w:sz w:val="24"/>
                <w:szCs w:val="24"/>
                <w:lang w:val="en-US"/>
              </w:rPr>
            </w:pPr>
            <w:r w:rsidRPr="00C70836">
              <w:rPr>
                <w:rFonts w:ascii="Times New Roman" w:hAnsi="Times New Roman" w:cs="Times New Roman"/>
                <w:sz w:val="24"/>
                <w:szCs w:val="24"/>
                <w:lang w:val="en"/>
              </w:rPr>
              <w:t xml:space="preserve">Implementation of a number of projects mentioned in the open government action plans in the </w:t>
            </w:r>
            <w:r w:rsidR="00BE78AB" w:rsidRPr="00C70836">
              <w:rPr>
                <w:rFonts w:ascii="Times New Roman" w:hAnsi="Times New Roman" w:cs="Times New Roman"/>
                <w:sz w:val="24"/>
                <w:szCs w:val="24"/>
                <w:lang w:val="en-US"/>
              </w:rPr>
              <w:t xml:space="preserve">municipalities that developed these plans in implementation of </w:t>
            </w:r>
            <w:r w:rsidR="00E0119F" w:rsidRPr="00C70836">
              <w:rPr>
                <w:rFonts w:ascii="Times New Roman" w:hAnsi="Times New Roman" w:cs="Times New Roman"/>
                <w:sz w:val="24"/>
                <w:szCs w:val="24"/>
                <w:lang w:val="en-US"/>
              </w:rPr>
              <w:t>commitment #</w:t>
            </w:r>
            <w:r w:rsidR="00BE78AB" w:rsidRPr="00C70836">
              <w:rPr>
                <w:rFonts w:ascii="Times New Roman" w:hAnsi="Times New Roman" w:cs="Times New Roman"/>
                <w:sz w:val="24"/>
                <w:szCs w:val="24"/>
                <w:lang w:val="en-US"/>
              </w:rPr>
              <w:t xml:space="preserve"> 11 </w:t>
            </w:r>
            <w:r w:rsidR="00E0119F" w:rsidRPr="00C70836">
              <w:rPr>
                <w:rFonts w:ascii="Times New Roman" w:hAnsi="Times New Roman" w:cs="Times New Roman"/>
                <w:sz w:val="24"/>
                <w:szCs w:val="24"/>
                <w:lang w:val="en-US"/>
              </w:rPr>
              <w:t>of the 2018-2020</w:t>
            </w:r>
            <w:r w:rsidR="00BE78AB" w:rsidRPr="00C70836">
              <w:rPr>
                <w:rFonts w:ascii="Times New Roman" w:hAnsi="Times New Roman" w:cs="Times New Roman"/>
                <w:sz w:val="24"/>
                <w:szCs w:val="24"/>
                <w:lang w:val="en-US"/>
              </w:rPr>
              <w:t xml:space="preserve"> Third National </w:t>
            </w:r>
            <w:r w:rsidR="00E0119F" w:rsidRPr="00C70836">
              <w:rPr>
                <w:rFonts w:ascii="Times New Roman" w:hAnsi="Times New Roman" w:cs="Times New Roman"/>
                <w:sz w:val="24"/>
                <w:szCs w:val="24"/>
                <w:lang w:val="en-US"/>
              </w:rPr>
              <w:t xml:space="preserve">OGP </w:t>
            </w:r>
            <w:r w:rsidR="00BE78AB" w:rsidRPr="00C70836">
              <w:rPr>
                <w:rFonts w:ascii="Times New Roman" w:hAnsi="Times New Roman" w:cs="Times New Roman"/>
                <w:sz w:val="24"/>
                <w:szCs w:val="24"/>
                <w:lang w:val="en-US"/>
              </w:rPr>
              <w:t xml:space="preserve">Action Plan. These plans </w:t>
            </w:r>
            <w:r w:rsidR="00E0119F" w:rsidRPr="00C70836">
              <w:rPr>
                <w:rFonts w:ascii="Times New Roman" w:hAnsi="Times New Roman" w:cs="Times New Roman"/>
                <w:sz w:val="24"/>
                <w:szCs w:val="24"/>
                <w:lang w:val="en-US"/>
              </w:rPr>
              <w:t>provide for a range</w:t>
            </w:r>
            <w:r w:rsidR="00BE78AB" w:rsidRPr="00C70836">
              <w:rPr>
                <w:rFonts w:ascii="Times New Roman" w:hAnsi="Times New Roman" w:cs="Times New Roman"/>
                <w:sz w:val="24"/>
                <w:szCs w:val="24"/>
                <w:lang w:val="en-US"/>
              </w:rPr>
              <w:t xml:space="preserve"> of projects </w:t>
            </w:r>
            <w:r w:rsidR="00E0119F" w:rsidRPr="00C70836">
              <w:rPr>
                <w:rFonts w:ascii="Times New Roman" w:hAnsi="Times New Roman" w:cs="Times New Roman"/>
                <w:sz w:val="24"/>
                <w:szCs w:val="24"/>
                <w:lang w:val="en-US"/>
              </w:rPr>
              <w:t xml:space="preserve">on the </w:t>
            </w:r>
            <w:r w:rsidR="00BE78AB" w:rsidRPr="00C70836">
              <w:rPr>
                <w:rFonts w:ascii="Times New Roman" w:hAnsi="Times New Roman" w:cs="Times New Roman"/>
                <w:sz w:val="24"/>
                <w:szCs w:val="24"/>
                <w:lang w:val="en-US"/>
              </w:rPr>
              <w:t xml:space="preserve">different </w:t>
            </w:r>
            <w:r w:rsidR="00E0119F" w:rsidRPr="00C70836">
              <w:rPr>
                <w:rFonts w:ascii="Times New Roman" w:hAnsi="Times New Roman" w:cs="Times New Roman"/>
                <w:sz w:val="24"/>
                <w:szCs w:val="24"/>
                <w:lang w:val="en-US"/>
              </w:rPr>
              <w:t xml:space="preserve">Open Gov. </w:t>
            </w:r>
            <w:r w:rsidR="00BE78AB" w:rsidRPr="00C70836">
              <w:rPr>
                <w:rFonts w:ascii="Times New Roman" w:hAnsi="Times New Roman" w:cs="Times New Roman"/>
                <w:sz w:val="24"/>
                <w:szCs w:val="24"/>
                <w:lang w:val="en-US"/>
              </w:rPr>
              <w:t>principles</w:t>
            </w:r>
            <w:r w:rsidR="00E0119F" w:rsidRPr="00C70836">
              <w:rPr>
                <w:rFonts w:ascii="Times New Roman" w:hAnsi="Times New Roman" w:cs="Times New Roman"/>
                <w:sz w:val="24"/>
                <w:szCs w:val="24"/>
                <w:lang w:val="en-US"/>
              </w:rPr>
              <w:t xml:space="preserve">, such as the </w:t>
            </w:r>
            <w:r w:rsidR="00BE78AB" w:rsidRPr="00C70836">
              <w:rPr>
                <w:rFonts w:ascii="Times New Roman" w:hAnsi="Times New Roman" w:cs="Times New Roman"/>
                <w:sz w:val="24"/>
                <w:szCs w:val="24"/>
                <w:lang w:val="en-US"/>
              </w:rPr>
              <w:t xml:space="preserve">right to access information and open public data, </w:t>
            </w:r>
            <w:r w:rsidR="00E0119F" w:rsidRPr="00C70836">
              <w:rPr>
                <w:rFonts w:ascii="Times New Roman" w:hAnsi="Times New Roman" w:cs="Times New Roman"/>
                <w:sz w:val="24"/>
                <w:szCs w:val="24"/>
                <w:lang w:val="en-US"/>
              </w:rPr>
              <w:t>promoting</w:t>
            </w:r>
            <w:r w:rsidR="00BE78AB" w:rsidRPr="00C70836">
              <w:rPr>
                <w:rFonts w:ascii="Times New Roman" w:hAnsi="Times New Roman" w:cs="Times New Roman"/>
                <w:sz w:val="24"/>
                <w:szCs w:val="24"/>
                <w:lang w:val="en-US"/>
              </w:rPr>
              <w:t xml:space="preserve"> participatory </w:t>
            </w:r>
            <w:r w:rsidR="00BE78AB" w:rsidRPr="00924C40">
              <w:rPr>
                <w:rFonts w:ascii="Times New Roman" w:hAnsi="Times New Roman" w:cs="Times New Roman"/>
                <w:sz w:val="24"/>
                <w:szCs w:val="24"/>
                <w:lang w:val="en-US"/>
              </w:rPr>
              <w:t xml:space="preserve">democracy mechanisms and principles </w:t>
            </w:r>
            <w:r w:rsidR="00E0119F" w:rsidRPr="00924C40">
              <w:rPr>
                <w:rFonts w:ascii="Times New Roman" w:hAnsi="Times New Roman" w:cs="Times New Roman"/>
                <w:sz w:val="24"/>
                <w:szCs w:val="24"/>
                <w:lang w:val="en-US"/>
              </w:rPr>
              <w:t>with regard to</w:t>
            </w:r>
            <w:r w:rsidR="00BE78AB" w:rsidRPr="00924C40">
              <w:rPr>
                <w:rFonts w:ascii="Times New Roman" w:hAnsi="Times New Roman" w:cs="Times New Roman"/>
                <w:sz w:val="24"/>
                <w:szCs w:val="24"/>
                <w:lang w:val="en-US"/>
              </w:rPr>
              <w:t xml:space="preserve"> local governance, </w:t>
            </w:r>
            <w:r w:rsidR="00E0119F" w:rsidRPr="00924C40">
              <w:rPr>
                <w:rFonts w:ascii="Times New Roman" w:hAnsi="Times New Roman" w:cs="Times New Roman"/>
                <w:sz w:val="24"/>
                <w:szCs w:val="24"/>
                <w:lang w:val="en-US"/>
              </w:rPr>
              <w:t>bringing administrative services closer to citizens in a digital format, ensuring better</w:t>
            </w:r>
            <w:r w:rsidR="00BE78AB" w:rsidRPr="00924C40">
              <w:rPr>
                <w:rFonts w:ascii="Times New Roman" w:hAnsi="Times New Roman" w:cs="Times New Roman"/>
                <w:sz w:val="24"/>
                <w:szCs w:val="24"/>
                <w:lang w:val="en-US"/>
              </w:rPr>
              <w:t xml:space="preserve"> </w:t>
            </w:r>
            <w:r w:rsidR="003F548F" w:rsidRPr="00924C40">
              <w:rPr>
                <w:rFonts w:ascii="Times New Roman" w:hAnsi="Times New Roman" w:cs="Times New Roman"/>
                <w:sz w:val="24"/>
                <w:szCs w:val="24"/>
                <w:lang w:val="en-US"/>
              </w:rPr>
              <w:t>g</w:t>
            </w:r>
            <w:r w:rsidR="00BE78AB" w:rsidRPr="00924C40">
              <w:rPr>
                <w:rFonts w:ascii="Times New Roman" w:hAnsi="Times New Roman" w:cs="Times New Roman"/>
                <w:sz w:val="24"/>
                <w:szCs w:val="24"/>
                <w:lang w:val="en-US"/>
              </w:rPr>
              <w:t>overnance of natural resource</w:t>
            </w:r>
            <w:r w:rsidR="003F548F" w:rsidRPr="00924C40">
              <w:rPr>
                <w:rFonts w:ascii="Times New Roman" w:hAnsi="Times New Roman" w:cs="Times New Roman"/>
                <w:sz w:val="24"/>
                <w:szCs w:val="24"/>
                <w:lang w:val="en-US"/>
              </w:rPr>
              <w:t>s</w:t>
            </w:r>
            <w:r w:rsidR="00BE78AB" w:rsidRPr="00924C40">
              <w:rPr>
                <w:rFonts w:ascii="Times New Roman" w:hAnsi="Times New Roman" w:cs="Times New Roman"/>
                <w:sz w:val="24"/>
                <w:szCs w:val="24"/>
                <w:lang w:val="en-US"/>
              </w:rPr>
              <w:t xml:space="preserve"> management, capacity development </w:t>
            </w:r>
            <w:r w:rsidR="003F548F" w:rsidRPr="00924C40">
              <w:rPr>
                <w:rFonts w:ascii="Times New Roman" w:hAnsi="Times New Roman" w:cs="Times New Roman"/>
                <w:sz w:val="24"/>
                <w:szCs w:val="24"/>
                <w:lang w:val="en-US"/>
              </w:rPr>
              <w:t>in</w:t>
            </w:r>
            <w:r w:rsidR="00BE78AB" w:rsidRPr="00924C40">
              <w:rPr>
                <w:rFonts w:ascii="Times New Roman" w:hAnsi="Times New Roman" w:cs="Times New Roman"/>
                <w:sz w:val="24"/>
                <w:szCs w:val="24"/>
                <w:lang w:val="en-US"/>
              </w:rPr>
              <w:t xml:space="preserve"> </w:t>
            </w:r>
            <w:r w:rsidR="001270E6" w:rsidRPr="00924C40">
              <w:rPr>
                <w:rFonts w:ascii="Times New Roman" w:hAnsi="Times New Roman" w:cs="Times New Roman"/>
                <w:sz w:val="24"/>
                <w:szCs w:val="24"/>
                <w:lang w:val="en-US"/>
              </w:rPr>
              <w:t xml:space="preserve">the </w:t>
            </w:r>
            <w:r w:rsidR="003F548F" w:rsidRPr="00924C40">
              <w:rPr>
                <w:rFonts w:ascii="Times New Roman" w:hAnsi="Times New Roman" w:cs="Times New Roman"/>
                <w:sz w:val="24"/>
                <w:szCs w:val="24"/>
                <w:lang w:val="en-US"/>
              </w:rPr>
              <w:t>Open Gov. areas of focus</w:t>
            </w:r>
            <w:r w:rsidR="00BE78AB" w:rsidRPr="00924C40">
              <w:rPr>
                <w:rFonts w:ascii="Times New Roman" w:hAnsi="Times New Roman" w:cs="Times New Roman"/>
                <w:sz w:val="24"/>
                <w:szCs w:val="24"/>
                <w:lang w:val="en-US"/>
              </w:rPr>
              <w:t>.</w:t>
            </w:r>
          </w:p>
          <w:p w14:paraId="3AD049B1" w14:textId="08E728FC" w:rsidR="00BE78AB" w:rsidRPr="00380F11" w:rsidRDefault="00BE78AB" w:rsidP="005F183A">
            <w:pPr>
              <w:pStyle w:val="P68B1DB1-Normal37"/>
              <w:spacing w:line="240" w:lineRule="auto"/>
              <w:jc w:val="both"/>
              <w:rPr>
                <w:rFonts w:hint="default"/>
                <w:szCs w:val="24"/>
              </w:rPr>
            </w:pPr>
            <w:r w:rsidRPr="00380F11">
              <w:rPr>
                <w:rFonts w:hint="default"/>
                <w:szCs w:val="24"/>
              </w:rPr>
              <w:t>In this context, a number of these projects</w:t>
            </w:r>
            <w:r w:rsidR="005F183A" w:rsidRPr="00380F11">
              <w:rPr>
                <w:rFonts w:hint="default"/>
                <w:szCs w:val="24"/>
              </w:rPr>
              <w:t xml:space="preserve"> will be implemented</w:t>
            </w:r>
            <w:r w:rsidRPr="00380F11">
              <w:rPr>
                <w:rFonts w:hint="default"/>
                <w:szCs w:val="24"/>
              </w:rPr>
              <w:t xml:space="preserve">, </w:t>
            </w:r>
            <w:r w:rsidR="005F183A" w:rsidRPr="00380F11">
              <w:rPr>
                <w:rFonts w:hint="default"/>
                <w:szCs w:val="24"/>
              </w:rPr>
              <w:t xml:space="preserve">notably those related </w:t>
            </w:r>
            <w:r w:rsidRPr="00380F11">
              <w:rPr>
                <w:rFonts w:hint="default"/>
                <w:szCs w:val="24"/>
              </w:rPr>
              <w:t>to:</w:t>
            </w:r>
          </w:p>
          <w:p w14:paraId="63A7D374" w14:textId="31B3FF36" w:rsidR="00BE78AB" w:rsidRPr="00C70836" w:rsidRDefault="00BE78AB" w:rsidP="00924C40">
            <w:pPr>
              <w:pStyle w:val="P68B1DB1-ListParagraph26"/>
              <w:numPr>
                <w:ilvl w:val="0"/>
                <w:numId w:val="35"/>
              </w:numPr>
              <w:spacing w:line="240" w:lineRule="auto"/>
              <w:jc w:val="both"/>
              <w:rPr>
                <w:rFonts w:ascii="Times New Roman" w:eastAsia="Times New Roman" w:hAnsi="Times New Roman" w:cs="Times New Roman"/>
                <w:szCs w:val="24"/>
              </w:rPr>
            </w:pPr>
            <w:r w:rsidRPr="00380F11">
              <w:rPr>
                <w:rFonts w:ascii="Times New Roman" w:hAnsi="Times New Roman" w:cs="Times New Roman"/>
                <w:szCs w:val="24"/>
              </w:rPr>
              <w:t xml:space="preserve">Developing </w:t>
            </w:r>
            <w:r w:rsidR="005F183A" w:rsidRPr="00380F11">
              <w:rPr>
                <w:rFonts w:ascii="Times New Roman" w:hAnsi="Times New Roman" w:cs="Times New Roman"/>
                <w:szCs w:val="24"/>
              </w:rPr>
              <w:t>m</w:t>
            </w:r>
            <w:r w:rsidRPr="00380F11">
              <w:rPr>
                <w:rFonts w:ascii="Times New Roman" w:hAnsi="Times New Roman" w:cs="Times New Roman"/>
                <w:szCs w:val="24"/>
              </w:rPr>
              <w:t xml:space="preserve">echanisms </w:t>
            </w:r>
            <w:r w:rsidR="005F183A" w:rsidRPr="00380F11">
              <w:rPr>
                <w:rFonts w:ascii="Times New Roman" w:hAnsi="Times New Roman" w:cs="Times New Roman"/>
                <w:szCs w:val="24"/>
              </w:rPr>
              <w:t>to communicate</w:t>
            </w:r>
            <w:r w:rsidRPr="00380F11">
              <w:rPr>
                <w:rFonts w:ascii="Times New Roman" w:hAnsi="Times New Roman" w:cs="Times New Roman"/>
                <w:szCs w:val="24"/>
              </w:rPr>
              <w:t xml:space="preserve"> </w:t>
            </w:r>
            <w:r w:rsidR="005F183A" w:rsidRPr="00380F11">
              <w:rPr>
                <w:rFonts w:ascii="Times New Roman" w:hAnsi="Times New Roman" w:cs="Times New Roman"/>
                <w:szCs w:val="24"/>
              </w:rPr>
              <w:t>w</w:t>
            </w:r>
            <w:r w:rsidRPr="00380F11">
              <w:rPr>
                <w:rFonts w:ascii="Times New Roman" w:hAnsi="Times New Roman" w:cs="Times New Roman"/>
                <w:szCs w:val="24"/>
              </w:rPr>
              <w:t xml:space="preserve">ith </w:t>
            </w:r>
            <w:r w:rsidR="005F183A" w:rsidRPr="00C70836">
              <w:rPr>
                <w:rFonts w:ascii="Times New Roman" w:hAnsi="Times New Roman" w:cs="Times New Roman"/>
                <w:szCs w:val="24"/>
              </w:rPr>
              <w:t>c</w:t>
            </w:r>
            <w:r w:rsidRPr="00C70836">
              <w:rPr>
                <w:rFonts w:ascii="Times New Roman" w:hAnsi="Times New Roman" w:cs="Times New Roman"/>
                <w:szCs w:val="24"/>
              </w:rPr>
              <w:t xml:space="preserve">itizen </w:t>
            </w:r>
            <w:r w:rsidR="005F183A" w:rsidRPr="00C70836">
              <w:rPr>
                <w:rFonts w:ascii="Times New Roman" w:hAnsi="Times New Roman" w:cs="Times New Roman"/>
                <w:szCs w:val="24"/>
              </w:rPr>
              <w:t xml:space="preserve">in </w:t>
            </w:r>
            <w:r w:rsidR="00924C40" w:rsidRPr="00C70836">
              <w:rPr>
                <w:rFonts w:ascii="Times New Roman" w:hAnsi="Times New Roman" w:cs="Times New Roman"/>
                <w:szCs w:val="24"/>
              </w:rPr>
              <w:t>08</w:t>
            </w:r>
            <w:r w:rsidRPr="00C70836">
              <w:rPr>
                <w:rFonts w:ascii="Times New Roman" w:hAnsi="Times New Roman" w:cs="Times New Roman"/>
                <w:szCs w:val="24"/>
              </w:rPr>
              <w:t xml:space="preserve"> municipalit</w:t>
            </w:r>
            <w:r w:rsidR="005F183A" w:rsidRPr="00C70836">
              <w:rPr>
                <w:rFonts w:ascii="Times New Roman" w:hAnsi="Times New Roman" w:cs="Times New Roman"/>
                <w:szCs w:val="24"/>
              </w:rPr>
              <w:t>ies</w:t>
            </w:r>
            <w:r w:rsidRPr="00C70836">
              <w:rPr>
                <w:rFonts w:ascii="Times New Roman" w:hAnsi="Times New Roman" w:cs="Times New Roman"/>
                <w:szCs w:val="24"/>
              </w:rPr>
              <w:t xml:space="preserve"> </w:t>
            </w:r>
            <w:r w:rsidR="005F183A" w:rsidRPr="00C70836">
              <w:rPr>
                <w:rFonts w:ascii="Times New Roman" w:hAnsi="Times New Roman" w:cs="Times New Roman"/>
                <w:szCs w:val="24"/>
              </w:rPr>
              <w:t xml:space="preserve">at </w:t>
            </w:r>
            <w:r w:rsidRPr="00C70836">
              <w:rPr>
                <w:rFonts w:ascii="Times New Roman" w:hAnsi="Times New Roman" w:cs="Times New Roman"/>
                <w:szCs w:val="24"/>
              </w:rPr>
              <w:t xml:space="preserve">least </w:t>
            </w:r>
            <w:r w:rsidR="005F183A" w:rsidRPr="00C70836">
              <w:rPr>
                <w:rFonts w:ascii="Times New Roman" w:hAnsi="Times New Roman" w:cs="Times New Roman"/>
                <w:szCs w:val="24"/>
              </w:rPr>
              <w:t>a</w:t>
            </w:r>
            <w:r w:rsidRPr="00C70836">
              <w:rPr>
                <w:rFonts w:ascii="Times New Roman" w:hAnsi="Times New Roman" w:cs="Times New Roman"/>
                <w:szCs w:val="24"/>
              </w:rPr>
              <w:t xml:space="preserve">nd improving </w:t>
            </w:r>
            <w:r w:rsidR="005F183A" w:rsidRPr="00C70836">
              <w:rPr>
                <w:rFonts w:ascii="Times New Roman" w:hAnsi="Times New Roman" w:cs="Times New Roman"/>
                <w:szCs w:val="24"/>
              </w:rPr>
              <w:t>r</w:t>
            </w:r>
            <w:r w:rsidRPr="00C70836">
              <w:rPr>
                <w:rFonts w:ascii="Times New Roman" w:hAnsi="Times New Roman" w:cs="Times New Roman"/>
                <w:szCs w:val="24"/>
              </w:rPr>
              <w:t>eception</w:t>
            </w:r>
            <w:r w:rsidR="005F183A" w:rsidRPr="00C70836">
              <w:rPr>
                <w:rFonts w:ascii="Times New Roman" w:hAnsi="Times New Roman" w:cs="Times New Roman"/>
                <w:szCs w:val="24"/>
              </w:rPr>
              <w:t xml:space="preserve"> services</w:t>
            </w:r>
            <w:r w:rsidRPr="00C70836">
              <w:rPr>
                <w:rFonts w:ascii="Times New Roman" w:hAnsi="Times New Roman" w:cs="Times New Roman"/>
                <w:szCs w:val="24"/>
              </w:rPr>
              <w:t>.</w:t>
            </w:r>
            <w:r w:rsidR="005F183A" w:rsidRPr="00C70836">
              <w:rPr>
                <w:rFonts w:ascii="Times New Roman" w:hAnsi="Times New Roman" w:cs="Times New Roman"/>
                <w:szCs w:val="24"/>
              </w:rPr>
              <w:t xml:space="preserve"> In this context</w:t>
            </w:r>
            <w:r w:rsidRPr="00C70836">
              <w:rPr>
                <w:rFonts w:ascii="Times New Roman" w:hAnsi="Times New Roman" w:cs="Times New Roman"/>
                <w:szCs w:val="24"/>
              </w:rPr>
              <w:t>,</w:t>
            </w:r>
            <w:r w:rsidR="005F183A" w:rsidRPr="00C70836">
              <w:rPr>
                <w:rFonts w:ascii="Times New Roman" w:hAnsi="Times New Roman" w:cs="Times New Roman"/>
                <w:szCs w:val="24"/>
              </w:rPr>
              <w:t xml:space="preserve"> the digitized citizen space in its new version can be used. </w:t>
            </w:r>
          </w:p>
          <w:p w14:paraId="438BAA7E" w14:textId="77777777" w:rsidR="00BE78AB" w:rsidRPr="00C70836" w:rsidRDefault="005F183A" w:rsidP="00924C40">
            <w:pPr>
              <w:pStyle w:val="P68B1DB1-ListParagraph66"/>
              <w:numPr>
                <w:ilvl w:val="0"/>
                <w:numId w:val="35"/>
              </w:numPr>
              <w:rPr>
                <w:rFonts w:ascii="Times New Roman" w:eastAsia="Times New Roman" w:hAnsi="Times New Roman" w:cs="Times New Roman"/>
                <w:color w:val="auto"/>
                <w:szCs w:val="24"/>
              </w:rPr>
            </w:pPr>
            <w:r w:rsidRPr="00C70836">
              <w:rPr>
                <w:rFonts w:ascii="Times New Roman" w:eastAsia="Times New Roman" w:hAnsi="Times New Roman" w:cs="Times New Roman"/>
                <w:color w:val="auto"/>
                <w:szCs w:val="24"/>
              </w:rPr>
              <w:t>Inventory public</w:t>
            </w:r>
            <w:r w:rsidR="00BE78AB" w:rsidRPr="00C70836">
              <w:rPr>
                <w:rFonts w:ascii="Times New Roman" w:eastAsia="Times New Roman" w:hAnsi="Times New Roman" w:cs="Times New Roman"/>
                <w:color w:val="auto"/>
                <w:szCs w:val="24"/>
              </w:rPr>
              <w:t xml:space="preserve"> data </w:t>
            </w:r>
            <w:r w:rsidRPr="00C70836">
              <w:rPr>
                <w:rFonts w:ascii="Times New Roman" w:eastAsia="Times New Roman" w:hAnsi="Times New Roman" w:cs="Times New Roman"/>
                <w:color w:val="auto"/>
                <w:szCs w:val="24"/>
              </w:rPr>
              <w:t>in</w:t>
            </w:r>
            <w:r w:rsidR="00BE78AB" w:rsidRPr="00C70836">
              <w:rPr>
                <w:rFonts w:ascii="Times New Roman" w:eastAsia="Times New Roman" w:hAnsi="Times New Roman" w:cs="Times New Roman"/>
                <w:color w:val="auto"/>
                <w:szCs w:val="24"/>
              </w:rPr>
              <w:t xml:space="preserve"> </w:t>
            </w:r>
            <w:r w:rsidRPr="00C70836">
              <w:rPr>
                <w:rFonts w:ascii="Times New Roman" w:eastAsia="Times New Roman" w:hAnsi="Times New Roman" w:cs="Times New Roman"/>
                <w:color w:val="auto"/>
                <w:szCs w:val="24"/>
              </w:rPr>
              <w:t>at least</w:t>
            </w:r>
            <w:r w:rsidR="00924C40" w:rsidRPr="00C70836">
              <w:rPr>
                <w:rFonts w:ascii="Times New Roman" w:eastAsia="Times New Roman" w:hAnsi="Times New Roman" w:cs="Times New Roman"/>
                <w:color w:val="auto"/>
                <w:szCs w:val="24"/>
              </w:rPr>
              <w:t xml:space="preserve"> 08 </w:t>
            </w:r>
            <w:r w:rsidR="00BE78AB" w:rsidRPr="00C70836">
              <w:rPr>
                <w:rFonts w:ascii="Times New Roman" w:eastAsia="Times New Roman" w:hAnsi="Times New Roman" w:cs="Times New Roman"/>
                <w:color w:val="auto"/>
                <w:szCs w:val="24"/>
              </w:rPr>
              <w:t>municipalit</w:t>
            </w:r>
            <w:r w:rsidRPr="00C70836">
              <w:rPr>
                <w:rFonts w:ascii="Times New Roman" w:eastAsia="Times New Roman" w:hAnsi="Times New Roman" w:cs="Times New Roman"/>
                <w:color w:val="auto"/>
                <w:szCs w:val="24"/>
              </w:rPr>
              <w:t>ies</w:t>
            </w:r>
            <w:r w:rsidR="00BE78AB" w:rsidRPr="00C70836">
              <w:rPr>
                <w:rFonts w:ascii="Times New Roman" w:eastAsia="Times New Roman" w:hAnsi="Times New Roman" w:cs="Times New Roman"/>
                <w:color w:val="auto"/>
                <w:szCs w:val="24"/>
              </w:rPr>
              <w:t xml:space="preserve"> </w:t>
            </w:r>
            <w:r w:rsidRPr="00C70836">
              <w:rPr>
                <w:rFonts w:ascii="Times New Roman" w:eastAsia="Times New Roman" w:hAnsi="Times New Roman" w:cs="Times New Roman"/>
                <w:color w:val="auto"/>
                <w:szCs w:val="24"/>
              </w:rPr>
              <w:t>and provide open access to priority public data with a focus on spatial data</w:t>
            </w:r>
            <w:r w:rsidR="00BE78AB" w:rsidRPr="00C70836">
              <w:rPr>
                <w:rFonts w:ascii="Times New Roman" w:eastAsia="Times New Roman" w:hAnsi="Times New Roman" w:cs="Times New Roman"/>
                <w:color w:val="auto"/>
                <w:szCs w:val="24"/>
              </w:rPr>
              <w:t>.</w:t>
            </w:r>
          </w:p>
          <w:p w14:paraId="38680646" w14:textId="773492BC" w:rsidR="00924C40" w:rsidRPr="00380F11" w:rsidRDefault="00924C40" w:rsidP="00CF4F10">
            <w:pPr>
              <w:pStyle w:val="P68B1DB1-ListParagraph66"/>
              <w:ind w:left="0"/>
              <w:jc w:val="both"/>
              <w:rPr>
                <w:rFonts w:ascii="Times New Roman" w:eastAsia="Times New Roman" w:hAnsi="Times New Roman" w:cs="Times New Roman"/>
                <w:szCs w:val="24"/>
              </w:rPr>
            </w:pPr>
            <w:r w:rsidRPr="00C70836">
              <w:rPr>
                <w:rFonts w:ascii="Times New Roman" w:eastAsia="Times New Roman" w:hAnsi="Times New Roman" w:cs="Times New Roman"/>
                <w:color w:val="auto"/>
                <w:szCs w:val="24"/>
              </w:rPr>
              <w:t xml:space="preserve">It should be noted that a participatory approach will be adopted during the various phases of implementing this </w:t>
            </w:r>
            <w:r w:rsidR="00CF4F10" w:rsidRPr="00C70836">
              <w:rPr>
                <w:rFonts w:ascii="Times New Roman" w:eastAsia="Times New Roman" w:hAnsi="Times New Roman" w:cs="Times New Roman"/>
                <w:color w:val="auto"/>
                <w:szCs w:val="24"/>
              </w:rPr>
              <w:t>commitment</w:t>
            </w:r>
            <w:r w:rsidRPr="00C70836">
              <w:rPr>
                <w:rFonts w:ascii="Times New Roman" w:eastAsia="Times New Roman" w:hAnsi="Times New Roman" w:cs="Times New Roman"/>
                <w:color w:val="auto"/>
                <w:szCs w:val="24"/>
              </w:rPr>
              <w:t xml:space="preserve">. This is done through organizing workshops, seminars and periodic meetings in partnership between the various parties involved in the implementation of the </w:t>
            </w:r>
            <w:r w:rsidR="00CF4F10" w:rsidRPr="00C70836">
              <w:rPr>
                <w:rFonts w:ascii="Times New Roman" w:eastAsia="Times New Roman" w:hAnsi="Times New Roman" w:cs="Times New Roman"/>
                <w:color w:val="auto"/>
                <w:szCs w:val="24"/>
              </w:rPr>
              <w:t xml:space="preserve">commitment </w:t>
            </w:r>
            <w:r w:rsidRPr="00C70836">
              <w:rPr>
                <w:rFonts w:ascii="Times New Roman" w:eastAsia="Times New Roman" w:hAnsi="Times New Roman" w:cs="Times New Roman"/>
                <w:color w:val="auto"/>
                <w:szCs w:val="24"/>
              </w:rPr>
              <w:t>and the concerned municipalities.</w:t>
            </w:r>
          </w:p>
        </w:tc>
      </w:tr>
      <w:tr w:rsidR="001D2530" w:rsidRPr="00380F11" w14:paraId="5724B7FB" w14:textId="77777777" w:rsidTr="00FA7556">
        <w:tc>
          <w:tcPr>
            <w:tcW w:w="6141"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CAE573" w14:textId="3C4708AA" w:rsidR="001D2530" w:rsidRPr="00380F11" w:rsidRDefault="001D2530" w:rsidP="001D2530">
            <w:pPr>
              <w:pStyle w:val="P68B1DB1-ListParagraph26"/>
              <w:numPr>
                <w:ilvl w:val="0"/>
                <w:numId w:val="22"/>
              </w:numPr>
              <w:shd w:val="clear" w:color="auto" w:fill="FFFFFF"/>
              <w:spacing w:after="0" w:line="256" w:lineRule="auto"/>
              <w:jc w:val="both"/>
              <w:rPr>
                <w:rFonts w:ascii="Times New Roman" w:hAnsi="Times New Roman" w:cs="Times New Roman"/>
                <w:szCs w:val="24"/>
              </w:rPr>
            </w:pPr>
            <w:r w:rsidRPr="00380F11">
              <w:rPr>
                <w:rFonts w:ascii="Times New Roman" w:hAnsi="Times New Roman" w:cs="Times New Roman"/>
                <w:szCs w:val="24"/>
              </w:rPr>
              <w:t>The inadequate frameworks and mechanisms for coordination between the various initiatives and reforms undertaken by municipalities in the field of open government</w:t>
            </w:r>
            <w:r w:rsidRPr="00380F11">
              <w:rPr>
                <w:rFonts w:ascii="Times New Roman" w:hAnsi="Times New Roman" w:cs="Times New Roman"/>
                <w:color w:val="000000"/>
                <w:szCs w:val="24"/>
                <w:shd w:val="clear" w:color="auto" w:fill="FFFFFF"/>
              </w:rPr>
              <w:t xml:space="preserve"> and the failure to take into account the specificities of each municipality and its relative advantages with regard to these reforms,</w:t>
            </w:r>
          </w:p>
          <w:p w14:paraId="03D15202" w14:textId="53DCD53E" w:rsidR="001D2530" w:rsidRPr="00380F11" w:rsidRDefault="001D2530" w:rsidP="001D2530">
            <w:pPr>
              <w:pStyle w:val="P68B1DB1-ListParagraph36"/>
              <w:numPr>
                <w:ilvl w:val="0"/>
                <w:numId w:val="22"/>
              </w:numPr>
              <w:shd w:val="clear" w:color="auto" w:fill="FFFFFF"/>
              <w:spacing w:after="0" w:line="256" w:lineRule="auto"/>
              <w:jc w:val="both"/>
              <w:rPr>
                <w:szCs w:val="24"/>
              </w:rPr>
            </w:pPr>
            <w:r w:rsidRPr="00380F11">
              <w:rPr>
                <w:szCs w:val="24"/>
              </w:rPr>
              <w:t>Some municipalities are experiencing difficulties that limit the efficiency and effectiveness of their efforts to implement Open Gov. projects,</w:t>
            </w:r>
          </w:p>
          <w:p w14:paraId="1043D97E" w14:textId="3A399B97" w:rsidR="001D2530" w:rsidRPr="00380F11" w:rsidRDefault="001D2530" w:rsidP="001D2530">
            <w:pPr>
              <w:pStyle w:val="P68B1DB1-ListParagraph36"/>
              <w:numPr>
                <w:ilvl w:val="0"/>
                <w:numId w:val="22"/>
              </w:numPr>
              <w:shd w:val="clear" w:color="auto" w:fill="FFFFFF"/>
              <w:spacing w:after="0" w:line="256" w:lineRule="auto"/>
              <w:jc w:val="both"/>
              <w:rPr>
                <w:szCs w:val="24"/>
              </w:rPr>
            </w:pPr>
            <w:r w:rsidRPr="00380F11">
              <w:rPr>
                <w:szCs w:val="24"/>
              </w:rPr>
              <w:lastRenderedPageBreak/>
              <w:t>The limits inherent to the mechanisms for communicating with citizens or for giving effect to their participation in local affairs.</w:t>
            </w:r>
          </w:p>
          <w:p w14:paraId="15FB642F" w14:textId="00BB09F6" w:rsidR="001D2530" w:rsidRPr="00380F11" w:rsidRDefault="001D2530" w:rsidP="001D2530">
            <w:pPr>
              <w:pStyle w:val="P68B1DB1-ListParagraph67"/>
              <w:numPr>
                <w:ilvl w:val="0"/>
                <w:numId w:val="22"/>
              </w:numPr>
              <w:shd w:val="clear" w:color="auto" w:fill="FFFFFF"/>
              <w:spacing w:after="0" w:line="256" w:lineRule="auto"/>
              <w:jc w:val="both"/>
              <w:rPr>
                <w:szCs w:val="24"/>
              </w:rPr>
            </w:pPr>
            <w:r w:rsidRPr="00380F11">
              <w:rPr>
                <w:szCs w:val="24"/>
              </w:rPr>
              <w:t>Local authorities in general and municipalities in particular face obstacles, notably with regard to inventorying the data that can be published as open data.</w:t>
            </w:r>
          </w:p>
        </w:tc>
        <w:tc>
          <w:tcPr>
            <w:tcW w:w="3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83F1565" w14:textId="30F5C027"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lastRenderedPageBreak/>
              <w:t>Problem</w:t>
            </w:r>
            <w:r>
              <w:rPr>
                <w:rFonts w:asciiTheme="majorBidi" w:hAnsiTheme="majorBidi" w:cstheme="majorBidi"/>
                <w:bCs/>
                <w:sz w:val="24"/>
                <w:szCs w:val="24"/>
              </w:rPr>
              <w:t>/Background</w:t>
            </w:r>
          </w:p>
        </w:tc>
      </w:tr>
      <w:tr w:rsidR="001D2530" w:rsidRPr="00531115" w14:paraId="5DA9E10C" w14:textId="77777777" w:rsidTr="00FA7556">
        <w:trPr>
          <w:trHeight w:val="749"/>
        </w:trPr>
        <w:tc>
          <w:tcPr>
            <w:tcW w:w="614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6B2EE6D" w14:textId="59F8995A" w:rsidR="001D2530" w:rsidRPr="00380F11" w:rsidRDefault="001D2530" w:rsidP="001D2530">
            <w:pPr>
              <w:pStyle w:val="P68B1DB1-ListParagraph26"/>
              <w:numPr>
                <w:ilvl w:val="0"/>
                <w:numId w:val="22"/>
              </w:numPr>
              <w:shd w:val="clear" w:color="auto" w:fill="FFFFFF"/>
              <w:spacing w:after="160" w:line="256" w:lineRule="auto"/>
              <w:jc w:val="both"/>
              <w:rPr>
                <w:rFonts w:ascii="Times New Roman" w:hAnsi="Times New Roman" w:cs="Times New Roman"/>
                <w:szCs w:val="24"/>
              </w:rPr>
            </w:pPr>
            <w:r w:rsidRPr="00380F11">
              <w:rPr>
                <w:rFonts w:ascii="Times New Roman" w:hAnsi="Times New Roman" w:cs="Times New Roman"/>
                <w:szCs w:val="24"/>
              </w:rPr>
              <w:lastRenderedPageBreak/>
              <w:t xml:space="preserve">Build a governance system that is rooted in the local context through promoting joint action in the context of OGP action plans at the national level, </w:t>
            </w:r>
          </w:p>
          <w:p w14:paraId="0971A810" w14:textId="08C1A834" w:rsidR="001D2530" w:rsidRPr="00C70836" w:rsidRDefault="001D2530" w:rsidP="00CF4F10">
            <w:pPr>
              <w:pStyle w:val="P68B1DB1-ListParagraph26"/>
              <w:numPr>
                <w:ilvl w:val="0"/>
                <w:numId w:val="22"/>
              </w:numPr>
              <w:shd w:val="clear" w:color="auto" w:fill="FFFFFF"/>
              <w:spacing w:after="160" w:line="256" w:lineRule="auto"/>
              <w:jc w:val="both"/>
              <w:rPr>
                <w:rFonts w:ascii="Times New Roman" w:hAnsi="Times New Roman" w:cs="Times New Roman"/>
                <w:szCs w:val="24"/>
              </w:rPr>
            </w:pPr>
            <w:r w:rsidRPr="00380F11">
              <w:rPr>
                <w:rFonts w:ascii="Times New Roman" w:hAnsi="Times New Roman" w:cs="Times New Roman"/>
                <w:szCs w:val="24"/>
              </w:rPr>
              <w:t xml:space="preserve">Provide an operational framework to coordinate and advance the </w:t>
            </w:r>
            <w:r w:rsidRPr="00C70836">
              <w:rPr>
                <w:rFonts w:ascii="Times New Roman" w:hAnsi="Times New Roman" w:cs="Times New Roman"/>
                <w:szCs w:val="24"/>
              </w:rPr>
              <w:t xml:space="preserve">implementation of </w:t>
            </w:r>
            <w:r w:rsidR="00CF4F10" w:rsidRPr="00C70836">
              <w:rPr>
                <w:rFonts w:ascii="Times New Roman" w:hAnsi="Times New Roman" w:cs="Times New Roman"/>
                <w:szCs w:val="24"/>
                <w:lang w:val="en"/>
              </w:rPr>
              <w:t xml:space="preserve">a number of </w:t>
            </w:r>
            <w:r w:rsidRPr="00C70836">
              <w:rPr>
                <w:rFonts w:ascii="Times New Roman" w:hAnsi="Times New Roman" w:cs="Times New Roman"/>
                <w:szCs w:val="24"/>
              </w:rPr>
              <w:t>OGP commitments at the local level, which contributes to the entrenchment of local participatory democracy and a better quality of municipal services,</w:t>
            </w:r>
          </w:p>
          <w:p w14:paraId="684926D5" w14:textId="7FE13920" w:rsidR="001D2530" w:rsidRPr="00380F11" w:rsidRDefault="001D2530" w:rsidP="001D2530">
            <w:pPr>
              <w:pStyle w:val="P68B1DB1-ListParagraph25"/>
              <w:numPr>
                <w:ilvl w:val="0"/>
                <w:numId w:val="22"/>
              </w:numPr>
              <w:shd w:val="clear" w:color="auto" w:fill="FFFFFF"/>
              <w:spacing w:after="160" w:line="256" w:lineRule="auto"/>
              <w:jc w:val="both"/>
              <w:rPr>
                <w:rFonts w:hint="default"/>
                <w:b/>
                <w:szCs w:val="24"/>
              </w:rPr>
            </w:pPr>
            <w:r w:rsidRPr="00C70836">
              <w:rPr>
                <w:rFonts w:hint="default"/>
                <w:szCs w:val="24"/>
              </w:rPr>
              <w:t xml:space="preserve">Further bring the concept of open government closer to the citizens so that it can be leveraged to enhance the quality of municipal services and so that citizens can </w:t>
            </w:r>
            <w:r w:rsidRPr="00380F11">
              <w:rPr>
                <w:rFonts w:hint="default"/>
                <w:szCs w:val="24"/>
              </w:rPr>
              <w:t>participate in laying solid foundations for the governance of local public affairs,</w:t>
            </w:r>
          </w:p>
          <w:p w14:paraId="59639BFC" w14:textId="2E6AF29F" w:rsidR="001D2530" w:rsidRPr="00380F11" w:rsidRDefault="001D2530" w:rsidP="001D2530">
            <w:pPr>
              <w:pStyle w:val="P68B1DB1-ListParagraph68"/>
              <w:numPr>
                <w:ilvl w:val="0"/>
                <w:numId w:val="22"/>
              </w:numPr>
              <w:shd w:val="clear" w:color="auto" w:fill="FFFFFF"/>
              <w:spacing w:after="160" w:line="256" w:lineRule="auto"/>
              <w:jc w:val="both"/>
              <w:rPr>
                <w:rFonts w:hint="default"/>
                <w:b/>
                <w:szCs w:val="24"/>
              </w:rPr>
            </w:pPr>
            <w:r w:rsidRPr="00380F11">
              <w:rPr>
                <w:rFonts w:hint="default"/>
                <w:szCs w:val="24"/>
              </w:rPr>
              <w:t>Enhance the capacities of local officials to engage in the open data program, thus facilitating municipal public data inventories.</w:t>
            </w:r>
          </w:p>
        </w:tc>
        <w:tc>
          <w:tcPr>
            <w:tcW w:w="3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63EDE2" w14:textId="57988128"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Identification of commitment objectives/expected results</w:t>
            </w:r>
          </w:p>
        </w:tc>
      </w:tr>
      <w:tr w:rsidR="001D2530" w:rsidRPr="00531115" w14:paraId="0F4F3AD9" w14:textId="77777777" w:rsidTr="00FA7556">
        <w:trPr>
          <w:trHeight w:val="997"/>
        </w:trPr>
        <w:tc>
          <w:tcPr>
            <w:tcW w:w="614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92B836B" w14:textId="040184AB" w:rsidR="001D2530" w:rsidRPr="00C70836" w:rsidRDefault="001D2530" w:rsidP="001D2530">
            <w:pPr>
              <w:pStyle w:val="P68B1DB1-ListParagraph25"/>
              <w:numPr>
                <w:ilvl w:val="0"/>
                <w:numId w:val="22"/>
              </w:numPr>
              <w:shd w:val="clear" w:color="auto" w:fill="FFFFFF"/>
              <w:spacing w:after="160" w:line="256" w:lineRule="auto"/>
              <w:jc w:val="both"/>
              <w:rPr>
                <w:rFonts w:hint="default"/>
                <w:szCs w:val="24"/>
              </w:rPr>
            </w:pPr>
            <w:r w:rsidRPr="00380F11">
              <w:rPr>
                <w:rFonts w:hint="default"/>
                <w:szCs w:val="24"/>
              </w:rPr>
              <w:t xml:space="preserve">Support the implementation of projects and initiatives that entrench the principles of open government, serve the region, and have a direct and tangible impact on the lives </w:t>
            </w:r>
            <w:r w:rsidRPr="00C70836">
              <w:rPr>
                <w:rFonts w:hint="default"/>
                <w:szCs w:val="24"/>
              </w:rPr>
              <w:t>of citizens,</w:t>
            </w:r>
          </w:p>
          <w:p w14:paraId="3042C9F0" w14:textId="01400301" w:rsidR="00F72322" w:rsidRPr="00C70836" w:rsidRDefault="00F72322" w:rsidP="00F72322">
            <w:pPr>
              <w:pStyle w:val="P68B1DB1-ListParagraph25"/>
              <w:numPr>
                <w:ilvl w:val="0"/>
                <w:numId w:val="22"/>
              </w:numPr>
              <w:shd w:val="clear" w:color="auto" w:fill="FFFFFF"/>
              <w:spacing w:after="160" w:line="256" w:lineRule="auto"/>
              <w:jc w:val="both"/>
              <w:rPr>
                <w:rFonts w:hint="default"/>
                <w:szCs w:val="24"/>
              </w:rPr>
            </w:pPr>
            <w:r w:rsidRPr="00C70836">
              <w:rPr>
                <w:szCs w:val="24"/>
                <w:lang w:val="en"/>
              </w:rPr>
              <w:t>Strengthening the role of municipalities in involving youth, civil society organizations and local public and private structures in managing local affairs,</w:t>
            </w:r>
          </w:p>
          <w:p w14:paraId="755D7596" w14:textId="7415A8C5" w:rsidR="001D2530" w:rsidRPr="00C70836" w:rsidRDefault="001D2530" w:rsidP="001D2530">
            <w:pPr>
              <w:pStyle w:val="P68B1DB1-ListParagraph25"/>
              <w:numPr>
                <w:ilvl w:val="0"/>
                <w:numId w:val="22"/>
              </w:numPr>
              <w:shd w:val="clear" w:color="auto" w:fill="FFFFFF"/>
              <w:spacing w:after="160" w:line="256" w:lineRule="auto"/>
              <w:jc w:val="both"/>
              <w:rPr>
                <w:rFonts w:hint="default"/>
                <w:szCs w:val="24"/>
              </w:rPr>
            </w:pPr>
            <w:r w:rsidRPr="00C70836">
              <w:rPr>
                <w:rFonts w:hint="default"/>
                <w:szCs w:val="24"/>
              </w:rPr>
              <w:t>Help municipalities to plan and improve their services by developing and digitizing their work methods, thus providing citizens with prompt access to the necessary information and services,</w:t>
            </w:r>
          </w:p>
          <w:p w14:paraId="1D74F3E8" w14:textId="14F6A729" w:rsidR="001D2530" w:rsidRPr="00380F11" w:rsidRDefault="001D2530" w:rsidP="001D2530">
            <w:pPr>
              <w:pStyle w:val="P68B1DB1-ListParagraph25"/>
              <w:numPr>
                <w:ilvl w:val="0"/>
                <w:numId w:val="22"/>
              </w:numPr>
              <w:shd w:val="clear" w:color="auto" w:fill="FFFFFF"/>
              <w:spacing w:after="160" w:line="256" w:lineRule="auto"/>
              <w:jc w:val="both"/>
              <w:rPr>
                <w:rFonts w:hint="default"/>
                <w:szCs w:val="24"/>
              </w:rPr>
            </w:pPr>
            <w:r w:rsidRPr="00C70836">
              <w:rPr>
                <w:rFonts w:hint="default"/>
                <w:szCs w:val="24"/>
              </w:rPr>
              <w:t>Provide prompt</w:t>
            </w:r>
            <w:r w:rsidRPr="00380F11">
              <w:rPr>
                <w:rFonts w:hint="default"/>
                <w:szCs w:val="24"/>
              </w:rPr>
              <w:t>, high-quality municipal services that meet the aspirations and expectations of citizens,</w:t>
            </w:r>
          </w:p>
          <w:p w14:paraId="2ABDBADD" w14:textId="49249487" w:rsidR="001D2530" w:rsidRPr="00380F11" w:rsidRDefault="001D2530" w:rsidP="001D2530">
            <w:pPr>
              <w:pStyle w:val="P68B1DB1-ListParagraph25"/>
              <w:numPr>
                <w:ilvl w:val="0"/>
                <w:numId w:val="22"/>
              </w:numPr>
              <w:shd w:val="clear" w:color="auto" w:fill="FFFFFF"/>
              <w:spacing w:after="160" w:line="256" w:lineRule="auto"/>
              <w:jc w:val="both"/>
              <w:rPr>
                <w:rFonts w:hint="default"/>
                <w:szCs w:val="24"/>
              </w:rPr>
            </w:pPr>
            <w:r w:rsidRPr="00380F11">
              <w:rPr>
                <w:rFonts w:hint="default"/>
                <w:szCs w:val="24"/>
              </w:rPr>
              <w:t>Streamline and clarify administrative and service delivery procedures, to reduce processing times for applications and bring services closer to citizens.</w:t>
            </w:r>
          </w:p>
          <w:p w14:paraId="4BB670DF" w14:textId="5960A0BD" w:rsidR="001D2530" w:rsidRPr="00380F11" w:rsidRDefault="001D2530" w:rsidP="001D2530">
            <w:pPr>
              <w:pStyle w:val="P68B1DB1-ListParagraph66"/>
              <w:numPr>
                <w:ilvl w:val="0"/>
                <w:numId w:val="22"/>
              </w:numPr>
              <w:shd w:val="clear" w:color="auto" w:fill="FFFFFF"/>
              <w:spacing w:after="160" w:line="256" w:lineRule="auto"/>
              <w:jc w:val="both"/>
              <w:rPr>
                <w:rFonts w:ascii="Times New Roman" w:hAnsi="Times New Roman" w:cs="Times New Roman"/>
                <w:color w:val="FF0000"/>
                <w:szCs w:val="24"/>
              </w:rPr>
            </w:pPr>
            <w:r w:rsidRPr="00380F11">
              <w:rPr>
                <w:rFonts w:ascii="Times New Roman" w:hAnsi="Times New Roman" w:cs="Times New Roman"/>
                <w:szCs w:val="24"/>
              </w:rPr>
              <w:t>Achieve the expected added value from the inventory of public data in a number of municipalities and their publication in an open format through enhanced data reuse based on various models.</w:t>
            </w:r>
          </w:p>
        </w:tc>
        <w:tc>
          <w:tcPr>
            <w:tcW w:w="3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1150AE2" w14:textId="59D590FE"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How will the commitment contribute to solve the public problem</w:t>
            </w:r>
          </w:p>
        </w:tc>
      </w:tr>
      <w:tr w:rsidR="001D2530" w:rsidRPr="005E4DEE" w14:paraId="58172AFA" w14:textId="77777777" w:rsidTr="00FA7556">
        <w:tc>
          <w:tcPr>
            <w:tcW w:w="614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D9159E4" w14:textId="0FA20493" w:rsidR="001D2530" w:rsidRPr="00380F11" w:rsidRDefault="001D2530" w:rsidP="001D2530">
            <w:pPr>
              <w:pStyle w:val="P68B1DB1-ListParagraph25"/>
              <w:numPr>
                <w:ilvl w:val="0"/>
                <w:numId w:val="22"/>
              </w:numPr>
              <w:shd w:val="clear" w:color="auto" w:fill="FFFFFF"/>
              <w:tabs>
                <w:tab w:val="right" w:pos="701"/>
              </w:tabs>
              <w:spacing w:after="0" w:line="256" w:lineRule="auto"/>
              <w:jc w:val="both"/>
              <w:rPr>
                <w:rFonts w:hint="default"/>
                <w:szCs w:val="24"/>
              </w:rPr>
            </w:pPr>
            <w:r w:rsidRPr="00380F11">
              <w:rPr>
                <w:rFonts w:hint="default"/>
                <w:b/>
                <w:szCs w:val="24"/>
              </w:rPr>
              <w:t>Participation:</w:t>
            </w:r>
            <w:r w:rsidRPr="00380F11">
              <w:rPr>
                <w:rFonts w:hint="default"/>
                <w:szCs w:val="24"/>
              </w:rPr>
              <w:t xml:space="preserve"> The participation of all citizens in the implementation of the participatory commitments and projects provided for in the action plans, thus enabling </w:t>
            </w:r>
            <w:r w:rsidRPr="00380F11">
              <w:rPr>
                <w:rFonts w:hint="default"/>
                <w:szCs w:val="24"/>
              </w:rPr>
              <w:lastRenderedPageBreak/>
              <w:t>these citizens to implement reforms and initiatives that take their needs into account,</w:t>
            </w:r>
          </w:p>
          <w:p w14:paraId="7C326F78" w14:textId="416AC1AD" w:rsidR="001D2530" w:rsidRPr="00380F11" w:rsidRDefault="001D2530" w:rsidP="001D2530">
            <w:pPr>
              <w:pStyle w:val="Paragraphedeliste"/>
              <w:numPr>
                <w:ilvl w:val="0"/>
                <w:numId w:val="22"/>
              </w:numPr>
              <w:shd w:val="clear" w:color="auto" w:fill="FFFFFF"/>
              <w:tabs>
                <w:tab w:val="right" w:pos="701"/>
              </w:tabs>
              <w:spacing w:after="0" w:line="256" w:lineRule="auto"/>
              <w:jc w:val="both"/>
              <w:rPr>
                <w:rFonts w:ascii="Times New Roman" w:eastAsia="Times New Roman" w:hAnsi="Times New Roman" w:cs="Times New Roman"/>
                <w:sz w:val="24"/>
                <w:szCs w:val="24"/>
                <w:lang w:val="en-US"/>
              </w:rPr>
            </w:pPr>
            <w:r w:rsidRPr="00380F11">
              <w:rPr>
                <w:rFonts w:ascii="Times New Roman" w:hAnsi="Times New Roman" w:cs="Times New Roman"/>
                <w:b/>
                <w:sz w:val="24"/>
                <w:szCs w:val="24"/>
                <w:lang w:val="en-US"/>
              </w:rPr>
              <w:t>Accountability</w:t>
            </w:r>
            <w:r w:rsidRPr="00380F11">
              <w:rPr>
                <w:rFonts w:ascii="Times New Roman" w:hAnsi="Times New Roman" w:cs="Times New Roman"/>
                <w:sz w:val="24"/>
                <w:szCs w:val="24"/>
                <w:lang w:val="en-US"/>
              </w:rPr>
              <w:t>: Monitor the decision-making process and hold the municipality to account regarding the development and implementation of public policies at the local level,</w:t>
            </w:r>
          </w:p>
          <w:p w14:paraId="35EB414F" w14:textId="770402DA" w:rsidR="001D2530" w:rsidRPr="00380F11" w:rsidRDefault="001D2530" w:rsidP="001D2530">
            <w:pPr>
              <w:pStyle w:val="P68B1DB1-Normal37"/>
              <w:numPr>
                <w:ilvl w:val="0"/>
                <w:numId w:val="22"/>
              </w:numPr>
              <w:shd w:val="clear" w:color="auto" w:fill="FFFFFF"/>
              <w:spacing w:after="0" w:line="240" w:lineRule="auto"/>
              <w:contextualSpacing/>
              <w:jc w:val="both"/>
              <w:rPr>
                <w:rFonts w:eastAsia="Times New Roman" w:hint="default"/>
                <w:szCs w:val="24"/>
              </w:rPr>
            </w:pPr>
            <w:r w:rsidRPr="00380F11">
              <w:rPr>
                <w:rFonts w:hint="default"/>
                <w:b/>
                <w:szCs w:val="24"/>
              </w:rPr>
              <w:t>Enhancing the quality of public services:</w:t>
            </w:r>
            <w:r w:rsidRPr="00380F11">
              <w:rPr>
                <w:rFonts w:hint="default"/>
                <w:szCs w:val="24"/>
              </w:rPr>
              <w:t xml:space="preserve"> upgrade and develop municipal services by strengthening the mechanisms of communication with citizens (e-citizen space)</w:t>
            </w:r>
            <w:r w:rsidRPr="00380F11">
              <w:rPr>
                <w:rFonts w:hint="default"/>
                <w:color w:val="000000"/>
                <w:szCs w:val="24"/>
              </w:rPr>
              <w:t xml:space="preserve"> and enabling the reuse of open public data to develop new citizen-friendly administrative services.</w:t>
            </w:r>
          </w:p>
        </w:tc>
        <w:tc>
          <w:tcPr>
            <w:tcW w:w="3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67299" w14:textId="71284CFE" w:rsidR="001D2530" w:rsidRPr="00380F11" w:rsidRDefault="001D2530" w:rsidP="00F10126">
            <w:pPr>
              <w:shd w:val="clear" w:color="auto" w:fill="FFFFFF"/>
              <w:spacing w:after="0" w:line="240" w:lineRule="auto"/>
              <w:contextualSpacing/>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lastRenderedPageBreak/>
              <w:t>Relevance with OGP values</w:t>
            </w:r>
            <w:r w:rsidRPr="00380F11">
              <w:rPr>
                <w:rFonts w:ascii="Times New Roman" w:hAnsi="Times New Roman" w:cs="Times New Roman"/>
                <w:b/>
                <w:color w:val="000000"/>
                <w:sz w:val="24"/>
                <w:szCs w:val="24"/>
                <w:lang w:val="en-US"/>
              </w:rPr>
              <w:t xml:space="preserve"> </w:t>
            </w:r>
          </w:p>
        </w:tc>
      </w:tr>
      <w:tr w:rsidR="001D2530" w:rsidRPr="00531115" w14:paraId="5D9EA145" w14:textId="77777777" w:rsidTr="00FA7556">
        <w:tc>
          <w:tcPr>
            <w:tcW w:w="614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A36B13" w14:textId="77777777" w:rsidR="001D2530" w:rsidRDefault="001D2530" w:rsidP="001D2530">
            <w:pPr>
              <w:numPr>
                <w:ilvl w:val="1"/>
                <w:numId w:val="21"/>
              </w:numPr>
              <w:shd w:val="clear" w:color="auto" w:fill="FFFFFF"/>
              <w:tabs>
                <w:tab w:val="right" w:pos="650"/>
              </w:tabs>
              <w:spacing w:after="0" w:line="240" w:lineRule="auto"/>
              <w:ind w:left="618" w:hanging="539"/>
              <w:contextualSpacing/>
              <w:rPr>
                <w:rFonts w:ascii="Times New Roman" w:hAnsi="Times New Roman" w:cs="Times New Roman"/>
                <w:sz w:val="24"/>
                <w:szCs w:val="24"/>
              </w:rPr>
            </w:pPr>
            <w:r w:rsidRPr="00380F11">
              <w:rPr>
                <w:rFonts w:ascii="Times New Roman" w:hAnsi="Times New Roman" w:cs="Times New Roman"/>
                <w:sz w:val="24"/>
                <w:szCs w:val="24"/>
              </w:rPr>
              <w:lastRenderedPageBreak/>
              <w:t>GIZ</w:t>
            </w:r>
            <w:r>
              <w:rPr>
                <w:rFonts w:ascii="Times New Roman" w:hAnsi="Times New Roman" w:cs="Times New Roman"/>
                <w:sz w:val="24"/>
                <w:szCs w:val="24"/>
              </w:rPr>
              <w:t>,</w:t>
            </w:r>
          </w:p>
          <w:p w14:paraId="0BD89908" w14:textId="44CC7923" w:rsidR="001D2530" w:rsidRPr="007C153C" w:rsidRDefault="001D2530" w:rsidP="001D2530">
            <w:pPr>
              <w:numPr>
                <w:ilvl w:val="1"/>
                <w:numId w:val="21"/>
              </w:numPr>
              <w:shd w:val="clear" w:color="auto" w:fill="FFFFFF"/>
              <w:tabs>
                <w:tab w:val="right" w:pos="650"/>
              </w:tabs>
              <w:spacing w:after="0" w:line="240" w:lineRule="auto"/>
              <w:ind w:left="618" w:hanging="539"/>
              <w:contextualSpacing/>
              <w:rPr>
                <w:rFonts w:ascii="Times New Roman" w:hAnsi="Times New Roman" w:cs="Times New Roman"/>
                <w:sz w:val="24"/>
                <w:szCs w:val="24"/>
                <w:lang w:val="en-US"/>
              </w:rPr>
            </w:pPr>
            <w:r w:rsidRPr="007C153C">
              <w:rPr>
                <w:rFonts w:ascii="Times New Roman" w:hAnsi="Times New Roman" w:cs="Times New Roman"/>
                <w:sz w:val="24"/>
                <w:szCs w:val="24"/>
                <w:lang w:val="en-US"/>
              </w:rPr>
              <w:t xml:space="preserve">The French Development Agency </w:t>
            </w:r>
            <w:r>
              <w:rPr>
                <w:rFonts w:ascii="Times New Roman" w:hAnsi="Times New Roman" w:cs="Times New Roman"/>
                <w:sz w:val="24"/>
                <w:szCs w:val="24"/>
                <w:lang w:val="en-US"/>
              </w:rPr>
              <w:t>within the framework of</w:t>
            </w:r>
            <w:r w:rsidRPr="007C153C">
              <w:rPr>
                <w:rFonts w:ascii="Times New Roman" w:hAnsi="Times New Roman" w:cs="Times New Roman"/>
                <w:sz w:val="24"/>
                <w:szCs w:val="24"/>
                <w:lang w:val="en-US"/>
              </w:rPr>
              <w:t xml:space="preserve"> the </w:t>
            </w:r>
            <w:r>
              <w:rPr>
                <w:rFonts w:ascii="Times New Roman" w:hAnsi="Times New Roman" w:cs="Times New Roman"/>
                <w:sz w:val="24"/>
                <w:szCs w:val="24"/>
                <w:lang w:val="en-US"/>
              </w:rPr>
              <w:t>“</w:t>
            </w:r>
            <w:r w:rsidRPr="007C153C">
              <w:rPr>
                <w:rFonts w:ascii="Times New Roman" w:hAnsi="Times New Roman" w:cs="Times New Roman"/>
                <w:sz w:val="24"/>
                <w:szCs w:val="24"/>
                <w:lang w:val="en-US"/>
              </w:rPr>
              <w:t>PAGOF Program »</w:t>
            </w:r>
          </w:p>
        </w:tc>
        <w:tc>
          <w:tcPr>
            <w:tcW w:w="3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F738414" w14:textId="5B44D33D" w:rsidR="001D2530" w:rsidRPr="00380F11" w:rsidRDefault="001D2530" w:rsidP="001D2530">
            <w:pPr>
              <w:pStyle w:val="P68B1DB1-Normal23"/>
              <w:shd w:val="clear" w:color="auto" w:fill="FFFFFF"/>
              <w:jc w:val="both"/>
              <w:rPr>
                <w:rFonts w:ascii="Times New Roman" w:hAnsi="Times New Roman" w:cs="Times New Roman" w:hint="default"/>
                <w:sz w:val="24"/>
                <w:szCs w:val="24"/>
              </w:rPr>
            </w:pPr>
            <w:r w:rsidRPr="006B69DE">
              <w:rPr>
                <w:rFonts w:asciiTheme="majorBidi" w:hAnsiTheme="majorBidi" w:cstheme="majorBidi"/>
                <w:bCs/>
                <w:sz w:val="24"/>
                <w:szCs w:val="24"/>
              </w:rPr>
              <w:t>Source of funding /Relation with other programs and policies</w:t>
            </w:r>
          </w:p>
        </w:tc>
      </w:tr>
      <w:tr w:rsidR="00FA7556" w:rsidRPr="00380F11" w14:paraId="06D377E2" w14:textId="77777777" w:rsidTr="00FA7556">
        <w:trPr>
          <w:trHeight w:val="813"/>
        </w:trPr>
        <w:tc>
          <w:tcPr>
            <w:tcW w:w="2880"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081B44E" w14:textId="49F72B14" w:rsidR="00FA7556" w:rsidRPr="00C70836" w:rsidRDefault="00FA7556" w:rsidP="00FA7556">
            <w:pPr>
              <w:pStyle w:val="P68B1DB1-Normal38"/>
              <w:shd w:val="clear" w:color="auto" w:fill="FFFFFF"/>
              <w:jc w:val="center"/>
              <w:rPr>
                <w:rFonts w:ascii="Times New Roman" w:hAnsi="Times New Roman" w:cs="Times New Roman"/>
                <w:sz w:val="24"/>
                <w:szCs w:val="24"/>
              </w:rPr>
            </w:pPr>
            <w:r w:rsidRPr="00C70836">
              <w:rPr>
                <w:rFonts w:ascii="Times New Roman" w:hAnsi="Times New Roman" w:cs="Times New Roman"/>
                <w:sz w:val="24"/>
                <w:szCs w:val="24"/>
              </w:rPr>
              <w:t>Implementation timeline</w:t>
            </w:r>
          </w:p>
        </w:tc>
        <w:tc>
          <w:tcPr>
            <w:tcW w:w="3261" w:type="dxa"/>
            <w:gridSpan w:val="3"/>
            <w:tcBorders>
              <w:top w:val="single" w:sz="8" w:space="0" w:color="000000"/>
              <w:left w:val="single" w:sz="8" w:space="0" w:color="000000"/>
              <w:bottom w:val="single" w:sz="4" w:space="0" w:color="auto"/>
              <w:right w:val="single" w:sz="8" w:space="0" w:color="000000"/>
            </w:tcBorders>
            <w:shd w:val="clear" w:color="auto" w:fill="auto"/>
          </w:tcPr>
          <w:p w14:paraId="242D8C0A" w14:textId="6CED6150" w:rsidR="00FA7556" w:rsidRPr="00C70836" w:rsidRDefault="00FA7556" w:rsidP="00F72322">
            <w:pPr>
              <w:pStyle w:val="P68B1DB1-Normal38"/>
              <w:shd w:val="clear" w:color="auto" w:fill="FFFFFF"/>
              <w:rPr>
                <w:rFonts w:ascii="Times New Roman" w:hAnsi="Times New Roman" w:cs="Times New Roman"/>
                <w:sz w:val="24"/>
                <w:szCs w:val="24"/>
              </w:rPr>
            </w:pPr>
            <w:r w:rsidRPr="00C70836">
              <w:rPr>
                <w:rFonts w:ascii="Times New Roman" w:hAnsi="Times New Roman" w:cs="Times New Roman"/>
                <w:sz w:val="24"/>
                <w:szCs w:val="24"/>
              </w:rPr>
              <w:tab/>
              <w:t>Milestones</w:t>
            </w:r>
          </w:p>
        </w:tc>
        <w:tc>
          <w:tcPr>
            <w:tcW w:w="3697"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02620E83" w14:textId="3217574F" w:rsidR="00FA7556" w:rsidRPr="00380F11" w:rsidRDefault="00FA7556" w:rsidP="001D2530">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Stages and implementation timeline</w:t>
            </w:r>
          </w:p>
        </w:tc>
      </w:tr>
      <w:tr w:rsidR="00FA7556" w:rsidRPr="00531115" w14:paraId="610396C6" w14:textId="77777777" w:rsidTr="00FA7556">
        <w:trPr>
          <w:trHeight w:val="1167"/>
        </w:trPr>
        <w:tc>
          <w:tcPr>
            <w:tcW w:w="6141" w:type="dxa"/>
            <w:gridSpan w:val="4"/>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6A8C719" w14:textId="472DF6D9" w:rsidR="00FA7556" w:rsidRPr="00C70836" w:rsidRDefault="00FA7556" w:rsidP="00FA7556">
            <w:pPr>
              <w:pStyle w:val="P68B1DB1-Normal38"/>
              <w:shd w:val="clear" w:color="auto" w:fill="FFFFFF"/>
              <w:jc w:val="center"/>
              <w:rPr>
                <w:rFonts w:ascii="Times New Roman" w:hAnsi="Times New Roman" w:cs="Times New Roman"/>
                <w:bCs/>
                <w:sz w:val="24"/>
                <w:szCs w:val="24"/>
                <w:lang w:val="en"/>
              </w:rPr>
            </w:pPr>
            <w:r w:rsidRPr="00C70836">
              <w:rPr>
                <w:rFonts w:ascii="Times New Roman" w:hAnsi="Times New Roman" w:cs="Times New Roman"/>
                <w:bCs/>
                <w:sz w:val="24"/>
                <w:szCs w:val="24"/>
              </w:rPr>
              <w:t>With regard to developing mechanisms for communication with citizens at the level of 08 municipalities:</w:t>
            </w:r>
          </w:p>
        </w:tc>
        <w:tc>
          <w:tcPr>
            <w:tcW w:w="3697"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3EAC7E7" w14:textId="77777777" w:rsidR="00FA7556" w:rsidRPr="00380F11" w:rsidRDefault="00FA7556" w:rsidP="001D2530">
            <w:pPr>
              <w:pStyle w:val="P68B1DB1-Normal23"/>
              <w:shd w:val="clear" w:color="auto" w:fill="FFFFFF"/>
              <w:jc w:val="center"/>
              <w:rPr>
                <w:rFonts w:ascii="Times New Roman" w:hAnsi="Times New Roman" w:cs="Times New Roman" w:hint="default"/>
                <w:sz w:val="24"/>
                <w:szCs w:val="24"/>
              </w:rPr>
            </w:pPr>
          </w:p>
        </w:tc>
      </w:tr>
      <w:tr w:rsidR="00FA7556" w:rsidRPr="00531115" w14:paraId="358FFA47" w14:textId="77777777" w:rsidTr="00FA7556">
        <w:trPr>
          <w:trHeight w:val="1167"/>
        </w:trPr>
        <w:tc>
          <w:tcPr>
            <w:tcW w:w="3224" w:type="dxa"/>
            <w:gridSpan w:val="2"/>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38572C4B" w14:textId="77777777" w:rsidR="00FA7556" w:rsidRPr="00C70836" w:rsidRDefault="00FA7556" w:rsidP="00714540">
            <w:pPr>
              <w:pStyle w:val="P68B1DB1-Normal38"/>
              <w:shd w:val="clear" w:color="auto" w:fill="FFFFFF"/>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November 2021 - January 2022</w:t>
            </w:r>
          </w:p>
          <w:p w14:paraId="5068532C" w14:textId="77777777" w:rsidR="00FA7556" w:rsidRPr="00C70836" w:rsidRDefault="00FA7556" w:rsidP="00714540">
            <w:pPr>
              <w:pStyle w:val="P68B1DB1-Normal38"/>
              <w:shd w:val="clear" w:color="auto" w:fill="FFFFFF"/>
              <w:jc w:val="center"/>
              <w:rPr>
                <w:rFonts w:ascii="Times New Roman" w:hAnsi="Times New Roman" w:cs="Times New Roman"/>
                <w:b w:val="0"/>
                <w:bCs/>
                <w:sz w:val="24"/>
                <w:szCs w:val="24"/>
              </w:rPr>
            </w:pPr>
          </w:p>
        </w:tc>
        <w:tc>
          <w:tcPr>
            <w:tcW w:w="2917" w:type="dxa"/>
            <w:gridSpan w:val="2"/>
            <w:tcBorders>
              <w:top w:val="single" w:sz="4" w:space="0" w:color="auto"/>
              <w:left w:val="single" w:sz="4" w:space="0" w:color="auto"/>
              <w:bottom w:val="single" w:sz="4" w:space="0" w:color="auto"/>
              <w:right w:val="single" w:sz="8" w:space="0" w:color="000000"/>
            </w:tcBorders>
            <w:shd w:val="clear" w:color="auto" w:fill="auto"/>
          </w:tcPr>
          <w:p w14:paraId="4D4B96F3" w14:textId="0BB9192E" w:rsidR="00FA7556" w:rsidRPr="00C70836" w:rsidRDefault="00FA7556" w:rsidP="00F72322">
            <w:pPr>
              <w:pStyle w:val="P68B1DB1-Normal38"/>
              <w:shd w:val="clear" w:color="auto" w:fill="FFFFFF"/>
              <w:rPr>
                <w:rFonts w:ascii="Times New Roman" w:hAnsi="Times New Roman" w:cs="Times New Roman"/>
                <w:b w:val="0"/>
                <w:sz w:val="24"/>
                <w:szCs w:val="24"/>
              </w:rPr>
            </w:pPr>
            <w:r w:rsidRPr="00C70836">
              <w:rPr>
                <w:rFonts w:ascii="Times New Roman" w:hAnsi="Times New Roman" w:cs="Times New Roman"/>
                <w:b w:val="0"/>
                <w:sz w:val="24"/>
                <w:szCs w:val="24"/>
              </w:rPr>
              <w:t xml:space="preserve"> Develop communication plans according to the requirements and characteristics of each municipality,</w:t>
            </w:r>
          </w:p>
        </w:tc>
        <w:tc>
          <w:tcPr>
            <w:tcW w:w="3697"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7EACB8E" w14:textId="77777777" w:rsidR="00FA7556" w:rsidRPr="00380F11" w:rsidRDefault="00FA7556" w:rsidP="001D2530">
            <w:pPr>
              <w:pStyle w:val="P68B1DB1-Normal23"/>
              <w:shd w:val="clear" w:color="auto" w:fill="FFFFFF"/>
              <w:jc w:val="center"/>
              <w:rPr>
                <w:rFonts w:ascii="Times New Roman" w:hAnsi="Times New Roman" w:cs="Times New Roman" w:hint="default"/>
                <w:sz w:val="24"/>
                <w:szCs w:val="24"/>
              </w:rPr>
            </w:pPr>
          </w:p>
        </w:tc>
      </w:tr>
      <w:tr w:rsidR="00FA7556" w:rsidRPr="00531115" w14:paraId="1E9A15A7" w14:textId="77777777" w:rsidTr="00FA7556">
        <w:trPr>
          <w:trHeight w:val="1353"/>
        </w:trPr>
        <w:tc>
          <w:tcPr>
            <w:tcW w:w="3224" w:type="dxa"/>
            <w:gridSpan w:val="2"/>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7AD58778" w14:textId="77777777" w:rsidR="00FA7556" w:rsidRPr="00C70836" w:rsidRDefault="00FA7556" w:rsidP="00714540">
            <w:pPr>
              <w:pStyle w:val="P68B1DB1-Normal38"/>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February 2022 - April 2022</w:t>
            </w:r>
          </w:p>
          <w:p w14:paraId="5DFFC3A1" w14:textId="77777777" w:rsidR="00FA7556" w:rsidRPr="00C70836" w:rsidRDefault="00FA7556" w:rsidP="00714540">
            <w:pPr>
              <w:pStyle w:val="P68B1DB1-Normal38"/>
              <w:rPr>
                <w:rFonts w:ascii="Times New Roman" w:hAnsi="Times New Roman" w:cs="Times New Roman"/>
                <w:b w:val="0"/>
                <w:bCs/>
                <w:sz w:val="24"/>
                <w:szCs w:val="24"/>
              </w:rPr>
            </w:pPr>
          </w:p>
        </w:tc>
        <w:tc>
          <w:tcPr>
            <w:tcW w:w="2917" w:type="dxa"/>
            <w:gridSpan w:val="2"/>
            <w:tcBorders>
              <w:top w:val="single" w:sz="4" w:space="0" w:color="auto"/>
              <w:left w:val="single" w:sz="4" w:space="0" w:color="auto"/>
              <w:bottom w:val="single" w:sz="4" w:space="0" w:color="auto"/>
              <w:right w:val="single" w:sz="8" w:space="0" w:color="000000"/>
            </w:tcBorders>
            <w:shd w:val="clear" w:color="auto" w:fill="auto"/>
          </w:tcPr>
          <w:p w14:paraId="3800E602" w14:textId="1996BC04" w:rsidR="00FA7556" w:rsidRPr="00C70836" w:rsidRDefault="00FA7556" w:rsidP="00F72322">
            <w:pPr>
              <w:pStyle w:val="P68B1DB1-Normal38"/>
              <w:shd w:val="clear" w:color="auto" w:fill="FFFFFF"/>
              <w:rPr>
                <w:rFonts w:ascii="Times New Roman" w:hAnsi="Times New Roman" w:cs="Times New Roman"/>
                <w:sz w:val="24"/>
                <w:szCs w:val="24"/>
                <w:lang w:val="en"/>
              </w:rPr>
            </w:pPr>
            <w:r w:rsidRPr="00C70836">
              <w:rPr>
                <w:rFonts w:ascii="Times New Roman" w:hAnsi="Times New Roman" w:cs="Times New Roman"/>
                <w:b w:val="0"/>
                <w:sz w:val="24"/>
                <w:szCs w:val="24"/>
              </w:rPr>
              <w:t xml:space="preserve"> Supporting the capabilities of the employees in these municipalities,</w:t>
            </w:r>
          </w:p>
        </w:tc>
        <w:tc>
          <w:tcPr>
            <w:tcW w:w="3697"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584B17F" w14:textId="77777777" w:rsidR="00FA7556" w:rsidRPr="00380F11" w:rsidRDefault="00FA7556" w:rsidP="001D2530">
            <w:pPr>
              <w:pStyle w:val="P68B1DB1-Normal23"/>
              <w:shd w:val="clear" w:color="auto" w:fill="FFFFFF"/>
              <w:jc w:val="center"/>
              <w:rPr>
                <w:rFonts w:ascii="Times New Roman" w:hAnsi="Times New Roman" w:cs="Times New Roman" w:hint="default"/>
                <w:sz w:val="24"/>
                <w:szCs w:val="24"/>
              </w:rPr>
            </w:pPr>
          </w:p>
        </w:tc>
      </w:tr>
      <w:tr w:rsidR="00FA7556" w:rsidRPr="00531115" w14:paraId="1D3C8514" w14:textId="77777777" w:rsidTr="00FA7556">
        <w:trPr>
          <w:trHeight w:val="1407"/>
        </w:trPr>
        <w:tc>
          <w:tcPr>
            <w:tcW w:w="3224" w:type="dxa"/>
            <w:gridSpan w:val="2"/>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357310D0" w14:textId="77777777" w:rsidR="00FA7556" w:rsidRPr="00C70836" w:rsidRDefault="00FA7556" w:rsidP="00714540">
            <w:pPr>
              <w:pStyle w:val="P68B1DB1-Normal38"/>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February 2022 - April 2022</w:t>
            </w:r>
          </w:p>
          <w:p w14:paraId="1385CB67" w14:textId="77777777" w:rsidR="00FA7556" w:rsidRPr="00C70836" w:rsidRDefault="00FA7556" w:rsidP="00714540">
            <w:pPr>
              <w:pStyle w:val="P68B1DB1-Normal38"/>
              <w:rPr>
                <w:rFonts w:ascii="Times New Roman" w:hAnsi="Times New Roman" w:cs="Times New Roman"/>
                <w:b w:val="0"/>
                <w:bCs/>
                <w:sz w:val="24"/>
                <w:szCs w:val="24"/>
              </w:rPr>
            </w:pPr>
          </w:p>
        </w:tc>
        <w:tc>
          <w:tcPr>
            <w:tcW w:w="2917" w:type="dxa"/>
            <w:gridSpan w:val="2"/>
            <w:tcBorders>
              <w:top w:val="single" w:sz="4" w:space="0" w:color="auto"/>
              <w:left w:val="single" w:sz="4" w:space="0" w:color="auto"/>
              <w:bottom w:val="single" w:sz="4" w:space="0" w:color="auto"/>
              <w:right w:val="single" w:sz="8" w:space="0" w:color="000000"/>
            </w:tcBorders>
            <w:shd w:val="clear" w:color="auto" w:fill="auto"/>
          </w:tcPr>
          <w:p w14:paraId="0ED8F78D" w14:textId="39E47068" w:rsidR="00FA7556" w:rsidRPr="00C70836" w:rsidRDefault="00FA7556" w:rsidP="00F72322">
            <w:pPr>
              <w:pStyle w:val="P68B1DB1-Normal38"/>
              <w:shd w:val="clear" w:color="auto" w:fill="FFFFFF"/>
              <w:rPr>
                <w:rFonts w:ascii="Times New Roman" w:hAnsi="Times New Roman" w:cs="Times New Roman"/>
                <w:b w:val="0"/>
                <w:sz w:val="24"/>
                <w:szCs w:val="24"/>
              </w:rPr>
            </w:pPr>
            <w:r w:rsidRPr="00C70836">
              <w:rPr>
                <w:rFonts w:ascii="Times New Roman" w:hAnsi="Times New Roman" w:cs="Times New Roman"/>
                <w:sz w:val="24"/>
                <w:szCs w:val="24"/>
              </w:rPr>
              <w:t xml:space="preserve"> </w:t>
            </w:r>
            <w:r w:rsidRPr="00C70836">
              <w:rPr>
                <w:rFonts w:ascii="Times New Roman" w:hAnsi="Times New Roman" w:cs="Times New Roman"/>
                <w:b w:val="0"/>
                <w:sz w:val="24"/>
                <w:szCs w:val="24"/>
              </w:rPr>
              <w:t>Acquisition of some machines and equipment necessary to carry out the various communicative activities,</w:t>
            </w:r>
          </w:p>
        </w:tc>
        <w:tc>
          <w:tcPr>
            <w:tcW w:w="3697"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49D9A7D" w14:textId="77777777" w:rsidR="00FA7556" w:rsidRPr="00380F11" w:rsidRDefault="00FA7556" w:rsidP="001D2530">
            <w:pPr>
              <w:pStyle w:val="P68B1DB1-Normal23"/>
              <w:shd w:val="clear" w:color="auto" w:fill="FFFFFF"/>
              <w:jc w:val="center"/>
              <w:rPr>
                <w:rFonts w:ascii="Times New Roman" w:hAnsi="Times New Roman" w:cs="Times New Roman" w:hint="default"/>
                <w:sz w:val="24"/>
                <w:szCs w:val="24"/>
              </w:rPr>
            </w:pPr>
          </w:p>
        </w:tc>
      </w:tr>
      <w:tr w:rsidR="00FA7556" w:rsidRPr="00531115" w14:paraId="5F759BA0" w14:textId="77777777" w:rsidTr="00FA7556">
        <w:trPr>
          <w:trHeight w:val="2105"/>
        </w:trPr>
        <w:tc>
          <w:tcPr>
            <w:tcW w:w="3224" w:type="dxa"/>
            <w:gridSpan w:val="2"/>
            <w:tcBorders>
              <w:top w:val="single" w:sz="4" w:space="0" w:color="auto"/>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1300B28C" w14:textId="77777777" w:rsidR="00FA7556" w:rsidRPr="00C70836" w:rsidRDefault="00FA7556" w:rsidP="00714540">
            <w:pPr>
              <w:pStyle w:val="P68B1DB1-Normal38"/>
              <w:rPr>
                <w:rFonts w:ascii="Times New Roman" w:hAnsi="Times New Roman" w:cs="Times New Roman"/>
                <w:b w:val="0"/>
                <w:bCs/>
                <w:sz w:val="24"/>
                <w:szCs w:val="24"/>
              </w:rPr>
            </w:pPr>
            <w:r w:rsidRPr="00C70836">
              <w:rPr>
                <w:rFonts w:ascii="Times New Roman" w:hAnsi="Times New Roman" w:cs="Times New Roman"/>
                <w:b w:val="0"/>
                <w:bCs/>
                <w:sz w:val="24"/>
                <w:szCs w:val="24"/>
                <w:lang w:val="en"/>
              </w:rPr>
              <w:t>February 2022 - April 2022</w:t>
            </w:r>
          </w:p>
          <w:p w14:paraId="7436A966" w14:textId="77777777" w:rsidR="00FA7556" w:rsidRPr="00C70836" w:rsidRDefault="00FA7556" w:rsidP="00F72322">
            <w:pPr>
              <w:pStyle w:val="P68B1DB1-Normal38"/>
              <w:shd w:val="clear" w:color="auto" w:fill="FFFFFF"/>
              <w:jc w:val="center"/>
              <w:rPr>
                <w:rFonts w:ascii="Times New Roman" w:hAnsi="Times New Roman" w:cs="Times New Roman"/>
                <w:b w:val="0"/>
                <w:bCs/>
                <w:sz w:val="24"/>
                <w:szCs w:val="24"/>
              </w:rPr>
            </w:pPr>
          </w:p>
        </w:tc>
        <w:tc>
          <w:tcPr>
            <w:tcW w:w="2917" w:type="dxa"/>
            <w:gridSpan w:val="2"/>
            <w:tcBorders>
              <w:top w:val="single" w:sz="4" w:space="0" w:color="auto"/>
              <w:left w:val="single" w:sz="4" w:space="0" w:color="auto"/>
              <w:bottom w:val="single" w:sz="8" w:space="0" w:color="000000"/>
              <w:right w:val="single" w:sz="8" w:space="0" w:color="000000"/>
            </w:tcBorders>
            <w:shd w:val="clear" w:color="auto" w:fill="auto"/>
          </w:tcPr>
          <w:p w14:paraId="700D9647" w14:textId="08584A36" w:rsidR="00FA7556" w:rsidRPr="00C70836" w:rsidRDefault="00FA7556" w:rsidP="0009510C">
            <w:pPr>
              <w:pStyle w:val="P68B1DB1-Normal38"/>
              <w:shd w:val="clear" w:color="auto" w:fill="FFFFFF"/>
              <w:rPr>
                <w:rFonts w:ascii="Times New Roman" w:hAnsi="Times New Roman" w:cs="Times New Roman"/>
                <w:b w:val="0"/>
                <w:sz w:val="24"/>
                <w:szCs w:val="24"/>
              </w:rPr>
            </w:pPr>
            <w:r w:rsidRPr="00C70836">
              <w:rPr>
                <w:rFonts w:ascii="Times New Roman" w:hAnsi="Times New Roman" w:cs="Times New Roman"/>
                <w:b w:val="0"/>
                <w:sz w:val="24"/>
                <w:szCs w:val="24"/>
              </w:rPr>
              <w:t>- Develop a visual identity specific to each municipality to facili</w:t>
            </w:r>
            <w:r w:rsidR="0009510C" w:rsidRPr="00C70836">
              <w:rPr>
                <w:rFonts w:ascii="Times New Roman" w:hAnsi="Times New Roman" w:cs="Times New Roman"/>
                <w:b w:val="0"/>
                <w:sz w:val="24"/>
                <w:szCs w:val="24"/>
              </w:rPr>
              <w:t>tate the communication process.</w:t>
            </w:r>
          </w:p>
        </w:tc>
        <w:tc>
          <w:tcPr>
            <w:tcW w:w="3697"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44B151B" w14:textId="77777777" w:rsidR="00FA7556" w:rsidRPr="00380F11" w:rsidRDefault="00FA7556" w:rsidP="001D2530">
            <w:pPr>
              <w:pStyle w:val="P68B1DB1-Normal23"/>
              <w:shd w:val="clear" w:color="auto" w:fill="FFFFFF"/>
              <w:jc w:val="center"/>
              <w:rPr>
                <w:rFonts w:ascii="Times New Roman" w:hAnsi="Times New Roman" w:cs="Times New Roman" w:hint="default"/>
                <w:sz w:val="24"/>
                <w:szCs w:val="24"/>
              </w:rPr>
            </w:pPr>
          </w:p>
        </w:tc>
      </w:tr>
      <w:tr w:rsidR="00FA7556" w:rsidRPr="00531115" w14:paraId="22DE0EAA" w14:textId="77777777" w:rsidTr="00FA7556">
        <w:trPr>
          <w:trHeight w:val="828"/>
        </w:trPr>
        <w:tc>
          <w:tcPr>
            <w:tcW w:w="6141" w:type="dxa"/>
            <w:gridSpan w:val="4"/>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D1C1639" w14:textId="0291A9B6" w:rsidR="00FA7556" w:rsidRPr="00C70836" w:rsidRDefault="00FA7556" w:rsidP="00FA7556">
            <w:pPr>
              <w:pStyle w:val="P68B1DB1-Normal23"/>
              <w:shd w:val="clear" w:color="auto" w:fill="FFFFFF"/>
              <w:jc w:val="center"/>
              <w:rPr>
                <w:rFonts w:ascii="Times New Roman" w:hAnsi="Times New Roman" w:cs="Times New Roman" w:hint="default"/>
                <w:bCs/>
                <w:color w:val="auto"/>
                <w:sz w:val="24"/>
                <w:szCs w:val="24"/>
              </w:rPr>
            </w:pPr>
            <w:r w:rsidRPr="00C70836">
              <w:rPr>
                <w:rFonts w:ascii="Times New Roman" w:hAnsi="Times New Roman" w:cs="Times New Roman"/>
                <w:bCs/>
                <w:color w:val="auto"/>
                <w:sz w:val="24"/>
                <w:szCs w:val="24"/>
              </w:rPr>
              <w:lastRenderedPageBreak/>
              <w:t>For the inventory of public data at the level of 08 municipalities:</w:t>
            </w:r>
          </w:p>
        </w:tc>
        <w:tc>
          <w:tcPr>
            <w:tcW w:w="3697" w:type="dxa"/>
            <w:vMerge/>
            <w:tcBorders>
              <w:left w:val="single" w:sz="8" w:space="0" w:color="000000"/>
              <w:right w:val="single" w:sz="8" w:space="0" w:color="000000"/>
            </w:tcBorders>
            <w:shd w:val="clear" w:color="auto" w:fill="auto"/>
          </w:tcPr>
          <w:p w14:paraId="4EFB89B0" w14:textId="764C6DC5" w:rsidR="00FA7556" w:rsidRPr="00380F11" w:rsidRDefault="00FA7556" w:rsidP="001D2530">
            <w:pPr>
              <w:pStyle w:val="P68B1DB1-Normal23"/>
              <w:shd w:val="clear" w:color="auto" w:fill="FFFFFF"/>
              <w:jc w:val="center"/>
              <w:rPr>
                <w:rFonts w:ascii="Times New Roman" w:hAnsi="Times New Roman" w:cs="Times New Roman" w:hint="default"/>
                <w:sz w:val="24"/>
                <w:szCs w:val="24"/>
              </w:rPr>
            </w:pPr>
          </w:p>
        </w:tc>
      </w:tr>
      <w:tr w:rsidR="00FA7556" w:rsidRPr="00531115" w14:paraId="20105D7D" w14:textId="77777777" w:rsidTr="00FA7556">
        <w:trPr>
          <w:trHeight w:val="2182"/>
        </w:trPr>
        <w:tc>
          <w:tcPr>
            <w:tcW w:w="3224" w:type="dxa"/>
            <w:gridSpan w:val="2"/>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0FFFB4A7" w14:textId="77777777" w:rsidR="00FA7556" w:rsidRPr="00C70836" w:rsidRDefault="00FA7556" w:rsidP="00714540">
            <w:pPr>
              <w:pStyle w:val="P68B1DB1-Normal38"/>
              <w:shd w:val="clear" w:color="auto" w:fill="FFFFFF"/>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November 2021 - January 2022</w:t>
            </w:r>
          </w:p>
          <w:p w14:paraId="5FC21873" w14:textId="77777777" w:rsidR="00FA7556" w:rsidRPr="00C70836" w:rsidRDefault="00FA7556" w:rsidP="00714540">
            <w:pPr>
              <w:pStyle w:val="P68B1DB1-Normal38"/>
              <w:shd w:val="clear" w:color="auto" w:fill="FFFFFF"/>
              <w:jc w:val="center"/>
              <w:rPr>
                <w:rFonts w:ascii="Times New Roman" w:hAnsi="Times New Roman" w:cs="Times New Roman"/>
                <w:b w:val="0"/>
                <w:bCs/>
                <w:sz w:val="24"/>
                <w:szCs w:val="24"/>
                <w:lang w:val="en"/>
              </w:rPr>
            </w:pPr>
          </w:p>
          <w:p w14:paraId="3430CCF1" w14:textId="77777777" w:rsidR="00FA7556" w:rsidRPr="00C70836" w:rsidRDefault="00FA7556" w:rsidP="00714540">
            <w:pPr>
              <w:pStyle w:val="P68B1DB1-Normal38"/>
              <w:shd w:val="clear" w:color="auto" w:fill="FFFFFF"/>
              <w:jc w:val="center"/>
              <w:rPr>
                <w:rFonts w:ascii="Times New Roman" w:hAnsi="Times New Roman" w:cs="Times New Roman"/>
                <w:b w:val="0"/>
                <w:bCs/>
                <w:sz w:val="24"/>
                <w:szCs w:val="24"/>
                <w:lang w:val="en"/>
              </w:rPr>
            </w:pPr>
          </w:p>
          <w:p w14:paraId="4600954B" w14:textId="77777777" w:rsidR="00FA7556" w:rsidRPr="00C70836" w:rsidRDefault="00FA7556" w:rsidP="00714540">
            <w:pPr>
              <w:pStyle w:val="P68B1DB1-Normal38"/>
              <w:shd w:val="clear" w:color="auto" w:fill="FFFFFF"/>
              <w:jc w:val="center"/>
              <w:rPr>
                <w:rFonts w:ascii="Times New Roman" w:hAnsi="Times New Roman" w:cs="Times New Roman"/>
                <w:b w:val="0"/>
                <w:bCs/>
                <w:sz w:val="24"/>
                <w:szCs w:val="24"/>
              </w:rPr>
            </w:pPr>
          </w:p>
        </w:tc>
        <w:tc>
          <w:tcPr>
            <w:tcW w:w="2917" w:type="dxa"/>
            <w:gridSpan w:val="2"/>
            <w:tcBorders>
              <w:top w:val="single" w:sz="4" w:space="0" w:color="auto"/>
              <w:left w:val="single" w:sz="4" w:space="0" w:color="auto"/>
              <w:bottom w:val="single" w:sz="4" w:space="0" w:color="auto"/>
              <w:right w:val="single" w:sz="8" w:space="0" w:color="000000"/>
            </w:tcBorders>
            <w:shd w:val="clear" w:color="auto" w:fill="auto"/>
          </w:tcPr>
          <w:p w14:paraId="1F6C2EF2" w14:textId="77498D90" w:rsidR="00FA7556" w:rsidRPr="00C70836" w:rsidRDefault="00FA7556" w:rsidP="0009510C">
            <w:pPr>
              <w:pStyle w:val="P68B1DB1-Normal38"/>
              <w:shd w:val="clear" w:color="auto" w:fill="FFFFFF"/>
              <w:rPr>
                <w:rFonts w:ascii="Times New Roman" w:hAnsi="Times New Roman" w:cs="Times New Roman"/>
                <w:b w:val="0"/>
                <w:sz w:val="24"/>
                <w:szCs w:val="24"/>
              </w:rPr>
            </w:pPr>
            <w:r w:rsidRPr="00C70836">
              <w:rPr>
                <w:rFonts w:ascii="Times New Roman" w:hAnsi="Times New Roman" w:cs="Times New Roman"/>
                <w:b w:val="0"/>
                <w:sz w:val="24"/>
                <w:szCs w:val="24"/>
              </w:rPr>
              <w:t>- Organizing meetings with the concerned municipalities to present the objective of the project, work methodology and inventory model,</w:t>
            </w:r>
          </w:p>
        </w:tc>
        <w:tc>
          <w:tcPr>
            <w:tcW w:w="3697"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451C572" w14:textId="77777777" w:rsidR="00FA7556" w:rsidRPr="00380F11" w:rsidRDefault="00FA7556" w:rsidP="001D2530">
            <w:pPr>
              <w:pStyle w:val="P68B1DB1-Normal23"/>
              <w:shd w:val="clear" w:color="auto" w:fill="FFFFFF"/>
              <w:jc w:val="center"/>
              <w:rPr>
                <w:rFonts w:ascii="Times New Roman" w:hAnsi="Times New Roman" w:cs="Times New Roman" w:hint="default"/>
                <w:sz w:val="24"/>
                <w:szCs w:val="24"/>
              </w:rPr>
            </w:pPr>
          </w:p>
        </w:tc>
      </w:tr>
      <w:tr w:rsidR="00FA7556" w:rsidRPr="00531115" w14:paraId="640FA353" w14:textId="77777777" w:rsidTr="00FA7556">
        <w:trPr>
          <w:trHeight w:val="1222"/>
        </w:trPr>
        <w:tc>
          <w:tcPr>
            <w:tcW w:w="3224" w:type="dxa"/>
            <w:gridSpan w:val="2"/>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3244A800" w14:textId="77777777" w:rsidR="00FA7556" w:rsidRPr="00C70836" w:rsidRDefault="00FA7556" w:rsidP="00714540">
            <w:pPr>
              <w:pStyle w:val="P68B1DB1-Normal38"/>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February 2022 - May 2022</w:t>
            </w:r>
          </w:p>
          <w:p w14:paraId="0EEDC72B" w14:textId="77777777" w:rsidR="00FA7556" w:rsidRPr="00C70836" w:rsidRDefault="00FA7556" w:rsidP="00714540">
            <w:pPr>
              <w:pStyle w:val="P68B1DB1-Normal38"/>
              <w:rPr>
                <w:rFonts w:ascii="Times New Roman" w:hAnsi="Times New Roman" w:cs="Times New Roman"/>
                <w:b w:val="0"/>
                <w:bCs/>
                <w:sz w:val="24"/>
                <w:szCs w:val="24"/>
                <w:lang w:val="en"/>
              </w:rPr>
            </w:pPr>
          </w:p>
          <w:p w14:paraId="01D5FF16" w14:textId="77777777" w:rsidR="00FA7556" w:rsidRPr="00C70836" w:rsidRDefault="00FA7556" w:rsidP="00714540">
            <w:pPr>
              <w:pStyle w:val="P68B1DB1-Normal38"/>
              <w:rPr>
                <w:rFonts w:ascii="Times New Roman" w:hAnsi="Times New Roman" w:cs="Times New Roman"/>
                <w:b w:val="0"/>
                <w:bCs/>
                <w:sz w:val="24"/>
                <w:szCs w:val="24"/>
              </w:rPr>
            </w:pPr>
          </w:p>
        </w:tc>
        <w:tc>
          <w:tcPr>
            <w:tcW w:w="2917" w:type="dxa"/>
            <w:gridSpan w:val="2"/>
            <w:tcBorders>
              <w:top w:val="single" w:sz="4" w:space="0" w:color="auto"/>
              <w:left w:val="single" w:sz="4" w:space="0" w:color="auto"/>
              <w:bottom w:val="single" w:sz="4" w:space="0" w:color="auto"/>
              <w:right w:val="single" w:sz="8" w:space="0" w:color="000000"/>
            </w:tcBorders>
            <w:shd w:val="clear" w:color="auto" w:fill="auto"/>
          </w:tcPr>
          <w:p w14:paraId="09A7AC96" w14:textId="70C32038" w:rsidR="00FA7556" w:rsidRPr="00C70836" w:rsidRDefault="00FA7556" w:rsidP="006E06C7">
            <w:pPr>
              <w:pStyle w:val="P68B1DB1-Normal38"/>
              <w:shd w:val="clear" w:color="auto" w:fill="FFFFFF"/>
              <w:rPr>
                <w:rFonts w:ascii="Times New Roman" w:hAnsi="Times New Roman" w:cs="Times New Roman"/>
                <w:b w:val="0"/>
                <w:sz w:val="24"/>
                <w:szCs w:val="24"/>
              </w:rPr>
            </w:pPr>
            <w:r w:rsidRPr="00C70836">
              <w:rPr>
                <w:rFonts w:ascii="Times New Roman" w:hAnsi="Times New Roman" w:cs="Times New Roman"/>
                <w:b w:val="0"/>
                <w:sz w:val="24"/>
                <w:szCs w:val="24"/>
              </w:rPr>
              <w:t>-Diagnosing the data inventory owned by the municipalities by working on the inventory model that will be adopted in this path,</w:t>
            </w:r>
          </w:p>
        </w:tc>
        <w:tc>
          <w:tcPr>
            <w:tcW w:w="3697"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094B5D0" w14:textId="77777777" w:rsidR="00FA7556" w:rsidRPr="00380F11" w:rsidRDefault="00FA7556" w:rsidP="001D2530">
            <w:pPr>
              <w:pStyle w:val="P68B1DB1-Normal23"/>
              <w:shd w:val="clear" w:color="auto" w:fill="FFFFFF"/>
              <w:jc w:val="center"/>
              <w:rPr>
                <w:rFonts w:ascii="Times New Roman" w:hAnsi="Times New Roman" w:cs="Times New Roman" w:hint="default"/>
                <w:sz w:val="24"/>
                <w:szCs w:val="24"/>
              </w:rPr>
            </w:pPr>
          </w:p>
        </w:tc>
      </w:tr>
      <w:tr w:rsidR="00FA7556" w:rsidRPr="00531115" w14:paraId="1DF950BB" w14:textId="77777777" w:rsidTr="00FA7556">
        <w:trPr>
          <w:trHeight w:val="2465"/>
        </w:trPr>
        <w:tc>
          <w:tcPr>
            <w:tcW w:w="3224" w:type="dxa"/>
            <w:gridSpan w:val="2"/>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5B5098FC" w14:textId="77777777" w:rsidR="00FA7556" w:rsidRPr="00C70836" w:rsidRDefault="00FA7556" w:rsidP="00714540">
            <w:pPr>
              <w:pStyle w:val="P68B1DB1-Normal38"/>
              <w:shd w:val="clear" w:color="auto" w:fill="FFFFFF"/>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June 2022 - August 2022</w:t>
            </w:r>
          </w:p>
          <w:p w14:paraId="3E09F348" w14:textId="77777777" w:rsidR="00FA7556" w:rsidRPr="00C70836" w:rsidRDefault="00FA7556" w:rsidP="00714540">
            <w:pPr>
              <w:pStyle w:val="P68B1DB1-Normal38"/>
              <w:shd w:val="clear" w:color="auto" w:fill="FFFFFF"/>
              <w:jc w:val="center"/>
              <w:rPr>
                <w:rFonts w:ascii="Times New Roman" w:hAnsi="Times New Roman" w:cs="Times New Roman"/>
                <w:b w:val="0"/>
                <w:bCs/>
                <w:sz w:val="24"/>
                <w:szCs w:val="24"/>
                <w:lang w:val="en"/>
              </w:rPr>
            </w:pPr>
          </w:p>
          <w:p w14:paraId="6BEFBDF6" w14:textId="77777777" w:rsidR="00FA7556" w:rsidRPr="00C70836" w:rsidRDefault="00FA7556" w:rsidP="00714540">
            <w:pPr>
              <w:pStyle w:val="P68B1DB1-Normal38"/>
              <w:shd w:val="clear" w:color="auto" w:fill="FFFFFF"/>
              <w:jc w:val="center"/>
              <w:rPr>
                <w:rFonts w:ascii="Times New Roman" w:hAnsi="Times New Roman" w:cs="Times New Roman"/>
                <w:b w:val="0"/>
                <w:bCs/>
                <w:sz w:val="24"/>
                <w:szCs w:val="24"/>
              </w:rPr>
            </w:pPr>
          </w:p>
        </w:tc>
        <w:tc>
          <w:tcPr>
            <w:tcW w:w="2917" w:type="dxa"/>
            <w:gridSpan w:val="2"/>
            <w:tcBorders>
              <w:top w:val="single" w:sz="4" w:space="0" w:color="auto"/>
              <w:left w:val="single" w:sz="4" w:space="0" w:color="auto"/>
              <w:bottom w:val="single" w:sz="4" w:space="0" w:color="auto"/>
              <w:right w:val="single" w:sz="8" w:space="0" w:color="000000"/>
            </w:tcBorders>
            <w:shd w:val="clear" w:color="auto" w:fill="auto"/>
          </w:tcPr>
          <w:p w14:paraId="67577EB3" w14:textId="4BA0E4EF" w:rsidR="00FA7556" w:rsidRPr="00C70836" w:rsidRDefault="00FA7556" w:rsidP="006E06C7">
            <w:pPr>
              <w:pStyle w:val="P68B1DB1-Normal38"/>
              <w:shd w:val="clear" w:color="auto" w:fill="FFFFFF"/>
              <w:rPr>
                <w:rFonts w:ascii="Times New Roman" w:hAnsi="Times New Roman" w:cs="Times New Roman"/>
                <w:b w:val="0"/>
                <w:sz w:val="24"/>
                <w:szCs w:val="24"/>
              </w:rPr>
            </w:pPr>
            <w:r w:rsidRPr="00C70836">
              <w:rPr>
                <w:rFonts w:ascii="Times New Roman" w:hAnsi="Times New Roman" w:cs="Times New Roman"/>
                <w:b w:val="0"/>
                <w:sz w:val="24"/>
                <w:szCs w:val="24"/>
              </w:rPr>
              <w:t>- Conducting evaluation and follow-up meetings to see the progress in implementing the inventory process in order to overcome the difficulties and improve the quality of the data included in the inventory form,</w:t>
            </w:r>
          </w:p>
        </w:tc>
        <w:tc>
          <w:tcPr>
            <w:tcW w:w="3697"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2A48E71" w14:textId="77777777" w:rsidR="00FA7556" w:rsidRPr="00380F11" w:rsidRDefault="00FA7556" w:rsidP="001D2530">
            <w:pPr>
              <w:pStyle w:val="P68B1DB1-Normal23"/>
              <w:shd w:val="clear" w:color="auto" w:fill="FFFFFF"/>
              <w:jc w:val="center"/>
              <w:rPr>
                <w:rFonts w:ascii="Times New Roman" w:hAnsi="Times New Roman" w:cs="Times New Roman" w:hint="default"/>
                <w:sz w:val="24"/>
                <w:szCs w:val="24"/>
              </w:rPr>
            </w:pPr>
          </w:p>
        </w:tc>
      </w:tr>
      <w:tr w:rsidR="00FA7556" w:rsidRPr="00531115" w14:paraId="7B04FAC9" w14:textId="77777777" w:rsidTr="00FA7556">
        <w:trPr>
          <w:trHeight w:val="1113"/>
        </w:trPr>
        <w:tc>
          <w:tcPr>
            <w:tcW w:w="3224" w:type="dxa"/>
            <w:gridSpan w:val="2"/>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6243D7B8" w14:textId="77777777" w:rsidR="00FA7556" w:rsidRPr="00C70836" w:rsidRDefault="00FA7556" w:rsidP="00694DC7">
            <w:pPr>
              <w:pStyle w:val="P68B1DB1-Normal38"/>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October 2022</w:t>
            </w:r>
          </w:p>
          <w:p w14:paraId="5FB79505" w14:textId="77777777" w:rsidR="00FA7556" w:rsidRPr="00C70836" w:rsidRDefault="00FA7556" w:rsidP="00714540">
            <w:pPr>
              <w:pStyle w:val="P68B1DB1-Normal38"/>
              <w:rPr>
                <w:rFonts w:ascii="Times New Roman" w:hAnsi="Times New Roman" w:cs="Times New Roman"/>
                <w:b w:val="0"/>
                <w:bCs/>
                <w:sz w:val="24"/>
                <w:szCs w:val="24"/>
                <w:lang w:val="en"/>
              </w:rPr>
            </w:pPr>
          </w:p>
          <w:p w14:paraId="0D9DC3D1" w14:textId="77777777" w:rsidR="00FA7556" w:rsidRPr="00C70836" w:rsidRDefault="00FA7556" w:rsidP="00714540">
            <w:pPr>
              <w:pStyle w:val="P68B1DB1-Normal38"/>
              <w:rPr>
                <w:rFonts w:ascii="Times New Roman" w:hAnsi="Times New Roman" w:cs="Times New Roman"/>
                <w:b w:val="0"/>
                <w:bCs/>
                <w:sz w:val="24"/>
                <w:szCs w:val="24"/>
              </w:rPr>
            </w:pPr>
          </w:p>
        </w:tc>
        <w:tc>
          <w:tcPr>
            <w:tcW w:w="2917" w:type="dxa"/>
            <w:gridSpan w:val="2"/>
            <w:tcBorders>
              <w:top w:val="single" w:sz="4" w:space="0" w:color="auto"/>
              <w:left w:val="single" w:sz="4" w:space="0" w:color="auto"/>
              <w:bottom w:val="single" w:sz="4" w:space="0" w:color="auto"/>
              <w:right w:val="single" w:sz="8" w:space="0" w:color="000000"/>
            </w:tcBorders>
            <w:shd w:val="clear" w:color="auto" w:fill="auto"/>
          </w:tcPr>
          <w:p w14:paraId="786DF0EE" w14:textId="5663CE5F" w:rsidR="00FA7556" w:rsidRPr="00C70836" w:rsidRDefault="00FA7556" w:rsidP="006E06C7">
            <w:pPr>
              <w:pStyle w:val="P68B1DB1-Normal38"/>
              <w:shd w:val="clear" w:color="auto" w:fill="FFFFFF"/>
              <w:rPr>
                <w:rFonts w:ascii="Times New Roman" w:hAnsi="Times New Roman" w:cs="Times New Roman"/>
                <w:b w:val="0"/>
                <w:sz w:val="24"/>
                <w:szCs w:val="24"/>
              </w:rPr>
            </w:pPr>
            <w:r w:rsidRPr="00C70836">
              <w:rPr>
                <w:rFonts w:ascii="Times New Roman" w:hAnsi="Times New Roman" w:cs="Times New Roman"/>
                <w:b w:val="0"/>
                <w:sz w:val="24"/>
                <w:szCs w:val="24"/>
              </w:rPr>
              <w:t>- Approval of the final version of the inventory at the level of each municipality,</w:t>
            </w:r>
          </w:p>
        </w:tc>
        <w:tc>
          <w:tcPr>
            <w:tcW w:w="3697"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CC0C9A8" w14:textId="77777777" w:rsidR="00FA7556" w:rsidRPr="00380F11" w:rsidRDefault="00FA7556" w:rsidP="001D2530">
            <w:pPr>
              <w:pStyle w:val="P68B1DB1-Normal23"/>
              <w:shd w:val="clear" w:color="auto" w:fill="FFFFFF"/>
              <w:jc w:val="center"/>
              <w:rPr>
                <w:rFonts w:ascii="Times New Roman" w:hAnsi="Times New Roman" w:cs="Times New Roman" w:hint="default"/>
                <w:sz w:val="24"/>
                <w:szCs w:val="24"/>
              </w:rPr>
            </w:pPr>
          </w:p>
        </w:tc>
      </w:tr>
      <w:tr w:rsidR="00FA7556" w:rsidRPr="00531115" w14:paraId="6A9C065C" w14:textId="77777777" w:rsidTr="00FA7556">
        <w:trPr>
          <w:trHeight w:val="1335"/>
        </w:trPr>
        <w:tc>
          <w:tcPr>
            <w:tcW w:w="3224" w:type="dxa"/>
            <w:gridSpan w:val="2"/>
            <w:tcBorders>
              <w:top w:val="single" w:sz="4" w:space="0" w:color="auto"/>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2958F3C7" w14:textId="77777777" w:rsidR="00FA7556" w:rsidRPr="00C70836" w:rsidRDefault="00FA7556" w:rsidP="00714540">
            <w:pPr>
              <w:pStyle w:val="P68B1DB1-Normal38"/>
              <w:shd w:val="clear" w:color="auto" w:fill="FFFFFF"/>
              <w:jc w:val="center"/>
              <w:rPr>
                <w:rFonts w:ascii="Times New Roman" w:hAnsi="Times New Roman" w:cs="Times New Roman"/>
                <w:b w:val="0"/>
                <w:bCs/>
                <w:sz w:val="24"/>
                <w:szCs w:val="24"/>
                <w:lang w:val="fr-FR"/>
              </w:rPr>
            </w:pPr>
            <w:r w:rsidRPr="00C70836">
              <w:rPr>
                <w:rFonts w:ascii="Times New Roman" w:hAnsi="Times New Roman" w:cs="Times New Roman"/>
                <w:b w:val="0"/>
                <w:bCs/>
                <w:sz w:val="24"/>
                <w:szCs w:val="24"/>
                <w:lang w:val="en"/>
              </w:rPr>
              <w:t>December 2022</w:t>
            </w:r>
          </w:p>
          <w:p w14:paraId="7EE0F44B" w14:textId="77777777" w:rsidR="00FA7556" w:rsidRPr="00C70836" w:rsidRDefault="00FA7556" w:rsidP="00F72322">
            <w:pPr>
              <w:pStyle w:val="P68B1DB1-Normal38"/>
              <w:shd w:val="clear" w:color="auto" w:fill="FFFFFF"/>
              <w:jc w:val="center"/>
              <w:rPr>
                <w:rFonts w:ascii="Times New Roman" w:hAnsi="Times New Roman" w:cs="Times New Roman"/>
                <w:b w:val="0"/>
                <w:bCs/>
                <w:sz w:val="24"/>
                <w:szCs w:val="24"/>
              </w:rPr>
            </w:pPr>
          </w:p>
        </w:tc>
        <w:tc>
          <w:tcPr>
            <w:tcW w:w="2917" w:type="dxa"/>
            <w:gridSpan w:val="2"/>
            <w:tcBorders>
              <w:top w:val="single" w:sz="4" w:space="0" w:color="auto"/>
              <w:left w:val="single" w:sz="4" w:space="0" w:color="auto"/>
              <w:bottom w:val="single" w:sz="8" w:space="0" w:color="000000"/>
              <w:right w:val="single" w:sz="8" w:space="0" w:color="000000"/>
            </w:tcBorders>
            <w:shd w:val="clear" w:color="auto" w:fill="auto"/>
          </w:tcPr>
          <w:p w14:paraId="1708CD72" w14:textId="2DD4F5BC" w:rsidR="00FA7556" w:rsidRPr="00C70836" w:rsidRDefault="00FA7556" w:rsidP="007B77D5">
            <w:pPr>
              <w:pStyle w:val="P68B1DB1-Normal38"/>
              <w:shd w:val="clear" w:color="auto" w:fill="FFFFFF"/>
              <w:rPr>
                <w:rFonts w:ascii="Times New Roman" w:hAnsi="Times New Roman" w:cs="Times New Roman"/>
                <w:sz w:val="24"/>
                <w:szCs w:val="24"/>
                <w:rtl/>
                <w:lang w:bidi="ar-TN"/>
              </w:rPr>
            </w:pPr>
            <w:r w:rsidRPr="00C70836">
              <w:rPr>
                <w:rFonts w:ascii="Times New Roman" w:hAnsi="Times New Roman" w:cs="Times New Roman"/>
                <w:b w:val="0"/>
                <w:sz w:val="24"/>
                <w:szCs w:val="24"/>
              </w:rPr>
              <w:t>-</w:t>
            </w:r>
            <w:r w:rsidRPr="00C70836">
              <w:rPr>
                <w:rFonts w:ascii="inherit" w:eastAsia="Times New Roman" w:hAnsi="inherit" w:cs="Courier New"/>
                <w:sz w:val="42"/>
                <w:szCs w:val="42"/>
                <w:lang w:val="en" w:eastAsia="fr-FR"/>
              </w:rPr>
              <w:t xml:space="preserve"> </w:t>
            </w:r>
            <w:r w:rsidRPr="00C70836">
              <w:rPr>
                <w:rFonts w:ascii="Times New Roman" w:hAnsi="Times New Roman" w:cs="Times New Roman"/>
                <w:b w:val="0"/>
                <w:sz w:val="24"/>
                <w:szCs w:val="24"/>
              </w:rPr>
              <w:t>Publication</w:t>
            </w:r>
            <w:r w:rsidRPr="00C70836">
              <w:rPr>
                <w:rFonts w:ascii="Times New Roman" w:hAnsi="Times New Roman" w:cs="Times New Roman"/>
                <w:sz w:val="24"/>
                <w:szCs w:val="24"/>
                <w:lang w:val="en"/>
              </w:rPr>
              <w:t xml:space="preserve"> </w:t>
            </w:r>
            <w:r w:rsidRPr="00C70836">
              <w:rPr>
                <w:rFonts w:ascii="Times New Roman" w:hAnsi="Times New Roman" w:cs="Times New Roman"/>
                <w:b w:val="0"/>
                <w:sz w:val="24"/>
                <w:szCs w:val="24"/>
              </w:rPr>
              <w:t>of priority public data sets in an open format, with importance given to geographical data.</w:t>
            </w:r>
          </w:p>
        </w:tc>
        <w:tc>
          <w:tcPr>
            <w:tcW w:w="3697"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E4CFB" w14:textId="77777777" w:rsidR="00FA7556" w:rsidRPr="00380F11" w:rsidRDefault="00FA7556" w:rsidP="001D2530">
            <w:pPr>
              <w:pStyle w:val="P68B1DB1-Normal23"/>
              <w:shd w:val="clear" w:color="auto" w:fill="FFFFFF"/>
              <w:jc w:val="center"/>
              <w:rPr>
                <w:rFonts w:ascii="Times New Roman" w:hAnsi="Times New Roman" w:cs="Times New Roman" w:hint="default"/>
                <w:sz w:val="24"/>
                <w:szCs w:val="24"/>
              </w:rPr>
            </w:pPr>
          </w:p>
        </w:tc>
      </w:tr>
      <w:tr w:rsidR="00FA7556" w:rsidRPr="00380F11" w14:paraId="2796FC85" w14:textId="77777777" w:rsidTr="009D7DF9">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AAC6BB" w14:textId="77777777" w:rsidR="00FA7556" w:rsidRPr="00380F11" w:rsidRDefault="00FA7556" w:rsidP="001D2530">
            <w:pPr>
              <w:pStyle w:val="P68B1DB1-Normal31"/>
              <w:shd w:val="clear" w:color="auto" w:fill="FFFFFF"/>
              <w:jc w:val="center"/>
              <w:rPr>
                <w:rFonts w:hint="default"/>
                <w:sz w:val="24"/>
                <w:szCs w:val="24"/>
              </w:rPr>
            </w:pPr>
            <w:r w:rsidRPr="00380F11">
              <w:rPr>
                <w:rFonts w:hint="default"/>
                <w:sz w:val="24"/>
                <w:szCs w:val="24"/>
              </w:rPr>
              <w:t xml:space="preserve">Contact point </w:t>
            </w:r>
          </w:p>
        </w:tc>
      </w:tr>
      <w:tr w:rsidR="00FA7556" w:rsidRPr="00531115" w14:paraId="4D99E726" w14:textId="77777777" w:rsidTr="00FA7556">
        <w:tc>
          <w:tcPr>
            <w:tcW w:w="614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A6F06" w14:textId="37D9E0C3" w:rsidR="00FA7556" w:rsidRPr="00600E56" w:rsidRDefault="00FA7556" w:rsidP="001D2530">
            <w:pPr>
              <w:pStyle w:val="P68B1DB1-Normal37"/>
              <w:shd w:val="clear" w:color="auto" w:fill="FFFFFF"/>
              <w:jc w:val="both"/>
              <w:rPr>
                <w:rFonts w:hint="default"/>
                <w:szCs w:val="24"/>
              </w:rPr>
            </w:pPr>
            <w:r>
              <w:rPr>
                <w:szCs w:val="24"/>
              </w:rPr>
              <w:t xml:space="preserve">- Ms. </w:t>
            </w:r>
            <w:proofErr w:type="spellStart"/>
            <w:r>
              <w:rPr>
                <w:szCs w:val="24"/>
              </w:rPr>
              <w:t>Mo</w:t>
            </w:r>
            <w:r w:rsidRPr="00600E56">
              <w:rPr>
                <w:szCs w:val="24"/>
              </w:rPr>
              <w:t>nia</w:t>
            </w:r>
            <w:proofErr w:type="spellEnd"/>
            <w:r w:rsidRPr="00600E56">
              <w:rPr>
                <w:szCs w:val="24"/>
              </w:rPr>
              <w:t xml:space="preserve"> </w:t>
            </w:r>
            <w:proofErr w:type="spellStart"/>
            <w:r w:rsidRPr="00600E56">
              <w:rPr>
                <w:szCs w:val="24"/>
              </w:rPr>
              <w:t>Nouag</w:t>
            </w:r>
            <w:r>
              <w:rPr>
                <w:rFonts w:hint="default"/>
                <w:szCs w:val="24"/>
              </w:rPr>
              <w:t>i</w:t>
            </w:r>
            <w:proofErr w:type="spellEnd"/>
            <w:r w:rsidRPr="00600E56">
              <w:rPr>
                <w:szCs w:val="24"/>
              </w:rPr>
              <w:t>: Municipality of Carthage,</w:t>
            </w:r>
          </w:p>
          <w:p w14:paraId="3BD21617" w14:textId="77777777" w:rsidR="00FA7556" w:rsidRPr="00600E56" w:rsidRDefault="00FA7556" w:rsidP="001D2530">
            <w:pPr>
              <w:pStyle w:val="P68B1DB1-Normal37"/>
              <w:shd w:val="clear" w:color="auto" w:fill="FFFFFF"/>
              <w:jc w:val="both"/>
              <w:rPr>
                <w:rFonts w:hint="default"/>
                <w:szCs w:val="24"/>
              </w:rPr>
            </w:pPr>
            <w:r w:rsidRPr="00600E56">
              <w:rPr>
                <w:szCs w:val="24"/>
              </w:rPr>
              <w:t>- Mrs. Salwa Al-</w:t>
            </w:r>
            <w:proofErr w:type="spellStart"/>
            <w:r w:rsidRPr="00600E56">
              <w:rPr>
                <w:szCs w:val="24"/>
              </w:rPr>
              <w:t>Rajhi</w:t>
            </w:r>
            <w:proofErr w:type="spellEnd"/>
            <w:r w:rsidRPr="00600E56">
              <w:rPr>
                <w:szCs w:val="24"/>
              </w:rPr>
              <w:t xml:space="preserve">: Municipality of </w:t>
            </w:r>
            <w:proofErr w:type="spellStart"/>
            <w:r w:rsidRPr="00600E56">
              <w:rPr>
                <w:szCs w:val="24"/>
              </w:rPr>
              <w:t>Hammam</w:t>
            </w:r>
            <w:proofErr w:type="spellEnd"/>
            <w:r w:rsidRPr="00600E56">
              <w:rPr>
                <w:szCs w:val="24"/>
              </w:rPr>
              <w:t xml:space="preserve"> Al-Shatt,</w:t>
            </w:r>
          </w:p>
          <w:p w14:paraId="05A65331" w14:textId="4C2A60ED" w:rsidR="00FA7556" w:rsidRPr="00600E56" w:rsidRDefault="00FA7556" w:rsidP="001D2530">
            <w:pPr>
              <w:pStyle w:val="P68B1DB1-Normal37"/>
              <w:shd w:val="clear" w:color="auto" w:fill="FFFFFF"/>
              <w:jc w:val="both"/>
              <w:rPr>
                <w:rFonts w:hint="default"/>
                <w:szCs w:val="24"/>
              </w:rPr>
            </w:pPr>
            <w:r w:rsidRPr="00600E56">
              <w:rPr>
                <w:szCs w:val="24"/>
              </w:rPr>
              <w:t xml:space="preserve">- Mr. </w:t>
            </w:r>
            <w:proofErr w:type="spellStart"/>
            <w:r w:rsidRPr="00600E56">
              <w:rPr>
                <w:szCs w:val="24"/>
              </w:rPr>
              <w:t>Chadli</w:t>
            </w:r>
            <w:proofErr w:type="spellEnd"/>
            <w:r w:rsidRPr="00600E56">
              <w:rPr>
                <w:szCs w:val="24"/>
              </w:rPr>
              <w:t xml:space="preserve"> El-</w:t>
            </w:r>
            <w:proofErr w:type="spellStart"/>
            <w:r w:rsidRPr="00600E56">
              <w:rPr>
                <w:szCs w:val="24"/>
              </w:rPr>
              <w:t>Fihri</w:t>
            </w:r>
            <w:proofErr w:type="spellEnd"/>
            <w:r w:rsidRPr="00600E56">
              <w:rPr>
                <w:szCs w:val="24"/>
              </w:rPr>
              <w:t xml:space="preserve"> and Mr. Mohamed Amin </w:t>
            </w:r>
            <w:proofErr w:type="spellStart"/>
            <w:r w:rsidRPr="00600E56">
              <w:rPr>
                <w:szCs w:val="24"/>
              </w:rPr>
              <w:t>Majdoub</w:t>
            </w:r>
            <w:proofErr w:type="spellEnd"/>
            <w:r w:rsidRPr="00600E56">
              <w:rPr>
                <w:szCs w:val="24"/>
              </w:rPr>
              <w:t>:</w:t>
            </w:r>
            <w:r>
              <w:rPr>
                <w:rFonts w:hint="default"/>
                <w:szCs w:val="24"/>
              </w:rPr>
              <w:t xml:space="preserve"> Municipality of Dar </w:t>
            </w:r>
            <w:proofErr w:type="spellStart"/>
            <w:r>
              <w:rPr>
                <w:rFonts w:hint="default"/>
                <w:szCs w:val="24"/>
              </w:rPr>
              <w:t>Chaaben</w:t>
            </w:r>
            <w:proofErr w:type="spellEnd"/>
            <w:r>
              <w:rPr>
                <w:rFonts w:hint="default"/>
                <w:szCs w:val="24"/>
              </w:rPr>
              <w:t xml:space="preserve"> Fehri</w:t>
            </w:r>
          </w:p>
          <w:p w14:paraId="58D22251" w14:textId="4E7F03A4" w:rsidR="00FA7556" w:rsidRPr="00600E56" w:rsidRDefault="00FA7556" w:rsidP="001D2530">
            <w:pPr>
              <w:pStyle w:val="P68B1DB1-Normal37"/>
              <w:shd w:val="clear" w:color="auto" w:fill="FFFFFF"/>
              <w:jc w:val="both"/>
              <w:rPr>
                <w:rFonts w:hint="default"/>
                <w:szCs w:val="24"/>
              </w:rPr>
            </w:pPr>
            <w:r w:rsidRPr="00600E56">
              <w:rPr>
                <w:szCs w:val="24"/>
              </w:rPr>
              <w:lastRenderedPageBreak/>
              <w:t xml:space="preserve">- Mr. Ahmed </w:t>
            </w:r>
            <w:proofErr w:type="spellStart"/>
            <w:r w:rsidRPr="00600E56">
              <w:rPr>
                <w:szCs w:val="24"/>
              </w:rPr>
              <w:t>Belhaj</w:t>
            </w:r>
            <w:proofErr w:type="spellEnd"/>
            <w:r w:rsidRPr="00600E56">
              <w:rPr>
                <w:szCs w:val="24"/>
              </w:rPr>
              <w:t xml:space="preserve"> </w:t>
            </w:r>
            <w:proofErr w:type="spellStart"/>
            <w:r w:rsidRPr="00600E56">
              <w:rPr>
                <w:szCs w:val="24"/>
              </w:rPr>
              <w:t>Mbarak</w:t>
            </w:r>
            <w:proofErr w:type="spellEnd"/>
            <w:r w:rsidRPr="00600E56">
              <w:rPr>
                <w:szCs w:val="24"/>
              </w:rPr>
              <w:t xml:space="preserve">: Municipality of </w:t>
            </w:r>
            <w:proofErr w:type="spellStart"/>
            <w:r w:rsidRPr="00600E56">
              <w:rPr>
                <w:szCs w:val="24"/>
              </w:rPr>
              <w:t>Zaouia</w:t>
            </w:r>
            <w:r w:rsidRPr="00B82198">
              <w:rPr>
                <w:rFonts w:hint="default"/>
                <w:szCs w:val="24"/>
              </w:rPr>
              <w:t>t</w:t>
            </w:r>
            <w:proofErr w:type="spellEnd"/>
            <w:r>
              <w:rPr>
                <w:szCs w:val="24"/>
              </w:rPr>
              <w:t xml:space="preserve"> Sousse</w:t>
            </w:r>
            <w:r>
              <w:rPr>
                <w:rFonts w:hint="default"/>
                <w:szCs w:val="24"/>
              </w:rPr>
              <w:t>;</w:t>
            </w:r>
          </w:p>
          <w:p w14:paraId="107B5B04" w14:textId="730C5427" w:rsidR="00FA7556" w:rsidRPr="00600E56" w:rsidRDefault="00FA7556" w:rsidP="001D2530">
            <w:pPr>
              <w:pStyle w:val="P68B1DB1-Normal37"/>
              <w:shd w:val="clear" w:color="auto" w:fill="FFFFFF"/>
              <w:jc w:val="both"/>
              <w:rPr>
                <w:rFonts w:hint="default"/>
                <w:szCs w:val="24"/>
              </w:rPr>
            </w:pPr>
            <w:r w:rsidRPr="00600E56">
              <w:rPr>
                <w:szCs w:val="24"/>
              </w:rPr>
              <w:t xml:space="preserve">- Mr. Mohamed </w:t>
            </w:r>
            <w:proofErr w:type="spellStart"/>
            <w:r w:rsidRPr="00600E56">
              <w:rPr>
                <w:szCs w:val="24"/>
              </w:rPr>
              <w:t>Boukeel</w:t>
            </w:r>
            <w:proofErr w:type="spellEnd"/>
            <w:r w:rsidRPr="00600E56">
              <w:rPr>
                <w:szCs w:val="24"/>
              </w:rPr>
              <w:t xml:space="preserve">: Municipality of </w:t>
            </w:r>
            <w:proofErr w:type="spellStart"/>
            <w:r w:rsidRPr="00600E56">
              <w:rPr>
                <w:szCs w:val="24"/>
              </w:rPr>
              <w:t>Zriba</w:t>
            </w:r>
            <w:proofErr w:type="spellEnd"/>
            <w:r>
              <w:rPr>
                <w:rFonts w:hint="default"/>
                <w:szCs w:val="24"/>
              </w:rPr>
              <w:t>;</w:t>
            </w:r>
          </w:p>
          <w:p w14:paraId="675F56E8" w14:textId="26E3A48A" w:rsidR="00FA7556" w:rsidRPr="00600E56" w:rsidRDefault="00FA7556" w:rsidP="001D2530">
            <w:pPr>
              <w:pStyle w:val="P68B1DB1-Normal37"/>
              <w:shd w:val="clear" w:color="auto" w:fill="FFFFFF"/>
              <w:jc w:val="both"/>
              <w:rPr>
                <w:rFonts w:hint="default"/>
                <w:szCs w:val="24"/>
              </w:rPr>
            </w:pPr>
            <w:r w:rsidRPr="00600E56">
              <w:rPr>
                <w:szCs w:val="24"/>
              </w:rPr>
              <w:t>- Mr. Abd</w:t>
            </w:r>
            <w:r>
              <w:rPr>
                <w:rFonts w:hint="default"/>
                <w:szCs w:val="24"/>
              </w:rPr>
              <w:t>e</w:t>
            </w:r>
            <w:r w:rsidRPr="00600E56">
              <w:rPr>
                <w:szCs w:val="24"/>
              </w:rPr>
              <w:t xml:space="preserve">l </w:t>
            </w:r>
            <w:proofErr w:type="spellStart"/>
            <w:r w:rsidRPr="00600E56">
              <w:rPr>
                <w:szCs w:val="24"/>
              </w:rPr>
              <w:t>Sattar</w:t>
            </w:r>
            <w:proofErr w:type="spellEnd"/>
            <w:r w:rsidRPr="00600E56">
              <w:rPr>
                <w:szCs w:val="24"/>
              </w:rPr>
              <w:t xml:space="preserve"> Al-</w:t>
            </w:r>
            <w:proofErr w:type="spellStart"/>
            <w:r w:rsidRPr="00600E56">
              <w:rPr>
                <w:szCs w:val="24"/>
              </w:rPr>
              <w:t>Qadri</w:t>
            </w:r>
            <w:proofErr w:type="spellEnd"/>
            <w:r w:rsidRPr="00600E56">
              <w:rPr>
                <w:szCs w:val="24"/>
              </w:rPr>
              <w:t>: Municipality of Regueb</w:t>
            </w:r>
            <w:r>
              <w:rPr>
                <w:rFonts w:hint="default"/>
                <w:szCs w:val="24"/>
              </w:rPr>
              <w:t>;</w:t>
            </w:r>
          </w:p>
          <w:p w14:paraId="4F95F3CC" w14:textId="5C75B471" w:rsidR="00FA7556" w:rsidRPr="00600E56" w:rsidRDefault="00FA7556" w:rsidP="001D2530">
            <w:pPr>
              <w:pStyle w:val="P68B1DB1-Normal37"/>
              <w:shd w:val="clear" w:color="auto" w:fill="FFFFFF"/>
              <w:jc w:val="both"/>
              <w:rPr>
                <w:rFonts w:hint="default"/>
                <w:szCs w:val="24"/>
              </w:rPr>
            </w:pPr>
            <w:r w:rsidRPr="00600E56">
              <w:rPr>
                <w:szCs w:val="24"/>
              </w:rPr>
              <w:t xml:space="preserve">- Mrs. </w:t>
            </w:r>
            <w:proofErr w:type="spellStart"/>
            <w:r>
              <w:rPr>
                <w:rFonts w:hint="default"/>
                <w:szCs w:val="24"/>
              </w:rPr>
              <w:t>Ayeda</w:t>
            </w:r>
            <w:proofErr w:type="spellEnd"/>
            <w:r w:rsidRPr="00600E56">
              <w:rPr>
                <w:szCs w:val="24"/>
              </w:rPr>
              <w:t xml:space="preserve"> </w:t>
            </w:r>
            <w:proofErr w:type="spellStart"/>
            <w:r w:rsidRPr="00600E56">
              <w:rPr>
                <w:szCs w:val="24"/>
              </w:rPr>
              <w:t>Jendoubi</w:t>
            </w:r>
            <w:proofErr w:type="spellEnd"/>
            <w:r w:rsidRPr="00600E56">
              <w:rPr>
                <w:szCs w:val="24"/>
              </w:rPr>
              <w:t>:</w:t>
            </w:r>
            <w:r>
              <w:rPr>
                <w:szCs w:val="24"/>
              </w:rPr>
              <w:t xml:space="preserve"> Municipality of S</w:t>
            </w:r>
            <w:r>
              <w:rPr>
                <w:rFonts w:hint="default"/>
                <w:szCs w:val="24"/>
              </w:rPr>
              <w:t>ou</w:t>
            </w:r>
            <w:r w:rsidRPr="00600E56">
              <w:rPr>
                <w:szCs w:val="24"/>
              </w:rPr>
              <w:t>assi,</w:t>
            </w:r>
          </w:p>
          <w:p w14:paraId="666249F7" w14:textId="2FA60ADB" w:rsidR="00FA7556" w:rsidRPr="00380F11" w:rsidRDefault="00FA7556" w:rsidP="001D2530">
            <w:pPr>
              <w:pStyle w:val="P68B1DB1-Normal37"/>
              <w:shd w:val="clear" w:color="auto" w:fill="FFFFFF"/>
              <w:jc w:val="both"/>
              <w:rPr>
                <w:rFonts w:hint="default"/>
                <w:szCs w:val="24"/>
              </w:rPr>
            </w:pPr>
            <w:r>
              <w:rPr>
                <w:szCs w:val="24"/>
              </w:rPr>
              <w:t>- Mrs. Samira El</w:t>
            </w:r>
            <w:r>
              <w:rPr>
                <w:rFonts w:hint="default"/>
                <w:szCs w:val="24"/>
              </w:rPr>
              <w:t>-</w:t>
            </w:r>
            <w:r>
              <w:rPr>
                <w:szCs w:val="24"/>
              </w:rPr>
              <w:t>Om</w:t>
            </w:r>
            <w:r w:rsidRPr="00600E56">
              <w:rPr>
                <w:szCs w:val="24"/>
              </w:rPr>
              <w:t xml:space="preserve">ri: Municipality of </w:t>
            </w:r>
            <w:proofErr w:type="spellStart"/>
            <w:r w:rsidRPr="00600E56">
              <w:rPr>
                <w:szCs w:val="24"/>
              </w:rPr>
              <w:t>Gabes</w:t>
            </w:r>
            <w:proofErr w:type="spellEnd"/>
            <w:r w:rsidRPr="00600E56">
              <w:rPr>
                <w:szCs w:val="24"/>
              </w:rPr>
              <w:t>.</w:t>
            </w:r>
          </w:p>
        </w:tc>
        <w:tc>
          <w:tcPr>
            <w:tcW w:w="3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3BC65CA" w14:textId="6ABAFA9B" w:rsidR="00FA7556" w:rsidRPr="00380F11" w:rsidRDefault="00FA7556" w:rsidP="001D2530">
            <w:pPr>
              <w:pStyle w:val="P68B1DB1-Normal31"/>
              <w:shd w:val="clear" w:color="auto" w:fill="FFFFFF"/>
              <w:rPr>
                <w:rFonts w:hint="default"/>
                <w:sz w:val="24"/>
                <w:szCs w:val="24"/>
              </w:rPr>
            </w:pPr>
            <w:r w:rsidRPr="006B69DE">
              <w:rPr>
                <w:rFonts w:asciiTheme="majorBidi" w:hAnsiTheme="majorBidi" w:cstheme="majorBidi"/>
                <w:bCs/>
                <w:sz w:val="24"/>
                <w:szCs w:val="24"/>
              </w:rPr>
              <w:lastRenderedPageBreak/>
              <w:t>Name of the responsible person from implementing agency</w:t>
            </w:r>
          </w:p>
        </w:tc>
      </w:tr>
      <w:tr w:rsidR="00FA7556" w:rsidRPr="005E4DEE" w14:paraId="410DB2C3" w14:textId="77777777" w:rsidTr="00FA7556">
        <w:tc>
          <w:tcPr>
            <w:tcW w:w="614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44584CF" w14:textId="643B95C1" w:rsidR="00FA7556" w:rsidRPr="00380F11" w:rsidRDefault="00FA7556" w:rsidP="001D2530">
            <w:pPr>
              <w:shd w:val="clear" w:color="auto" w:fill="FFFFFF"/>
              <w:jc w:val="both"/>
              <w:rPr>
                <w:rFonts w:ascii="Times New Roman" w:hAnsi="Times New Roman" w:cs="Times New Roman"/>
                <w:color w:val="00B050"/>
                <w:sz w:val="24"/>
                <w:szCs w:val="24"/>
                <w:lang w:val="en-US"/>
              </w:rPr>
            </w:pPr>
            <w:r w:rsidRPr="00B82198">
              <w:rPr>
                <w:rFonts w:ascii="Times New Roman" w:eastAsia="Calibri" w:hAnsi="Times New Roman" w:cs="Times New Roman"/>
                <w:sz w:val="24"/>
                <w:szCs w:val="24"/>
                <w:lang w:val="en-US"/>
              </w:rPr>
              <w:lastRenderedPageBreak/>
              <w:t>Coordinators</w:t>
            </w:r>
            <w:r>
              <w:rPr>
                <w:rFonts w:ascii="Times New Roman" w:eastAsia="Calibri" w:hAnsi="Times New Roman" w:cs="Times New Roman"/>
                <w:sz w:val="24"/>
                <w:szCs w:val="24"/>
                <w:lang w:val="en-US"/>
              </w:rPr>
              <w:t xml:space="preserve"> of the commitment n°</w:t>
            </w:r>
            <w:r w:rsidRPr="00B82198">
              <w:rPr>
                <w:rFonts w:ascii="Times New Roman" w:eastAsia="Calibri" w:hAnsi="Times New Roman" w:cs="Times New Roman"/>
                <w:sz w:val="24"/>
                <w:szCs w:val="24"/>
                <w:lang w:val="en-US"/>
              </w:rPr>
              <w:t xml:space="preserve"> 11</w:t>
            </w:r>
            <w:r>
              <w:rPr>
                <w:rFonts w:ascii="Times New Roman" w:eastAsia="Calibri" w:hAnsi="Times New Roman" w:cs="Times New Roman"/>
                <w:sz w:val="24"/>
                <w:szCs w:val="24"/>
                <w:lang w:val="en-US"/>
              </w:rPr>
              <w:t xml:space="preserve"> of the 3</w:t>
            </w:r>
            <w:r w:rsidRPr="00B82198">
              <w:rPr>
                <w:rFonts w:ascii="Times New Roman" w:eastAsia="Calibri" w:hAnsi="Times New Roman" w:cs="Times New Roman"/>
                <w:sz w:val="24"/>
                <w:szCs w:val="24"/>
                <w:vertAlign w:val="superscript"/>
                <w:lang w:val="en-US"/>
              </w:rPr>
              <w:t>rd</w:t>
            </w:r>
            <w:r>
              <w:rPr>
                <w:rFonts w:ascii="Times New Roman" w:eastAsia="Calibri" w:hAnsi="Times New Roman" w:cs="Times New Roman"/>
                <w:sz w:val="24"/>
                <w:szCs w:val="24"/>
                <w:lang w:val="en-US"/>
              </w:rPr>
              <w:t xml:space="preserve"> OGP-Action Plan</w:t>
            </w:r>
            <w:r w:rsidRPr="00B82198">
              <w:rPr>
                <w:rFonts w:ascii="Times New Roman" w:eastAsia="Calibri" w:hAnsi="Times New Roman" w:cs="Times New Roman"/>
                <w:sz w:val="24"/>
                <w:szCs w:val="24"/>
                <w:lang w:val="en-US"/>
              </w:rPr>
              <w:t xml:space="preserve"> </w:t>
            </w:r>
          </w:p>
        </w:tc>
        <w:tc>
          <w:tcPr>
            <w:tcW w:w="3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A04B12C" w14:textId="355CCE3A" w:rsidR="00FA7556" w:rsidRPr="00380F11" w:rsidRDefault="00FA7556" w:rsidP="001D2530">
            <w:pPr>
              <w:pStyle w:val="P68B1DB1-Normal31"/>
              <w:shd w:val="clear" w:color="auto" w:fill="FFFFFF"/>
              <w:rPr>
                <w:rFonts w:hint="default"/>
                <w:sz w:val="24"/>
                <w:szCs w:val="24"/>
              </w:rPr>
            </w:pPr>
            <w:r w:rsidRPr="006B69DE">
              <w:rPr>
                <w:rFonts w:asciiTheme="majorBidi" w:hAnsiTheme="majorBidi" w:cstheme="majorBidi"/>
                <w:bCs/>
                <w:sz w:val="24"/>
                <w:szCs w:val="24"/>
              </w:rPr>
              <w:t>Supervision position and institution</w:t>
            </w:r>
          </w:p>
        </w:tc>
      </w:tr>
      <w:tr w:rsidR="00FA7556" w:rsidRPr="00380F11" w14:paraId="71715D13" w14:textId="77777777" w:rsidTr="00FA7556">
        <w:tc>
          <w:tcPr>
            <w:tcW w:w="614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D6B3C77" w14:textId="2DBC8DF4" w:rsidR="00FA7556" w:rsidRDefault="00FA7556" w:rsidP="001D2530">
            <w:pPr>
              <w:pStyle w:val="Paragraphedeliste"/>
              <w:numPr>
                <w:ilvl w:val="0"/>
                <w:numId w:val="21"/>
              </w:numPr>
              <w:shd w:val="clear" w:color="auto" w:fill="FFFFFF"/>
              <w:rPr>
                <w:rFonts w:asciiTheme="majorBidi" w:eastAsia="Calibri" w:hAnsiTheme="majorBidi" w:cstheme="majorBidi"/>
                <w:sz w:val="24"/>
                <w:szCs w:val="24"/>
              </w:rPr>
            </w:pPr>
            <w:r>
              <w:rPr>
                <w:szCs w:val="24"/>
              </w:rPr>
              <w:t xml:space="preserve">Ms. </w:t>
            </w:r>
            <w:proofErr w:type="spellStart"/>
            <w:r>
              <w:rPr>
                <w:szCs w:val="24"/>
              </w:rPr>
              <w:t>Mo</w:t>
            </w:r>
            <w:r w:rsidRPr="00600E56">
              <w:rPr>
                <w:szCs w:val="24"/>
              </w:rPr>
              <w:t>nia</w:t>
            </w:r>
            <w:proofErr w:type="spellEnd"/>
            <w:r w:rsidRPr="00600E56">
              <w:rPr>
                <w:szCs w:val="24"/>
              </w:rPr>
              <w:t xml:space="preserve"> </w:t>
            </w:r>
            <w:proofErr w:type="spellStart"/>
            <w:r w:rsidRPr="00600E56">
              <w:rPr>
                <w:szCs w:val="24"/>
              </w:rPr>
              <w:t>Nouag</w:t>
            </w:r>
            <w:r>
              <w:rPr>
                <w:szCs w:val="24"/>
              </w:rPr>
              <w:t>i</w:t>
            </w:r>
            <w:proofErr w:type="spellEnd"/>
            <w:r w:rsidRPr="00600E56">
              <w:rPr>
                <w:szCs w:val="24"/>
              </w:rPr>
              <w:t xml:space="preserve">: </w:t>
            </w:r>
            <w:hyperlink r:id="rId25" w:history="1">
              <w:r>
                <w:rPr>
                  <w:rStyle w:val="Lienhypertexte"/>
                </w:rPr>
                <w:t>mairie.carthage@planet.tn</w:t>
              </w:r>
            </w:hyperlink>
          </w:p>
          <w:p w14:paraId="55FB7167" w14:textId="0B5F580C" w:rsidR="00FA7556" w:rsidRDefault="00FA7556" w:rsidP="001D2530">
            <w:pPr>
              <w:pStyle w:val="Paragraphedeliste"/>
              <w:numPr>
                <w:ilvl w:val="0"/>
                <w:numId w:val="44"/>
              </w:numPr>
              <w:shd w:val="clear" w:color="auto" w:fill="FFFFFF"/>
              <w:rPr>
                <w:rFonts w:asciiTheme="majorBidi" w:eastAsia="Calibri" w:hAnsiTheme="majorBidi" w:cstheme="majorBidi"/>
                <w:sz w:val="24"/>
                <w:szCs w:val="24"/>
                <w:rtl/>
              </w:rPr>
            </w:pPr>
            <w:r w:rsidRPr="00B82198">
              <w:rPr>
                <w:szCs w:val="24"/>
                <w:lang w:val="en-US"/>
              </w:rPr>
              <w:t>Mrs. Salwa Al-</w:t>
            </w:r>
            <w:proofErr w:type="spellStart"/>
            <w:r w:rsidRPr="00B82198">
              <w:rPr>
                <w:szCs w:val="24"/>
                <w:lang w:val="en-US"/>
              </w:rPr>
              <w:t>Rajhi</w:t>
            </w:r>
            <w:proofErr w:type="spellEnd"/>
            <w:r w:rsidRPr="00B82198">
              <w:rPr>
                <w:szCs w:val="24"/>
                <w:lang w:val="en-US"/>
              </w:rPr>
              <w:t xml:space="preserve">: </w:t>
            </w:r>
            <w:hyperlink r:id="rId26" w:history="1">
              <w:r w:rsidRPr="00B82198">
                <w:rPr>
                  <w:rStyle w:val="Lienhypertexte"/>
                  <w:lang w:val="en-US"/>
                </w:rPr>
                <w:t>rajhi.saloua@gmail.com</w:t>
              </w:r>
            </w:hyperlink>
          </w:p>
          <w:p w14:paraId="2A3A63E5" w14:textId="6CCBD1AA" w:rsidR="00FA7556" w:rsidRPr="00925B82" w:rsidRDefault="00FA7556" w:rsidP="001D2530">
            <w:pPr>
              <w:pStyle w:val="Paragraphedeliste"/>
              <w:numPr>
                <w:ilvl w:val="0"/>
                <w:numId w:val="44"/>
              </w:numPr>
              <w:shd w:val="clear" w:color="auto" w:fill="FFFFFF"/>
              <w:rPr>
                <w:rFonts w:asciiTheme="majorBidi" w:eastAsia="Calibri" w:hAnsiTheme="majorBidi" w:cstheme="majorBidi"/>
                <w:sz w:val="24"/>
                <w:szCs w:val="24"/>
                <w:rtl/>
              </w:rPr>
            </w:pPr>
            <w:r w:rsidRPr="00B82198">
              <w:rPr>
                <w:szCs w:val="24"/>
                <w:lang w:val="en-US"/>
              </w:rPr>
              <w:t xml:space="preserve">Mr. </w:t>
            </w:r>
            <w:proofErr w:type="spellStart"/>
            <w:r w:rsidRPr="00B82198">
              <w:rPr>
                <w:szCs w:val="24"/>
                <w:lang w:val="en-US"/>
              </w:rPr>
              <w:t>Chadli</w:t>
            </w:r>
            <w:proofErr w:type="spellEnd"/>
            <w:r w:rsidRPr="00B82198">
              <w:rPr>
                <w:szCs w:val="24"/>
                <w:lang w:val="en-US"/>
              </w:rPr>
              <w:t xml:space="preserve"> El-</w:t>
            </w:r>
            <w:proofErr w:type="spellStart"/>
            <w:r w:rsidRPr="00B82198">
              <w:rPr>
                <w:szCs w:val="24"/>
                <w:lang w:val="en-US"/>
              </w:rPr>
              <w:t>Fihri</w:t>
            </w:r>
            <w:proofErr w:type="spellEnd"/>
            <w:r w:rsidRPr="00B82198">
              <w:rPr>
                <w:szCs w:val="24"/>
                <w:lang w:val="en-US"/>
              </w:rPr>
              <w:t xml:space="preserve"> and Mr. Mohamed Amin </w:t>
            </w:r>
            <w:proofErr w:type="spellStart"/>
            <w:r w:rsidRPr="00B82198">
              <w:rPr>
                <w:szCs w:val="24"/>
                <w:lang w:val="en-US"/>
              </w:rPr>
              <w:t>Majdoub</w:t>
            </w:r>
            <w:proofErr w:type="spellEnd"/>
            <w:r w:rsidRPr="00B82198">
              <w:rPr>
                <w:lang w:val="en-US"/>
              </w:rPr>
              <w:t xml:space="preserve"> </w:t>
            </w:r>
            <w:hyperlink r:id="rId27" w:history="1">
              <w:r w:rsidRPr="00B82198">
                <w:rPr>
                  <w:rStyle w:val="Lienhypertexte"/>
                  <w:lang w:val="en-US"/>
                </w:rPr>
                <w:t>communedcf@commune-dar-chaabane-elfehri.gov.tn</w:t>
              </w:r>
            </w:hyperlink>
          </w:p>
          <w:p w14:paraId="1D171C1D" w14:textId="04E7CB05" w:rsidR="00FA7556" w:rsidRDefault="00FA7556" w:rsidP="001D2530">
            <w:pPr>
              <w:pStyle w:val="Paragraphedeliste"/>
              <w:numPr>
                <w:ilvl w:val="0"/>
                <w:numId w:val="44"/>
              </w:numPr>
              <w:shd w:val="clear" w:color="auto" w:fill="FFFFFF"/>
              <w:rPr>
                <w:rFonts w:asciiTheme="majorBidi" w:eastAsia="Calibri" w:hAnsiTheme="majorBidi" w:cstheme="majorBidi"/>
                <w:sz w:val="24"/>
                <w:szCs w:val="24"/>
                <w:rtl/>
              </w:rPr>
            </w:pPr>
            <w:r w:rsidRPr="00B82198">
              <w:rPr>
                <w:szCs w:val="24"/>
                <w:lang w:val="en-US"/>
              </w:rPr>
              <w:t xml:space="preserve">Mr. Ahmed </w:t>
            </w:r>
            <w:proofErr w:type="spellStart"/>
            <w:r w:rsidRPr="00B82198">
              <w:rPr>
                <w:szCs w:val="24"/>
                <w:lang w:val="en-US"/>
              </w:rPr>
              <w:t>Belhaj</w:t>
            </w:r>
            <w:proofErr w:type="spellEnd"/>
            <w:r w:rsidRPr="00B82198">
              <w:rPr>
                <w:szCs w:val="24"/>
                <w:lang w:val="en-US"/>
              </w:rPr>
              <w:t xml:space="preserve"> </w:t>
            </w:r>
            <w:proofErr w:type="spellStart"/>
            <w:r w:rsidRPr="00B82198">
              <w:rPr>
                <w:szCs w:val="24"/>
                <w:lang w:val="en-US"/>
              </w:rPr>
              <w:t>Mbarak</w:t>
            </w:r>
            <w:proofErr w:type="spellEnd"/>
            <w:r>
              <w:rPr>
                <w:lang w:val="en-US"/>
              </w:rPr>
              <w:t xml:space="preserve">: </w:t>
            </w:r>
            <w:hyperlink r:id="rId28" w:history="1">
              <w:r w:rsidRPr="00B82198">
                <w:rPr>
                  <w:rStyle w:val="Lienhypertexte"/>
                  <w:lang w:val="en-US"/>
                </w:rPr>
                <w:t>ahmedhjmbarek2011@gmail.com</w:t>
              </w:r>
            </w:hyperlink>
          </w:p>
          <w:p w14:paraId="1A9E48CC" w14:textId="55F44623" w:rsidR="00FA7556" w:rsidRDefault="00FA7556" w:rsidP="001D2530">
            <w:pPr>
              <w:pStyle w:val="Paragraphedeliste"/>
              <w:numPr>
                <w:ilvl w:val="0"/>
                <w:numId w:val="44"/>
              </w:numPr>
              <w:shd w:val="clear" w:color="auto" w:fill="FFFFFF"/>
              <w:rPr>
                <w:rFonts w:asciiTheme="majorBidi" w:eastAsia="Calibri" w:hAnsiTheme="majorBidi" w:cstheme="majorBidi"/>
                <w:sz w:val="24"/>
                <w:szCs w:val="24"/>
                <w:rtl/>
              </w:rPr>
            </w:pPr>
            <w:r w:rsidRPr="00051B24">
              <w:rPr>
                <w:szCs w:val="24"/>
                <w:lang w:val="en-US"/>
              </w:rPr>
              <w:t xml:space="preserve">Mr. Mohamed </w:t>
            </w:r>
            <w:proofErr w:type="spellStart"/>
            <w:r w:rsidRPr="00051B24">
              <w:rPr>
                <w:szCs w:val="24"/>
                <w:lang w:val="en-US"/>
              </w:rPr>
              <w:t>Boukeel</w:t>
            </w:r>
            <w:proofErr w:type="spellEnd"/>
            <w:r w:rsidRPr="00051B24">
              <w:rPr>
                <w:szCs w:val="24"/>
                <w:lang w:val="en-US"/>
              </w:rPr>
              <w:t xml:space="preserve">: </w:t>
            </w:r>
            <w:hyperlink r:id="rId29" w:history="1">
              <w:r>
                <w:rPr>
                  <w:rStyle w:val="Lienhypertexte"/>
                  <w:lang w:val="en-US"/>
                </w:rPr>
                <w:t>kilymed@gmail.com</w:t>
              </w:r>
            </w:hyperlink>
            <w:r>
              <w:rPr>
                <w:rFonts w:asciiTheme="majorBidi" w:eastAsia="Calibri" w:hAnsiTheme="majorBidi" w:cstheme="majorBidi" w:hint="cs"/>
                <w:sz w:val="24"/>
                <w:szCs w:val="24"/>
                <w:rtl/>
              </w:rPr>
              <w:t xml:space="preserve"> </w:t>
            </w:r>
          </w:p>
          <w:p w14:paraId="455B7FCB" w14:textId="0E51E48F" w:rsidR="00FA7556" w:rsidRDefault="00FA7556" w:rsidP="001D2530">
            <w:pPr>
              <w:pStyle w:val="Paragraphedeliste"/>
              <w:numPr>
                <w:ilvl w:val="0"/>
                <w:numId w:val="44"/>
              </w:numPr>
              <w:shd w:val="clear" w:color="auto" w:fill="FFFFFF"/>
              <w:rPr>
                <w:rFonts w:asciiTheme="majorBidi" w:eastAsia="Calibri" w:hAnsiTheme="majorBidi" w:cstheme="majorBidi"/>
                <w:sz w:val="24"/>
                <w:szCs w:val="24"/>
                <w:rtl/>
              </w:rPr>
            </w:pPr>
            <w:r w:rsidRPr="00B82198">
              <w:rPr>
                <w:szCs w:val="24"/>
                <w:lang w:val="en-US"/>
              </w:rPr>
              <w:t xml:space="preserve">Mr. Abdel </w:t>
            </w:r>
            <w:proofErr w:type="spellStart"/>
            <w:r w:rsidRPr="00B82198">
              <w:rPr>
                <w:szCs w:val="24"/>
                <w:lang w:val="en-US"/>
              </w:rPr>
              <w:t>Sattar</w:t>
            </w:r>
            <w:proofErr w:type="spellEnd"/>
            <w:r w:rsidRPr="00B82198">
              <w:rPr>
                <w:szCs w:val="24"/>
                <w:lang w:val="en-US"/>
              </w:rPr>
              <w:t xml:space="preserve"> Al-</w:t>
            </w:r>
            <w:proofErr w:type="spellStart"/>
            <w:r w:rsidRPr="00B82198">
              <w:rPr>
                <w:szCs w:val="24"/>
                <w:lang w:val="en-US"/>
              </w:rPr>
              <w:t>Qadri</w:t>
            </w:r>
            <w:proofErr w:type="spellEnd"/>
            <w:r w:rsidRPr="00B82198">
              <w:rPr>
                <w:szCs w:val="24"/>
                <w:lang w:val="en-US"/>
              </w:rPr>
              <w:t xml:space="preserve">: </w:t>
            </w:r>
            <w:hyperlink r:id="rId30" w:history="1">
              <w:r w:rsidRPr="00B82198">
                <w:rPr>
                  <w:rStyle w:val="Lienhypertexte"/>
                  <w:lang w:val="en-US"/>
                </w:rPr>
                <w:t>communeregueb@gmail.com</w:t>
              </w:r>
            </w:hyperlink>
          </w:p>
          <w:p w14:paraId="624265BC" w14:textId="2010979A" w:rsidR="00FA7556" w:rsidRPr="00051B24" w:rsidRDefault="00FA7556" w:rsidP="001D2530">
            <w:pPr>
              <w:pStyle w:val="Paragraphedeliste"/>
              <w:numPr>
                <w:ilvl w:val="0"/>
                <w:numId w:val="44"/>
              </w:numPr>
              <w:shd w:val="clear" w:color="auto" w:fill="FFFFFF"/>
              <w:rPr>
                <w:rFonts w:asciiTheme="majorBidi" w:eastAsia="Calibri" w:hAnsiTheme="majorBidi" w:cstheme="majorBidi"/>
                <w:sz w:val="24"/>
                <w:szCs w:val="24"/>
                <w:lang w:val="en-US"/>
              </w:rPr>
            </w:pPr>
            <w:r w:rsidRPr="00051B24">
              <w:rPr>
                <w:szCs w:val="24"/>
                <w:lang w:val="en-US"/>
              </w:rPr>
              <w:t xml:space="preserve">Mrs. </w:t>
            </w:r>
            <w:proofErr w:type="spellStart"/>
            <w:r w:rsidRPr="00051B24">
              <w:rPr>
                <w:szCs w:val="24"/>
                <w:lang w:val="en-US"/>
              </w:rPr>
              <w:t>Ayeda</w:t>
            </w:r>
            <w:proofErr w:type="spellEnd"/>
            <w:r w:rsidRPr="00051B24">
              <w:rPr>
                <w:szCs w:val="24"/>
                <w:lang w:val="en-US"/>
              </w:rPr>
              <w:t xml:space="preserve"> </w:t>
            </w:r>
            <w:proofErr w:type="spellStart"/>
            <w:r w:rsidRPr="00051B24">
              <w:rPr>
                <w:szCs w:val="24"/>
                <w:lang w:val="en-US"/>
              </w:rPr>
              <w:t>Jendoubi</w:t>
            </w:r>
            <w:proofErr w:type="spellEnd"/>
            <w:r w:rsidRPr="00051B24">
              <w:rPr>
                <w:szCs w:val="24"/>
                <w:lang w:val="en-US"/>
              </w:rPr>
              <w:t xml:space="preserve">: </w:t>
            </w:r>
            <w:hyperlink r:id="rId31" w:history="1">
              <w:r w:rsidRPr="00051B24">
                <w:rPr>
                  <w:rStyle w:val="Lienhypertexte"/>
                  <w:lang w:val="en-US"/>
                </w:rPr>
                <w:t>communesouassi.1965@gmail.com</w:t>
              </w:r>
            </w:hyperlink>
            <w:r>
              <w:rPr>
                <w:rFonts w:asciiTheme="majorBidi" w:eastAsia="Calibri" w:hAnsiTheme="majorBidi" w:cstheme="majorBidi" w:hint="cs"/>
                <w:sz w:val="24"/>
                <w:szCs w:val="24"/>
                <w:rtl/>
              </w:rPr>
              <w:t xml:space="preserve"> </w:t>
            </w:r>
          </w:p>
          <w:p w14:paraId="2845D915" w14:textId="437419E5" w:rsidR="00FA7556" w:rsidRDefault="00FA7556" w:rsidP="001D2530">
            <w:pPr>
              <w:pStyle w:val="Paragraphedeliste"/>
              <w:numPr>
                <w:ilvl w:val="0"/>
                <w:numId w:val="44"/>
              </w:numPr>
              <w:shd w:val="clear" w:color="auto" w:fill="FFFFFF"/>
              <w:rPr>
                <w:rFonts w:asciiTheme="majorBidi" w:eastAsia="Calibri" w:hAnsiTheme="majorBidi" w:cstheme="majorBidi"/>
                <w:sz w:val="24"/>
                <w:szCs w:val="24"/>
                <w:rtl/>
              </w:rPr>
            </w:pPr>
            <w:r w:rsidRPr="00B82198">
              <w:rPr>
                <w:szCs w:val="24"/>
                <w:lang w:val="en-US"/>
              </w:rPr>
              <w:t>Mrs. Samira El-Omri:</w:t>
            </w:r>
            <w:hyperlink r:id="rId32" w:history="1">
              <w:r w:rsidRPr="00B82198">
                <w:rPr>
                  <w:rStyle w:val="Lienhypertexte"/>
                  <w:lang w:val="en-US"/>
                </w:rPr>
                <w:t>samiraamorri30@gmail.com</w:t>
              </w:r>
            </w:hyperlink>
          </w:p>
          <w:p w14:paraId="458FAB25" w14:textId="77777777" w:rsidR="00FA7556" w:rsidRPr="00380F11" w:rsidRDefault="00FA7556" w:rsidP="001D2530">
            <w:pPr>
              <w:shd w:val="clear" w:color="auto" w:fill="FFFFFF"/>
              <w:jc w:val="right"/>
              <w:rPr>
                <w:rFonts w:ascii="Times New Roman" w:hAnsi="Times New Roman" w:cs="Times New Roman"/>
                <w:color w:val="0563C1"/>
                <w:sz w:val="24"/>
                <w:szCs w:val="24"/>
                <w:u w:val="single"/>
                <w:lang w:val="en-US"/>
              </w:rPr>
            </w:pPr>
          </w:p>
        </w:tc>
        <w:tc>
          <w:tcPr>
            <w:tcW w:w="3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3A58F25" w14:textId="413053C8" w:rsidR="00FA7556" w:rsidRPr="00380F11" w:rsidRDefault="00FA7556" w:rsidP="001D2530">
            <w:pPr>
              <w:pStyle w:val="P68B1DB1-Normal31"/>
              <w:shd w:val="clear" w:color="auto" w:fill="FFFFFF"/>
              <w:rPr>
                <w:rFonts w:hint="default"/>
                <w:sz w:val="24"/>
                <w:szCs w:val="24"/>
              </w:rPr>
            </w:pPr>
            <w:r w:rsidRPr="006B69DE">
              <w:rPr>
                <w:rFonts w:asciiTheme="majorBidi" w:hAnsiTheme="majorBidi" w:cstheme="majorBidi"/>
                <w:bCs/>
                <w:sz w:val="24"/>
                <w:szCs w:val="24"/>
              </w:rPr>
              <w:t>E-mail address</w:t>
            </w:r>
          </w:p>
        </w:tc>
      </w:tr>
      <w:tr w:rsidR="00FA7556" w:rsidRPr="00380F11" w14:paraId="093EA9D3" w14:textId="77777777" w:rsidTr="00FA7556">
        <w:tc>
          <w:tcPr>
            <w:tcW w:w="353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C8B8E" w14:textId="73288FA2" w:rsidR="00FA7556" w:rsidRPr="00380F11" w:rsidRDefault="00FA7556" w:rsidP="00F10126">
            <w:pPr>
              <w:pStyle w:val="P68B1DB1-CommentText47"/>
              <w:rPr>
                <w:rFonts w:hint="default"/>
                <w:szCs w:val="24"/>
              </w:rPr>
            </w:pPr>
            <w:r w:rsidRPr="00380F11">
              <w:rPr>
                <w:rFonts w:hint="default"/>
                <w:szCs w:val="24"/>
              </w:rPr>
              <w:t>Ministry of Local Affairs and the Environment</w:t>
            </w:r>
          </w:p>
          <w:p w14:paraId="6D527E8E" w14:textId="77777777" w:rsidR="00FA7556" w:rsidRPr="00380F11" w:rsidRDefault="00FA7556" w:rsidP="00F10126">
            <w:pPr>
              <w:rPr>
                <w:rFonts w:ascii="Times New Roman" w:hAnsi="Times New Roman" w:cs="Times New Roman"/>
                <w:sz w:val="24"/>
                <w:szCs w:val="24"/>
                <w:lang w:val="en-US"/>
              </w:rPr>
            </w:pPr>
          </w:p>
        </w:tc>
        <w:tc>
          <w:tcPr>
            <w:tcW w:w="2608" w:type="dxa"/>
            <w:tcBorders>
              <w:top w:val="single" w:sz="8" w:space="0" w:color="000000"/>
              <w:left w:val="single" w:sz="8" w:space="0" w:color="000000"/>
              <w:bottom w:val="single" w:sz="8" w:space="0" w:color="000000"/>
              <w:right w:val="single" w:sz="8" w:space="0" w:color="000000"/>
            </w:tcBorders>
            <w:shd w:val="clear" w:color="auto" w:fill="auto"/>
          </w:tcPr>
          <w:p w14:paraId="10CE01BA" w14:textId="28B1E2B3" w:rsidR="00FA7556" w:rsidRPr="00380F11" w:rsidRDefault="00FA7556" w:rsidP="00F10126">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State actors involved</w:t>
            </w:r>
          </w:p>
        </w:tc>
        <w:tc>
          <w:tcPr>
            <w:tcW w:w="3697"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A250507" w14:textId="3E4B6ADC" w:rsidR="00FA7556" w:rsidRPr="00380F11" w:rsidRDefault="00FA7556" w:rsidP="00F10126">
            <w:pPr>
              <w:pStyle w:val="P68B1DB1-Normal31"/>
              <w:shd w:val="clear" w:color="auto" w:fill="FFFFFF"/>
              <w:rPr>
                <w:rFonts w:hint="default"/>
                <w:sz w:val="24"/>
                <w:szCs w:val="24"/>
              </w:rPr>
            </w:pPr>
            <w:r w:rsidRPr="006B69DE">
              <w:rPr>
                <w:rFonts w:asciiTheme="majorBidi" w:hAnsiTheme="majorBidi" w:cstheme="majorBidi"/>
                <w:bCs/>
                <w:sz w:val="24"/>
                <w:szCs w:val="24"/>
              </w:rPr>
              <w:t>Other Actors involved</w:t>
            </w:r>
          </w:p>
        </w:tc>
      </w:tr>
      <w:tr w:rsidR="00FA7556" w:rsidRPr="00531115" w14:paraId="05D82DEC" w14:textId="77777777" w:rsidTr="00FA7556">
        <w:tc>
          <w:tcPr>
            <w:tcW w:w="353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BFFC9" w14:textId="2AC98D50" w:rsidR="00FA7556" w:rsidRDefault="00FA7556" w:rsidP="00F10126">
            <w:pPr>
              <w:pStyle w:val="P68B1DB1-Normal35"/>
              <w:numPr>
                <w:ilvl w:val="0"/>
                <w:numId w:val="21"/>
              </w:numPr>
              <w:rPr>
                <w:szCs w:val="24"/>
              </w:rPr>
            </w:pPr>
            <w:r w:rsidRPr="00380F11">
              <w:rPr>
                <w:szCs w:val="24"/>
              </w:rPr>
              <w:t>Federation of Tunisian Municipalities</w:t>
            </w:r>
          </w:p>
          <w:p w14:paraId="2F7E3FD1" w14:textId="645D9222" w:rsidR="00FA7556" w:rsidRDefault="00FA7556" w:rsidP="00F10126">
            <w:pPr>
              <w:pStyle w:val="P68B1DB1-Normal35"/>
              <w:numPr>
                <w:ilvl w:val="0"/>
                <w:numId w:val="21"/>
              </w:numPr>
              <w:rPr>
                <w:szCs w:val="24"/>
              </w:rPr>
            </w:pPr>
            <w:r w:rsidRPr="00380F11">
              <w:rPr>
                <w:szCs w:val="24"/>
              </w:rPr>
              <w:t>Tunisian Association for Local Governance</w:t>
            </w:r>
            <w:r>
              <w:rPr>
                <w:szCs w:val="24"/>
              </w:rPr>
              <w:t>,</w:t>
            </w:r>
          </w:p>
          <w:p w14:paraId="06AB53A4" w14:textId="477B7B66" w:rsidR="00FA7556" w:rsidRDefault="00FA7556" w:rsidP="00F10126">
            <w:pPr>
              <w:pStyle w:val="P68B1DB1-Normal35"/>
              <w:numPr>
                <w:ilvl w:val="0"/>
                <w:numId w:val="21"/>
              </w:numPr>
              <w:rPr>
                <w:szCs w:val="24"/>
              </w:rPr>
            </w:pPr>
            <w:proofErr w:type="spellStart"/>
            <w:r>
              <w:rPr>
                <w:szCs w:val="24"/>
              </w:rPr>
              <w:t>Onshor</w:t>
            </w:r>
            <w:proofErr w:type="spellEnd"/>
            <w:r>
              <w:rPr>
                <w:szCs w:val="24"/>
              </w:rPr>
              <w:t xml:space="preserve"> association</w:t>
            </w:r>
          </w:p>
          <w:p w14:paraId="4405B3AE" w14:textId="2F962E62" w:rsidR="00FA7556" w:rsidRPr="00380F11" w:rsidRDefault="00FA7556" w:rsidP="00F10126">
            <w:pPr>
              <w:pStyle w:val="P68B1DB1-Normal35"/>
              <w:rPr>
                <w:szCs w:val="24"/>
              </w:rPr>
            </w:pPr>
          </w:p>
        </w:tc>
        <w:tc>
          <w:tcPr>
            <w:tcW w:w="2608" w:type="dxa"/>
            <w:tcBorders>
              <w:top w:val="single" w:sz="8" w:space="0" w:color="000000"/>
              <w:left w:val="single" w:sz="8" w:space="0" w:color="000000"/>
              <w:bottom w:val="single" w:sz="8" w:space="0" w:color="000000"/>
              <w:right w:val="single" w:sz="8" w:space="0" w:color="000000"/>
            </w:tcBorders>
            <w:shd w:val="clear" w:color="auto" w:fill="auto"/>
          </w:tcPr>
          <w:p w14:paraId="29CB049C" w14:textId="744D3182" w:rsidR="00FA7556" w:rsidRPr="00380F11" w:rsidRDefault="00FA7556" w:rsidP="00F10126">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CSO</w:t>
            </w:r>
            <w:r>
              <w:rPr>
                <w:rFonts w:asciiTheme="majorBidi" w:hAnsiTheme="majorBidi" w:cstheme="majorBidi"/>
                <w:sz w:val="24"/>
                <w:szCs w:val="24"/>
              </w:rPr>
              <w:t>s, private sector, multilateral</w:t>
            </w:r>
            <w:r w:rsidRPr="00FB63AE">
              <w:rPr>
                <w:rFonts w:asciiTheme="majorBidi" w:hAnsiTheme="majorBidi" w:cstheme="majorBidi"/>
                <w:sz w:val="24"/>
                <w:szCs w:val="24"/>
              </w:rPr>
              <w:t>, working groups</w:t>
            </w:r>
          </w:p>
        </w:tc>
        <w:tc>
          <w:tcPr>
            <w:tcW w:w="3697"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CABD0" w14:textId="77777777" w:rsidR="00FA7556" w:rsidRPr="00F10126" w:rsidRDefault="00FA7556" w:rsidP="00F10126">
            <w:pPr>
              <w:shd w:val="clear" w:color="auto" w:fill="FFFFFF"/>
              <w:jc w:val="right"/>
              <w:rPr>
                <w:rFonts w:ascii="Times New Roman" w:hAnsi="Times New Roman" w:cs="Times New Roman"/>
                <w:b/>
                <w:sz w:val="24"/>
                <w:szCs w:val="24"/>
                <w:lang w:val="en-US"/>
              </w:rPr>
            </w:pPr>
          </w:p>
        </w:tc>
      </w:tr>
    </w:tbl>
    <w:p w14:paraId="487BB69E" w14:textId="77777777" w:rsidR="00C17CAD" w:rsidRDefault="00C17CAD" w:rsidP="00BE78AB">
      <w:pPr>
        <w:rPr>
          <w:rFonts w:ascii="Times New Roman" w:hAnsi="Times New Roman" w:cs="Times New Roman"/>
          <w:sz w:val="24"/>
          <w:szCs w:val="24"/>
          <w:lang w:val="en-US"/>
        </w:rPr>
      </w:pPr>
    </w:p>
    <w:p w14:paraId="2A662389" w14:textId="0B6F50CE" w:rsidR="00C17CAD" w:rsidRDefault="00C17CAD" w:rsidP="00BE78AB">
      <w:pPr>
        <w:rPr>
          <w:rFonts w:ascii="Times New Roman" w:hAnsi="Times New Roman" w:cs="Times New Roman"/>
          <w:sz w:val="24"/>
          <w:szCs w:val="24"/>
          <w:lang w:val="en-US"/>
        </w:rPr>
      </w:pPr>
    </w:p>
    <w:p w14:paraId="479B86BB" w14:textId="4BB99A6D" w:rsidR="00A5610A" w:rsidRDefault="00A5610A" w:rsidP="00BE78AB">
      <w:pPr>
        <w:rPr>
          <w:rFonts w:ascii="Times New Roman" w:hAnsi="Times New Roman" w:cs="Times New Roman"/>
          <w:sz w:val="24"/>
          <w:szCs w:val="24"/>
          <w:lang w:val="en-US"/>
        </w:rPr>
      </w:pPr>
    </w:p>
    <w:p w14:paraId="067D48ED" w14:textId="13B5FC44" w:rsidR="00A5610A" w:rsidRDefault="00A5610A" w:rsidP="00BE78AB">
      <w:pPr>
        <w:rPr>
          <w:rFonts w:ascii="Times New Roman" w:hAnsi="Times New Roman" w:cs="Times New Roman"/>
          <w:sz w:val="24"/>
          <w:szCs w:val="24"/>
          <w:lang w:val="en-US"/>
        </w:rPr>
      </w:pPr>
    </w:p>
    <w:p w14:paraId="7546957D" w14:textId="2FE1DA37" w:rsidR="00A5610A" w:rsidRDefault="00A5610A" w:rsidP="00BE78AB">
      <w:pPr>
        <w:rPr>
          <w:rFonts w:ascii="Times New Roman" w:hAnsi="Times New Roman" w:cs="Times New Roman"/>
          <w:sz w:val="24"/>
          <w:szCs w:val="24"/>
          <w:lang w:val="en-US"/>
        </w:rPr>
      </w:pPr>
    </w:p>
    <w:p w14:paraId="0BA7CEA4" w14:textId="77777777" w:rsidR="00BE78AB" w:rsidRPr="00F10126" w:rsidRDefault="00BE78AB" w:rsidP="00BE78AB">
      <w:pPr>
        <w:rPr>
          <w:rFonts w:ascii="Times New Roman" w:hAnsi="Times New Roman" w:cs="Times New Roman"/>
          <w:sz w:val="24"/>
          <w:szCs w:val="24"/>
          <w:lang w:val="en-US"/>
        </w:rPr>
      </w:pPr>
    </w:p>
    <w:tbl>
      <w:tblPr>
        <w:bidiVisual/>
        <w:tblW w:w="0" w:type="auto"/>
        <w:tblCellMar>
          <w:top w:w="15" w:type="dxa"/>
          <w:left w:w="15" w:type="dxa"/>
          <w:bottom w:w="15" w:type="dxa"/>
          <w:right w:w="15" w:type="dxa"/>
        </w:tblCellMar>
        <w:tblLook w:val="04A0" w:firstRow="1" w:lastRow="0" w:firstColumn="1" w:lastColumn="0" w:noHBand="0" w:noVBand="1"/>
      </w:tblPr>
      <w:tblGrid>
        <w:gridCol w:w="3036"/>
        <w:gridCol w:w="521"/>
        <w:gridCol w:w="2566"/>
        <w:gridCol w:w="3715"/>
      </w:tblGrid>
      <w:tr w:rsidR="00BE78AB" w:rsidRPr="00531115" w14:paraId="593D2869" w14:textId="77777777" w:rsidTr="00F826C4">
        <w:tc>
          <w:tcPr>
            <w:tcW w:w="0" w:type="auto"/>
            <w:gridSpan w:val="4"/>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3FAF17E2" w14:textId="40FD5AB8" w:rsidR="00BE78AB" w:rsidRPr="00380F11" w:rsidRDefault="00A051E4" w:rsidP="001262E3">
            <w:pPr>
              <w:pStyle w:val="P68B1DB1-Normal20"/>
              <w:keepNext/>
              <w:keepLines/>
              <w:spacing w:before="200" w:after="0"/>
              <w:jc w:val="center"/>
              <w:outlineLvl w:val="1"/>
              <w:rPr>
                <w:rFonts w:ascii="Times New Roman" w:eastAsia="Times New Roman" w:hAnsi="Times New Roman" w:cs="Times New Roman"/>
                <w:sz w:val="24"/>
                <w:szCs w:val="24"/>
              </w:rPr>
            </w:pPr>
            <w:r w:rsidRPr="00380F11">
              <w:rPr>
                <w:rFonts w:ascii="Times New Roman" w:eastAsia="Times New Roman" w:hAnsi="Times New Roman" w:cs="Times New Roman"/>
                <w:sz w:val="24"/>
                <w:szCs w:val="24"/>
              </w:rPr>
              <w:t>Commitment #</w:t>
            </w:r>
            <w:r w:rsidR="00BE78AB" w:rsidRPr="00380F11">
              <w:rPr>
                <w:rFonts w:ascii="Times New Roman" w:eastAsia="Times New Roman" w:hAnsi="Times New Roman" w:cs="Times New Roman"/>
                <w:sz w:val="24"/>
                <w:szCs w:val="24"/>
              </w:rPr>
              <w:t xml:space="preserve"> 12</w:t>
            </w:r>
          </w:p>
          <w:p w14:paraId="3B341CAF" w14:textId="14527D10" w:rsidR="00BE78AB" w:rsidRPr="00380F11" w:rsidRDefault="00BE78AB" w:rsidP="001262E3">
            <w:pPr>
              <w:pStyle w:val="P68B1DB1-Normal69"/>
              <w:keepNext/>
              <w:keepLines/>
              <w:spacing w:before="200" w:after="0"/>
              <w:jc w:val="center"/>
              <w:outlineLvl w:val="1"/>
              <w:rPr>
                <w:rFonts w:hint="default"/>
                <w:sz w:val="24"/>
                <w:szCs w:val="24"/>
              </w:rPr>
            </w:pPr>
            <w:r w:rsidRPr="00380F11">
              <w:rPr>
                <w:rFonts w:hint="default"/>
                <w:sz w:val="24"/>
                <w:szCs w:val="24"/>
              </w:rPr>
              <w:t>Support</w:t>
            </w:r>
            <w:r w:rsidR="00210D08" w:rsidRPr="00380F11">
              <w:rPr>
                <w:rFonts w:hint="default"/>
                <w:sz w:val="24"/>
                <w:szCs w:val="24"/>
              </w:rPr>
              <w:t>ing</w:t>
            </w:r>
            <w:r w:rsidRPr="00380F11">
              <w:rPr>
                <w:rFonts w:hint="default"/>
                <w:sz w:val="24"/>
                <w:szCs w:val="24"/>
              </w:rPr>
              <w:t xml:space="preserve"> financial transparency at the local level</w:t>
            </w:r>
          </w:p>
        </w:tc>
      </w:tr>
      <w:tr w:rsidR="00BE78AB" w:rsidRPr="00531115" w14:paraId="42619CAB" w14:textId="77777777" w:rsidTr="00F826C4">
        <w:tc>
          <w:tcPr>
            <w:tcW w:w="0" w:type="auto"/>
            <w:gridSpan w:val="4"/>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A441EE3" w14:textId="43BD6E03" w:rsidR="00BE78AB" w:rsidRPr="00380F11" w:rsidRDefault="00210D08" w:rsidP="00A051E4">
            <w:pPr>
              <w:pStyle w:val="P68B1DB1-Normal15"/>
              <w:jc w:val="center"/>
              <w:rPr>
                <w:rFonts w:ascii="Times New Roman" w:hAnsi="Times New Roman" w:cs="Times New Roman" w:hint="default"/>
                <w:sz w:val="24"/>
                <w:szCs w:val="24"/>
              </w:rPr>
            </w:pPr>
            <w:r w:rsidRPr="00380F11">
              <w:rPr>
                <w:rFonts w:ascii="Times New Roman" w:hAnsi="Times New Roman" w:cs="Times New Roman" w:hint="default"/>
                <w:sz w:val="24"/>
                <w:szCs w:val="24"/>
              </w:rPr>
              <w:t>Beginning of</w:t>
            </w:r>
            <w:r w:rsidR="00BE78AB" w:rsidRPr="00380F11">
              <w:rPr>
                <w:rFonts w:ascii="Times New Roman" w:hAnsi="Times New Roman" w:cs="Times New Roman" w:hint="default"/>
                <w:sz w:val="24"/>
                <w:szCs w:val="24"/>
              </w:rPr>
              <w:t xml:space="preserve"> May 2021 - End </w:t>
            </w:r>
            <w:r w:rsidRPr="00380F11">
              <w:rPr>
                <w:rFonts w:ascii="Times New Roman" w:hAnsi="Times New Roman" w:cs="Times New Roman" w:hint="default"/>
                <w:sz w:val="24"/>
                <w:szCs w:val="24"/>
              </w:rPr>
              <w:t xml:space="preserve">of </w:t>
            </w:r>
            <w:r w:rsidR="00BE78AB" w:rsidRPr="00380F11">
              <w:rPr>
                <w:rFonts w:ascii="Times New Roman" w:hAnsi="Times New Roman" w:cs="Times New Roman" w:hint="default"/>
                <w:sz w:val="24"/>
                <w:szCs w:val="24"/>
              </w:rPr>
              <w:t xml:space="preserve">December 2023 </w:t>
            </w:r>
          </w:p>
        </w:tc>
      </w:tr>
      <w:tr w:rsidR="00BE78AB" w:rsidRPr="00380F11" w14:paraId="270B45DD" w14:textId="77777777" w:rsidTr="00142D77">
        <w:tc>
          <w:tcPr>
            <w:tcW w:w="613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5C41A6C" w14:textId="79EED988" w:rsidR="00BE78AB" w:rsidRPr="00380F11" w:rsidRDefault="00BE78AB" w:rsidP="00A051E4">
            <w:pPr>
              <w:pStyle w:val="P68B1DB1-Normal63"/>
              <w:shd w:val="clear" w:color="auto" w:fill="FFFFFF"/>
              <w:rPr>
                <w:rFonts w:hint="default"/>
                <w:szCs w:val="24"/>
              </w:rPr>
            </w:pPr>
            <w:r w:rsidRPr="00380F11">
              <w:rPr>
                <w:rFonts w:hint="default"/>
                <w:szCs w:val="24"/>
              </w:rPr>
              <w:t>The High Authority for Local Finance and the E</w:t>
            </w:r>
            <w:r w:rsidR="00A051E4" w:rsidRPr="00380F11">
              <w:rPr>
                <w:rFonts w:hint="default"/>
                <w:szCs w:val="24"/>
              </w:rPr>
              <w:t>-</w:t>
            </w:r>
            <w:r w:rsidRPr="00380F11">
              <w:rPr>
                <w:rFonts w:hint="default"/>
                <w:szCs w:val="24"/>
              </w:rPr>
              <w:t xml:space="preserve"> Administration Unit</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F3673F5" w14:textId="423FF425" w:rsidR="00BE78AB" w:rsidRPr="00380F11" w:rsidRDefault="00210D08" w:rsidP="001262E3">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Implementing entity</w:t>
            </w:r>
          </w:p>
        </w:tc>
      </w:tr>
      <w:tr w:rsidR="00BE78AB" w:rsidRPr="00531115" w14:paraId="165E477A" w14:textId="77777777" w:rsidTr="00F826C4">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683EA2D" w14:textId="0D0ED42B" w:rsidR="00BE78AB" w:rsidRPr="00C70836" w:rsidRDefault="00BE78AB" w:rsidP="00A051E4">
            <w:pPr>
              <w:pStyle w:val="P68B1DB1-Normal23"/>
              <w:shd w:val="clear" w:color="auto" w:fill="FFFFFF"/>
              <w:jc w:val="center"/>
              <w:rPr>
                <w:rFonts w:ascii="Times New Roman" w:hAnsi="Times New Roman" w:cs="Times New Roman" w:hint="default"/>
                <w:color w:val="auto"/>
                <w:sz w:val="24"/>
                <w:szCs w:val="24"/>
              </w:rPr>
            </w:pPr>
            <w:r w:rsidRPr="00C70836">
              <w:rPr>
                <w:rFonts w:ascii="Times New Roman" w:hAnsi="Times New Roman" w:cs="Times New Roman" w:hint="default"/>
                <w:color w:val="auto"/>
                <w:sz w:val="24"/>
                <w:szCs w:val="24"/>
              </w:rPr>
              <w:t xml:space="preserve">Description of the </w:t>
            </w:r>
            <w:r w:rsidR="00A051E4" w:rsidRPr="00C70836">
              <w:rPr>
                <w:rFonts w:ascii="Times New Roman" w:hAnsi="Times New Roman" w:cs="Times New Roman" w:hint="default"/>
                <w:color w:val="auto"/>
                <w:sz w:val="24"/>
                <w:szCs w:val="24"/>
              </w:rPr>
              <w:t xml:space="preserve">commitment </w:t>
            </w:r>
          </w:p>
          <w:p w14:paraId="3DBBB7B5" w14:textId="1C7CFBE3" w:rsidR="00BE78AB" w:rsidRPr="00C70836" w:rsidRDefault="00A051E4" w:rsidP="00A051E4">
            <w:pPr>
              <w:pStyle w:val="P68B1DB1-Normal28"/>
              <w:spacing w:line="240" w:lineRule="auto"/>
              <w:jc w:val="both"/>
              <w:rPr>
                <w:rFonts w:ascii="Times New Roman" w:hAnsi="Times New Roman" w:cs="Times New Roman"/>
                <w:szCs w:val="24"/>
              </w:rPr>
            </w:pPr>
            <w:r w:rsidRPr="00C70836">
              <w:rPr>
                <w:rFonts w:ascii="Times New Roman" w:hAnsi="Times New Roman" w:cs="Times New Roman"/>
                <w:szCs w:val="24"/>
              </w:rPr>
              <w:t xml:space="preserve">Article 127 of Chapter Four </w:t>
            </w:r>
            <w:r w:rsidR="00301989" w:rsidRPr="00C70836">
              <w:rPr>
                <w:rFonts w:ascii="Times New Roman" w:hAnsi="Times New Roman" w:cs="Times New Roman"/>
                <w:szCs w:val="24"/>
              </w:rPr>
              <w:t xml:space="preserve">of the Local Authorities Code </w:t>
            </w:r>
            <w:r w:rsidRPr="00C70836">
              <w:rPr>
                <w:rFonts w:ascii="Times New Roman" w:hAnsi="Times New Roman" w:cs="Times New Roman"/>
                <w:szCs w:val="24"/>
              </w:rPr>
              <w:t>on the local authorities financial system stipulates that</w:t>
            </w:r>
            <w:r w:rsidR="00BE78AB" w:rsidRPr="00C70836">
              <w:rPr>
                <w:rFonts w:ascii="Times New Roman" w:hAnsi="Times New Roman" w:cs="Times New Roman"/>
                <w:szCs w:val="24"/>
              </w:rPr>
              <w:t>:</w:t>
            </w:r>
          </w:p>
          <w:p w14:paraId="6583823A" w14:textId="2DC14FAC" w:rsidR="00BE78AB" w:rsidRPr="00C70836" w:rsidRDefault="00BE78AB" w:rsidP="001A4382">
            <w:pPr>
              <w:pStyle w:val="P68B1DB1-Normal70"/>
              <w:spacing w:line="240" w:lineRule="auto"/>
              <w:jc w:val="both"/>
              <w:rPr>
                <w:rFonts w:ascii="Times New Roman" w:hAnsi="Times New Roman" w:cs="Times New Roman"/>
                <w:szCs w:val="24"/>
              </w:rPr>
            </w:pPr>
            <w:r w:rsidRPr="00C70836">
              <w:rPr>
                <w:rFonts w:ascii="Times New Roman" w:hAnsi="Times New Roman" w:cs="Times New Roman"/>
                <w:szCs w:val="24"/>
              </w:rPr>
              <w:t>“</w:t>
            </w:r>
            <w:r w:rsidR="00F826C4" w:rsidRPr="00C70836">
              <w:rPr>
                <w:rFonts w:ascii="Times New Roman" w:hAnsi="Times New Roman" w:cs="Times New Roman"/>
                <w:szCs w:val="24"/>
              </w:rPr>
              <w:t xml:space="preserve">The state is committed to establishing a national online network on the sound management of the resources and properties of all local authorities to keep the inventory of real estate property and activities updated. This aims to ensure the collection of taxes, fees, charges and local contributions and to follow up on the development of expenditures and resources with a view </w:t>
            </w:r>
            <w:r w:rsidR="001A4382" w:rsidRPr="00C70836">
              <w:rPr>
                <w:rFonts w:ascii="Times New Roman" w:hAnsi="Times New Roman" w:cs="Times New Roman"/>
                <w:szCs w:val="24"/>
              </w:rPr>
              <w:t>to</w:t>
            </w:r>
            <w:r w:rsidR="00F826C4" w:rsidRPr="00C70836">
              <w:rPr>
                <w:rFonts w:ascii="Times New Roman" w:hAnsi="Times New Roman" w:cs="Times New Roman"/>
                <w:szCs w:val="24"/>
              </w:rPr>
              <w:t xml:space="preserve"> put</w:t>
            </w:r>
            <w:r w:rsidR="001A4382" w:rsidRPr="00C70836">
              <w:rPr>
                <w:rFonts w:ascii="Times New Roman" w:hAnsi="Times New Roman" w:cs="Times New Roman"/>
                <w:szCs w:val="24"/>
              </w:rPr>
              <w:t>ting</w:t>
            </w:r>
            <w:r w:rsidR="00F826C4" w:rsidRPr="00C70836">
              <w:rPr>
                <w:rFonts w:ascii="Times New Roman" w:hAnsi="Times New Roman" w:cs="Times New Roman"/>
                <w:szCs w:val="24"/>
              </w:rPr>
              <w:t xml:space="preserve"> </w:t>
            </w:r>
            <w:r w:rsidR="001A4382" w:rsidRPr="00C70836">
              <w:rPr>
                <w:rFonts w:ascii="Times New Roman" w:hAnsi="Times New Roman" w:cs="Times New Roman"/>
                <w:szCs w:val="24"/>
              </w:rPr>
              <w:t>this data</w:t>
            </w:r>
            <w:r w:rsidR="00F826C4" w:rsidRPr="00C70836">
              <w:rPr>
                <w:rFonts w:ascii="Times New Roman" w:hAnsi="Times New Roman" w:cs="Times New Roman"/>
                <w:szCs w:val="24"/>
              </w:rPr>
              <w:t xml:space="preserve"> at the disposal of the </w:t>
            </w:r>
            <w:r w:rsidR="001A4382" w:rsidRPr="00C70836">
              <w:rPr>
                <w:rFonts w:ascii="Times New Roman" w:hAnsi="Times New Roman" w:cs="Times New Roman"/>
                <w:szCs w:val="24"/>
              </w:rPr>
              <w:t>High</w:t>
            </w:r>
            <w:r w:rsidR="00F826C4" w:rsidRPr="00C70836">
              <w:rPr>
                <w:rFonts w:ascii="Times New Roman" w:hAnsi="Times New Roman" w:cs="Times New Roman"/>
                <w:szCs w:val="24"/>
              </w:rPr>
              <w:t xml:space="preserve"> </w:t>
            </w:r>
            <w:r w:rsidR="001A4382" w:rsidRPr="00C70836">
              <w:rPr>
                <w:rFonts w:ascii="Times New Roman" w:hAnsi="Times New Roman" w:cs="Times New Roman"/>
                <w:szCs w:val="24"/>
              </w:rPr>
              <w:t xml:space="preserve">Local Finance </w:t>
            </w:r>
            <w:r w:rsidR="00F826C4" w:rsidRPr="00C70836">
              <w:rPr>
                <w:rFonts w:ascii="Times New Roman" w:hAnsi="Times New Roman" w:cs="Times New Roman"/>
                <w:szCs w:val="24"/>
              </w:rPr>
              <w:t xml:space="preserve">Authority to facilitate the </w:t>
            </w:r>
            <w:r w:rsidR="001A4382" w:rsidRPr="00C70836">
              <w:rPr>
                <w:rFonts w:ascii="Times New Roman" w:hAnsi="Times New Roman" w:cs="Times New Roman"/>
                <w:szCs w:val="24"/>
              </w:rPr>
              <w:t>implementation of its mandate</w:t>
            </w:r>
            <w:r w:rsidR="00F826C4" w:rsidRPr="00C70836">
              <w:rPr>
                <w:rFonts w:ascii="Times New Roman" w:hAnsi="Times New Roman" w:cs="Times New Roman"/>
                <w:szCs w:val="24"/>
              </w:rPr>
              <w:t xml:space="preserve"> and </w:t>
            </w:r>
            <w:r w:rsidR="001A4382" w:rsidRPr="00C70836">
              <w:rPr>
                <w:rFonts w:ascii="Times New Roman" w:hAnsi="Times New Roman" w:cs="Times New Roman"/>
                <w:szCs w:val="24"/>
              </w:rPr>
              <w:t>the development of</w:t>
            </w:r>
            <w:r w:rsidR="00F826C4" w:rsidRPr="00C70836">
              <w:rPr>
                <w:rFonts w:ascii="Times New Roman" w:hAnsi="Times New Roman" w:cs="Times New Roman"/>
                <w:szCs w:val="24"/>
              </w:rPr>
              <w:t xml:space="preserve"> public policies</w:t>
            </w:r>
            <w:r w:rsidRPr="00C70836">
              <w:rPr>
                <w:rFonts w:ascii="Times New Roman" w:hAnsi="Times New Roman" w:cs="Times New Roman"/>
                <w:szCs w:val="24"/>
              </w:rPr>
              <w:t>.</w:t>
            </w:r>
          </w:p>
          <w:p w14:paraId="0127E55C" w14:textId="221AE2F1" w:rsidR="00BE78AB" w:rsidRPr="00C70836" w:rsidRDefault="00BE78AB" w:rsidP="001A4382">
            <w:pPr>
              <w:pStyle w:val="P68B1DB1-Normal70"/>
              <w:spacing w:line="240" w:lineRule="auto"/>
              <w:jc w:val="both"/>
              <w:rPr>
                <w:rFonts w:ascii="Times New Roman" w:hAnsi="Times New Roman" w:cs="Times New Roman"/>
                <w:szCs w:val="24"/>
              </w:rPr>
            </w:pPr>
            <w:r w:rsidRPr="00C70836">
              <w:rPr>
                <w:rFonts w:ascii="Times New Roman" w:hAnsi="Times New Roman" w:cs="Times New Roman"/>
                <w:szCs w:val="24"/>
              </w:rPr>
              <w:t xml:space="preserve">Local </w:t>
            </w:r>
            <w:r w:rsidR="001A4382" w:rsidRPr="00C70836">
              <w:rPr>
                <w:rFonts w:ascii="Times New Roman" w:hAnsi="Times New Roman" w:cs="Times New Roman"/>
                <w:szCs w:val="24"/>
              </w:rPr>
              <w:t>authorities</w:t>
            </w:r>
            <w:r w:rsidRPr="00C70836">
              <w:rPr>
                <w:rFonts w:ascii="Times New Roman" w:hAnsi="Times New Roman" w:cs="Times New Roman"/>
                <w:szCs w:val="24"/>
              </w:rPr>
              <w:t xml:space="preserve"> </w:t>
            </w:r>
            <w:r w:rsidR="001A4382" w:rsidRPr="00C70836">
              <w:rPr>
                <w:rFonts w:ascii="Times New Roman" w:hAnsi="Times New Roman" w:cs="Times New Roman"/>
                <w:szCs w:val="24"/>
              </w:rPr>
              <w:t>commit</w:t>
            </w:r>
            <w:r w:rsidRPr="00C70836">
              <w:rPr>
                <w:rFonts w:ascii="Times New Roman" w:hAnsi="Times New Roman" w:cs="Times New Roman"/>
                <w:szCs w:val="24"/>
              </w:rPr>
              <w:t xml:space="preserve"> to </w:t>
            </w:r>
            <w:r w:rsidR="001A4382" w:rsidRPr="00C70836">
              <w:rPr>
                <w:rFonts w:ascii="Times New Roman" w:hAnsi="Times New Roman" w:cs="Times New Roman"/>
                <w:szCs w:val="24"/>
              </w:rPr>
              <w:t>endorsing and using</w:t>
            </w:r>
            <w:r w:rsidRPr="00C70836">
              <w:rPr>
                <w:rFonts w:ascii="Times New Roman" w:hAnsi="Times New Roman" w:cs="Times New Roman"/>
                <w:szCs w:val="24"/>
              </w:rPr>
              <w:t xml:space="preserve"> the aforementioned networks</w:t>
            </w:r>
            <w:r w:rsidR="001A4382" w:rsidRPr="00C70836">
              <w:rPr>
                <w:rFonts w:ascii="Times New Roman" w:hAnsi="Times New Roman" w:cs="Times New Roman"/>
                <w:szCs w:val="24"/>
              </w:rPr>
              <w:t>”</w:t>
            </w:r>
            <w:r w:rsidRPr="00C70836">
              <w:rPr>
                <w:rFonts w:ascii="Times New Roman" w:hAnsi="Times New Roman" w:cs="Times New Roman"/>
                <w:szCs w:val="24"/>
              </w:rPr>
              <w:t>.</w:t>
            </w:r>
          </w:p>
          <w:p w14:paraId="04F9AF17" w14:textId="687F95F8" w:rsidR="00AF3672" w:rsidRPr="00C70836" w:rsidRDefault="00AF3672" w:rsidP="00224677">
            <w:pPr>
              <w:pStyle w:val="P68B1DB1-Normal70"/>
              <w:spacing w:line="240" w:lineRule="auto"/>
              <w:jc w:val="both"/>
              <w:rPr>
                <w:rFonts w:ascii="Times New Roman" w:hAnsi="Times New Roman" w:cs="Times New Roman"/>
                <w:b w:val="0"/>
                <w:bCs/>
                <w:szCs w:val="24"/>
                <w:lang w:val="en"/>
              </w:rPr>
            </w:pPr>
            <w:r w:rsidRPr="00C70836">
              <w:rPr>
                <w:rFonts w:ascii="Times New Roman" w:hAnsi="Times New Roman" w:cs="Times New Roman"/>
                <w:b w:val="0"/>
                <w:bCs/>
                <w:szCs w:val="24"/>
              </w:rPr>
              <w:t>Article</w:t>
            </w:r>
            <w:r w:rsidRPr="00C70836">
              <w:rPr>
                <w:rFonts w:ascii="Times New Roman" w:hAnsi="Times New Roman" w:cs="Times New Roman"/>
                <w:b w:val="0"/>
                <w:bCs/>
                <w:szCs w:val="24"/>
                <w:lang w:val="en"/>
              </w:rPr>
              <w:t xml:space="preserve"> 61 </w:t>
            </w:r>
            <w:r w:rsidRPr="00C70836">
              <w:rPr>
                <w:rFonts w:ascii="Times New Roman" w:hAnsi="Times New Roman" w:cs="Times New Roman"/>
                <w:b w:val="0"/>
                <w:bCs/>
                <w:szCs w:val="24"/>
              </w:rPr>
              <w:t xml:space="preserve">of the </w:t>
            </w:r>
            <w:r w:rsidR="00224677" w:rsidRPr="00C70836">
              <w:rPr>
                <w:rFonts w:ascii="Times New Roman" w:hAnsi="Times New Roman" w:cs="Times New Roman"/>
                <w:b w:val="0"/>
                <w:bCs/>
                <w:szCs w:val="24"/>
              </w:rPr>
              <w:t>same</w:t>
            </w:r>
            <w:r w:rsidRPr="00C70836">
              <w:rPr>
                <w:rFonts w:ascii="Times New Roman" w:hAnsi="Times New Roman" w:cs="Times New Roman"/>
                <w:b w:val="0"/>
                <w:bCs/>
                <w:szCs w:val="24"/>
              </w:rPr>
              <w:t xml:space="preserve"> Code</w:t>
            </w:r>
            <w:r w:rsidRPr="00C70836">
              <w:rPr>
                <w:rFonts w:ascii="Times New Roman" w:hAnsi="Times New Roman" w:cs="Times New Roman"/>
                <w:b w:val="0"/>
                <w:bCs/>
                <w:szCs w:val="24"/>
                <w:lang w:val="en"/>
              </w:rPr>
              <w:t xml:space="preserve"> stipulates that:</w:t>
            </w:r>
          </w:p>
          <w:p w14:paraId="0CF54F99" w14:textId="761DD825" w:rsidR="00AF3672" w:rsidRPr="00C70836" w:rsidRDefault="00AF3672" w:rsidP="00527BCD">
            <w:pPr>
              <w:pStyle w:val="P68B1DB1-Normal70"/>
              <w:spacing w:line="240" w:lineRule="auto"/>
              <w:jc w:val="both"/>
              <w:rPr>
                <w:rFonts w:ascii="Times New Roman" w:hAnsi="Times New Roman" w:cs="Times New Roman"/>
                <w:szCs w:val="24"/>
              </w:rPr>
            </w:pPr>
            <w:r w:rsidRPr="00C70836">
              <w:rPr>
                <w:rFonts w:ascii="Times New Roman" w:hAnsi="Times New Roman" w:cs="Times New Roman"/>
                <w:szCs w:val="24"/>
                <w:lang w:val="en"/>
              </w:rPr>
              <w:t xml:space="preserve"> “A higher local finance authority shall be established, under the supervision of the Supreme Council of Local Authorities, to consider all issues related to local finance, support, modernize and dispose of them in accordance with the rules of good governance and in a manner that would support the financial independence of local communities and reduce disparities between them...</w:t>
            </w:r>
            <w:r w:rsidR="00527BCD" w:rsidRPr="00C70836">
              <w:rPr>
                <w:rFonts w:ascii="Times New Roman" w:hAnsi="Times New Roman" w:cs="Times New Roman"/>
                <w:szCs w:val="24"/>
                <w:lang w:val="en"/>
              </w:rPr>
              <w:t>.</w:t>
            </w:r>
            <w:r w:rsidRPr="00C70836">
              <w:rPr>
                <w:rFonts w:ascii="Times New Roman" w:hAnsi="Times New Roman" w:cs="Times New Roman"/>
                <w:szCs w:val="24"/>
                <w:lang w:val="en"/>
              </w:rPr>
              <w:t xml:space="preserve"> "</w:t>
            </w:r>
          </w:p>
          <w:p w14:paraId="0F97E196" w14:textId="77777777" w:rsidR="00BE78AB" w:rsidRPr="00C70836" w:rsidRDefault="001A4382" w:rsidP="0018278E">
            <w:pPr>
              <w:pStyle w:val="P68B1DB1-Normal28"/>
              <w:spacing w:line="240" w:lineRule="auto"/>
              <w:jc w:val="both"/>
              <w:rPr>
                <w:rFonts w:ascii="Times New Roman" w:hAnsi="Times New Roman" w:cs="Times New Roman"/>
                <w:szCs w:val="24"/>
              </w:rPr>
            </w:pPr>
            <w:r w:rsidRPr="00C70836">
              <w:rPr>
                <w:rFonts w:ascii="Times New Roman" w:hAnsi="Times New Roman" w:cs="Times New Roman"/>
                <w:szCs w:val="24"/>
              </w:rPr>
              <w:t xml:space="preserve">In this context, work will be </w:t>
            </w:r>
            <w:r w:rsidR="0018278E" w:rsidRPr="00C70836">
              <w:rPr>
                <w:rFonts w:ascii="Times New Roman" w:hAnsi="Times New Roman" w:cs="Times New Roman"/>
                <w:szCs w:val="24"/>
              </w:rPr>
              <w:t>carried out based on</w:t>
            </w:r>
            <w:r w:rsidRPr="00C70836">
              <w:rPr>
                <w:rFonts w:ascii="Times New Roman" w:hAnsi="Times New Roman" w:cs="Times New Roman"/>
                <w:szCs w:val="24"/>
              </w:rPr>
              <w:t xml:space="preserve"> this </w:t>
            </w:r>
            <w:r w:rsidR="0018278E" w:rsidRPr="00C70836">
              <w:rPr>
                <w:rFonts w:ascii="Times New Roman" w:hAnsi="Times New Roman" w:cs="Times New Roman"/>
                <w:szCs w:val="24"/>
              </w:rPr>
              <w:t xml:space="preserve">commitment </w:t>
            </w:r>
            <w:r w:rsidRPr="00C70836">
              <w:rPr>
                <w:rFonts w:ascii="Times New Roman" w:hAnsi="Times New Roman" w:cs="Times New Roman"/>
                <w:szCs w:val="24"/>
              </w:rPr>
              <w:t xml:space="preserve">to </w:t>
            </w:r>
            <w:r w:rsidR="0018278E" w:rsidRPr="00C70836">
              <w:rPr>
                <w:rFonts w:ascii="Times New Roman" w:hAnsi="Times New Roman" w:cs="Times New Roman"/>
                <w:szCs w:val="24"/>
              </w:rPr>
              <w:t>upgrade and digitize the system for the realization of local municipal revenues</w:t>
            </w:r>
            <w:r w:rsidRPr="00C70836">
              <w:rPr>
                <w:rFonts w:ascii="Times New Roman" w:hAnsi="Times New Roman" w:cs="Times New Roman"/>
                <w:szCs w:val="24"/>
              </w:rPr>
              <w:t xml:space="preserve"> by developing a digital platform </w:t>
            </w:r>
            <w:r w:rsidR="0018278E" w:rsidRPr="00C70836">
              <w:rPr>
                <w:rFonts w:ascii="Times New Roman" w:hAnsi="Times New Roman" w:cs="Times New Roman"/>
                <w:szCs w:val="24"/>
              </w:rPr>
              <w:t>bringing together</w:t>
            </w:r>
            <w:r w:rsidRPr="00C70836">
              <w:rPr>
                <w:rFonts w:ascii="Times New Roman" w:hAnsi="Times New Roman" w:cs="Times New Roman"/>
                <w:szCs w:val="24"/>
              </w:rPr>
              <w:t xml:space="preserve"> the </w:t>
            </w:r>
            <w:r w:rsidR="0018278E" w:rsidRPr="00C70836">
              <w:rPr>
                <w:rFonts w:ascii="Times New Roman" w:hAnsi="Times New Roman" w:cs="Times New Roman"/>
                <w:szCs w:val="24"/>
              </w:rPr>
              <w:t>A</w:t>
            </w:r>
            <w:r w:rsidRPr="00C70836">
              <w:rPr>
                <w:rFonts w:ascii="Times New Roman" w:hAnsi="Times New Roman" w:cs="Times New Roman"/>
                <w:szCs w:val="24"/>
              </w:rPr>
              <w:t xml:space="preserve">uthority, </w:t>
            </w:r>
            <w:r w:rsidR="0018278E" w:rsidRPr="00C70836">
              <w:rPr>
                <w:rFonts w:ascii="Times New Roman" w:hAnsi="Times New Roman" w:cs="Times New Roman"/>
                <w:szCs w:val="24"/>
              </w:rPr>
              <w:t xml:space="preserve">the </w:t>
            </w:r>
            <w:r w:rsidRPr="00C70836">
              <w:rPr>
                <w:rFonts w:ascii="Times New Roman" w:hAnsi="Times New Roman" w:cs="Times New Roman"/>
                <w:szCs w:val="24"/>
              </w:rPr>
              <w:t>local authorit</w:t>
            </w:r>
            <w:r w:rsidR="0018278E" w:rsidRPr="00C70836">
              <w:rPr>
                <w:rFonts w:ascii="Times New Roman" w:hAnsi="Times New Roman" w:cs="Times New Roman"/>
                <w:szCs w:val="24"/>
              </w:rPr>
              <w:t>ies</w:t>
            </w:r>
            <w:r w:rsidRPr="00C70836">
              <w:rPr>
                <w:rFonts w:ascii="Times New Roman" w:hAnsi="Times New Roman" w:cs="Times New Roman"/>
                <w:szCs w:val="24"/>
              </w:rPr>
              <w:t xml:space="preserve"> and </w:t>
            </w:r>
            <w:r w:rsidR="0018278E" w:rsidRPr="00C70836">
              <w:rPr>
                <w:rFonts w:ascii="Times New Roman" w:hAnsi="Times New Roman" w:cs="Times New Roman"/>
                <w:szCs w:val="24"/>
              </w:rPr>
              <w:t xml:space="preserve">the </w:t>
            </w:r>
            <w:r w:rsidRPr="00C70836">
              <w:rPr>
                <w:rFonts w:ascii="Times New Roman" w:hAnsi="Times New Roman" w:cs="Times New Roman"/>
                <w:szCs w:val="24"/>
              </w:rPr>
              <w:t>central authority</w:t>
            </w:r>
            <w:r w:rsidR="0018278E" w:rsidRPr="00C70836">
              <w:rPr>
                <w:rFonts w:ascii="Times New Roman" w:hAnsi="Times New Roman" w:cs="Times New Roman"/>
                <w:szCs w:val="24"/>
              </w:rPr>
              <w:t>. The platform will</w:t>
            </w:r>
            <w:r w:rsidRPr="00C70836">
              <w:rPr>
                <w:rFonts w:ascii="Times New Roman" w:hAnsi="Times New Roman" w:cs="Times New Roman"/>
                <w:szCs w:val="24"/>
              </w:rPr>
              <w:t xml:space="preserve"> include data and indicators related to local finance </w:t>
            </w:r>
            <w:r w:rsidR="0018278E" w:rsidRPr="00C70836">
              <w:rPr>
                <w:rFonts w:ascii="Times New Roman" w:hAnsi="Times New Roman" w:cs="Times New Roman"/>
                <w:szCs w:val="24"/>
              </w:rPr>
              <w:t>as well as</w:t>
            </w:r>
            <w:r w:rsidRPr="00C70836">
              <w:rPr>
                <w:rFonts w:ascii="Times New Roman" w:hAnsi="Times New Roman" w:cs="Times New Roman"/>
                <w:szCs w:val="24"/>
              </w:rPr>
              <w:t xml:space="preserve"> </w:t>
            </w:r>
            <w:r w:rsidR="0018278E" w:rsidRPr="00C70836">
              <w:rPr>
                <w:rFonts w:ascii="Times New Roman" w:hAnsi="Times New Roman" w:cs="Times New Roman"/>
                <w:szCs w:val="24"/>
              </w:rPr>
              <w:t xml:space="preserve">economic and social </w:t>
            </w:r>
            <w:r w:rsidRPr="00C70836">
              <w:rPr>
                <w:rFonts w:ascii="Times New Roman" w:hAnsi="Times New Roman" w:cs="Times New Roman"/>
                <w:szCs w:val="24"/>
              </w:rPr>
              <w:t>statistic</w:t>
            </w:r>
            <w:r w:rsidR="0018278E" w:rsidRPr="00C70836">
              <w:rPr>
                <w:rFonts w:ascii="Times New Roman" w:hAnsi="Times New Roman" w:cs="Times New Roman"/>
                <w:szCs w:val="24"/>
              </w:rPr>
              <w:t>al data</w:t>
            </w:r>
            <w:r w:rsidRPr="00C70836">
              <w:rPr>
                <w:rFonts w:ascii="Times New Roman" w:hAnsi="Times New Roman" w:cs="Times New Roman"/>
                <w:szCs w:val="24"/>
              </w:rPr>
              <w:t xml:space="preserve"> to be agreed upon with the </w:t>
            </w:r>
            <w:r w:rsidR="0018278E" w:rsidRPr="00C70836">
              <w:rPr>
                <w:rFonts w:ascii="Times New Roman" w:hAnsi="Times New Roman" w:cs="Times New Roman"/>
                <w:szCs w:val="24"/>
              </w:rPr>
              <w:t>stakeholders</w:t>
            </w:r>
            <w:r w:rsidRPr="00C70836">
              <w:rPr>
                <w:rFonts w:ascii="Times New Roman" w:hAnsi="Times New Roman" w:cs="Times New Roman"/>
                <w:szCs w:val="24"/>
              </w:rPr>
              <w:t>.</w:t>
            </w:r>
          </w:p>
          <w:p w14:paraId="72969851" w14:textId="340626EC" w:rsidR="00527BCD" w:rsidRPr="00C70836" w:rsidRDefault="00527BCD" w:rsidP="00527BCD">
            <w:pPr>
              <w:pStyle w:val="P68B1DB1-Normal28"/>
              <w:spacing w:line="240" w:lineRule="auto"/>
              <w:jc w:val="both"/>
              <w:rPr>
                <w:rFonts w:ascii="Times New Roman" w:eastAsia="Times New Roman" w:hAnsi="Times New Roman" w:cs="Times New Roman"/>
                <w:szCs w:val="24"/>
                <w:lang w:val="en"/>
              </w:rPr>
            </w:pPr>
            <w:r w:rsidRPr="00C70836">
              <w:rPr>
                <w:rFonts w:ascii="Times New Roman" w:eastAsia="Times New Roman" w:hAnsi="Times New Roman" w:cs="Times New Roman"/>
                <w:szCs w:val="24"/>
                <w:lang w:val="en"/>
              </w:rPr>
              <w:t>A participatory approach will also be adopted throughout the implementation of this commitment. This participatory approach will be embodied in the organization of a number of workshops, seminars and meetings with various intervening parties such as municipalities, the Ministry of Local Affairs and the Environment, Federation of Tunisian Municipalities and a number of associations active in the field.</w:t>
            </w:r>
          </w:p>
        </w:tc>
      </w:tr>
      <w:tr w:rsidR="001D2530" w:rsidRPr="00380F11" w14:paraId="78BCDF0C" w14:textId="77777777" w:rsidTr="00142D77">
        <w:tc>
          <w:tcPr>
            <w:tcW w:w="6139"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E8CF7D" w14:textId="2EA8BE95" w:rsidR="001D2530" w:rsidRPr="00380F11" w:rsidRDefault="001D2530" w:rsidP="001D2530">
            <w:pPr>
              <w:pStyle w:val="P68B1DB1-Normal71"/>
              <w:shd w:val="clear" w:color="auto" w:fill="FFFFFF"/>
              <w:spacing w:after="0" w:line="256" w:lineRule="auto"/>
              <w:jc w:val="both"/>
              <w:rPr>
                <w:szCs w:val="24"/>
              </w:rPr>
            </w:pPr>
            <w:r w:rsidRPr="00380F11">
              <w:rPr>
                <w:szCs w:val="24"/>
              </w:rPr>
              <w:t>Issues in the management of local finances:</w:t>
            </w:r>
          </w:p>
          <w:p w14:paraId="336CC2C8" w14:textId="1C0DB3EA" w:rsidR="001D2530" w:rsidRPr="00380F11" w:rsidRDefault="001D2530" w:rsidP="001D2530">
            <w:pPr>
              <w:pStyle w:val="P68B1DB1-ListParagraph26"/>
              <w:numPr>
                <w:ilvl w:val="0"/>
                <w:numId w:val="22"/>
              </w:numPr>
              <w:shd w:val="clear" w:color="auto" w:fill="FFFFFF"/>
              <w:spacing w:after="0" w:line="256" w:lineRule="auto"/>
              <w:jc w:val="both"/>
              <w:rPr>
                <w:rFonts w:ascii="Times New Roman" w:hAnsi="Times New Roman" w:cs="Times New Roman"/>
                <w:szCs w:val="24"/>
              </w:rPr>
            </w:pPr>
            <w:r w:rsidRPr="00380F11">
              <w:rPr>
                <w:rFonts w:ascii="Times New Roman" w:hAnsi="Times New Roman" w:cs="Times New Roman"/>
                <w:szCs w:val="24"/>
              </w:rPr>
              <w:t>The failure to enact the government regulatory orders for the Local Authorities Code, which represents a legal issue with implications on the operation of local authorities, particularly with respect to local finances</w:t>
            </w:r>
          </w:p>
          <w:p w14:paraId="6E793A5C" w14:textId="62027A62" w:rsidR="001D2530" w:rsidRPr="00380F11" w:rsidRDefault="001D2530" w:rsidP="001D2530">
            <w:pPr>
              <w:pStyle w:val="P68B1DB1-ListParagraph26"/>
              <w:numPr>
                <w:ilvl w:val="0"/>
                <w:numId w:val="22"/>
              </w:numPr>
              <w:shd w:val="clear" w:color="auto" w:fill="FFFFFF"/>
              <w:spacing w:after="0" w:line="256" w:lineRule="auto"/>
              <w:jc w:val="both"/>
              <w:rPr>
                <w:rFonts w:ascii="Times New Roman" w:hAnsi="Times New Roman" w:cs="Times New Roman"/>
                <w:szCs w:val="24"/>
              </w:rPr>
            </w:pPr>
            <w:r w:rsidRPr="00380F11">
              <w:rPr>
                <w:rFonts w:ascii="Times New Roman" w:hAnsi="Times New Roman" w:cs="Times New Roman"/>
                <w:szCs w:val="24"/>
              </w:rPr>
              <w:t xml:space="preserve">Many practical challenges posed by the legal framework regulating the management of the property of the local </w:t>
            </w:r>
            <w:r w:rsidRPr="00380F11">
              <w:rPr>
                <w:rFonts w:ascii="Times New Roman" w:hAnsi="Times New Roman" w:cs="Times New Roman"/>
                <w:szCs w:val="24"/>
              </w:rPr>
              <w:lastRenderedPageBreak/>
              <w:t>authorities, notably the proliferation and fragmentation of legislations, thus leading to problems in collecting local municipal revenues.</w:t>
            </w:r>
          </w:p>
          <w:p w14:paraId="3BC0D51B" w14:textId="1C49B298" w:rsidR="001D2530" w:rsidRPr="00380F11" w:rsidRDefault="001D2530" w:rsidP="001D2530">
            <w:pPr>
              <w:pStyle w:val="P68B1DB1-ListParagraph26"/>
              <w:numPr>
                <w:ilvl w:val="0"/>
                <w:numId w:val="22"/>
              </w:numPr>
              <w:shd w:val="clear" w:color="auto" w:fill="FFFFFF"/>
              <w:spacing w:after="0" w:line="256" w:lineRule="auto"/>
              <w:jc w:val="both"/>
              <w:rPr>
                <w:rFonts w:ascii="Times New Roman" w:hAnsi="Times New Roman" w:cs="Times New Roman"/>
                <w:szCs w:val="24"/>
              </w:rPr>
            </w:pPr>
            <w:r w:rsidRPr="00380F11">
              <w:rPr>
                <w:rFonts w:ascii="Times New Roman" w:hAnsi="Times New Roman" w:cs="Times New Roman"/>
                <w:szCs w:val="24"/>
              </w:rPr>
              <w:t>The failure of the National Council on Public Accounting Standards to complete the publication of the standards for public authorities accounting, in accordance with Article 191 of the Local Authorities Code on the local authorities accounting system</w:t>
            </w:r>
          </w:p>
          <w:p w14:paraId="6FBC460C" w14:textId="0B0972E6" w:rsidR="001D2530" w:rsidRPr="00380F11" w:rsidRDefault="001D2530" w:rsidP="001D2530">
            <w:pPr>
              <w:pStyle w:val="P68B1DB1-ListParagraph26"/>
              <w:numPr>
                <w:ilvl w:val="0"/>
                <w:numId w:val="22"/>
              </w:numPr>
              <w:shd w:val="clear" w:color="auto" w:fill="FFFFFF"/>
              <w:spacing w:after="0" w:line="256" w:lineRule="auto"/>
              <w:jc w:val="both"/>
              <w:rPr>
                <w:rFonts w:ascii="Times New Roman" w:hAnsi="Times New Roman" w:cs="Times New Roman"/>
                <w:szCs w:val="24"/>
              </w:rPr>
            </w:pPr>
            <w:r w:rsidRPr="00380F11">
              <w:rPr>
                <w:rFonts w:ascii="Times New Roman" w:hAnsi="Times New Roman" w:cs="Times New Roman"/>
                <w:szCs w:val="24"/>
              </w:rPr>
              <w:t xml:space="preserve">Inadequate human resources at the level of local authorities, especially the municipalities and municipal tax offices in charge of the quantitative and qualitative management of municipal finances. The lack of modern management mechanisms and tools, which impacts the collection of local revenues. </w:t>
            </w:r>
          </w:p>
          <w:p w14:paraId="24D82103" w14:textId="4AB4AB60" w:rsidR="001D2530" w:rsidRPr="00380F11" w:rsidRDefault="001D2530" w:rsidP="001D2530">
            <w:pPr>
              <w:pStyle w:val="P68B1DB1-ListParagraph26"/>
              <w:numPr>
                <w:ilvl w:val="0"/>
                <w:numId w:val="22"/>
              </w:numPr>
              <w:shd w:val="clear" w:color="auto" w:fill="FFFFFF"/>
              <w:spacing w:after="0" w:line="256" w:lineRule="auto"/>
              <w:jc w:val="both"/>
              <w:rPr>
                <w:rFonts w:ascii="Times New Roman" w:hAnsi="Times New Roman" w:cs="Times New Roman"/>
                <w:szCs w:val="24"/>
              </w:rPr>
            </w:pPr>
            <w:r w:rsidRPr="00380F11">
              <w:rPr>
                <w:rFonts w:ascii="Times New Roman" w:hAnsi="Times New Roman" w:cs="Times New Roman"/>
                <w:szCs w:val="24"/>
              </w:rPr>
              <w:t>Rampant indebtedness of most Tunisian municipalities.</w:t>
            </w:r>
          </w:p>
          <w:p w14:paraId="1277443D" w14:textId="77777777" w:rsidR="001D2530" w:rsidRPr="00380F11" w:rsidRDefault="001D2530" w:rsidP="001D2530">
            <w:pPr>
              <w:shd w:val="clear" w:color="auto" w:fill="FFFFFF"/>
              <w:spacing w:after="0" w:line="256" w:lineRule="auto"/>
              <w:jc w:val="both"/>
              <w:rPr>
                <w:rFonts w:ascii="Times New Roman" w:hAnsi="Times New Roman" w:cs="Times New Roman"/>
                <w:color w:val="00B0F0"/>
                <w:sz w:val="24"/>
                <w:szCs w:val="24"/>
                <w:lang w:val="en-US"/>
              </w:rPr>
            </w:pP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4818AF7" w14:textId="5B5BD927"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lastRenderedPageBreak/>
              <w:t>Problem</w:t>
            </w:r>
            <w:r>
              <w:rPr>
                <w:rFonts w:asciiTheme="majorBidi" w:hAnsiTheme="majorBidi" w:cstheme="majorBidi"/>
                <w:bCs/>
                <w:sz w:val="24"/>
                <w:szCs w:val="24"/>
              </w:rPr>
              <w:t>/Background</w:t>
            </w:r>
          </w:p>
        </w:tc>
      </w:tr>
      <w:tr w:rsidR="001D2530" w:rsidRPr="00531115" w14:paraId="63B023D0" w14:textId="77777777" w:rsidTr="00142D77">
        <w:trPr>
          <w:trHeight w:val="1673"/>
        </w:trPr>
        <w:tc>
          <w:tcPr>
            <w:tcW w:w="613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0C5CDD8" w14:textId="01D6015F" w:rsidR="001D2530" w:rsidRPr="00380F11" w:rsidRDefault="001D2530" w:rsidP="001D2530">
            <w:pPr>
              <w:pStyle w:val="P68B1DB1-ListParagraph26"/>
              <w:numPr>
                <w:ilvl w:val="0"/>
                <w:numId w:val="22"/>
              </w:numPr>
              <w:shd w:val="clear" w:color="auto" w:fill="FFFFFF"/>
              <w:spacing w:after="0" w:line="256" w:lineRule="auto"/>
              <w:jc w:val="both"/>
              <w:rPr>
                <w:rFonts w:ascii="Times New Roman" w:hAnsi="Times New Roman" w:cs="Times New Roman"/>
                <w:szCs w:val="24"/>
              </w:rPr>
            </w:pPr>
            <w:r w:rsidRPr="00380F11">
              <w:rPr>
                <w:rFonts w:ascii="Times New Roman" w:hAnsi="Times New Roman" w:cs="Times New Roman"/>
                <w:szCs w:val="24"/>
              </w:rPr>
              <w:lastRenderedPageBreak/>
              <w:t>Develop local municipal finances,</w:t>
            </w:r>
          </w:p>
          <w:p w14:paraId="3F767BF6" w14:textId="0BE6E5AA" w:rsidR="001D2530" w:rsidRPr="00380F11" w:rsidRDefault="001D2530" w:rsidP="001D2530">
            <w:pPr>
              <w:pStyle w:val="P68B1DB1-ListParagraph26"/>
              <w:numPr>
                <w:ilvl w:val="0"/>
                <w:numId w:val="22"/>
              </w:numPr>
              <w:shd w:val="clear" w:color="auto" w:fill="FFFFFF"/>
              <w:spacing w:after="0" w:line="256" w:lineRule="auto"/>
              <w:jc w:val="both"/>
              <w:rPr>
                <w:rFonts w:ascii="Times New Roman" w:hAnsi="Times New Roman" w:cs="Times New Roman"/>
                <w:szCs w:val="24"/>
              </w:rPr>
            </w:pPr>
            <w:r w:rsidRPr="00380F11">
              <w:rPr>
                <w:rFonts w:ascii="Times New Roman" w:hAnsi="Times New Roman" w:cs="Times New Roman"/>
                <w:szCs w:val="24"/>
              </w:rPr>
              <w:t>Foster a sounder, more effective and transparent management of local financial revenues,</w:t>
            </w:r>
          </w:p>
          <w:p w14:paraId="3F7E5174" w14:textId="0D51B72C" w:rsidR="001D2530" w:rsidRPr="00380F11" w:rsidRDefault="001D2530" w:rsidP="001D2530">
            <w:pPr>
              <w:pStyle w:val="P68B1DB1-ListParagraph26"/>
              <w:numPr>
                <w:ilvl w:val="0"/>
                <w:numId w:val="22"/>
              </w:numPr>
              <w:shd w:val="clear" w:color="auto" w:fill="FFFFFF"/>
              <w:spacing w:after="0" w:line="256" w:lineRule="auto"/>
              <w:jc w:val="both"/>
              <w:rPr>
                <w:rFonts w:ascii="Times New Roman" w:hAnsi="Times New Roman" w:cs="Times New Roman"/>
                <w:szCs w:val="24"/>
              </w:rPr>
            </w:pPr>
            <w:r w:rsidRPr="00380F11">
              <w:rPr>
                <w:rFonts w:ascii="Times New Roman" w:hAnsi="Times New Roman" w:cs="Times New Roman"/>
                <w:szCs w:val="24"/>
              </w:rPr>
              <w:t>Encourage the necessary reforms.</w:t>
            </w:r>
          </w:p>
          <w:p w14:paraId="6C07A036" w14:textId="758E3AA8" w:rsidR="001D2530" w:rsidRPr="00380F11" w:rsidRDefault="001D2530" w:rsidP="001D2530">
            <w:pPr>
              <w:pStyle w:val="P68B1DB1-ListParagraph26"/>
              <w:numPr>
                <w:ilvl w:val="0"/>
                <w:numId w:val="22"/>
              </w:numPr>
              <w:shd w:val="clear" w:color="auto" w:fill="FFFFFF"/>
              <w:spacing w:after="0" w:line="256" w:lineRule="auto"/>
              <w:jc w:val="both"/>
              <w:rPr>
                <w:rFonts w:ascii="Times New Roman" w:hAnsi="Times New Roman" w:cs="Times New Roman"/>
                <w:szCs w:val="24"/>
              </w:rPr>
            </w:pPr>
            <w:r w:rsidRPr="00380F11">
              <w:rPr>
                <w:rFonts w:ascii="Times New Roman" w:hAnsi="Times New Roman" w:cs="Times New Roman"/>
                <w:szCs w:val="24"/>
              </w:rPr>
              <w:t>Enhance the municipality’s role in achieving economic, social and cultural development since it is the local authority closest to the citizen,</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B9A25FC" w14:textId="299E9D81"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Identification of commitment objectives/expected results</w:t>
            </w:r>
          </w:p>
        </w:tc>
      </w:tr>
      <w:tr w:rsidR="001D2530" w:rsidRPr="00531115" w14:paraId="45167137" w14:textId="77777777" w:rsidTr="00142D77">
        <w:trPr>
          <w:trHeight w:val="997"/>
        </w:trPr>
        <w:tc>
          <w:tcPr>
            <w:tcW w:w="613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75AD8B9" w14:textId="2501CCB2" w:rsidR="001D2530" w:rsidRPr="00380F11" w:rsidRDefault="001D2530" w:rsidP="001D2530">
            <w:pPr>
              <w:pStyle w:val="P68B1DB1-ListParagraph26"/>
              <w:numPr>
                <w:ilvl w:val="0"/>
                <w:numId w:val="22"/>
              </w:numPr>
              <w:shd w:val="clear" w:color="auto" w:fill="FFFFFF"/>
              <w:spacing w:after="160" w:line="256" w:lineRule="auto"/>
              <w:jc w:val="both"/>
              <w:rPr>
                <w:rFonts w:ascii="Times New Roman" w:hAnsi="Times New Roman" w:cs="Times New Roman"/>
                <w:szCs w:val="24"/>
              </w:rPr>
            </w:pPr>
            <w:r w:rsidRPr="00380F11">
              <w:rPr>
                <w:rFonts w:ascii="Times New Roman" w:hAnsi="Times New Roman" w:cs="Times New Roman"/>
                <w:szCs w:val="24"/>
              </w:rPr>
              <w:t>Enhance the available municipal financial capacities for better municipal services,</w:t>
            </w:r>
          </w:p>
          <w:p w14:paraId="73391C34" w14:textId="4D018312" w:rsidR="001D2530" w:rsidRPr="00380F11" w:rsidRDefault="001D2530" w:rsidP="001D2530">
            <w:pPr>
              <w:pStyle w:val="P68B1DB1-ListParagraph26"/>
              <w:numPr>
                <w:ilvl w:val="0"/>
                <w:numId w:val="22"/>
              </w:numPr>
              <w:rPr>
                <w:rFonts w:ascii="Times New Roman" w:hAnsi="Times New Roman" w:cs="Times New Roman"/>
                <w:szCs w:val="24"/>
              </w:rPr>
            </w:pPr>
            <w:r w:rsidRPr="00380F11">
              <w:rPr>
                <w:rFonts w:ascii="Times New Roman" w:hAnsi="Times New Roman" w:cs="Times New Roman"/>
                <w:szCs w:val="24"/>
              </w:rPr>
              <w:t xml:space="preserve">Identify the needs of the municipalities in line with the needs of the citizens, taking into account the characteristics of the municipality and its comparative advantages. </w:t>
            </w:r>
          </w:p>
          <w:p w14:paraId="70FBDF6A" w14:textId="4DD79251" w:rsidR="001D2530" w:rsidRPr="00380F11" w:rsidRDefault="001D2530" w:rsidP="001D2530">
            <w:pPr>
              <w:pStyle w:val="P68B1DB1-ListParagraph26"/>
              <w:numPr>
                <w:ilvl w:val="0"/>
                <w:numId w:val="22"/>
              </w:numPr>
              <w:shd w:val="clear" w:color="auto" w:fill="FFFFFF"/>
              <w:spacing w:after="160" w:line="256" w:lineRule="auto"/>
              <w:jc w:val="both"/>
              <w:rPr>
                <w:rFonts w:ascii="Times New Roman" w:hAnsi="Times New Roman" w:cs="Times New Roman"/>
                <w:szCs w:val="24"/>
              </w:rPr>
            </w:pPr>
            <w:r w:rsidRPr="00380F11">
              <w:rPr>
                <w:rFonts w:ascii="Times New Roman" w:hAnsi="Times New Roman" w:cs="Times New Roman"/>
                <w:szCs w:val="24"/>
              </w:rPr>
              <w:t>Identify the untapped, new or developable resources, and making proposals thereto.</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B6CE56" w14:textId="2200010A" w:rsidR="001D2530" w:rsidRPr="00380F11" w:rsidRDefault="001D2530" w:rsidP="001D2530">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How will the commitment contribute to solve the public problem</w:t>
            </w:r>
          </w:p>
        </w:tc>
      </w:tr>
      <w:tr w:rsidR="001D2530" w:rsidRPr="005E4DEE" w14:paraId="4E13930E" w14:textId="77777777" w:rsidTr="00142D77">
        <w:tc>
          <w:tcPr>
            <w:tcW w:w="613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0218C2" w14:textId="0BF91CA4" w:rsidR="001D2530" w:rsidRPr="00380F11" w:rsidRDefault="001D2530" w:rsidP="001D2530">
            <w:pPr>
              <w:pStyle w:val="Paragraphedeliste"/>
              <w:numPr>
                <w:ilvl w:val="0"/>
                <w:numId w:val="22"/>
              </w:numPr>
              <w:shd w:val="clear" w:color="auto" w:fill="FFFFFF"/>
              <w:tabs>
                <w:tab w:val="right" w:pos="701"/>
              </w:tabs>
              <w:spacing w:after="0" w:line="256" w:lineRule="auto"/>
              <w:jc w:val="both"/>
              <w:rPr>
                <w:rFonts w:ascii="Times New Roman" w:eastAsia="Times New Roman" w:hAnsi="Times New Roman" w:cs="Times New Roman"/>
                <w:sz w:val="24"/>
                <w:szCs w:val="24"/>
                <w:lang w:val="en-US"/>
              </w:rPr>
            </w:pPr>
            <w:r w:rsidRPr="00380F11">
              <w:rPr>
                <w:rFonts w:ascii="Times New Roman" w:hAnsi="Times New Roman" w:cs="Times New Roman"/>
                <w:b/>
                <w:sz w:val="24"/>
                <w:szCs w:val="24"/>
                <w:lang w:val="en-US"/>
              </w:rPr>
              <w:t>Transparency and accountability</w:t>
            </w:r>
            <w:r w:rsidRPr="00380F11">
              <w:rPr>
                <w:rFonts w:ascii="Times New Roman" w:hAnsi="Times New Roman" w:cs="Times New Roman"/>
                <w:sz w:val="24"/>
                <w:szCs w:val="24"/>
                <w:lang w:val="en-US"/>
              </w:rPr>
              <w:t>: empower citizens and CSOs to follow up on the performance of local authorities and holding them to account with respect to local public finances.</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7E75C" w14:textId="75348F0E" w:rsidR="001D2530" w:rsidRPr="00380F11" w:rsidRDefault="001D2530" w:rsidP="001D2530">
            <w:pPr>
              <w:shd w:val="clear" w:color="auto" w:fill="FFFFFF"/>
              <w:spacing w:after="0" w:line="240" w:lineRule="auto"/>
              <w:contextualSpacing/>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t>Relevance with OGP values</w:t>
            </w:r>
            <w:r w:rsidRPr="00380F11">
              <w:rPr>
                <w:rFonts w:ascii="Times New Roman" w:hAnsi="Times New Roman" w:cs="Times New Roman"/>
                <w:b/>
                <w:color w:val="000000"/>
                <w:sz w:val="24"/>
                <w:szCs w:val="24"/>
                <w:lang w:val="en-US"/>
              </w:rPr>
              <w:t xml:space="preserve"> </w:t>
            </w:r>
          </w:p>
        </w:tc>
      </w:tr>
      <w:tr w:rsidR="001D2530" w:rsidRPr="00531115" w14:paraId="5C0067E2" w14:textId="77777777" w:rsidTr="00142D77">
        <w:tc>
          <w:tcPr>
            <w:tcW w:w="613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FD69BC" w14:textId="77777777" w:rsidR="001D2530" w:rsidRPr="00380F11" w:rsidRDefault="001D2530" w:rsidP="001D2530">
            <w:pPr>
              <w:numPr>
                <w:ilvl w:val="1"/>
                <w:numId w:val="21"/>
              </w:numPr>
              <w:shd w:val="clear" w:color="auto" w:fill="FFFFFF"/>
              <w:tabs>
                <w:tab w:val="right" w:pos="650"/>
              </w:tabs>
              <w:spacing w:after="0" w:line="240" w:lineRule="auto"/>
              <w:ind w:left="618" w:hanging="539"/>
              <w:contextualSpacing/>
              <w:rPr>
                <w:rFonts w:ascii="Times New Roman" w:hAnsi="Times New Roman" w:cs="Times New Roman"/>
                <w:sz w:val="24"/>
                <w:szCs w:val="24"/>
                <w:lang w:val="en-US"/>
              </w:rPr>
            </w:pP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CE2F7C" w14:textId="33889464" w:rsidR="001D2530" w:rsidRPr="00380F11" w:rsidRDefault="001D2530" w:rsidP="001D2530">
            <w:pPr>
              <w:pStyle w:val="P68B1DB1-Normal23"/>
              <w:shd w:val="clear" w:color="auto" w:fill="FFFFFF"/>
              <w:jc w:val="both"/>
              <w:rPr>
                <w:rFonts w:ascii="Times New Roman" w:hAnsi="Times New Roman" w:cs="Times New Roman" w:hint="default"/>
                <w:sz w:val="24"/>
                <w:szCs w:val="24"/>
              </w:rPr>
            </w:pPr>
            <w:r w:rsidRPr="006B69DE">
              <w:rPr>
                <w:rFonts w:asciiTheme="majorBidi" w:hAnsiTheme="majorBidi" w:cstheme="majorBidi"/>
                <w:bCs/>
                <w:sz w:val="24"/>
                <w:szCs w:val="24"/>
              </w:rPr>
              <w:t>Source of funding /Relation with other programs and policies</w:t>
            </w:r>
          </w:p>
        </w:tc>
      </w:tr>
      <w:tr w:rsidR="0004497E" w:rsidRPr="00380F11" w14:paraId="64BC8EE2" w14:textId="77777777" w:rsidTr="00142D77">
        <w:tc>
          <w:tcPr>
            <w:tcW w:w="2792"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6E1B4CA" w14:textId="28E01EF2" w:rsidR="0004497E" w:rsidRPr="00C70836" w:rsidRDefault="0004497E" w:rsidP="00224677">
            <w:pPr>
              <w:pStyle w:val="P68B1DB1-Normal38"/>
              <w:shd w:val="clear" w:color="auto" w:fill="FFFFFF"/>
              <w:jc w:val="center"/>
              <w:rPr>
                <w:rFonts w:ascii="Times New Roman" w:hAnsi="Times New Roman" w:cs="Times New Roman"/>
                <w:bCs/>
                <w:sz w:val="24"/>
                <w:szCs w:val="24"/>
                <w:lang w:val="en"/>
              </w:rPr>
            </w:pPr>
            <w:r w:rsidRPr="00C70836">
              <w:rPr>
                <w:rFonts w:ascii="Times New Roman" w:eastAsiaTheme="minorHAnsi" w:hAnsi="Times New Roman" w:cs="Times New Roman"/>
                <w:bCs/>
                <w:sz w:val="24"/>
                <w:szCs w:val="24"/>
              </w:rPr>
              <w:t>Implementation timeline</w:t>
            </w:r>
          </w:p>
        </w:tc>
        <w:tc>
          <w:tcPr>
            <w:tcW w:w="3347" w:type="dxa"/>
            <w:gridSpan w:val="2"/>
            <w:tcBorders>
              <w:top w:val="single" w:sz="8" w:space="0" w:color="000000"/>
              <w:left w:val="single" w:sz="4" w:space="0" w:color="auto"/>
              <w:bottom w:val="single" w:sz="8" w:space="0" w:color="000000"/>
              <w:right w:val="single" w:sz="8" w:space="0" w:color="000000"/>
            </w:tcBorders>
            <w:shd w:val="clear" w:color="auto" w:fill="auto"/>
          </w:tcPr>
          <w:p w14:paraId="7BE1943A" w14:textId="7488382D" w:rsidR="0004497E" w:rsidRPr="00C70836" w:rsidRDefault="0004497E" w:rsidP="00224677">
            <w:pPr>
              <w:pStyle w:val="P68B1DB1-Normal38"/>
              <w:shd w:val="clear" w:color="auto" w:fill="FFFFFF"/>
              <w:rPr>
                <w:rFonts w:ascii="Times New Roman" w:eastAsiaTheme="minorHAnsi" w:hAnsi="Times New Roman" w:cs="Times New Roman"/>
                <w:bCs/>
                <w:sz w:val="24"/>
                <w:szCs w:val="24"/>
              </w:rPr>
            </w:pPr>
            <w:r w:rsidRPr="00C70836">
              <w:rPr>
                <w:rFonts w:ascii="Times New Roman" w:eastAsiaTheme="minorHAnsi" w:hAnsi="Times New Roman" w:cs="Times New Roman"/>
                <w:bCs/>
                <w:sz w:val="24"/>
                <w:szCs w:val="24"/>
              </w:rPr>
              <w:tab/>
              <w:t>Milestones</w:t>
            </w:r>
          </w:p>
        </w:tc>
        <w:tc>
          <w:tcPr>
            <w:tcW w:w="3699"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8007606" w14:textId="674E3C59" w:rsidR="0004497E" w:rsidRPr="00380F11" w:rsidRDefault="0004497E" w:rsidP="001D2530">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Stages and implementation timeline</w:t>
            </w:r>
          </w:p>
        </w:tc>
      </w:tr>
      <w:tr w:rsidR="0004497E" w:rsidRPr="00531115" w14:paraId="6ADCC0FA" w14:textId="77777777" w:rsidTr="00142D77">
        <w:tc>
          <w:tcPr>
            <w:tcW w:w="2792"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hideMark/>
          </w:tcPr>
          <w:p w14:paraId="7C29A794" w14:textId="77777777" w:rsidR="0004497E" w:rsidRPr="00C70836" w:rsidRDefault="0004497E" w:rsidP="00224677">
            <w:pPr>
              <w:pStyle w:val="P68B1DB1-Normal38"/>
              <w:shd w:val="clear" w:color="auto" w:fill="FFFFFF"/>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August 2021</w:t>
            </w:r>
          </w:p>
          <w:p w14:paraId="169E4004" w14:textId="35478832" w:rsidR="0004497E" w:rsidRPr="00C70836" w:rsidRDefault="0004497E" w:rsidP="001D2530">
            <w:pPr>
              <w:pStyle w:val="P68B1DB1-Normal38"/>
              <w:shd w:val="clear" w:color="auto" w:fill="FFFFFF"/>
              <w:jc w:val="center"/>
              <w:rPr>
                <w:rFonts w:ascii="Times New Roman" w:hAnsi="Times New Roman" w:cs="Times New Roman"/>
                <w:b w:val="0"/>
                <w:bCs/>
                <w:sz w:val="24"/>
                <w:szCs w:val="24"/>
                <w:lang w:val="en"/>
              </w:rPr>
            </w:pPr>
          </w:p>
        </w:tc>
        <w:tc>
          <w:tcPr>
            <w:tcW w:w="3347" w:type="dxa"/>
            <w:gridSpan w:val="2"/>
            <w:tcBorders>
              <w:top w:val="single" w:sz="8" w:space="0" w:color="000000"/>
              <w:left w:val="single" w:sz="4" w:space="0" w:color="auto"/>
              <w:bottom w:val="single" w:sz="8" w:space="0" w:color="000000"/>
              <w:right w:val="single" w:sz="8" w:space="0" w:color="000000"/>
            </w:tcBorders>
            <w:shd w:val="clear" w:color="auto" w:fill="auto"/>
          </w:tcPr>
          <w:p w14:paraId="500A970B" w14:textId="01C2BD5A" w:rsidR="0004497E" w:rsidRPr="00C70836" w:rsidRDefault="0004497E" w:rsidP="00224677">
            <w:pPr>
              <w:pStyle w:val="P68B1DB1-Normal38"/>
              <w:shd w:val="clear" w:color="auto" w:fill="FFFFFF"/>
              <w:rPr>
                <w:rFonts w:ascii="Times New Roman" w:hAnsi="Times New Roman" w:cs="Times New Roman"/>
                <w:sz w:val="24"/>
                <w:szCs w:val="24"/>
              </w:rPr>
            </w:pPr>
            <w:r w:rsidRPr="00C70836">
              <w:rPr>
                <w:rFonts w:ascii="Times New Roman" w:eastAsiaTheme="minorHAnsi" w:hAnsi="Times New Roman" w:cs="Times New Roman"/>
                <w:b w:val="0"/>
                <w:sz w:val="24"/>
                <w:szCs w:val="24"/>
              </w:rPr>
              <w:t xml:space="preserve">Creation of a multilateral working group to follow up the implementation of the commitment under the </w:t>
            </w:r>
            <w:r w:rsidRPr="00C70836">
              <w:rPr>
                <w:rFonts w:ascii="Times New Roman" w:eastAsiaTheme="minorHAnsi" w:hAnsi="Times New Roman" w:cs="Times New Roman"/>
                <w:b w:val="0"/>
                <w:sz w:val="24"/>
                <w:szCs w:val="24"/>
              </w:rPr>
              <w:lastRenderedPageBreak/>
              <w:t>supervision of the Commission</w:t>
            </w:r>
          </w:p>
        </w:tc>
        <w:tc>
          <w:tcPr>
            <w:tcW w:w="3699" w:type="dxa"/>
            <w:vMerge/>
            <w:tcBorders>
              <w:left w:val="single" w:sz="8" w:space="0" w:color="000000"/>
              <w:right w:val="single" w:sz="8" w:space="0" w:color="000000"/>
            </w:tcBorders>
            <w:shd w:val="clear" w:color="auto" w:fill="auto"/>
            <w:tcMar>
              <w:top w:w="100" w:type="dxa"/>
              <w:left w:w="100" w:type="dxa"/>
              <w:bottom w:w="100" w:type="dxa"/>
              <w:right w:w="100" w:type="dxa"/>
            </w:tcMar>
            <w:hideMark/>
          </w:tcPr>
          <w:p w14:paraId="415166AD" w14:textId="38DBE789" w:rsidR="0004497E" w:rsidRPr="00380F11" w:rsidRDefault="0004497E" w:rsidP="001D2530">
            <w:pPr>
              <w:pStyle w:val="P68B1DB1-Normal23"/>
              <w:shd w:val="clear" w:color="auto" w:fill="FFFFFF"/>
              <w:jc w:val="center"/>
              <w:rPr>
                <w:rFonts w:ascii="Times New Roman" w:hAnsi="Times New Roman" w:cs="Times New Roman" w:hint="default"/>
                <w:sz w:val="24"/>
                <w:szCs w:val="24"/>
              </w:rPr>
            </w:pPr>
          </w:p>
        </w:tc>
      </w:tr>
      <w:tr w:rsidR="00527BCD" w:rsidRPr="00531115" w14:paraId="701FF48E" w14:textId="77777777" w:rsidTr="00142D77">
        <w:tc>
          <w:tcPr>
            <w:tcW w:w="2792"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226C7E4E" w14:textId="77777777" w:rsidR="00224677" w:rsidRPr="00C70836" w:rsidRDefault="00224677" w:rsidP="00224677">
            <w:pPr>
              <w:pStyle w:val="P68B1DB1-Normal38"/>
              <w:shd w:val="clear" w:color="auto" w:fill="FFFFFF"/>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lastRenderedPageBreak/>
              <w:t>December 2021</w:t>
            </w:r>
          </w:p>
          <w:p w14:paraId="56FAECA8" w14:textId="77777777" w:rsidR="00527BCD" w:rsidRPr="00C70836" w:rsidRDefault="00527BCD" w:rsidP="00224677">
            <w:pPr>
              <w:pStyle w:val="P68B1DB1-Normal38"/>
              <w:shd w:val="clear" w:color="auto" w:fill="FFFFFF"/>
              <w:jc w:val="center"/>
              <w:rPr>
                <w:rFonts w:ascii="Times New Roman" w:hAnsi="Times New Roman" w:cs="Times New Roman"/>
                <w:b w:val="0"/>
                <w:bCs/>
                <w:sz w:val="24"/>
                <w:szCs w:val="24"/>
                <w:lang w:val="en"/>
              </w:rPr>
            </w:pPr>
          </w:p>
        </w:tc>
        <w:tc>
          <w:tcPr>
            <w:tcW w:w="3347" w:type="dxa"/>
            <w:gridSpan w:val="2"/>
            <w:tcBorders>
              <w:top w:val="single" w:sz="8" w:space="0" w:color="000000"/>
              <w:left w:val="single" w:sz="4" w:space="0" w:color="auto"/>
              <w:bottom w:val="single" w:sz="8" w:space="0" w:color="000000"/>
              <w:right w:val="single" w:sz="8" w:space="0" w:color="000000"/>
            </w:tcBorders>
            <w:shd w:val="clear" w:color="auto" w:fill="auto"/>
          </w:tcPr>
          <w:p w14:paraId="7355D0F4" w14:textId="62984418" w:rsidR="00527BCD" w:rsidRPr="00C70836" w:rsidRDefault="00527BCD" w:rsidP="00527BCD">
            <w:pPr>
              <w:pStyle w:val="P68B1DB1-Normal38"/>
              <w:shd w:val="clear" w:color="auto" w:fill="FFFFFF"/>
              <w:rPr>
                <w:rFonts w:ascii="Times New Roman" w:eastAsiaTheme="minorHAnsi" w:hAnsi="Times New Roman" w:cs="Times New Roman"/>
                <w:b w:val="0"/>
                <w:sz w:val="24"/>
                <w:szCs w:val="24"/>
              </w:rPr>
            </w:pPr>
            <w:r w:rsidRPr="00C70836">
              <w:rPr>
                <w:rFonts w:ascii="Times New Roman" w:eastAsiaTheme="minorHAnsi" w:hAnsi="Times New Roman" w:cs="Times New Roman"/>
                <w:b w:val="0"/>
                <w:sz w:val="24"/>
                <w:szCs w:val="24"/>
              </w:rPr>
              <w:t>Determining the functional and technical needs of the platform</w:t>
            </w:r>
          </w:p>
        </w:tc>
        <w:tc>
          <w:tcPr>
            <w:tcW w:w="3699" w:type="dxa"/>
            <w:vMerge w:val="restart"/>
            <w:tcBorders>
              <w:left w:val="single" w:sz="8" w:space="0" w:color="000000"/>
              <w:right w:val="single" w:sz="8" w:space="0" w:color="000000"/>
            </w:tcBorders>
            <w:shd w:val="clear" w:color="auto" w:fill="auto"/>
            <w:tcMar>
              <w:top w:w="100" w:type="dxa"/>
              <w:left w:w="100" w:type="dxa"/>
              <w:bottom w:w="100" w:type="dxa"/>
              <w:right w:w="100" w:type="dxa"/>
            </w:tcMar>
          </w:tcPr>
          <w:p w14:paraId="3E3E1E5F" w14:textId="77777777" w:rsidR="00527BCD" w:rsidRPr="00380F11" w:rsidRDefault="00527BCD" w:rsidP="001D2530">
            <w:pPr>
              <w:pStyle w:val="P68B1DB1-Normal23"/>
              <w:shd w:val="clear" w:color="auto" w:fill="FFFFFF"/>
              <w:jc w:val="center"/>
              <w:rPr>
                <w:rFonts w:ascii="Times New Roman" w:hAnsi="Times New Roman" w:cs="Times New Roman" w:hint="default"/>
                <w:sz w:val="24"/>
                <w:szCs w:val="24"/>
              </w:rPr>
            </w:pPr>
          </w:p>
        </w:tc>
      </w:tr>
      <w:tr w:rsidR="00527BCD" w:rsidRPr="00531115" w14:paraId="14DDEC9A" w14:textId="77777777" w:rsidTr="00142D77">
        <w:tc>
          <w:tcPr>
            <w:tcW w:w="2792"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34B3B0C8" w14:textId="77777777" w:rsidR="00224677" w:rsidRPr="00C70836" w:rsidRDefault="00224677" w:rsidP="00224677">
            <w:pPr>
              <w:pStyle w:val="P68B1DB1-Normal38"/>
              <w:shd w:val="clear" w:color="auto" w:fill="FFFFFF"/>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March 2022</w:t>
            </w:r>
          </w:p>
          <w:p w14:paraId="5C6EDF94" w14:textId="77777777" w:rsidR="00527BCD" w:rsidRPr="00C70836" w:rsidRDefault="00527BCD" w:rsidP="00224677">
            <w:pPr>
              <w:pStyle w:val="P68B1DB1-Normal38"/>
              <w:shd w:val="clear" w:color="auto" w:fill="FFFFFF"/>
              <w:jc w:val="center"/>
              <w:rPr>
                <w:rFonts w:ascii="Times New Roman" w:hAnsi="Times New Roman" w:cs="Times New Roman"/>
                <w:b w:val="0"/>
                <w:bCs/>
                <w:sz w:val="24"/>
                <w:szCs w:val="24"/>
                <w:lang w:val="en"/>
              </w:rPr>
            </w:pPr>
          </w:p>
        </w:tc>
        <w:tc>
          <w:tcPr>
            <w:tcW w:w="3347" w:type="dxa"/>
            <w:gridSpan w:val="2"/>
            <w:tcBorders>
              <w:top w:val="single" w:sz="8" w:space="0" w:color="000000"/>
              <w:left w:val="single" w:sz="4" w:space="0" w:color="auto"/>
              <w:bottom w:val="single" w:sz="8" w:space="0" w:color="000000"/>
              <w:right w:val="single" w:sz="8" w:space="0" w:color="000000"/>
            </w:tcBorders>
            <w:shd w:val="clear" w:color="auto" w:fill="auto"/>
          </w:tcPr>
          <w:p w14:paraId="24841E76" w14:textId="1C97EA27" w:rsidR="00527BCD" w:rsidRPr="00C70836" w:rsidRDefault="00527BCD" w:rsidP="00527BCD">
            <w:pPr>
              <w:pStyle w:val="P68B1DB1-Normal38"/>
              <w:shd w:val="clear" w:color="auto" w:fill="FFFFFF"/>
              <w:rPr>
                <w:rFonts w:ascii="Times New Roman" w:eastAsiaTheme="minorHAnsi" w:hAnsi="Times New Roman" w:cs="Times New Roman"/>
                <w:b w:val="0"/>
                <w:sz w:val="24"/>
                <w:szCs w:val="24"/>
              </w:rPr>
            </w:pPr>
            <w:r w:rsidRPr="00C70836">
              <w:rPr>
                <w:rFonts w:ascii="Times New Roman" w:eastAsiaTheme="minorHAnsi" w:hAnsi="Times New Roman" w:cs="Times New Roman"/>
                <w:b w:val="0"/>
                <w:sz w:val="24"/>
                <w:szCs w:val="24"/>
              </w:rPr>
              <w:t>Choosing the study office that will develop the platform</w:t>
            </w:r>
          </w:p>
        </w:tc>
        <w:tc>
          <w:tcPr>
            <w:tcW w:w="3699"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B916BB5" w14:textId="77777777" w:rsidR="00527BCD" w:rsidRPr="00380F11" w:rsidRDefault="00527BCD" w:rsidP="001D2530">
            <w:pPr>
              <w:pStyle w:val="P68B1DB1-Normal23"/>
              <w:shd w:val="clear" w:color="auto" w:fill="FFFFFF"/>
              <w:jc w:val="center"/>
              <w:rPr>
                <w:rFonts w:ascii="Times New Roman" w:hAnsi="Times New Roman" w:cs="Times New Roman" w:hint="default"/>
                <w:sz w:val="24"/>
                <w:szCs w:val="24"/>
              </w:rPr>
            </w:pPr>
          </w:p>
        </w:tc>
      </w:tr>
      <w:tr w:rsidR="00527BCD" w:rsidRPr="00527BCD" w14:paraId="6CEF2D06" w14:textId="77777777" w:rsidTr="00142D77">
        <w:tc>
          <w:tcPr>
            <w:tcW w:w="2792"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225E375E" w14:textId="77777777" w:rsidR="00224677" w:rsidRPr="00C70836" w:rsidRDefault="00224677" w:rsidP="00224677">
            <w:pPr>
              <w:pStyle w:val="P68B1DB1-Normal38"/>
              <w:shd w:val="clear" w:color="auto" w:fill="FFFFFF"/>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January 2023</w:t>
            </w:r>
          </w:p>
          <w:p w14:paraId="7AF08AB7" w14:textId="77777777" w:rsidR="00527BCD" w:rsidRPr="00C70836" w:rsidRDefault="00527BCD" w:rsidP="00224677">
            <w:pPr>
              <w:pStyle w:val="P68B1DB1-Normal38"/>
              <w:shd w:val="clear" w:color="auto" w:fill="FFFFFF"/>
              <w:jc w:val="center"/>
              <w:rPr>
                <w:rFonts w:ascii="Times New Roman" w:hAnsi="Times New Roman" w:cs="Times New Roman"/>
                <w:b w:val="0"/>
                <w:bCs/>
                <w:sz w:val="24"/>
                <w:szCs w:val="24"/>
                <w:lang w:val="en"/>
              </w:rPr>
            </w:pPr>
          </w:p>
        </w:tc>
        <w:tc>
          <w:tcPr>
            <w:tcW w:w="3347" w:type="dxa"/>
            <w:gridSpan w:val="2"/>
            <w:tcBorders>
              <w:top w:val="single" w:sz="8" w:space="0" w:color="000000"/>
              <w:left w:val="single" w:sz="4" w:space="0" w:color="auto"/>
              <w:bottom w:val="single" w:sz="8" w:space="0" w:color="000000"/>
              <w:right w:val="single" w:sz="8" w:space="0" w:color="000000"/>
            </w:tcBorders>
            <w:shd w:val="clear" w:color="auto" w:fill="auto"/>
          </w:tcPr>
          <w:p w14:paraId="7906907B" w14:textId="15447A86" w:rsidR="00527BCD" w:rsidRPr="00C70836" w:rsidRDefault="00527BCD" w:rsidP="00527BCD">
            <w:pPr>
              <w:pStyle w:val="P68B1DB1-Normal38"/>
              <w:shd w:val="clear" w:color="auto" w:fill="FFFFFF"/>
              <w:rPr>
                <w:rFonts w:ascii="Times New Roman" w:eastAsiaTheme="minorHAnsi" w:hAnsi="Times New Roman" w:cs="Times New Roman"/>
                <w:b w:val="0"/>
                <w:sz w:val="24"/>
                <w:szCs w:val="24"/>
              </w:rPr>
            </w:pPr>
            <w:r w:rsidRPr="00C70836">
              <w:rPr>
                <w:rFonts w:ascii="Times New Roman" w:eastAsiaTheme="minorHAnsi" w:hAnsi="Times New Roman" w:cs="Times New Roman"/>
                <w:b w:val="0"/>
                <w:sz w:val="24"/>
                <w:szCs w:val="24"/>
              </w:rPr>
              <w:t>Platform design and development.</w:t>
            </w:r>
          </w:p>
        </w:tc>
        <w:tc>
          <w:tcPr>
            <w:tcW w:w="3699"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BE1B526" w14:textId="77777777" w:rsidR="00527BCD" w:rsidRPr="00380F11" w:rsidRDefault="00527BCD" w:rsidP="001D2530">
            <w:pPr>
              <w:pStyle w:val="P68B1DB1-Normal23"/>
              <w:shd w:val="clear" w:color="auto" w:fill="FFFFFF"/>
              <w:jc w:val="center"/>
              <w:rPr>
                <w:rFonts w:ascii="Times New Roman" w:hAnsi="Times New Roman" w:cs="Times New Roman" w:hint="default"/>
                <w:sz w:val="24"/>
                <w:szCs w:val="24"/>
              </w:rPr>
            </w:pPr>
          </w:p>
        </w:tc>
      </w:tr>
      <w:tr w:rsidR="00527BCD" w:rsidRPr="00531115" w14:paraId="596FC2D7" w14:textId="77777777" w:rsidTr="00142D77">
        <w:tc>
          <w:tcPr>
            <w:tcW w:w="2792"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33947FC4" w14:textId="77777777" w:rsidR="00224677" w:rsidRPr="00C70836" w:rsidRDefault="00224677" w:rsidP="00224677">
            <w:pPr>
              <w:pStyle w:val="P68B1DB1-Normal38"/>
              <w:shd w:val="clear" w:color="auto" w:fill="FFFFFF"/>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March 2023</w:t>
            </w:r>
          </w:p>
          <w:p w14:paraId="32698FD7" w14:textId="77777777" w:rsidR="00527BCD" w:rsidRPr="00C70836" w:rsidRDefault="00527BCD" w:rsidP="00224677">
            <w:pPr>
              <w:pStyle w:val="P68B1DB1-Normal38"/>
              <w:shd w:val="clear" w:color="auto" w:fill="FFFFFF"/>
              <w:jc w:val="center"/>
              <w:rPr>
                <w:rFonts w:ascii="Times New Roman" w:hAnsi="Times New Roman" w:cs="Times New Roman"/>
                <w:b w:val="0"/>
                <w:bCs/>
                <w:sz w:val="24"/>
                <w:szCs w:val="24"/>
                <w:lang w:val="en"/>
              </w:rPr>
            </w:pPr>
          </w:p>
        </w:tc>
        <w:tc>
          <w:tcPr>
            <w:tcW w:w="3347" w:type="dxa"/>
            <w:gridSpan w:val="2"/>
            <w:tcBorders>
              <w:top w:val="single" w:sz="8" w:space="0" w:color="000000"/>
              <w:left w:val="single" w:sz="4" w:space="0" w:color="auto"/>
              <w:bottom w:val="single" w:sz="8" w:space="0" w:color="000000"/>
              <w:right w:val="single" w:sz="8" w:space="0" w:color="000000"/>
            </w:tcBorders>
            <w:shd w:val="clear" w:color="auto" w:fill="auto"/>
          </w:tcPr>
          <w:p w14:paraId="16BFF06B" w14:textId="73047712" w:rsidR="00527BCD" w:rsidRPr="00C70836" w:rsidRDefault="00527BCD" w:rsidP="00527BCD">
            <w:pPr>
              <w:pStyle w:val="P68B1DB1-Normal38"/>
              <w:shd w:val="clear" w:color="auto" w:fill="FFFFFF"/>
              <w:rPr>
                <w:rFonts w:ascii="Times New Roman" w:eastAsiaTheme="minorHAnsi" w:hAnsi="Times New Roman" w:cs="Times New Roman"/>
                <w:b w:val="0"/>
                <w:sz w:val="24"/>
                <w:szCs w:val="24"/>
              </w:rPr>
            </w:pPr>
            <w:r w:rsidRPr="00C70836">
              <w:rPr>
                <w:rFonts w:ascii="Times New Roman" w:eastAsiaTheme="minorHAnsi" w:hAnsi="Times New Roman" w:cs="Times New Roman"/>
                <w:b w:val="0"/>
                <w:sz w:val="24"/>
                <w:szCs w:val="24"/>
              </w:rPr>
              <w:t xml:space="preserve">Experience and approval of the platform by the team </w:t>
            </w:r>
          </w:p>
        </w:tc>
        <w:tc>
          <w:tcPr>
            <w:tcW w:w="3699"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C76ED05" w14:textId="77777777" w:rsidR="00527BCD" w:rsidRPr="00380F11" w:rsidRDefault="00527BCD" w:rsidP="001D2530">
            <w:pPr>
              <w:pStyle w:val="P68B1DB1-Normal23"/>
              <w:shd w:val="clear" w:color="auto" w:fill="FFFFFF"/>
              <w:jc w:val="center"/>
              <w:rPr>
                <w:rFonts w:ascii="Times New Roman" w:hAnsi="Times New Roman" w:cs="Times New Roman" w:hint="default"/>
                <w:sz w:val="24"/>
                <w:szCs w:val="24"/>
              </w:rPr>
            </w:pPr>
          </w:p>
        </w:tc>
      </w:tr>
      <w:tr w:rsidR="00224677" w:rsidRPr="00531115" w14:paraId="51BFA2E1" w14:textId="77777777" w:rsidTr="00142D77">
        <w:tc>
          <w:tcPr>
            <w:tcW w:w="2792"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7271FE2D" w14:textId="77777777" w:rsidR="00224677" w:rsidRPr="00C70836" w:rsidRDefault="00224677" w:rsidP="00224677">
            <w:pPr>
              <w:pStyle w:val="P68B1DB1-Normal38"/>
              <w:shd w:val="clear" w:color="auto" w:fill="FFFFFF"/>
              <w:jc w:val="center"/>
              <w:rPr>
                <w:rFonts w:ascii="Times New Roman" w:hAnsi="Times New Roman" w:cs="Times New Roman"/>
                <w:b w:val="0"/>
                <w:bCs/>
                <w:sz w:val="24"/>
                <w:szCs w:val="24"/>
                <w:lang w:val="en"/>
              </w:rPr>
            </w:pPr>
            <w:r w:rsidRPr="00C70836">
              <w:rPr>
                <w:rFonts w:ascii="Times New Roman" w:hAnsi="Times New Roman" w:cs="Times New Roman"/>
                <w:b w:val="0"/>
                <w:bCs/>
                <w:sz w:val="24"/>
                <w:szCs w:val="24"/>
                <w:lang w:val="en"/>
              </w:rPr>
              <w:t>May 2023</w:t>
            </w:r>
          </w:p>
          <w:p w14:paraId="2D335A4A" w14:textId="77777777" w:rsidR="00224677" w:rsidRPr="00C70836" w:rsidRDefault="00224677" w:rsidP="00224677">
            <w:pPr>
              <w:pStyle w:val="P68B1DB1-Normal38"/>
              <w:shd w:val="clear" w:color="auto" w:fill="FFFFFF"/>
              <w:rPr>
                <w:rFonts w:ascii="Times New Roman" w:hAnsi="Times New Roman" w:cs="Times New Roman"/>
                <w:b w:val="0"/>
                <w:bCs/>
                <w:sz w:val="24"/>
                <w:szCs w:val="24"/>
                <w:lang w:val="en"/>
              </w:rPr>
            </w:pPr>
          </w:p>
        </w:tc>
        <w:tc>
          <w:tcPr>
            <w:tcW w:w="3347" w:type="dxa"/>
            <w:gridSpan w:val="2"/>
            <w:tcBorders>
              <w:top w:val="single" w:sz="8" w:space="0" w:color="000000"/>
              <w:left w:val="single" w:sz="4" w:space="0" w:color="auto"/>
              <w:bottom w:val="single" w:sz="8" w:space="0" w:color="000000"/>
              <w:right w:val="single" w:sz="8" w:space="0" w:color="000000"/>
            </w:tcBorders>
            <w:shd w:val="clear" w:color="auto" w:fill="auto"/>
          </w:tcPr>
          <w:p w14:paraId="261B8A39" w14:textId="0F6DAF5A" w:rsidR="00224677" w:rsidRPr="00C70836" w:rsidRDefault="00224677" w:rsidP="00224677">
            <w:pPr>
              <w:pStyle w:val="P68B1DB1-Normal38"/>
              <w:shd w:val="clear" w:color="auto" w:fill="FFFFFF"/>
              <w:rPr>
                <w:rFonts w:ascii="Times New Roman" w:eastAsiaTheme="minorHAnsi" w:hAnsi="Times New Roman" w:cs="Times New Roman"/>
                <w:b w:val="0"/>
                <w:sz w:val="24"/>
                <w:szCs w:val="24"/>
              </w:rPr>
            </w:pPr>
            <w:r w:rsidRPr="00C70836">
              <w:rPr>
                <w:rFonts w:ascii="Times New Roman" w:eastAsiaTheme="minorHAnsi" w:hAnsi="Times New Roman" w:cs="Times New Roman"/>
                <w:b w:val="0"/>
                <w:sz w:val="24"/>
                <w:szCs w:val="24"/>
              </w:rPr>
              <w:t>Conducting sensitization sessions to introduce the platform and formative sessions for the parties involved in grafting the exploitation of the platform</w:t>
            </w:r>
          </w:p>
        </w:tc>
        <w:tc>
          <w:tcPr>
            <w:tcW w:w="3699"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9926F2C" w14:textId="77777777" w:rsidR="00224677" w:rsidRPr="00380F11" w:rsidRDefault="00224677" w:rsidP="001D2530">
            <w:pPr>
              <w:pStyle w:val="P68B1DB1-Normal23"/>
              <w:shd w:val="clear" w:color="auto" w:fill="FFFFFF"/>
              <w:jc w:val="center"/>
              <w:rPr>
                <w:rFonts w:ascii="Times New Roman" w:hAnsi="Times New Roman" w:cs="Times New Roman" w:hint="default"/>
                <w:sz w:val="24"/>
                <w:szCs w:val="24"/>
              </w:rPr>
            </w:pPr>
          </w:p>
        </w:tc>
      </w:tr>
      <w:tr w:rsidR="00527BCD" w:rsidRPr="00531115" w14:paraId="27DCB80F" w14:textId="77777777" w:rsidTr="00142D77">
        <w:tc>
          <w:tcPr>
            <w:tcW w:w="2792"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37AF8B8" w14:textId="77777777" w:rsidR="00A93B32" w:rsidRPr="00C70836" w:rsidRDefault="00A93B32" w:rsidP="00A93B32">
            <w:pPr>
              <w:pStyle w:val="P68B1DB1-Normal38"/>
              <w:shd w:val="clear" w:color="auto" w:fill="FFFFFF"/>
              <w:jc w:val="center"/>
              <w:rPr>
                <w:rFonts w:ascii="Times New Roman" w:hAnsi="Times New Roman" w:cs="Times New Roman"/>
                <w:b w:val="0"/>
                <w:bCs/>
                <w:sz w:val="24"/>
                <w:szCs w:val="24"/>
              </w:rPr>
            </w:pPr>
            <w:r w:rsidRPr="00C70836">
              <w:rPr>
                <w:rFonts w:ascii="Times New Roman" w:hAnsi="Times New Roman" w:cs="Times New Roman"/>
                <w:b w:val="0"/>
                <w:bCs/>
                <w:sz w:val="24"/>
                <w:szCs w:val="24"/>
                <w:lang w:val="en"/>
              </w:rPr>
              <w:t>June 2023</w:t>
            </w:r>
          </w:p>
          <w:p w14:paraId="511C2338" w14:textId="77777777" w:rsidR="00527BCD" w:rsidRPr="00C70836" w:rsidRDefault="00527BCD" w:rsidP="00A93B32">
            <w:pPr>
              <w:pStyle w:val="P68B1DB1-Normal38"/>
              <w:shd w:val="clear" w:color="auto" w:fill="FFFFFF"/>
              <w:jc w:val="center"/>
              <w:rPr>
                <w:rFonts w:ascii="Times New Roman" w:eastAsiaTheme="minorHAnsi" w:hAnsi="Times New Roman" w:cs="Times New Roman"/>
                <w:sz w:val="24"/>
                <w:szCs w:val="24"/>
              </w:rPr>
            </w:pPr>
          </w:p>
        </w:tc>
        <w:tc>
          <w:tcPr>
            <w:tcW w:w="3347" w:type="dxa"/>
            <w:gridSpan w:val="2"/>
            <w:tcBorders>
              <w:top w:val="single" w:sz="8" w:space="0" w:color="000000"/>
              <w:left w:val="single" w:sz="4" w:space="0" w:color="auto"/>
              <w:bottom w:val="single" w:sz="8" w:space="0" w:color="000000"/>
              <w:right w:val="single" w:sz="8" w:space="0" w:color="000000"/>
            </w:tcBorders>
            <w:shd w:val="clear" w:color="auto" w:fill="auto"/>
          </w:tcPr>
          <w:p w14:paraId="3F7FF9E8" w14:textId="0D58DD7C" w:rsidR="00527BCD" w:rsidRPr="00C70836" w:rsidRDefault="00527BCD" w:rsidP="00527BCD">
            <w:pPr>
              <w:pStyle w:val="P68B1DB1-Normal38"/>
              <w:shd w:val="clear" w:color="auto" w:fill="FFFFFF"/>
              <w:rPr>
                <w:rFonts w:ascii="Times New Roman" w:eastAsiaTheme="minorHAnsi" w:hAnsi="Times New Roman" w:cs="Times New Roman"/>
                <w:b w:val="0"/>
                <w:sz w:val="24"/>
                <w:szCs w:val="24"/>
              </w:rPr>
            </w:pPr>
            <w:r w:rsidRPr="00C70836">
              <w:rPr>
                <w:rFonts w:ascii="Times New Roman" w:eastAsiaTheme="minorHAnsi" w:hAnsi="Times New Roman" w:cs="Times New Roman"/>
                <w:b w:val="0"/>
                <w:sz w:val="24"/>
                <w:szCs w:val="24"/>
              </w:rPr>
              <w:t>Put the platform on the line and graft it with the connected data</w:t>
            </w:r>
          </w:p>
        </w:tc>
        <w:tc>
          <w:tcPr>
            <w:tcW w:w="3699"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303FC" w14:textId="77777777" w:rsidR="00527BCD" w:rsidRPr="00380F11" w:rsidRDefault="00527BCD" w:rsidP="001D2530">
            <w:pPr>
              <w:pStyle w:val="P68B1DB1-Normal23"/>
              <w:shd w:val="clear" w:color="auto" w:fill="FFFFFF"/>
              <w:jc w:val="center"/>
              <w:rPr>
                <w:rFonts w:ascii="Times New Roman" w:hAnsi="Times New Roman" w:cs="Times New Roman" w:hint="default"/>
                <w:sz w:val="24"/>
                <w:szCs w:val="24"/>
              </w:rPr>
            </w:pPr>
          </w:p>
        </w:tc>
      </w:tr>
      <w:tr w:rsidR="001D2530" w:rsidRPr="00380F11" w14:paraId="1B36B1E5" w14:textId="77777777" w:rsidTr="00F826C4">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1E437A0" w14:textId="77777777" w:rsidR="001D2530" w:rsidRPr="00380F11" w:rsidRDefault="001D2530" w:rsidP="001D2530">
            <w:pPr>
              <w:pStyle w:val="P68B1DB1-Normal31"/>
              <w:shd w:val="clear" w:color="auto" w:fill="FFFFFF"/>
              <w:jc w:val="center"/>
              <w:rPr>
                <w:rFonts w:hint="default"/>
                <w:sz w:val="24"/>
                <w:szCs w:val="24"/>
              </w:rPr>
            </w:pPr>
            <w:r w:rsidRPr="00380F11">
              <w:rPr>
                <w:rFonts w:hint="default"/>
                <w:sz w:val="24"/>
                <w:szCs w:val="24"/>
              </w:rPr>
              <w:t xml:space="preserve">Contact point </w:t>
            </w:r>
          </w:p>
        </w:tc>
      </w:tr>
      <w:tr w:rsidR="001D2530" w:rsidRPr="00531115" w14:paraId="59DBAFC0" w14:textId="77777777" w:rsidTr="00142D77">
        <w:tc>
          <w:tcPr>
            <w:tcW w:w="613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C535D95" w14:textId="554BB9B2" w:rsidR="001D2530" w:rsidRPr="00380F11" w:rsidRDefault="001D2530" w:rsidP="001D2530">
            <w:pPr>
              <w:pStyle w:val="P68B1DB1-ListParagraph25"/>
              <w:shd w:val="clear" w:color="auto" w:fill="FFFFFF"/>
              <w:jc w:val="both"/>
              <w:rPr>
                <w:rFonts w:hint="default"/>
                <w:szCs w:val="24"/>
              </w:rPr>
            </w:pPr>
            <w:r w:rsidRPr="00380F11">
              <w:rPr>
                <w:rFonts w:hint="default"/>
                <w:szCs w:val="24"/>
              </w:rPr>
              <w:t>Ms. Am</w:t>
            </w:r>
            <w:r>
              <w:rPr>
                <w:rFonts w:hint="default"/>
                <w:szCs w:val="24"/>
              </w:rPr>
              <w:t>e</w:t>
            </w:r>
            <w:r w:rsidRPr="00380F11">
              <w:rPr>
                <w:rFonts w:hint="default"/>
                <w:szCs w:val="24"/>
              </w:rPr>
              <w:t xml:space="preserve">l </w:t>
            </w:r>
            <w:r>
              <w:rPr>
                <w:rFonts w:hint="default"/>
                <w:szCs w:val="24"/>
              </w:rPr>
              <w:t>El-</w:t>
            </w:r>
            <w:proofErr w:type="spellStart"/>
            <w:r>
              <w:rPr>
                <w:rFonts w:hint="default"/>
                <w:szCs w:val="24"/>
              </w:rPr>
              <w:t>L</w:t>
            </w:r>
            <w:r w:rsidRPr="00380F11">
              <w:rPr>
                <w:rFonts w:hint="default"/>
                <w:szCs w:val="24"/>
              </w:rPr>
              <w:t>oumi</w:t>
            </w:r>
            <w:proofErr w:type="spellEnd"/>
            <w:r w:rsidRPr="00380F11">
              <w:rPr>
                <w:rFonts w:hint="default"/>
                <w:szCs w:val="24"/>
              </w:rPr>
              <w:t xml:space="preserve"> </w:t>
            </w:r>
            <w:proofErr w:type="spellStart"/>
            <w:r w:rsidRPr="00380F11">
              <w:rPr>
                <w:rFonts w:hint="default"/>
                <w:szCs w:val="24"/>
              </w:rPr>
              <w:t>Baouab</w:t>
            </w:r>
            <w:proofErr w:type="spellEnd"/>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39EA3B" w14:textId="49C1A905" w:rsidR="001D2530" w:rsidRPr="00380F11" w:rsidRDefault="001D2530" w:rsidP="001D2530">
            <w:pPr>
              <w:pStyle w:val="P68B1DB1-Normal31"/>
              <w:shd w:val="clear" w:color="auto" w:fill="FFFFFF"/>
              <w:rPr>
                <w:rFonts w:hint="default"/>
                <w:sz w:val="24"/>
                <w:szCs w:val="24"/>
              </w:rPr>
            </w:pPr>
            <w:r w:rsidRPr="006B69DE">
              <w:rPr>
                <w:rFonts w:asciiTheme="majorBidi" w:hAnsiTheme="majorBidi" w:cstheme="majorBidi"/>
                <w:bCs/>
                <w:sz w:val="24"/>
                <w:szCs w:val="24"/>
              </w:rPr>
              <w:t>Name of the responsible person from implementing agency</w:t>
            </w:r>
          </w:p>
        </w:tc>
      </w:tr>
      <w:tr w:rsidR="001D2530" w:rsidRPr="005E4DEE" w14:paraId="2B35B270" w14:textId="77777777" w:rsidTr="00142D77">
        <w:tc>
          <w:tcPr>
            <w:tcW w:w="613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BF23C2E" w14:textId="2C37AADC" w:rsidR="001D2530" w:rsidRPr="00380F11" w:rsidRDefault="001D2530" w:rsidP="001D2530">
            <w:pPr>
              <w:pStyle w:val="P68B1DB1-ListParagraph26"/>
              <w:shd w:val="clear" w:color="auto" w:fill="FFFFFF"/>
              <w:jc w:val="both"/>
              <w:rPr>
                <w:rFonts w:ascii="Times New Roman" w:hAnsi="Times New Roman" w:cs="Times New Roman"/>
                <w:color w:val="00B050"/>
                <w:szCs w:val="24"/>
              </w:rPr>
            </w:pPr>
            <w:r w:rsidRPr="00380F11">
              <w:rPr>
                <w:rFonts w:ascii="Times New Roman" w:hAnsi="Times New Roman" w:cs="Times New Roman"/>
                <w:szCs w:val="24"/>
              </w:rPr>
              <w:t xml:space="preserve">President of the High </w:t>
            </w:r>
            <w:r w:rsidRPr="00380F11">
              <w:rPr>
                <w:rFonts w:ascii="Times New Roman" w:eastAsia="Times New Roman" w:hAnsi="Times New Roman" w:cs="Times New Roman"/>
                <w:color w:val="000000"/>
                <w:szCs w:val="24"/>
              </w:rPr>
              <w:t>Local Finance Authority</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6FB8BF8" w14:textId="6EBEC33B" w:rsidR="001D2530" w:rsidRPr="00380F11" w:rsidRDefault="001D2530" w:rsidP="001D2530">
            <w:pPr>
              <w:pStyle w:val="P68B1DB1-Normal31"/>
              <w:shd w:val="clear" w:color="auto" w:fill="FFFFFF"/>
              <w:rPr>
                <w:rFonts w:hint="default"/>
                <w:sz w:val="24"/>
                <w:szCs w:val="24"/>
              </w:rPr>
            </w:pPr>
            <w:r w:rsidRPr="006B69DE">
              <w:rPr>
                <w:rFonts w:asciiTheme="majorBidi" w:hAnsiTheme="majorBidi" w:cstheme="majorBidi"/>
                <w:bCs/>
                <w:sz w:val="24"/>
                <w:szCs w:val="24"/>
              </w:rPr>
              <w:t>Supervision position and institution</w:t>
            </w:r>
          </w:p>
        </w:tc>
      </w:tr>
      <w:tr w:rsidR="001D2530" w:rsidRPr="00380F11" w14:paraId="34C58CB7" w14:textId="77777777" w:rsidTr="00142D77">
        <w:tc>
          <w:tcPr>
            <w:tcW w:w="6139" w:type="dxa"/>
            <w:gridSpan w:val="3"/>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hideMark/>
          </w:tcPr>
          <w:p w14:paraId="460B4A94" w14:textId="77777777" w:rsidR="001D2530" w:rsidRPr="00380F11" w:rsidRDefault="004110F3" w:rsidP="001D2530">
            <w:pPr>
              <w:pStyle w:val="Paragraphedeliste"/>
              <w:shd w:val="clear" w:color="auto" w:fill="FFFFFF"/>
              <w:jc w:val="both"/>
              <w:rPr>
                <w:rFonts w:ascii="Times New Roman" w:hAnsi="Times New Roman" w:cs="Times New Roman"/>
                <w:color w:val="0563C1"/>
                <w:sz w:val="24"/>
                <w:szCs w:val="24"/>
                <w:u w:val="single"/>
              </w:rPr>
            </w:pPr>
            <w:hyperlink r:id="rId33" w:history="1">
              <w:r w:rsidR="001D2530" w:rsidRPr="00380F11">
                <w:rPr>
                  <w:rStyle w:val="Lienhypertexte"/>
                  <w:rFonts w:ascii="Times New Roman" w:hAnsi="Times New Roman" w:cs="Times New Roman"/>
                  <w:sz w:val="24"/>
                  <w:szCs w:val="24"/>
                </w:rPr>
                <w:t>president@hifl.tn</w:t>
              </w:r>
            </w:hyperlink>
          </w:p>
        </w:tc>
        <w:tc>
          <w:tcPr>
            <w:tcW w:w="3699"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hideMark/>
          </w:tcPr>
          <w:p w14:paraId="3A38EC14" w14:textId="76F31294" w:rsidR="001D2530" w:rsidRPr="00380F11" w:rsidRDefault="001D2530" w:rsidP="001D2530">
            <w:pPr>
              <w:pStyle w:val="P68B1DB1-Normal31"/>
              <w:shd w:val="clear" w:color="auto" w:fill="FFFFFF"/>
              <w:rPr>
                <w:rFonts w:hint="default"/>
                <w:sz w:val="24"/>
                <w:szCs w:val="24"/>
              </w:rPr>
            </w:pPr>
            <w:r w:rsidRPr="006B69DE">
              <w:rPr>
                <w:rFonts w:asciiTheme="majorBidi" w:hAnsiTheme="majorBidi" w:cstheme="majorBidi"/>
                <w:bCs/>
                <w:sz w:val="24"/>
                <w:szCs w:val="24"/>
              </w:rPr>
              <w:t>E-mail address</w:t>
            </w:r>
          </w:p>
        </w:tc>
      </w:tr>
      <w:tr w:rsidR="00F10126" w:rsidRPr="00380F11" w14:paraId="0722AD6B" w14:textId="77777777" w:rsidTr="00142D77">
        <w:tc>
          <w:tcPr>
            <w:tcW w:w="354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B40CF8" w14:textId="58032FA0" w:rsidR="00F10126" w:rsidRPr="00380F11" w:rsidRDefault="00F10126" w:rsidP="00F10126">
            <w:pPr>
              <w:pStyle w:val="P68B1DB1-Normal72"/>
              <w:rPr>
                <w:rFonts w:ascii="Times New Roman" w:hAnsi="Times New Roman" w:cs="Times New Roman" w:hint="default"/>
                <w:szCs w:val="24"/>
              </w:rPr>
            </w:pPr>
            <w:r w:rsidRPr="00380F11">
              <w:rPr>
                <w:rFonts w:ascii="Times New Roman" w:hAnsi="Times New Roman" w:cs="Times New Roman" w:hint="default"/>
                <w:szCs w:val="24"/>
              </w:rPr>
              <w:t>E-</w:t>
            </w:r>
            <w:r>
              <w:rPr>
                <w:rFonts w:ascii="Times New Roman" w:hAnsi="Times New Roman" w:cs="Times New Roman" w:hint="default"/>
                <w:szCs w:val="24"/>
              </w:rPr>
              <w:t>Government</w:t>
            </w:r>
            <w:r w:rsidRPr="00380F11">
              <w:rPr>
                <w:rFonts w:ascii="Times New Roman" w:hAnsi="Times New Roman" w:cs="Times New Roman" w:hint="default"/>
                <w:szCs w:val="24"/>
              </w:rPr>
              <w:t xml:space="preserve"> Unit at the Presidency of Government</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2B623A52" w14:textId="3558F55E" w:rsidR="00F10126" w:rsidRPr="00380F11" w:rsidRDefault="00F10126" w:rsidP="00F10126">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State actors involved</w:t>
            </w: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64266A" w14:textId="4C5D4088" w:rsidR="00F10126" w:rsidRPr="00380F11" w:rsidRDefault="00F10126" w:rsidP="00F10126">
            <w:pPr>
              <w:pStyle w:val="P68B1DB1-Normal31"/>
              <w:shd w:val="clear" w:color="auto" w:fill="FFFFFF"/>
              <w:rPr>
                <w:rFonts w:hint="default"/>
                <w:sz w:val="24"/>
                <w:szCs w:val="24"/>
              </w:rPr>
            </w:pPr>
            <w:r w:rsidRPr="006B69DE">
              <w:rPr>
                <w:rFonts w:asciiTheme="majorBidi" w:hAnsiTheme="majorBidi" w:cstheme="majorBidi"/>
                <w:bCs/>
                <w:sz w:val="24"/>
                <w:szCs w:val="24"/>
              </w:rPr>
              <w:t>Other Actors involved</w:t>
            </w:r>
          </w:p>
        </w:tc>
      </w:tr>
      <w:tr w:rsidR="00F10126" w:rsidRPr="00531115" w14:paraId="07FBA99D" w14:textId="77777777" w:rsidTr="00142D77">
        <w:trPr>
          <w:trHeight w:val="834"/>
        </w:trPr>
        <w:tc>
          <w:tcPr>
            <w:tcW w:w="354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181101" w14:textId="77777777" w:rsidR="00F10126" w:rsidRDefault="00F10126" w:rsidP="00F10126">
            <w:pPr>
              <w:pStyle w:val="P68B1DB1-Normal35"/>
              <w:numPr>
                <w:ilvl w:val="0"/>
                <w:numId w:val="21"/>
              </w:numPr>
              <w:rPr>
                <w:szCs w:val="24"/>
              </w:rPr>
            </w:pPr>
            <w:r w:rsidRPr="00380F11">
              <w:rPr>
                <w:szCs w:val="24"/>
              </w:rPr>
              <w:t>Federation of Tunisian Municipalities</w:t>
            </w:r>
          </w:p>
          <w:p w14:paraId="39512C3B" w14:textId="77777777" w:rsidR="00F10126" w:rsidRDefault="00F10126" w:rsidP="00F10126">
            <w:pPr>
              <w:pStyle w:val="P68B1DB1-Normal35"/>
              <w:numPr>
                <w:ilvl w:val="0"/>
                <w:numId w:val="21"/>
              </w:numPr>
              <w:rPr>
                <w:szCs w:val="24"/>
              </w:rPr>
            </w:pPr>
            <w:r w:rsidRPr="00380F11">
              <w:rPr>
                <w:szCs w:val="24"/>
              </w:rPr>
              <w:lastRenderedPageBreak/>
              <w:t>Tunisian Association for Local Governance</w:t>
            </w:r>
            <w:r>
              <w:rPr>
                <w:szCs w:val="24"/>
              </w:rPr>
              <w:t>,</w:t>
            </w:r>
          </w:p>
          <w:p w14:paraId="6D13DE19" w14:textId="43F45788" w:rsidR="00F10126" w:rsidRPr="00554A24" w:rsidRDefault="00F10126" w:rsidP="00F10126">
            <w:pPr>
              <w:pStyle w:val="P68B1DB1-Normal35"/>
              <w:numPr>
                <w:ilvl w:val="0"/>
                <w:numId w:val="21"/>
              </w:numPr>
              <w:rPr>
                <w:szCs w:val="24"/>
              </w:rPr>
            </w:pPr>
            <w:proofErr w:type="spellStart"/>
            <w:r>
              <w:rPr>
                <w:szCs w:val="24"/>
              </w:rPr>
              <w:t>Onshor</w:t>
            </w:r>
            <w:proofErr w:type="spellEnd"/>
            <w:r>
              <w:rPr>
                <w:szCs w:val="24"/>
              </w:rPr>
              <w:t xml:space="preserve"> association.</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2E3C48D0" w14:textId="74A0D7B1" w:rsidR="00F10126" w:rsidRPr="00380F11" w:rsidRDefault="00F10126" w:rsidP="00F10126">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lastRenderedPageBreak/>
              <w:t>CSO</w:t>
            </w:r>
            <w:r>
              <w:rPr>
                <w:rFonts w:asciiTheme="majorBidi" w:hAnsiTheme="majorBidi" w:cstheme="majorBidi"/>
                <w:sz w:val="24"/>
                <w:szCs w:val="24"/>
              </w:rPr>
              <w:t>s, private sector, multilateral</w:t>
            </w:r>
            <w:r w:rsidRPr="00FB63AE">
              <w:rPr>
                <w:rFonts w:asciiTheme="majorBidi" w:hAnsiTheme="majorBidi" w:cstheme="majorBidi"/>
                <w:sz w:val="24"/>
                <w:szCs w:val="24"/>
              </w:rPr>
              <w:t xml:space="preserve">, working </w:t>
            </w:r>
            <w:r w:rsidRPr="00FB63AE">
              <w:rPr>
                <w:rFonts w:asciiTheme="majorBidi" w:hAnsiTheme="majorBidi" w:cstheme="majorBidi"/>
                <w:sz w:val="24"/>
                <w:szCs w:val="24"/>
              </w:rPr>
              <w:lastRenderedPageBreak/>
              <w:t>groups</w:t>
            </w:r>
          </w:p>
        </w:tc>
        <w:tc>
          <w:tcPr>
            <w:tcW w:w="369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22469" w14:textId="77777777" w:rsidR="00F10126" w:rsidRPr="00380F11" w:rsidRDefault="00F10126" w:rsidP="00F10126">
            <w:pPr>
              <w:pStyle w:val="P68B1DB1-Normal31"/>
              <w:shd w:val="clear" w:color="auto" w:fill="FFFFFF"/>
              <w:rPr>
                <w:rFonts w:hint="default"/>
                <w:sz w:val="24"/>
                <w:szCs w:val="24"/>
              </w:rPr>
            </w:pPr>
          </w:p>
        </w:tc>
      </w:tr>
    </w:tbl>
    <w:p w14:paraId="59036CDA" w14:textId="77777777" w:rsidR="00BE78AB" w:rsidRPr="00F10126" w:rsidRDefault="00BE78AB" w:rsidP="00BE78AB">
      <w:pPr>
        <w:rPr>
          <w:rFonts w:ascii="Times New Roman" w:hAnsi="Times New Roman" w:cs="Times New Roman"/>
          <w:sz w:val="24"/>
          <w:szCs w:val="24"/>
          <w:lang w:val="en-US"/>
        </w:rPr>
      </w:pPr>
    </w:p>
    <w:p w14:paraId="7373D004" w14:textId="77777777" w:rsidR="00BE78AB" w:rsidRPr="00F10126" w:rsidRDefault="00BE78AB" w:rsidP="00BE78AB">
      <w:pPr>
        <w:rPr>
          <w:rFonts w:ascii="Times New Roman" w:hAnsi="Times New Roman" w:cs="Times New Roman"/>
          <w:sz w:val="24"/>
          <w:szCs w:val="24"/>
          <w:lang w:val="en-US"/>
        </w:rPr>
      </w:pPr>
    </w:p>
    <w:p w14:paraId="3D002E14" w14:textId="77777777" w:rsidR="00BE78AB" w:rsidRPr="00F10126" w:rsidRDefault="00BE78AB" w:rsidP="00BE78AB">
      <w:pPr>
        <w:rPr>
          <w:rFonts w:ascii="Times New Roman" w:hAnsi="Times New Roman" w:cs="Times New Roman"/>
          <w:sz w:val="24"/>
          <w:szCs w:val="24"/>
          <w:lang w:val="en-US"/>
        </w:rPr>
      </w:pPr>
    </w:p>
    <w:p w14:paraId="4AF47C39" w14:textId="77777777" w:rsidR="00BE78AB" w:rsidRPr="00F10126" w:rsidRDefault="00BE78AB" w:rsidP="00BE78AB">
      <w:pPr>
        <w:rPr>
          <w:rFonts w:ascii="Times New Roman" w:hAnsi="Times New Roman" w:cs="Times New Roman"/>
          <w:sz w:val="24"/>
          <w:szCs w:val="24"/>
          <w:lang w:val="en-US"/>
        </w:rPr>
      </w:pPr>
    </w:p>
    <w:p w14:paraId="204E7113" w14:textId="77777777" w:rsidR="00BE78AB" w:rsidRPr="00F10126" w:rsidRDefault="00BE78AB" w:rsidP="00BE78AB">
      <w:pPr>
        <w:rPr>
          <w:rFonts w:ascii="Times New Roman" w:hAnsi="Times New Roman" w:cs="Times New Roman"/>
          <w:sz w:val="24"/>
          <w:szCs w:val="24"/>
          <w:lang w:val="en-US"/>
        </w:rPr>
      </w:pPr>
    </w:p>
    <w:p w14:paraId="7C549B9F" w14:textId="77777777" w:rsidR="00BE78AB" w:rsidRPr="00F10126" w:rsidRDefault="00BE78AB" w:rsidP="00BE78AB">
      <w:pPr>
        <w:rPr>
          <w:rFonts w:ascii="Times New Roman" w:hAnsi="Times New Roman" w:cs="Times New Roman"/>
          <w:sz w:val="24"/>
          <w:szCs w:val="24"/>
          <w:lang w:val="en-US"/>
        </w:rPr>
      </w:pPr>
    </w:p>
    <w:p w14:paraId="54E32C08" w14:textId="77777777" w:rsidR="00BE78AB" w:rsidRPr="00F10126" w:rsidRDefault="00BE78AB" w:rsidP="00BE78AB">
      <w:pPr>
        <w:rPr>
          <w:rFonts w:ascii="Times New Roman" w:hAnsi="Times New Roman" w:cs="Times New Roman"/>
          <w:sz w:val="24"/>
          <w:szCs w:val="24"/>
          <w:lang w:val="en-US"/>
        </w:rPr>
      </w:pPr>
    </w:p>
    <w:p w14:paraId="2A1CFFC1" w14:textId="77777777" w:rsidR="00BE78AB" w:rsidRPr="00F10126" w:rsidRDefault="00BE78AB" w:rsidP="00BE78AB">
      <w:pPr>
        <w:rPr>
          <w:rFonts w:ascii="Times New Roman" w:hAnsi="Times New Roman" w:cs="Times New Roman"/>
          <w:sz w:val="24"/>
          <w:szCs w:val="24"/>
          <w:lang w:val="en-US"/>
        </w:rPr>
      </w:pPr>
    </w:p>
    <w:p w14:paraId="358C6894" w14:textId="77777777" w:rsidR="00BE78AB" w:rsidRPr="00F10126" w:rsidRDefault="00BE78AB" w:rsidP="00BE78AB">
      <w:pPr>
        <w:rPr>
          <w:rFonts w:ascii="Times New Roman" w:hAnsi="Times New Roman" w:cs="Times New Roman"/>
          <w:sz w:val="24"/>
          <w:szCs w:val="24"/>
          <w:lang w:val="en-US"/>
        </w:rPr>
      </w:pPr>
    </w:p>
    <w:p w14:paraId="6694CAF5" w14:textId="77777777" w:rsidR="00BE78AB" w:rsidRPr="00F10126" w:rsidRDefault="00BE78AB" w:rsidP="00BE78AB">
      <w:pPr>
        <w:rPr>
          <w:rFonts w:ascii="Times New Roman" w:hAnsi="Times New Roman" w:cs="Times New Roman"/>
          <w:sz w:val="24"/>
          <w:szCs w:val="24"/>
          <w:lang w:val="en-US"/>
        </w:rPr>
      </w:pPr>
    </w:p>
    <w:p w14:paraId="753B06FF" w14:textId="77777777" w:rsidR="00BE78AB" w:rsidRPr="00F10126" w:rsidRDefault="00BE78AB" w:rsidP="00BE78AB">
      <w:pPr>
        <w:rPr>
          <w:rFonts w:ascii="Times New Roman" w:hAnsi="Times New Roman" w:cs="Times New Roman"/>
          <w:sz w:val="24"/>
          <w:szCs w:val="24"/>
          <w:lang w:val="en-US"/>
        </w:rPr>
      </w:pPr>
    </w:p>
    <w:p w14:paraId="74885759" w14:textId="77777777" w:rsidR="00BE78AB" w:rsidRPr="00F10126" w:rsidRDefault="00BE78AB" w:rsidP="00BE78AB">
      <w:pPr>
        <w:rPr>
          <w:rFonts w:ascii="Times New Roman" w:hAnsi="Times New Roman" w:cs="Times New Roman"/>
          <w:sz w:val="24"/>
          <w:szCs w:val="24"/>
          <w:lang w:val="en-US"/>
        </w:rPr>
      </w:pPr>
    </w:p>
    <w:p w14:paraId="2D8BF522" w14:textId="77777777" w:rsidR="00BE78AB" w:rsidRPr="00F10126" w:rsidRDefault="00BE78AB" w:rsidP="00BE78AB">
      <w:pPr>
        <w:rPr>
          <w:rFonts w:ascii="Times New Roman" w:hAnsi="Times New Roman" w:cs="Times New Roman"/>
          <w:sz w:val="24"/>
          <w:szCs w:val="24"/>
          <w:lang w:val="en-US"/>
        </w:rPr>
      </w:pPr>
    </w:p>
    <w:p w14:paraId="6D47E04E" w14:textId="77777777" w:rsidR="00BE78AB" w:rsidRPr="00F10126" w:rsidRDefault="00BE78AB" w:rsidP="00BE78AB">
      <w:pPr>
        <w:rPr>
          <w:rFonts w:ascii="Times New Roman" w:hAnsi="Times New Roman" w:cs="Times New Roman"/>
          <w:sz w:val="24"/>
          <w:szCs w:val="24"/>
          <w:lang w:val="en-US"/>
        </w:rPr>
      </w:pPr>
    </w:p>
    <w:p w14:paraId="7975110F" w14:textId="77777777" w:rsidR="00BE78AB" w:rsidRPr="00F10126" w:rsidRDefault="00BE78AB" w:rsidP="00BE78AB">
      <w:pPr>
        <w:rPr>
          <w:rFonts w:ascii="Times New Roman" w:hAnsi="Times New Roman" w:cs="Times New Roman"/>
          <w:sz w:val="24"/>
          <w:szCs w:val="24"/>
          <w:lang w:val="en-US"/>
        </w:rPr>
      </w:pPr>
    </w:p>
    <w:p w14:paraId="1B1C6F0D" w14:textId="77777777" w:rsidR="00BE78AB" w:rsidRPr="00F10126" w:rsidRDefault="00BE78AB" w:rsidP="00BE78AB">
      <w:pPr>
        <w:rPr>
          <w:rFonts w:ascii="Times New Roman" w:hAnsi="Times New Roman" w:cs="Times New Roman"/>
          <w:sz w:val="24"/>
          <w:szCs w:val="24"/>
          <w:lang w:val="en-US"/>
        </w:rPr>
      </w:pPr>
    </w:p>
    <w:p w14:paraId="2CDD1047" w14:textId="77777777" w:rsidR="00BE78AB" w:rsidRPr="00F10126" w:rsidRDefault="00BE78AB" w:rsidP="00BE78AB">
      <w:pPr>
        <w:rPr>
          <w:rFonts w:ascii="Times New Roman" w:hAnsi="Times New Roman" w:cs="Times New Roman"/>
          <w:sz w:val="24"/>
          <w:szCs w:val="24"/>
          <w:lang w:val="en-US"/>
        </w:rPr>
      </w:pPr>
    </w:p>
    <w:p w14:paraId="37C6435E" w14:textId="77777777" w:rsidR="00BE78AB" w:rsidRPr="00F10126" w:rsidRDefault="00BE78AB" w:rsidP="00BE78AB">
      <w:pPr>
        <w:rPr>
          <w:rFonts w:ascii="Times New Roman" w:hAnsi="Times New Roman" w:cs="Times New Roman"/>
          <w:sz w:val="24"/>
          <w:szCs w:val="24"/>
          <w:lang w:val="en-US"/>
        </w:rPr>
      </w:pPr>
    </w:p>
    <w:p w14:paraId="4C13433E" w14:textId="77777777" w:rsidR="00BE78AB" w:rsidRPr="00F10126" w:rsidRDefault="00BE78AB" w:rsidP="00BE78AB">
      <w:pPr>
        <w:rPr>
          <w:rFonts w:ascii="Times New Roman" w:hAnsi="Times New Roman" w:cs="Times New Roman"/>
          <w:sz w:val="24"/>
          <w:szCs w:val="24"/>
          <w:lang w:val="en-US"/>
        </w:rPr>
      </w:pPr>
    </w:p>
    <w:p w14:paraId="1A07700D" w14:textId="77777777" w:rsidR="00BE78AB" w:rsidRPr="00F10126" w:rsidRDefault="00BE78AB" w:rsidP="00BE78AB">
      <w:pPr>
        <w:rPr>
          <w:rFonts w:ascii="Times New Roman" w:hAnsi="Times New Roman" w:cs="Times New Roman"/>
          <w:sz w:val="24"/>
          <w:szCs w:val="24"/>
          <w:lang w:val="en-US"/>
        </w:rPr>
      </w:pPr>
    </w:p>
    <w:p w14:paraId="2A6263FD" w14:textId="77777777" w:rsidR="00BE78AB" w:rsidRPr="00F10126" w:rsidRDefault="00BE78AB" w:rsidP="00BE78AB">
      <w:pPr>
        <w:rPr>
          <w:rFonts w:ascii="Times New Roman" w:hAnsi="Times New Roman" w:cs="Times New Roman"/>
          <w:sz w:val="24"/>
          <w:szCs w:val="24"/>
          <w:lang w:val="en-US"/>
        </w:rPr>
      </w:pPr>
    </w:p>
    <w:p w14:paraId="1BA29C68" w14:textId="3CBD1C4E" w:rsidR="00BE78AB" w:rsidRPr="00F10126" w:rsidRDefault="00BE78AB" w:rsidP="00BE78AB">
      <w:pPr>
        <w:rPr>
          <w:rFonts w:ascii="Times New Roman" w:hAnsi="Times New Roman" w:cs="Times New Roman"/>
          <w:sz w:val="24"/>
          <w:szCs w:val="24"/>
          <w:lang w:val="en-US"/>
        </w:rPr>
      </w:pPr>
    </w:p>
    <w:p w14:paraId="3DF3B26E" w14:textId="4966E7FA" w:rsidR="001D2530" w:rsidRPr="00F10126" w:rsidRDefault="001D2530" w:rsidP="00BE78AB">
      <w:pPr>
        <w:rPr>
          <w:rFonts w:ascii="Times New Roman" w:hAnsi="Times New Roman" w:cs="Times New Roman"/>
          <w:sz w:val="24"/>
          <w:szCs w:val="24"/>
          <w:lang w:val="en-US"/>
        </w:rPr>
      </w:pPr>
    </w:p>
    <w:p w14:paraId="0BDE2F3A" w14:textId="77777777" w:rsidR="001D2530" w:rsidRPr="00F10126" w:rsidRDefault="001D2530" w:rsidP="00BE78AB">
      <w:pPr>
        <w:rPr>
          <w:rFonts w:ascii="Times New Roman" w:hAnsi="Times New Roman" w:cs="Times New Roman"/>
          <w:sz w:val="24"/>
          <w:szCs w:val="24"/>
          <w:lang w:val="en-US"/>
        </w:rPr>
      </w:pPr>
    </w:p>
    <w:p w14:paraId="135B91FB" w14:textId="77777777" w:rsidR="00D03368" w:rsidRDefault="00D03368" w:rsidP="00554A24">
      <w:pPr>
        <w:pStyle w:val="P68B1DB1-Normal19"/>
        <w:jc w:val="center"/>
        <w:rPr>
          <w:rFonts w:ascii="Times New Roman" w:hAnsi="Times New Roman" w:cs="Times New Roman" w:hint="default"/>
          <w:sz w:val="48"/>
          <w:szCs w:val="48"/>
        </w:rPr>
      </w:pPr>
    </w:p>
    <w:p w14:paraId="3AFC0DD8" w14:textId="77777777" w:rsidR="00D03368" w:rsidRDefault="00D03368" w:rsidP="00554A24">
      <w:pPr>
        <w:pStyle w:val="P68B1DB1-Normal19"/>
        <w:jc w:val="center"/>
        <w:rPr>
          <w:rFonts w:ascii="Times New Roman" w:hAnsi="Times New Roman" w:cs="Times New Roman" w:hint="default"/>
          <w:sz w:val="48"/>
          <w:szCs w:val="48"/>
        </w:rPr>
      </w:pPr>
    </w:p>
    <w:p w14:paraId="72ABF221" w14:textId="77777777" w:rsidR="00D03368" w:rsidRDefault="00D03368" w:rsidP="00554A24">
      <w:pPr>
        <w:pStyle w:val="P68B1DB1-Normal19"/>
        <w:jc w:val="center"/>
        <w:rPr>
          <w:rFonts w:ascii="Times New Roman" w:hAnsi="Times New Roman" w:cs="Times New Roman" w:hint="default"/>
          <w:sz w:val="48"/>
          <w:szCs w:val="48"/>
        </w:rPr>
      </w:pPr>
    </w:p>
    <w:p w14:paraId="21F3E3C7" w14:textId="77777777" w:rsidR="00D03368" w:rsidRDefault="00D03368" w:rsidP="00A63381">
      <w:pPr>
        <w:pStyle w:val="P68B1DB1-Normal19"/>
        <w:rPr>
          <w:rFonts w:ascii="Times New Roman" w:hAnsi="Times New Roman" w:cs="Times New Roman" w:hint="default"/>
          <w:sz w:val="48"/>
          <w:szCs w:val="48"/>
        </w:rPr>
      </w:pPr>
    </w:p>
    <w:p w14:paraId="2475FC3F" w14:textId="77777777" w:rsidR="00D03368" w:rsidRDefault="00D03368" w:rsidP="00554A24">
      <w:pPr>
        <w:pStyle w:val="P68B1DB1-Normal19"/>
        <w:jc w:val="center"/>
        <w:rPr>
          <w:rFonts w:ascii="Times New Roman" w:hAnsi="Times New Roman" w:cs="Times New Roman" w:hint="default"/>
          <w:sz w:val="48"/>
          <w:szCs w:val="48"/>
        </w:rPr>
      </w:pPr>
    </w:p>
    <w:p w14:paraId="3EBCAB0E" w14:textId="3A51A064" w:rsidR="00BE78AB" w:rsidRPr="00D03368" w:rsidRDefault="00D02BD4" w:rsidP="00554A24">
      <w:pPr>
        <w:pStyle w:val="P68B1DB1-Normal19"/>
        <w:jc w:val="center"/>
        <w:rPr>
          <w:rFonts w:ascii="Times New Roman" w:hAnsi="Times New Roman" w:cs="Times New Roman" w:hint="default"/>
          <w:sz w:val="48"/>
          <w:szCs w:val="48"/>
        </w:rPr>
      </w:pPr>
      <w:r w:rsidRPr="00D03368">
        <w:rPr>
          <w:rFonts w:ascii="Times New Roman" w:hAnsi="Times New Roman" w:cs="Times New Roman" w:hint="default"/>
          <w:sz w:val="48"/>
          <w:szCs w:val="48"/>
        </w:rPr>
        <w:t>F</w:t>
      </w:r>
      <w:r w:rsidR="00BE78AB" w:rsidRPr="00D03368">
        <w:rPr>
          <w:rFonts w:ascii="Times New Roman" w:hAnsi="Times New Roman" w:cs="Times New Roman" w:hint="default"/>
          <w:sz w:val="48"/>
          <w:szCs w:val="48"/>
        </w:rPr>
        <w:t xml:space="preserve">ourth </w:t>
      </w:r>
      <w:r w:rsidRPr="00D03368">
        <w:rPr>
          <w:rFonts w:ascii="Times New Roman" w:hAnsi="Times New Roman" w:cs="Times New Roman" w:hint="default"/>
          <w:sz w:val="48"/>
          <w:szCs w:val="48"/>
        </w:rPr>
        <w:t>area of focus</w:t>
      </w:r>
      <w:r w:rsidR="00BE78AB" w:rsidRPr="00D03368">
        <w:rPr>
          <w:rFonts w:ascii="Times New Roman" w:hAnsi="Times New Roman" w:cs="Times New Roman" w:hint="default"/>
          <w:sz w:val="48"/>
          <w:szCs w:val="48"/>
        </w:rPr>
        <w:t xml:space="preserve">: </w:t>
      </w:r>
      <w:r w:rsidRPr="00D03368">
        <w:rPr>
          <w:rFonts w:ascii="Times New Roman" w:hAnsi="Times New Roman" w:cs="Times New Roman" w:hint="default"/>
          <w:sz w:val="48"/>
          <w:szCs w:val="48"/>
        </w:rPr>
        <w:t>Enhancing</w:t>
      </w:r>
      <w:r w:rsidR="00BE78AB" w:rsidRPr="00D03368">
        <w:rPr>
          <w:rFonts w:ascii="Times New Roman" w:hAnsi="Times New Roman" w:cs="Times New Roman" w:hint="default"/>
          <w:sz w:val="48"/>
          <w:szCs w:val="48"/>
        </w:rPr>
        <w:t xml:space="preserve"> the quality of administrative services and digitizing them</w:t>
      </w:r>
    </w:p>
    <w:p w14:paraId="23B3F1CB" w14:textId="77777777" w:rsidR="00BE78AB" w:rsidRDefault="00BE78AB" w:rsidP="00BE78AB">
      <w:pPr>
        <w:rPr>
          <w:rFonts w:ascii="Times New Roman" w:hAnsi="Times New Roman" w:cs="Times New Roman"/>
          <w:sz w:val="24"/>
          <w:szCs w:val="24"/>
          <w:lang w:val="en-US"/>
        </w:rPr>
      </w:pPr>
    </w:p>
    <w:p w14:paraId="58AB6C52" w14:textId="77777777" w:rsidR="0061146D" w:rsidRDefault="0061146D" w:rsidP="00BE78AB">
      <w:pPr>
        <w:rPr>
          <w:rFonts w:ascii="Times New Roman" w:hAnsi="Times New Roman" w:cs="Times New Roman"/>
          <w:sz w:val="24"/>
          <w:szCs w:val="24"/>
          <w:lang w:val="en-US"/>
        </w:rPr>
      </w:pPr>
    </w:p>
    <w:p w14:paraId="61642E4C" w14:textId="77777777" w:rsidR="00D03368" w:rsidRDefault="00D03368" w:rsidP="00BE78AB">
      <w:pPr>
        <w:rPr>
          <w:rFonts w:ascii="Times New Roman" w:hAnsi="Times New Roman" w:cs="Times New Roman"/>
          <w:sz w:val="24"/>
          <w:szCs w:val="24"/>
          <w:lang w:val="en-US"/>
        </w:rPr>
      </w:pPr>
    </w:p>
    <w:p w14:paraId="5B510607" w14:textId="77777777" w:rsidR="00D03368" w:rsidRDefault="00D03368" w:rsidP="00BE78AB">
      <w:pPr>
        <w:rPr>
          <w:rFonts w:ascii="Times New Roman" w:hAnsi="Times New Roman" w:cs="Times New Roman"/>
          <w:sz w:val="24"/>
          <w:szCs w:val="24"/>
          <w:lang w:val="en-US"/>
        </w:rPr>
      </w:pPr>
    </w:p>
    <w:p w14:paraId="4E613460" w14:textId="77777777" w:rsidR="00D03368" w:rsidRDefault="00D03368" w:rsidP="00BE78AB">
      <w:pPr>
        <w:rPr>
          <w:rFonts w:ascii="Times New Roman" w:hAnsi="Times New Roman" w:cs="Times New Roman"/>
          <w:sz w:val="24"/>
          <w:szCs w:val="24"/>
          <w:lang w:val="en-US"/>
        </w:rPr>
      </w:pPr>
    </w:p>
    <w:p w14:paraId="02232E0E" w14:textId="77777777" w:rsidR="00D03368" w:rsidRDefault="00D03368" w:rsidP="00BE78AB">
      <w:pPr>
        <w:rPr>
          <w:rFonts w:ascii="Times New Roman" w:hAnsi="Times New Roman" w:cs="Times New Roman"/>
          <w:sz w:val="24"/>
          <w:szCs w:val="24"/>
          <w:lang w:val="en-US"/>
        </w:rPr>
      </w:pPr>
    </w:p>
    <w:p w14:paraId="1AAA8723" w14:textId="77777777" w:rsidR="00D03368" w:rsidRDefault="00D03368" w:rsidP="00BE78AB">
      <w:pPr>
        <w:rPr>
          <w:rFonts w:ascii="Times New Roman" w:hAnsi="Times New Roman" w:cs="Times New Roman"/>
          <w:sz w:val="24"/>
          <w:szCs w:val="24"/>
          <w:lang w:val="en-US"/>
        </w:rPr>
      </w:pPr>
    </w:p>
    <w:p w14:paraId="1B0EF81A" w14:textId="77777777" w:rsidR="00D03368" w:rsidRDefault="00D03368" w:rsidP="00BE78AB">
      <w:pPr>
        <w:rPr>
          <w:rFonts w:ascii="Times New Roman" w:hAnsi="Times New Roman" w:cs="Times New Roman"/>
          <w:sz w:val="24"/>
          <w:szCs w:val="24"/>
          <w:lang w:val="en-US"/>
        </w:rPr>
      </w:pPr>
    </w:p>
    <w:p w14:paraId="2850B246" w14:textId="77777777" w:rsidR="00D03368" w:rsidRDefault="00D03368" w:rsidP="00BE78AB">
      <w:pPr>
        <w:rPr>
          <w:rFonts w:ascii="Times New Roman" w:hAnsi="Times New Roman" w:cs="Times New Roman"/>
          <w:sz w:val="24"/>
          <w:szCs w:val="24"/>
          <w:lang w:val="en-US"/>
        </w:rPr>
      </w:pPr>
    </w:p>
    <w:p w14:paraId="3AD3DD14" w14:textId="77777777" w:rsidR="00D03368" w:rsidRDefault="00D03368" w:rsidP="00BE78AB">
      <w:pPr>
        <w:rPr>
          <w:rFonts w:ascii="Times New Roman" w:hAnsi="Times New Roman" w:cs="Times New Roman"/>
          <w:sz w:val="24"/>
          <w:szCs w:val="24"/>
          <w:lang w:val="en-US"/>
        </w:rPr>
      </w:pPr>
    </w:p>
    <w:p w14:paraId="6CD52433" w14:textId="77777777" w:rsidR="00D03368" w:rsidRDefault="00D03368" w:rsidP="00BE78AB">
      <w:pPr>
        <w:rPr>
          <w:rFonts w:ascii="Times New Roman" w:hAnsi="Times New Roman" w:cs="Times New Roman"/>
          <w:sz w:val="24"/>
          <w:szCs w:val="24"/>
          <w:lang w:val="en-US"/>
        </w:rPr>
      </w:pPr>
    </w:p>
    <w:p w14:paraId="47DAB3DC" w14:textId="77777777" w:rsidR="00D03368" w:rsidRDefault="00D03368" w:rsidP="00BE78AB">
      <w:pPr>
        <w:rPr>
          <w:rFonts w:ascii="Times New Roman" w:hAnsi="Times New Roman" w:cs="Times New Roman"/>
          <w:sz w:val="24"/>
          <w:szCs w:val="24"/>
          <w:lang w:val="en-US"/>
        </w:rPr>
      </w:pPr>
    </w:p>
    <w:p w14:paraId="005FD541" w14:textId="77777777" w:rsidR="00637DF0" w:rsidRDefault="00637DF0" w:rsidP="00BE78AB">
      <w:pPr>
        <w:rPr>
          <w:rFonts w:ascii="Times New Roman" w:hAnsi="Times New Roman" w:cs="Times New Roman"/>
          <w:sz w:val="24"/>
          <w:szCs w:val="24"/>
          <w:lang w:val="en-US"/>
        </w:rPr>
      </w:pPr>
    </w:p>
    <w:p w14:paraId="2C32D82A" w14:textId="77777777" w:rsidR="00D03368" w:rsidRDefault="00D03368" w:rsidP="00BE78AB">
      <w:pPr>
        <w:rPr>
          <w:rFonts w:ascii="Times New Roman" w:hAnsi="Times New Roman" w:cs="Times New Roman"/>
          <w:sz w:val="24"/>
          <w:szCs w:val="24"/>
          <w:lang w:val="en-US"/>
        </w:rPr>
      </w:pPr>
    </w:p>
    <w:p w14:paraId="359B838C" w14:textId="77777777" w:rsidR="00D03368" w:rsidRDefault="00D03368" w:rsidP="00BE78AB">
      <w:pPr>
        <w:rPr>
          <w:rFonts w:ascii="Times New Roman" w:hAnsi="Times New Roman" w:cs="Times New Roman"/>
          <w:sz w:val="24"/>
          <w:szCs w:val="24"/>
          <w:lang w:val="en-US"/>
        </w:rPr>
      </w:pPr>
    </w:p>
    <w:p w14:paraId="206F63A4" w14:textId="77777777" w:rsidR="00D03368" w:rsidRDefault="00D03368" w:rsidP="00BE78AB">
      <w:pPr>
        <w:rPr>
          <w:rFonts w:ascii="Times New Roman" w:hAnsi="Times New Roman" w:cs="Times New Roman"/>
          <w:sz w:val="24"/>
          <w:szCs w:val="24"/>
          <w:lang w:val="en-US"/>
        </w:rPr>
      </w:pPr>
    </w:p>
    <w:p w14:paraId="6C4E4FE2" w14:textId="77777777" w:rsidR="00D03368" w:rsidRPr="00F10126" w:rsidRDefault="00D03368" w:rsidP="00BE78AB">
      <w:pPr>
        <w:rPr>
          <w:rFonts w:ascii="Times New Roman" w:hAnsi="Times New Roman" w:cs="Times New Roman"/>
          <w:sz w:val="24"/>
          <w:szCs w:val="24"/>
          <w:lang w:val="en-US"/>
        </w:rPr>
      </w:pPr>
    </w:p>
    <w:tbl>
      <w:tblPr>
        <w:bidiVisual/>
        <w:tblW w:w="0" w:type="auto"/>
        <w:tblCellMar>
          <w:top w:w="15" w:type="dxa"/>
          <w:left w:w="15" w:type="dxa"/>
          <w:bottom w:w="15" w:type="dxa"/>
          <w:right w:w="15" w:type="dxa"/>
        </w:tblCellMar>
        <w:tblLook w:val="04A0" w:firstRow="1" w:lastRow="0" w:firstColumn="1" w:lastColumn="0" w:noHBand="0" w:noVBand="1"/>
      </w:tblPr>
      <w:tblGrid>
        <w:gridCol w:w="1941"/>
        <w:gridCol w:w="3141"/>
        <w:gridCol w:w="13"/>
        <w:gridCol w:w="4198"/>
      </w:tblGrid>
      <w:tr w:rsidR="0061146D" w:rsidRPr="00531115" w14:paraId="71F2FE15" w14:textId="77777777" w:rsidTr="00224677">
        <w:tc>
          <w:tcPr>
            <w:tcW w:w="9293" w:type="dxa"/>
            <w:gridSpan w:val="4"/>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43676A0B" w14:textId="77777777" w:rsidR="0061146D" w:rsidRPr="00380F11" w:rsidRDefault="0061146D" w:rsidP="00224677">
            <w:pPr>
              <w:pStyle w:val="P68B1DB1-Normal20"/>
              <w:keepNext/>
              <w:keepLines/>
              <w:spacing w:before="200" w:after="0"/>
              <w:jc w:val="center"/>
              <w:outlineLvl w:val="1"/>
              <w:rPr>
                <w:rFonts w:ascii="Times New Roman" w:eastAsia="Times New Roman" w:hAnsi="Times New Roman" w:cs="Times New Roman"/>
                <w:sz w:val="24"/>
                <w:szCs w:val="24"/>
              </w:rPr>
            </w:pPr>
            <w:r w:rsidRPr="00380F11">
              <w:rPr>
                <w:rFonts w:ascii="Times New Roman" w:eastAsia="Times New Roman" w:hAnsi="Times New Roman" w:cs="Times New Roman"/>
                <w:sz w:val="24"/>
                <w:szCs w:val="24"/>
              </w:rPr>
              <w:lastRenderedPageBreak/>
              <w:t>Commitment # 13</w:t>
            </w:r>
          </w:p>
          <w:p w14:paraId="715C032E" w14:textId="77777777" w:rsidR="0061146D" w:rsidRPr="00380F11" w:rsidRDefault="0061146D" w:rsidP="00224677">
            <w:pPr>
              <w:pStyle w:val="P68B1DB1-Normal69"/>
              <w:keepNext/>
              <w:keepLines/>
              <w:spacing w:before="200" w:after="0"/>
              <w:jc w:val="center"/>
              <w:outlineLvl w:val="1"/>
              <w:rPr>
                <w:rFonts w:hint="default"/>
                <w:sz w:val="24"/>
                <w:szCs w:val="24"/>
              </w:rPr>
            </w:pPr>
            <w:r w:rsidRPr="00380F11">
              <w:rPr>
                <w:rFonts w:hint="default"/>
                <w:sz w:val="24"/>
                <w:szCs w:val="24"/>
              </w:rPr>
              <w:t>Developing a range of online administrative services at the sectoral level</w:t>
            </w:r>
          </w:p>
        </w:tc>
      </w:tr>
      <w:tr w:rsidR="0061146D" w:rsidRPr="00531115" w14:paraId="35281881" w14:textId="77777777" w:rsidTr="00224677">
        <w:tc>
          <w:tcPr>
            <w:tcW w:w="9293" w:type="dxa"/>
            <w:gridSpan w:val="4"/>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0A6DEF" w14:textId="77777777" w:rsidR="0061146D" w:rsidRPr="00380F11" w:rsidRDefault="0061146D" w:rsidP="00224677">
            <w:pPr>
              <w:pStyle w:val="P68B1DB1-Normal15"/>
              <w:jc w:val="center"/>
              <w:rPr>
                <w:rFonts w:ascii="Times New Roman" w:hAnsi="Times New Roman" w:cs="Times New Roman" w:hint="default"/>
                <w:sz w:val="24"/>
                <w:szCs w:val="24"/>
              </w:rPr>
            </w:pPr>
            <w:r w:rsidRPr="00380F11">
              <w:rPr>
                <w:rFonts w:ascii="Times New Roman" w:hAnsi="Times New Roman" w:cs="Times New Roman" w:hint="default"/>
                <w:sz w:val="24"/>
                <w:szCs w:val="24"/>
              </w:rPr>
              <w:t xml:space="preserve">Beginning of May 2021 - End of December 2023 </w:t>
            </w:r>
          </w:p>
        </w:tc>
      </w:tr>
      <w:tr w:rsidR="0061146D" w:rsidRPr="00380F11" w14:paraId="66C8E747" w14:textId="77777777" w:rsidTr="00224677">
        <w:trPr>
          <w:trHeight w:val="1161"/>
        </w:trPr>
        <w:tc>
          <w:tcPr>
            <w:tcW w:w="508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E40ECEB" w14:textId="77777777" w:rsidR="0061146D" w:rsidRPr="00380F11" w:rsidRDefault="0061146D" w:rsidP="00224677">
            <w:pPr>
              <w:pStyle w:val="P68B1DB1-ListParagraph73"/>
              <w:numPr>
                <w:ilvl w:val="0"/>
                <w:numId w:val="21"/>
              </w:numPr>
              <w:shd w:val="clear" w:color="auto" w:fill="FFFFFF"/>
              <w:rPr>
                <w:rFonts w:hint="default"/>
                <w:szCs w:val="24"/>
              </w:rPr>
            </w:pPr>
            <w:r>
              <w:rPr>
                <w:rFonts w:hint="default"/>
                <w:szCs w:val="24"/>
              </w:rPr>
              <w:t>Direction of Public service Quality</w:t>
            </w:r>
            <w:r w:rsidRPr="00380F11">
              <w:rPr>
                <w:rFonts w:hint="default"/>
                <w:szCs w:val="24"/>
              </w:rPr>
              <w:t xml:space="preserve"> at the Presidency of Government,</w:t>
            </w:r>
          </w:p>
          <w:p w14:paraId="7BCDEE53" w14:textId="77777777" w:rsidR="0061146D" w:rsidRPr="00380F11" w:rsidRDefault="0061146D" w:rsidP="00224677">
            <w:pPr>
              <w:pStyle w:val="P68B1DB1-ListParagraph73"/>
              <w:numPr>
                <w:ilvl w:val="0"/>
                <w:numId w:val="21"/>
              </w:numPr>
              <w:shd w:val="clear" w:color="auto" w:fill="FFFFFF"/>
              <w:rPr>
                <w:rFonts w:hint="default"/>
                <w:szCs w:val="24"/>
              </w:rPr>
            </w:pPr>
            <w:r w:rsidRPr="00380F11">
              <w:rPr>
                <w:rFonts w:hint="default"/>
                <w:szCs w:val="24"/>
              </w:rPr>
              <w:t>Ministry of Foreign Affairs, Migration and Tunisians Abroad,</w:t>
            </w:r>
          </w:p>
          <w:p w14:paraId="263CE921" w14:textId="77777777" w:rsidR="0061146D" w:rsidRPr="00380F11" w:rsidRDefault="0061146D" w:rsidP="00224677">
            <w:pPr>
              <w:pStyle w:val="P68B1DB1-ListParagraph66"/>
              <w:numPr>
                <w:ilvl w:val="0"/>
                <w:numId w:val="21"/>
              </w:numPr>
              <w:shd w:val="clear" w:color="auto" w:fill="FFFFFF"/>
              <w:rPr>
                <w:rFonts w:ascii="Times New Roman" w:eastAsia="Times New Roman" w:hAnsi="Times New Roman" w:cs="Times New Roman"/>
                <w:szCs w:val="24"/>
              </w:rPr>
            </w:pPr>
            <w:r w:rsidRPr="00380F11">
              <w:rPr>
                <w:rFonts w:ascii="Times New Roman" w:eastAsia="Times New Roman" w:hAnsi="Times New Roman" w:cs="Times New Roman"/>
                <w:szCs w:val="24"/>
              </w:rPr>
              <w:t>Tunisian Investment Authority</w:t>
            </w:r>
          </w:p>
        </w:tc>
        <w:tc>
          <w:tcPr>
            <w:tcW w:w="421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C85DF3"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Implementing entity</w:t>
            </w:r>
          </w:p>
        </w:tc>
      </w:tr>
      <w:tr w:rsidR="0061146D" w:rsidRPr="00531115" w14:paraId="164A101E" w14:textId="77777777" w:rsidTr="00224677">
        <w:tc>
          <w:tcPr>
            <w:tcW w:w="929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5D6AE1" w14:textId="77777777" w:rsidR="0061146D" w:rsidRPr="00C70836" w:rsidRDefault="0061146D" w:rsidP="00224677">
            <w:pPr>
              <w:pStyle w:val="P68B1DB1-Normal23"/>
              <w:shd w:val="clear" w:color="auto" w:fill="FFFFFF"/>
              <w:jc w:val="center"/>
              <w:rPr>
                <w:rFonts w:ascii="Times New Roman" w:hAnsi="Times New Roman" w:cs="Times New Roman" w:hint="default"/>
                <w:color w:val="auto"/>
                <w:sz w:val="24"/>
                <w:szCs w:val="24"/>
              </w:rPr>
            </w:pPr>
            <w:r w:rsidRPr="00C70836">
              <w:rPr>
                <w:rFonts w:ascii="Times New Roman" w:hAnsi="Times New Roman" w:cs="Times New Roman" w:hint="default"/>
                <w:color w:val="auto"/>
                <w:sz w:val="24"/>
                <w:szCs w:val="24"/>
              </w:rPr>
              <w:t>Description of the commitment</w:t>
            </w:r>
          </w:p>
          <w:p w14:paraId="4EDA1CA5" w14:textId="77777777" w:rsidR="0061146D" w:rsidRPr="00C70836" w:rsidRDefault="0061146D" w:rsidP="00224677">
            <w:pPr>
              <w:pStyle w:val="P68B1DB1-Normal28"/>
              <w:shd w:val="clear" w:color="auto" w:fill="FFFFFF"/>
              <w:jc w:val="both"/>
              <w:rPr>
                <w:rFonts w:ascii="Times New Roman" w:eastAsia="Times New Roman" w:hAnsi="Times New Roman" w:cs="Times New Roman"/>
                <w:szCs w:val="24"/>
              </w:rPr>
            </w:pPr>
            <w:r w:rsidRPr="00C70836">
              <w:rPr>
                <w:rFonts w:ascii="Times New Roman" w:hAnsi="Times New Roman" w:cs="Times New Roman"/>
                <w:szCs w:val="24"/>
              </w:rPr>
              <w:t>This commitment aims to develop the administrative working methods by leveraging the available technologies to provide easy-to-access, high quality, effective and transparent online administrative services</w:t>
            </w:r>
            <w:r w:rsidRPr="00C70836">
              <w:rPr>
                <w:rFonts w:ascii="Times New Roman" w:eastAsia="Times New Roman" w:hAnsi="Times New Roman" w:cs="Times New Roman"/>
                <w:szCs w:val="24"/>
              </w:rPr>
              <w:t xml:space="preserve"> for the benefit of citizen and to alleviate the burden placed on both citizens and the administration.</w:t>
            </w:r>
          </w:p>
          <w:p w14:paraId="2089B6CB" w14:textId="77777777" w:rsidR="0061146D" w:rsidRPr="00C70836" w:rsidRDefault="0061146D" w:rsidP="00224677">
            <w:pPr>
              <w:pStyle w:val="P68B1DB1-Normal28"/>
              <w:shd w:val="clear" w:color="auto" w:fill="FFFFFF"/>
              <w:jc w:val="both"/>
              <w:rPr>
                <w:rFonts w:ascii="Times New Roman" w:eastAsia="Times New Roman" w:hAnsi="Times New Roman" w:cs="Times New Roman"/>
                <w:szCs w:val="24"/>
              </w:rPr>
            </w:pPr>
            <w:r w:rsidRPr="00C70836">
              <w:rPr>
                <w:rFonts w:ascii="Times New Roman" w:eastAsia="Times New Roman" w:hAnsi="Times New Roman" w:cs="Times New Roman"/>
                <w:szCs w:val="24"/>
              </w:rPr>
              <w:t>To this end, a range of online administrative services will be developed in many sectors, including:</w:t>
            </w:r>
          </w:p>
          <w:p w14:paraId="5E363CD8" w14:textId="77777777" w:rsidR="0061146D" w:rsidRPr="00C70836" w:rsidRDefault="0061146D" w:rsidP="00224677">
            <w:pPr>
              <w:pStyle w:val="P68B1DB1-Normal28"/>
              <w:numPr>
                <w:ilvl w:val="0"/>
                <w:numId w:val="43"/>
              </w:numPr>
              <w:shd w:val="clear" w:color="auto" w:fill="FFFFFF"/>
              <w:jc w:val="both"/>
              <w:rPr>
                <w:rFonts w:ascii="Times New Roman" w:eastAsia="Times New Roman" w:hAnsi="Times New Roman" w:cs="Times New Roman"/>
                <w:szCs w:val="24"/>
              </w:rPr>
            </w:pPr>
            <w:r w:rsidRPr="00C70836">
              <w:rPr>
                <w:rFonts w:ascii="Times New Roman" w:eastAsia="Times New Roman" w:hAnsi="Times New Roman" w:cs="Times New Roman"/>
                <w:szCs w:val="24"/>
              </w:rPr>
              <w:t>An online directory of public bodies with spatial and geographical information about the public entities on maps and the services they deliver.</w:t>
            </w:r>
          </w:p>
          <w:p w14:paraId="61C92606" w14:textId="77777777" w:rsidR="0061146D" w:rsidRPr="00C70836" w:rsidRDefault="0061146D" w:rsidP="00224677">
            <w:pPr>
              <w:pStyle w:val="P68B1DB1-Normal28"/>
              <w:numPr>
                <w:ilvl w:val="0"/>
                <w:numId w:val="43"/>
              </w:numPr>
              <w:shd w:val="clear" w:color="auto" w:fill="FFFFFF"/>
              <w:jc w:val="both"/>
              <w:rPr>
                <w:rFonts w:ascii="Times New Roman" w:eastAsia="Times New Roman" w:hAnsi="Times New Roman" w:cs="Times New Roman"/>
                <w:szCs w:val="24"/>
              </w:rPr>
            </w:pPr>
            <w:r w:rsidRPr="00C70836">
              <w:rPr>
                <w:rFonts w:ascii="Times New Roman" w:eastAsia="Times New Roman" w:hAnsi="Times New Roman" w:cs="Times New Roman"/>
                <w:szCs w:val="24"/>
              </w:rPr>
              <w:t>Develop the online consular services delivered by the delegations reporting to the ministry through establishing the e-consular website.</w:t>
            </w:r>
          </w:p>
          <w:p w14:paraId="7CC4A22C" w14:textId="77777777" w:rsidR="0061146D" w:rsidRPr="00C70836" w:rsidRDefault="0061146D" w:rsidP="00224677">
            <w:pPr>
              <w:pStyle w:val="P68B1DB1-Normal28"/>
              <w:numPr>
                <w:ilvl w:val="0"/>
                <w:numId w:val="43"/>
              </w:numPr>
              <w:shd w:val="clear" w:color="auto" w:fill="FFFFFF"/>
              <w:jc w:val="both"/>
              <w:rPr>
                <w:rFonts w:ascii="Times New Roman" w:eastAsia="Times New Roman" w:hAnsi="Times New Roman" w:cs="Times New Roman"/>
                <w:szCs w:val="24"/>
              </w:rPr>
            </w:pPr>
            <w:r w:rsidRPr="00C70836">
              <w:rPr>
                <w:rFonts w:ascii="Times New Roman" w:eastAsia="Times New Roman" w:hAnsi="Times New Roman" w:cs="Times New Roman"/>
                <w:szCs w:val="24"/>
              </w:rPr>
              <w:t xml:space="preserve">Develop a range of online administrative services intended for investors, including the filing and processing of applications for residence permits, affiliation to CNSS, Customs ID and Tax ID. </w:t>
            </w:r>
          </w:p>
          <w:p w14:paraId="1E8E64B4" w14:textId="77777777" w:rsidR="0061146D" w:rsidRPr="00C70836" w:rsidRDefault="0061146D" w:rsidP="00224677">
            <w:pPr>
              <w:pStyle w:val="P68B1DB1-Normal28"/>
              <w:shd w:val="clear" w:color="auto" w:fill="FFFFFF"/>
              <w:jc w:val="both"/>
              <w:rPr>
                <w:rFonts w:ascii="Times New Roman" w:eastAsia="Times New Roman" w:hAnsi="Times New Roman" w:cs="Times New Roman"/>
                <w:szCs w:val="24"/>
              </w:rPr>
            </w:pPr>
            <w:r w:rsidRPr="00C70836">
              <w:rPr>
                <w:rFonts w:ascii="Times New Roman" w:eastAsia="Times New Roman" w:hAnsi="Times New Roman" w:cs="Times New Roman"/>
                <w:szCs w:val="24"/>
              </w:rPr>
              <w:t>These services will contribute to the establishment of mechanisms for participation and interaction between citizens and public service providers through the possibility of submitting and following up the services requests online.</w:t>
            </w:r>
          </w:p>
          <w:p w14:paraId="57BA0476" w14:textId="77777777" w:rsidR="0061146D" w:rsidRPr="00C70836" w:rsidRDefault="0061146D" w:rsidP="00224677">
            <w:pPr>
              <w:pStyle w:val="P68B1DB1-Normal28"/>
              <w:shd w:val="clear" w:color="auto" w:fill="FFFFFF"/>
              <w:jc w:val="both"/>
              <w:rPr>
                <w:rFonts w:ascii="Times New Roman" w:eastAsia="Times New Roman" w:hAnsi="Times New Roman" w:cs="Times New Roman"/>
                <w:szCs w:val="24"/>
              </w:rPr>
            </w:pPr>
            <w:r w:rsidRPr="00C70836">
              <w:rPr>
                <w:rFonts w:ascii="Times New Roman" w:eastAsia="Times New Roman" w:hAnsi="Times New Roman" w:cs="Times New Roman"/>
                <w:szCs w:val="24"/>
              </w:rPr>
              <w:t>The development of these services will also promote the reuse of open public data by creating citizen-oriented applications based on this data; In addition to further activating the access to information right by ensuring the right of access to necessary documents and information when using public services.</w:t>
            </w:r>
          </w:p>
        </w:tc>
      </w:tr>
      <w:tr w:rsidR="0061146D" w:rsidRPr="00380F11" w14:paraId="4CEB8557" w14:textId="77777777" w:rsidTr="00224677">
        <w:tc>
          <w:tcPr>
            <w:tcW w:w="5095"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258FBEE" w14:textId="77777777" w:rsidR="0061146D" w:rsidRPr="00380F11" w:rsidRDefault="0061146D" w:rsidP="00224677">
            <w:pPr>
              <w:pStyle w:val="P68B1DB1-CommentText47"/>
              <w:numPr>
                <w:ilvl w:val="0"/>
                <w:numId w:val="21"/>
              </w:numPr>
              <w:rPr>
                <w:rFonts w:hint="default"/>
                <w:szCs w:val="24"/>
              </w:rPr>
            </w:pPr>
            <w:r w:rsidRPr="00380F11">
              <w:rPr>
                <w:rFonts w:hint="default"/>
                <w:szCs w:val="24"/>
              </w:rPr>
              <w:t xml:space="preserve">The inadequacy of the traditional methods for the provision of administrative services with the needs of the clients of the administration </w:t>
            </w:r>
          </w:p>
          <w:p w14:paraId="1AC5B9AC" w14:textId="77777777" w:rsidR="0061146D" w:rsidRPr="00380F11" w:rsidRDefault="0061146D" w:rsidP="00224677">
            <w:pPr>
              <w:pStyle w:val="P68B1DB1-CommentText47"/>
              <w:numPr>
                <w:ilvl w:val="0"/>
                <w:numId w:val="21"/>
              </w:numPr>
              <w:rPr>
                <w:rFonts w:hint="default"/>
                <w:szCs w:val="24"/>
              </w:rPr>
            </w:pPr>
            <w:r w:rsidRPr="00380F11">
              <w:rPr>
                <w:rFonts w:hint="default"/>
                <w:szCs w:val="24"/>
              </w:rPr>
              <w:t xml:space="preserve">The limited number of currently available online services at a time when citizens need more effective and transparent </w:t>
            </w:r>
            <w:r w:rsidRPr="00380F11">
              <w:rPr>
                <w:rFonts w:hint="default"/>
                <w:szCs w:val="24"/>
              </w:rPr>
              <w:lastRenderedPageBreak/>
              <w:t>services that could be readily accessible online,</w:t>
            </w:r>
          </w:p>
          <w:p w14:paraId="2E70B7A7" w14:textId="77777777" w:rsidR="0061146D" w:rsidRPr="00380F11" w:rsidRDefault="0061146D" w:rsidP="00224677">
            <w:pPr>
              <w:pStyle w:val="P68B1DB1-CommentText47"/>
              <w:numPr>
                <w:ilvl w:val="0"/>
                <w:numId w:val="21"/>
              </w:numPr>
              <w:rPr>
                <w:rFonts w:hint="default"/>
                <w:szCs w:val="24"/>
              </w:rPr>
            </w:pPr>
            <w:r w:rsidRPr="00380F11">
              <w:rPr>
                <w:rFonts w:hint="default"/>
                <w:szCs w:val="24"/>
              </w:rPr>
              <w:t>The difficult access to a range of services, notably for a number of the Central Administration’s clients.</w:t>
            </w:r>
          </w:p>
        </w:tc>
        <w:tc>
          <w:tcPr>
            <w:tcW w:w="4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542560A"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lastRenderedPageBreak/>
              <w:t>Problem</w:t>
            </w:r>
            <w:r>
              <w:rPr>
                <w:rFonts w:asciiTheme="majorBidi" w:hAnsiTheme="majorBidi" w:cstheme="majorBidi"/>
                <w:bCs/>
                <w:sz w:val="24"/>
                <w:szCs w:val="24"/>
              </w:rPr>
              <w:t>/Background</w:t>
            </w:r>
          </w:p>
        </w:tc>
      </w:tr>
      <w:tr w:rsidR="0061146D" w:rsidRPr="00531115" w14:paraId="1C977A32" w14:textId="77777777" w:rsidTr="00224677">
        <w:trPr>
          <w:trHeight w:val="1673"/>
        </w:trPr>
        <w:tc>
          <w:tcPr>
            <w:tcW w:w="50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2672DEE" w14:textId="77777777" w:rsidR="0061146D" w:rsidRPr="00380F11" w:rsidRDefault="0061146D" w:rsidP="00224677">
            <w:pPr>
              <w:pStyle w:val="P68B1DB1-ListParagraph25"/>
              <w:numPr>
                <w:ilvl w:val="0"/>
                <w:numId w:val="22"/>
              </w:numPr>
              <w:shd w:val="clear" w:color="auto" w:fill="FFFFFF"/>
              <w:spacing w:after="160" w:line="256" w:lineRule="auto"/>
              <w:jc w:val="both"/>
              <w:rPr>
                <w:rFonts w:hint="default"/>
                <w:szCs w:val="24"/>
              </w:rPr>
            </w:pPr>
            <w:r w:rsidRPr="00380F11">
              <w:rPr>
                <w:rFonts w:hint="default"/>
                <w:szCs w:val="24"/>
              </w:rPr>
              <w:lastRenderedPageBreak/>
              <w:t xml:space="preserve">Further bringing administrative services closer to citizens and facilitating access to them, </w:t>
            </w:r>
          </w:p>
          <w:p w14:paraId="4B59B656" w14:textId="77777777" w:rsidR="0061146D" w:rsidRPr="00380F11" w:rsidRDefault="0061146D" w:rsidP="00224677">
            <w:pPr>
              <w:pStyle w:val="P68B1DB1-ListParagraph26"/>
              <w:numPr>
                <w:ilvl w:val="0"/>
                <w:numId w:val="22"/>
              </w:numPr>
              <w:shd w:val="clear" w:color="auto" w:fill="FFFFFF"/>
              <w:spacing w:after="160" w:line="256" w:lineRule="auto"/>
              <w:jc w:val="both"/>
              <w:rPr>
                <w:rFonts w:ascii="Times New Roman" w:hAnsi="Times New Roman" w:cs="Times New Roman"/>
                <w:szCs w:val="24"/>
              </w:rPr>
            </w:pPr>
            <w:r w:rsidRPr="00380F11">
              <w:rPr>
                <w:rFonts w:ascii="Times New Roman" w:hAnsi="Times New Roman" w:cs="Times New Roman"/>
                <w:szCs w:val="24"/>
              </w:rPr>
              <w:t>Facilitating access to information regarding administrative procedures and services,</w:t>
            </w:r>
          </w:p>
          <w:p w14:paraId="4BB4E7E5" w14:textId="77777777" w:rsidR="0061146D" w:rsidRPr="00380F11" w:rsidRDefault="0061146D" w:rsidP="00224677">
            <w:pPr>
              <w:pStyle w:val="P68B1DB1-ListParagraph26"/>
              <w:numPr>
                <w:ilvl w:val="0"/>
                <w:numId w:val="22"/>
              </w:numPr>
              <w:shd w:val="clear" w:color="auto" w:fill="FFFFFF"/>
              <w:spacing w:after="160" w:line="256" w:lineRule="auto"/>
              <w:jc w:val="both"/>
              <w:rPr>
                <w:rFonts w:ascii="Times New Roman" w:hAnsi="Times New Roman" w:cs="Times New Roman"/>
                <w:b/>
                <w:szCs w:val="24"/>
              </w:rPr>
            </w:pPr>
            <w:r w:rsidRPr="00380F11">
              <w:rPr>
                <w:rFonts w:ascii="Times New Roman" w:hAnsi="Times New Roman" w:cs="Times New Roman"/>
                <w:szCs w:val="24"/>
              </w:rPr>
              <w:t>Higher quality, readily accessible services,</w:t>
            </w:r>
          </w:p>
          <w:p w14:paraId="76312730" w14:textId="77777777" w:rsidR="0061146D" w:rsidRPr="00380F11" w:rsidRDefault="0061146D" w:rsidP="00224677">
            <w:pPr>
              <w:pStyle w:val="P68B1DB1-ListParagraph25"/>
              <w:numPr>
                <w:ilvl w:val="0"/>
                <w:numId w:val="22"/>
              </w:numPr>
              <w:shd w:val="clear" w:color="auto" w:fill="FFFFFF"/>
              <w:spacing w:after="160" w:line="256" w:lineRule="auto"/>
              <w:jc w:val="both"/>
              <w:rPr>
                <w:rFonts w:hint="default"/>
                <w:b/>
                <w:szCs w:val="24"/>
              </w:rPr>
            </w:pPr>
            <w:r w:rsidRPr="00380F11">
              <w:rPr>
                <w:rFonts w:hint="default"/>
                <w:szCs w:val="24"/>
              </w:rPr>
              <w:t>Providing more transparent and streamlined services in a number of sectors.</w:t>
            </w:r>
          </w:p>
        </w:tc>
        <w:tc>
          <w:tcPr>
            <w:tcW w:w="4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B944F6"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Identification of commitment objectives/expected results</w:t>
            </w:r>
          </w:p>
        </w:tc>
      </w:tr>
      <w:tr w:rsidR="0061146D" w:rsidRPr="00531115" w14:paraId="0AE049A4" w14:textId="77777777" w:rsidTr="00224677">
        <w:trPr>
          <w:trHeight w:val="997"/>
        </w:trPr>
        <w:tc>
          <w:tcPr>
            <w:tcW w:w="50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A37880F" w14:textId="77777777" w:rsidR="0061146D" w:rsidRPr="00380F11" w:rsidRDefault="0061146D" w:rsidP="00224677">
            <w:pPr>
              <w:pStyle w:val="Paragraphedeliste"/>
              <w:shd w:val="clear" w:color="auto" w:fill="FFFFFF"/>
              <w:spacing w:after="160" w:line="256" w:lineRule="auto"/>
              <w:ind w:left="360"/>
              <w:jc w:val="both"/>
              <w:rPr>
                <w:rFonts w:ascii="Times New Roman" w:hAnsi="Times New Roman" w:cs="Times New Roman"/>
                <w:sz w:val="24"/>
                <w:szCs w:val="24"/>
                <w:lang w:val="en-US"/>
              </w:rPr>
            </w:pPr>
            <w:r w:rsidRPr="00380F11">
              <w:rPr>
                <w:rFonts w:ascii="Times New Roman" w:hAnsi="Times New Roman" w:cs="Times New Roman"/>
                <w:sz w:val="24"/>
                <w:szCs w:val="24"/>
                <w:lang w:val="en-US"/>
              </w:rPr>
              <w:t>This commitment will provide effective and ready online access to administrative services without there being a need for the in-person presence of the client. Moreover, more safeguards in terms of transparency and effectiveness are provided</w:t>
            </w:r>
          </w:p>
          <w:p w14:paraId="3F6B949F" w14:textId="77777777" w:rsidR="0061146D" w:rsidRPr="00380F11" w:rsidRDefault="0061146D" w:rsidP="00224677">
            <w:pPr>
              <w:pStyle w:val="P68B1DB1-ListParagraph25"/>
              <w:numPr>
                <w:ilvl w:val="0"/>
                <w:numId w:val="22"/>
              </w:numPr>
              <w:shd w:val="clear" w:color="auto" w:fill="FFFFFF"/>
              <w:spacing w:after="160" w:line="256" w:lineRule="auto"/>
              <w:jc w:val="both"/>
              <w:rPr>
                <w:rFonts w:hint="default"/>
                <w:szCs w:val="24"/>
              </w:rPr>
            </w:pPr>
            <w:r w:rsidRPr="00380F11">
              <w:rPr>
                <w:rFonts w:hint="default"/>
                <w:szCs w:val="24"/>
              </w:rPr>
              <w:t>The delivery of cost-effective services within shorter deadlines.</w:t>
            </w:r>
          </w:p>
        </w:tc>
        <w:tc>
          <w:tcPr>
            <w:tcW w:w="4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D316444"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6B69DE">
              <w:rPr>
                <w:rFonts w:asciiTheme="majorBidi" w:hAnsiTheme="majorBidi" w:cstheme="majorBidi"/>
                <w:bCs/>
                <w:sz w:val="24"/>
                <w:szCs w:val="24"/>
              </w:rPr>
              <w:t>How will the commitment contribute to solve the public problem</w:t>
            </w:r>
          </w:p>
        </w:tc>
      </w:tr>
      <w:tr w:rsidR="0061146D" w:rsidRPr="005E4DEE" w14:paraId="4726C8BA" w14:textId="77777777" w:rsidTr="00224677">
        <w:tc>
          <w:tcPr>
            <w:tcW w:w="50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975D040" w14:textId="77777777" w:rsidR="0061146D" w:rsidRPr="00380F11" w:rsidRDefault="0061146D" w:rsidP="00224677">
            <w:pPr>
              <w:pStyle w:val="P68B1DB1-ListParagraph25"/>
              <w:numPr>
                <w:ilvl w:val="0"/>
                <w:numId w:val="22"/>
              </w:numPr>
              <w:shd w:val="clear" w:color="auto" w:fill="FFFFFF"/>
              <w:tabs>
                <w:tab w:val="right" w:pos="701"/>
              </w:tabs>
              <w:spacing w:after="0" w:line="256" w:lineRule="auto"/>
              <w:jc w:val="both"/>
              <w:rPr>
                <w:rFonts w:hint="default"/>
                <w:szCs w:val="24"/>
              </w:rPr>
            </w:pPr>
            <w:r w:rsidRPr="00380F11">
              <w:rPr>
                <w:rFonts w:hint="default"/>
                <w:b/>
                <w:szCs w:val="24"/>
              </w:rPr>
              <w:t>Transparency:</w:t>
            </w:r>
            <w:r w:rsidRPr="00380F11">
              <w:rPr>
                <w:rFonts w:hint="default"/>
                <w:szCs w:val="24"/>
              </w:rPr>
              <w:t xml:space="preserve"> Ensuring more transparent, higher quality services</w:t>
            </w:r>
          </w:p>
          <w:p w14:paraId="17C2FF85" w14:textId="77777777" w:rsidR="0061146D" w:rsidRPr="00380F11" w:rsidRDefault="0061146D" w:rsidP="00224677">
            <w:pPr>
              <w:pStyle w:val="P68B1DB1-ListParagraph74"/>
              <w:shd w:val="clear" w:color="auto" w:fill="FFFFFF"/>
              <w:tabs>
                <w:tab w:val="right" w:pos="701"/>
              </w:tabs>
              <w:spacing w:after="0" w:line="256" w:lineRule="auto"/>
              <w:ind w:left="360"/>
              <w:jc w:val="both"/>
              <w:rPr>
                <w:rFonts w:hint="default"/>
                <w:szCs w:val="24"/>
              </w:rPr>
            </w:pPr>
            <w:r w:rsidRPr="00380F11">
              <w:rPr>
                <w:rFonts w:hint="default"/>
                <w:szCs w:val="24"/>
              </w:rPr>
              <w:t>Entrenching the principles of transparency and integrity and fighting corruption:</w:t>
            </w:r>
          </w:p>
          <w:p w14:paraId="2ED143BF" w14:textId="77777777" w:rsidR="0061146D" w:rsidRPr="00380F11" w:rsidRDefault="0061146D" w:rsidP="00224677">
            <w:pPr>
              <w:pStyle w:val="P68B1DB1-ListParagraph25"/>
              <w:shd w:val="clear" w:color="auto" w:fill="FFFFFF"/>
              <w:tabs>
                <w:tab w:val="right" w:pos="701"/>
              </w:tabs>
              <w:spacing w:after="0" w:line="256" w:lineRule="auto"/>
              <w:ind w:left="360"/>
              <w:jc w:val="both"/>
              <w:rPr>
                <w:rFonts w:hint="default"/>
                <w:szCs w:val="24"/>
              </w:rPr>
            </w:pPr>
            <w:r w:rsidRPr="00380F11">
              <w:rPr>
                <w:rFonts w:hint="default"/>
                <w:szCs w:val="24"/>
              </w:rPr>
              <w:t>The development of these services online will increase their use by the citizen. The online access to services will lead to more transparency of the service-related information, procedures and processes. Responsibilities are clearly identified regarding the delivery of the service, which helps to curb corruption that arises from the in-person contact between public officers and the citizen.</w:t>
            </w:r>
          </w:p>
          <w:p w14:paraId="2D20B33B" w14:textId="77777777" w:rsidR="0061146D" w:rsidRPr="00380F11" w:rsidRDefault="0061146D" w:rsidP="00224677">
            <w:pPr>
              <w:pStyle w:val="Paragraphedeliste"/>
              <w:shd w:val="clear" w:color="auto" w:fill="FFFFFF"/>
              <w:tabs>
                <w:tab w:val="right" w:pos="701"/>
              </w:tabs>
              <w:spacing w:after="0" w:line="256" w:lineRule="auto"/>
              <w:ind w:left="360"/>
              <w:jc w:val="both"/>
              <w:rPr>
                <w:rFonts w:ascii="Times New Roman" w:eastAsia="Times New Roman" w:hAnsi="Times New Roman" w:cs="Times New Roman"/>
                <w:sz w:val="24"/>
                <w:szCs w:val="24"/>
                <w:lang w:val="en-US"/>
              </w:rPr>
            </w:pPr>
          </w:p>
        </w:tc>
        <w:tc>
          <w:tcPr>
            <w:tcW w:w="4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8A4CA" w14:textId="77777777" w:rsidR="0061146D" w:rsidRPr="00380F11" w:rsidRDefault="0061146D" w:rsidP="00224677">
            <w:pPr>
              <w:shd w:val="clear" w:color="auto" w:fill="FFFFFF"/>
              <w:spacing w:after="0" w:line="240" w:lineRule="auto"/>
              <w:contextualSpacing/>
              <w:rPr>
                <w:rFonts w:ascii="Times New Roman" w:hAnsi="Times New Roman" w:cs="Times New Roman"/>
                <w:b/>
                <w:color w:val="000000"/>
                <w:sz w:val="24"/>
                <w:szCs w:val="24"/>
                <w:lang w:val="en-US"/>
              </w:rPr>
            </w:pPr>
            <w:r w:rsidRPr="006B69DE">
              <w:rPr>
                <w:rFonts w:asciiTheme="majorBidi" w:hAnsiTheme="majorBidi" w:cstheme="majorBidi"/>
                <w:b/>
                <w:bCs/>
                <w:sz w:val="24"/>
                <w:szCs w:val="24"/>
                <w:lang w:val="en-US"/>
              </w:rPr>
              <w:t>Relevance with OGP values</w:t>
            </w:r>
            <w:r w:rsidRPr="00380F11">
              <w:rPr>
                <w:rFonts w:ascii="Times New Roman" w:hAnsi="Times New Roman" w:cs="Times New Roman"/>
                <w:b/>
                <w:color w:val="000000"/>
                <w:sz w:val="24"/>
                <w:szCs w:val="24"/>
                <w:lang w:val="en-US"/>
              </w:rPr>
              <w:t xml:space="preserve"> </w:t>
            </w:r>
          </w:p>
        </w:tc>
      </w:tr>
      <w:tr w:rsidR="0061146D" w:rsidRPr="00531115" w14:paraId="057E5504" w14:textId="77777777" w:rsidTr="00224677">
        <w:tc>
          <w:tcPr>
            <w:tcW w:w="50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5EF5E43" w14:textId="77777777" w:rsidR="0061146D" w:rsidRPr="00380F11" w:rsidRDefault="0061146D" w:rsidP="00224677">
            <w:pPr>
              <w:pStyle w:val="P68B1DB1-Normal39"/>
              <w:numPr>
                <w:ilvl w:val="1"/>
                <w:numId w:val="21"/>
              </w:numPr>
              <w:shd w:val="clear" w:color="auto" w:fill="FFFFFF"/>
              <w:tabs>
                <w:tab w:val="right" w:pos="650"/>
              </w:tabs>
              <w:spacing w:after="0" w:line="240" w:lineRule="auto"/>
              <w:ind w:left="618" w:hanging="539"/>
              <w:contextualSpacing/>
              <w:rPr>
                <w:rFonts w:ascii="Times New Roman" w:hAnsi="Times New Roman" w:cs="Times New Roman" w:hint="default"/>
                <w:sz w:val="24"/>
                <w:szCs w:val="24"/>
              </w:rPr>
            </w:pPr>
            <w:r w:rsidRPr="00380F11">
              <w:rPr>
                <w:rFonts w:ascii="Times New Roman" w:hAnsi="Times New Roman" w:cs="Times New Roman" w:hint="default"/>
                <w:sz w:val="24"/>
                <w:szCs w:val="24"/>
              </w:rPr>
              <w:t>Budgets of the implementing public bodies:</w:t>
            </w:r>
          </w:p>
          <w:p w14:paraId="3B001040" w14:textId="77777777" w:rsidR="0061146D" w:rsidRPr="00380F11" w:rsidRDefault="0061146D" w:rsidP="00224677">
            <w:pPr>
              <w:pStyle w:val="P68B1DB1-ListParagraph22"/>
              <w:numPr>
                <w:ilvl w:val="0"/>
                <w:numId w:val="34"/>
              </w:numPr>
              <w:tabs>
                <w:tab w:val="right" w:pos="650"/>
              </w:tabs>
              <w:spacing w:after="0" w:line="240" w:lineRule="auto"/>
              <w:rPr>
                <w:rFonts w:hint="default"/>
                <w:sz w:val="24"/>
                <w:szCs w:val="24"/>
              </w:rPr>
            </w:pPr>
            <w:r w:rsidRPr="00380F11">
              <w:rPr>
                <w:rFonts w:hint="default"/>
                <w:sz w:val="24"/>
                <w:szCs w:val="24"/>
              </w:rPr>
              <w:t>Presidency of Government,</w:t>
            </w:r>
          </w:p>
          <w:p w14:paraId="0C7C2DE9" w14:textId="77777777" w:rsidR="0061146D" w:rsidRPr="00380F11" w:rsidRDefault="0061146D" w:rsidP="00224677">
            <w:pPr>
              <w:pStyle w:val="P68B1DB1-ListParagraph22"/>
              <w:numPr>
                <w:ilvl w:val="0"/>
                <w:numId w:val="34"/>
              </w:numPr>
              <w:tabs>
                <w:tab w:val="right" w:pos="650"/>
              </w:tabs>
              <w:spacing w:after="0" w:line="240" w:lineRule="auto"/>
              <w:rPr>
                <w:rFonts w:hint="default"/>
                <w:sz w:val="24"/>
                <w:szCs w:val="24"/>
              </w:rPr>
            </w:pPr>
            <w:r w:rsidRPr="00380F11">
              <w:rPr>
                <w:rFonts w:hint="default"/>
                <w:sz w:val="24"/>
                <w:szCs w:val="24"/>
              </w:rPr>
              <w:t>Ministry of Foreign Affairs, Migration and Tunisians Abroad,</w:t>
            </w:r>
          </w:p>
          <w:p w14:paraId="1C30BEED" w14:textId="6ABAE604" w:rsidR="0061146D" w:rsidRPr="008C522D" w:rsidRDefault="0061146D" w:rsidP="008C522D">
            <w:pPr>
              <w:pStyle w:val="Paragraphedeliste"/>
              <w:numPr>
                <w:ilvl w:val="0"/>
                <w:numId w:val="34"/>
              </w:numPr>
              <w:shd w:val="clear" w:color="auto" w:fill="FFFFFF"/>
              <w:tabs>
                <w:tab w:val="right" w:pos="650"/>
              </w:tabs>
              <w:spacing w:after="0" w:line="240" w:lineRule="auto"/>
              <w:rPr>
                <w:rFonts w:ascii="Times New Roman" w:hAnsi="Times New Roman" w:cs="Times New Roman"/>
                <w:sz w:val="24"/>
                <w:szCs w:val="24"/>
              </w:rPr>
            </w:pPr>
            <w:proofErr w:type="spellStart"/>
            <w:r w:rsidRPr="00380F11">
              <w:rPr>
                <w:rFonts w:ascii="Times New Roman" w:hAnsi="Times New Roman" w:cs="Times New Roman"/>
                <w:sz w:val="24"/>
                <w:szCs w:val="24"/>
              </w:rPr>
              <w:t>Tunisian</w:t>
            </w:r>
            <w:proofErr w:type="spellEnd"/>
            <w:r w:rsidRPr="00380F11">
              <w:rPr>
                <w:rFonts w:ascii="Times New Roman" w:hAnsi="Times New Roman" w:cs="Times New Roman"/>
                <w:sz w:val="24"/>
                <w:szCs w:val="24"/>
              </w:rPr>
              <w:t xml:space="preserve"> Investment </w:t>
            </w:r>
            <w:proofErr w:type="spellStart"/>
            <w:r w:rsidRPr="00380F11">
              <w:rPr>
                <w:rFonts w:ascii="Times New Roman" w:hAnsi="Times New Roman" w:cs="Times New Roman"/>
                <w:sz w:val="24"/>
                <w:szCs w:val="24"/>
              </w:rPr>
              <w:t>Authority</w:t>
            </w:r>
            <w:proofErr w:type="spellEnd"/>
          </w:p>
        </w:tc>
        <w:tc>
          <w:tcPr>
            <w:tcW w:w="4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194525" w14:textId="77777777" w:rsidR="0061146D" w:rsidRPr="00380F11" w:rsidRDefault="0061146D" w:rsidP="00224677">
            <w:pPr>
              <w:pStyle w:val="P68B1DB1-Normal23"/>
              <w:shd w:val="clear" w:color="auto" w:fill="FFFFFF"/>
              <w:jc w:val="both"/>
              <w:rPr>
                <w:rFonts w:ascii="Times New Roman" w:hAnsi="Times New Roman" w:cs="Times New Roman" w:hint="default"/>
                <w:sz w:val="24"/>
                <w:szCs w:val="24"/>
              </w:rPr>
            </w:pPr>
            <w:r w:rsidRPr="006B69DE">
              <w:rPr>
                <w:rFonts w:asciiTheme="majorBidi" w:hAnsiTheme="majorBidi" w:cstheme="majorBidi"/>
                <w:bCs/>
                <w:sz w:val="24"/>
                <w:szCs w:val="24"/>
              </w:rPr>
              <w:t>Source of funding /Relation with other programs and policies</w:t>
            </w:r>
          </w:p>
        </w:tc>
      </w:tr>
      <w:tr w:rsidR="0061146D" w:rsidRPr="00380F11" w14:paraId="2C344FA6" w14:textId="77777777" w:rsidTr="00224677">
        <w:trPr>
          <w:trHeight w:val="630"/>
        </w:trPr>
        <w:tc>
          <w:tcPr>
            <w:tcW w:w="1941"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hideMark/>
          </w:tcPr>
          <w:p w14:paraId="5A90333F" w14:textId="77777777" w:rsidR="0061146D" w:rsidRPr="008227CB" w:rsidRDefault="0061146D" w:rsidP="00224677">
            <w:pPr>
              <w:pStyle w:val="P68B1DB1-Normal38"/>
              <w:shd w:val="clear" w:color="auto" w:fill="FFFFFF"/>
              <w:jc w:val="center"/>
              <w:rPr>
                <w:rFonts w:ascii="Times New Roman" w:hAnsi="Times New Roman" w:cs="Times New Roman"/>
                <w:color w:val="000000"/>
                <w:sz w:val="24"/>
                <w:szCs w:val="24"/>
              </w:rPr>
            </w:pPr>
            <w:r w:rsidRPr="008227CB">
              <w:rPr>
                <w:rFonts w:ascii="Times New Roman" w:hAnsi="Times New Roman" w:cs="Times New Roman"/>
                <w:color w:val="000000"/>
                <w:sz w:val="24"/>
                <w:szCs w:val="24"/>
              </w:rPr>
              <w:t>Implementation timeline</w:t>
            </w:r>
          </w:p>
        </w:tc>
        <w:tc>
          <w:tcPr>
            <w:tcW w:w="3154" w:type="dxa"/>
            <w:gridSpan w:val="2"/>
            <w:tcBorders>
              <w:top w:val="single" w:sz="8" w:space="0" w:color="000000"/>
              <w:left w:val="single" w:sz="4" w:space="0" w:color="auto"/>
              <w:bottom w:val="single" w:sz="8" w:space="0" w:color="000000"/>
              <w:right w:val="single" w:sz="8" w:space="0" w:color="000000"/>
            </w:tcBorders>
            <w:shd w:val="clear" w:color="auto" w:fill="auto"/>
          </w:tcPr>
          <w:p w14:paraId="690AEBF3" w14:textId="77777777" w:rsidR="0061146D" w:rsidRPr="008227CB" w:rsidRDefault="0061146D" w:rsidP="00224677">
            <w:pPr>
              <w:pStyle w:val="P68B1DB1-Normal38"/>
              <w:shd w:val="clear" w:color="auto" w:fill="FFFFFF"/>
              <w:jc w:val="center"/>
              <w:rPr>
                <w:rFonts w:ascii="Times New Roman" w:hAnsi="Times New Roman" w:cs="Times New Roman"/>
                <w:color w:val="000000"/>
                <w:sz w:val="24"/>
                <w:szCs w:val="24"/>
              </w:rPr>
            </w:pPr>
            <w:r w:rsidRPr="008227CB">
              <w:rPr>
                <w:rFonts w:ascii="Times New Roman" w:hAnsi="Times New Roman" w:cs="Times New Roman"/>
                <w:color w:val="000000"/>
                <w:sz w:val="24"/>
                <w:szCs w:val="24"/>
              </w:rPr>
              <w:t xml:space="preserve">Milestones </w:t>
            </w:r>
          </w:p>
        </w:tc>
        <w:tc>
          <w:tcPr>
            <w:tcW w:w="4198"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630AB0FA"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r w:rsidRPr="00380F11">
              <w:rPr>
                <w:rFonts w:ascii="Times New Roman" w:hAnsi="Times New Roman" w:cs="Times New Roman" w:hint="default"/>
                <w:sz w:val="24"/>
                <w:szCs w:val="24"/>
              </w:rPr>
              <w:t>Stages and implementation timeline</w:t>
            </w:r>
          </w:p>
        </w:tc>
      </w:tr>
      <w:tr w:rsidR="0061146D" w:rsidRPr="00531115" w14:paraId="50A02F87" w14:textId="77777777" w:rsidTr="00224677">
        <w:tc>
          <w:tcPr>
            <w:tcW w:w="50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04B33" w14:textId="77777777" w:rsidR="0061146D" w:rsidRPr="00C70836" w:rsidRDefault="0061146D" w:rsidP="00224677">
            <w:pPr>
              <w:pStyle w:val="P68B1DB1-Normal38"/>
              <w:shd w:val="clear" w:color="auto" w:fill="FFFFFF"/>
              <w:jc w:val="center"/>
              <w:rPr>
                <w:rFonts w:ascii="Times New Roman" w:hAnsi="Times New Roman" w:cs="Times New Roman"/>
                <w:sz w:val="24"/>
                <w:szCs w:val="24"/>
              </w:rPr>
            </w:pPr>
            <w:r w:rsidRPr="00C70836">
              <w:rPr>
                <w:rFonts w:ascii="Times New Roman" w:eastAsia="Times New Roman" w:hAnsi="Times New Roman" w:cs="Times New Roman"/>
                <w:szCs w:val="24"/>
              </w:rPr>
              <w:lastRenderedPageBreak/>
              <w:t>Developing an online directory of public structures</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0B1D0B2" w14:textId="77777777" w:rsidR="0061146D" w:rsidRPr="00380F11" w:rsidRDefault="0061146D" w:rsidP="00224677">
            <w:pPr>
              <w:pStyle w:val="P68B1DB1-Normal23"/>
              <w:shd w:val="clear" w:color="auto" w:fill="FFFFFF"/>
              <w:jc w:val="center"/>
              <w:rPr>
                <w:rFonts w:ascii="Times New Roman" w:hAnsi="Times New Roman" w:cs="Times New Roman" w:hint="default"/>
                <w:sz w:val="24"/>
                <w:szCs w:val="24"/>
              </w:rPr>
            </w:pPr>
          </w:p>
        </w:tc>
      </w:tr>
      <w:tr w:rsidR="0061146D" w:rsidRPr="00531115" w14:paraId="2A8D9243" w14:textId="77777777" w:rsidTr="00224677">
        <w:tc>
          <w:tcPr>
            <w:tcW w:w="1941"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2C4C3958" w14:textId="77777777" w:rsidR="0061146D" w:rsidRPr="00C70836" w:rsidRDefault="0061146D" w:rsidP="00224677">
            <w:pPr>
              <w:pStyle w:val="P68B1DB1-Normal38"/>
              <w:shd w:val="clear" w:color="auto" w:fill="FFFFFF"/>
              <w:spacing w:after="0"/>
              <w:jc w:val="center"/>
              <w:rPr>
                <w:rFonts w:ascii="Times New Roman" w:hAnsi="Times New Roman" w:cs="Times New Roman"/>
                <w:b w:val="0"/>
                <w:bCs/>
                <w:sz w:val="24"/>
                <w:szCs w:val="24"/>
              </w:rPr>
            </w:pPr>
            <w:r w:rsidRPr="00C70836">
              <w:rPr>
                <w:rFonts w:ascii="Times New Roman" w:hAnsi="Times New Roman" w:cs="Times New Roman"/>
                <w:b w:val="0"/>
                <w:bCs/>
                <w:sz w:val="24"/>
                <w:szCs w:val="24"/>
              </w:rPr>
              <w:t>June 2022</w:t>
            </w:r>
          </w:p>
        </w:tc>
        <w:tc>
          <w:tcPr>
            <w:tcW w:w="3154" w:type="dxa"/>
            <w:gridSpan w:val="2"/>
            <w:tcBorders>
              <w:top w:val="single" w:sz="8" w:space="0" w:color="000000"/>
              <w:left w:val="single" w:sz="4" w:space="0" w:color="auto"/>
              <w:bottom w:val="single" w:sz="8" w:space="0" w:color="000000"/>
              <w:right w:val="single" w:sz="8" w:space="0" w:color="000000"/>
            </w:tcBorders>
            <w:shd w:val="clear" w:color="auto" w:fill="auto"/>
          </w:tcPr>
          <w:p w14:paraId="03409CA5" w14:textId="77777777" w:rsidR="0061146D" w:rsidRPr="00C70836" w:rsidRDefault="0061146D" w:rsidP="00224677">
            <w:pPr>
              <w:pStyle w:val="P68B1DB1-Normal38"/>
              <w:shd w:val="clear" w:color="auto" w:fill="FFFFFF"/>
              <w:spacing w:after="0"/>
              <w:jc w:val="both"/>
              <w:rPr>
                <w:rFonts w:asciiTheme="majorBidi" w:hAnsiTheme="majorBidi" w:cstheme="majorBidi"/>
                <w:sz w:val="24"/>
                <w:szCs w:val="24"/>
              </w:rPr>
            </w:pPr>
            <w:r w:rsidRPr="00C70836">
              <w:rPr>
                <w:rFonts w:asciiTheme="majorBidi" w:hAnsiTheme="majorBidi" w:cstheme="majorBidi"/>
                <w:b w:val="0"/>
                <w:bCs/>
                <w:sz w:val="24"/>
                <w:szCs w:val="24"/>
              </w:rPr>
              <w:t>Drafting the specification and selection of the studies office will be in charge of the project development</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0C617D8"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6546C246" w14:textId="77777777" w:rsidTr="00224677">
        <w:tc>
          <w:tcPr>
            <w:tcW w:w="1941"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1430E830" w14:textId="77777777" w:rsidR="0061146D" w:rsidRPr="00C70836" w:rsidRDefault="0061146D" w:rsidP="00224677">
            <w:pPr>
              <w:pStyle w:val="P68B1DB1-Normal38"/>
              <w:shd w:val="clear" w:color="auto" w:fill="FFFFFF"/>
              <w:spacing w:after="0"/>
              <w:jc w:val="center"/>
              <w:rPr>
                <w:rFonts w:ascii="Times New Roman" w:hAnsi="Times New Roman" w:cs="Times New Roman"/>
                <w:b w:val="0"/>
                <w:bCs/>
                <w:sz w:val="24"/>
                <w:szCs w:val="24"/>
              </w:rPr>
            </w:pPr>
            <w:r w:rsidRPr="00C70836">
              <w:rPr>
                <w:rFonts w:ascii="Times New Roman" w:hAnsi="Times New Roman" w:cs="Times New Roman"/>
                <w:b w:val="0"/>
                <w:bCs/>
                <w:sz w:val="24"/>
                <w:szCs w:val="24"/>
              </w:rPr>
              <w:t>December 2022</w:t>
            </w:r>
          </w:p>
        </w:tc>
        <w:tc>
          <w:tcPr>
            <w:tcW w:w="3154" w:type="dxa"/>
            <w:gridSpan w:val="2"/>
            <w:tcBorders>
              <w:top w:val="single" w:sz="8" w:space="0" w:color="000000"/>
              <w:left w:val="single" w:sz="4" w:space="0" w:color="auto"/>
              <w:bottom w:val="single" w:sz="8" w:space="0" w:color="000000"/>
              <w:right w:val="single" w:sz="8" w:space="0" w:color="000000"/>
            </w:tcBorders>
            <w:shd w:val="clear" w:color="auto" w:fill="auto"/>
          </w:tcPr>
          <w:p w14:paraId="334836BB" w14:textId="77777777" w:rsidR="0061146D" w:rsidRPr="00C70836" w:rsidRDefault="0061146D" w:rsidP="00224677">
            <w:pPr>
              <w:pStyle w:val="P68B1DB1-Normal38"/>
              <w:shd w:val="clear" w:color="auto" w:fill="FFFFFF"/>
              <w:spacing w:after="0"/>
              <w:jc w:val="both"/>
              <w:rPr>
                <w:rFonts w:asciiTheme="majorBidi" w:hAnsiTheme="majorBidi" w:cstheme="majorBidi"/>
                <w:sz w:val="24"/>
                <w:szCs w:val="24"/>
              </w:rPr>
            </w:pPr>
            <w:r w:rsidRPr="00C70836">
              <w:rPr>
                <w:rFonts w:asciiTheme="majorBidi" w:hAnsiTheme="majorBidi" w:cstheme="majorBidi"/>
                <w:b w:val="0"/>
                <w:bCs/>
                <w:sz w:val="24"/>
                <w:szCs w:val="24"/>
              </w:rPr>
              <w:t>Design, development and testing of the application</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4686DBC"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8227CB" w14:paraId="1B8DDF69" w14:textId="77777777" w:rsidTr="00224677">
        <w:tc>
          <w:tcPr>
            <w:tcW w:w="1941"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697F6BB" w14:textId="77777777" w:rsidR="0061146D" w:rsidRPr="00C70836" w:rsidRDefault="0061146D" w:rsidP="00224677">
            <w:pPr>
              <w:pStyle w:val="P68B1DB1-Normal38"/>
              <w:shd w:val="clear" w:color="auto" w:fill="FFFFFF"/>
              <w:spacing w:after="0"/>
              <w:jc w:val="center"/>
              <w:rPr>
                <w:rFonts w:ascii="Times New Roman" w:hAnsi="Times New Roman" w:cs="Times New Roman"/>
                <w:b w:val="0"/>
                <w:bCs/>
                <w:sz w:val="24"/>
                <w:szCs w:val="24"/>
              </w:rPr>
            </w:pPr>
            <w:r w:rsidRPr="00C70836">
              <w:rPr>
                <w:rFonts w:ascii="Times New Roman" w:hAnsi="Times New Roman" w:cs="Times New Roman"/>
                <w:b w:val="0"/>
                <w:bCs/>
                <w:sz w:val="24"/>
                <w:szCs w:val="24"/>
              </w:rPr>
              <w:t>June 2023</w:t>
            </w:r>
          </w:p>
        </w:tc>
        <w:tc>
          <w:tcPr>
            <w:tcW w:w="3154" w:type="dxa"/>
            <w:gridSpan w:val="2"/>
            <w:tcBorders>
              <w:top w:val="single" w:sz="8" w:space="0" w:color="000000"/>
              <w:left w:val="single" w:sz="4" w:space="0" w:color="auto"/>
              <w:bottom w:val="single" w:sz="8" w:space="0" w:color="000000"/>
              <w:right w:val="single" w:sz="8" w:space="0" w:color="000000"/>
            </w:tcBorders>
            <w:shd w:val="clear" w:color="auto" w:fill="auto"/>
          </w:tcPr>
          <w:p w14:paraId="6EE15513" w14:textId="77777777" w:rsidR="0061146D" w:rsidRPr="00C70836" w:rsidRDefault="0061146D" w:rsidP="00224677">
            <w:pPr>
              <w:pStyle w:val="P68B1DB1-Normal38"/>
              <w:shd w:val="clear" w:color="auto" w:fill="FFFFFF"/>
              <w:spacing w:after="0"/>
              <w:jc w:val="both"/>
              <w:rPr>
                <w:rFonts w:asciiTheme="majorBidi" w:hAnsiTheme="majorBidi" w:cstheme="majorBidi"/>
                <w:sz w:val="24"/>
                <w:szCs w:val="24"/>
              </w:rPr>
            </w:pPr>
            <w:r w:rsidRPr="00C70836">
              <w:rPr>
                <w:rFonts w:asciiTheme="majorBidi" w:hAnsiTheme="majorBidi" w:cstheme="majorBidi"/>
                <w:b w:val="0"/>
                <w:bCs/>
                <w:sz w:val="24"/>
                <w:szCs w:val="24"/>
              </w:rPr>
              <w:t>put online the application</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5899E61"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275B256B" w14:textId="77777777" w:rsidTr="00224677">
        <w:tc>
          <w:tcPr>
            <w:tcW w:w="50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06F66" w14:textId="77777777" w:rsidR="0061146D" w:rsidRPr="00C70836" w:rsidRDefault="0061146D" w:rsidP="00224677">
            <w:pPr>
              <w:pStyle w:val="P68B1DB1-Normal38"/>
              <w:shd w:val="clear" w:color="auto" w:fill="FFFFFF"/>
              <w:spacing w:after="0"/>
              <w:jc w:val="center"/>
              <w:rPr>
                <w:rFonts w:ascii="Times New Roman" w:hAnsi="Times New Roman" w:cs="Times New Roman"/>
                <w:sz w:val="24"/>
                <w:szCs w:val="24"/>
              </w:rPr>
            </w:pPr>
            <w:r w:rsidRPr="00C70836">
              <w:rPr>
                <w:rFonts w:ascii="Times New Roman" w:eastAsia="Times New Roman" w:hAnsi="Times New Roman" w:cs="Times New Roman"/>
                <w:szCs w:val="24"/>
              </w:rPr>
              <w:t>Develop the online consular services</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D7E74FE"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027C8348" w14:textId="77777777" w:rsidTr="00224677">
        <w:tc>
          <w:tcPr>
            <w:tcW w:w="1941"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EB73822" w14:textId="77777777" w:rsidR="0061146D" w:rsidRPr="00C70836" w:rsidRDefault="0061146D" w:rsidP="00224677">
            <w:pPr>
              <w:pStyle w:val="P68B1DB1-Normal38"/>
              <w:shd w:val="clear" w:color="auto" w:fill="FFFFFF"/>
              <w:spacing w:after="0"/>
              <w:jc w:val="center"/>
              <w:rPr>
                <w:rFonts w:ascii="Times New Roman" w:hAnsi="Times New Roman" w:cs="Times New Roman"/>
                <w:b w:val="0"/>
                <w:bCs/>
                <w:sz w:val="24"/>
                <w:szCs w:val="24"/>
              </w:rPr>
            </w:pPr>
            <w:r w:rsidRPr="00C70836">
              <w:rPr>
                <w:rFonts w:ascii="Times New Roman" w:hAnsi="Times New Roman" w:cs="Times New Roman"/>
                <w:b w:val="0"/>
                <w:bCs/>
                <w:sz w:val="24"/>
                <w:szCs w:val="24"/>
              </w:rPr>
              <w:t>July 2021</w:t>
            </w:r>
          </w:p>
        </w:tc>
        <w:tc>
          <w:tcPr>
            <w:tcW w:w="3154" w:type="dxa"/>
            <w:gridSpan w:val="2"/>
            <w:tcBorders>
              <w:top w:val="single" w:sz="8" w:space="0" w:color="000000"/>
              <w:left w:val="single" w:sz="4" w:space="0" w:color="auto"/>
              <w:bottom w:val="single" w:sz="8" w:space="0" w:color="000000"/>
              <w:right w:val="single" w:sz="8" w:space="0" w:color="000000"/>
            </w:tcBorders>
            <w:shd w:val="clear" w:color="auto" w:fill="auto"/>
          </w:tcPr>
          <w:p w14:paraId="05F16E63" w14:textId="77777777" w:rsidR="0061146D" w:rsidRPr="00C70836" w:rsidRDefault="0061146D" w:rsidP="00224677">
            <w:pPr>
              <w:pStyle w:val="P68B1DB1-Normal38"/>
              <w:shd w:val="clear" w:color="auto" w:fill="FFFFFF"/>
              <w:spacing w:after="0"/>
              <w:rPr>
                <w:rFonts w:asciiTheme="majorBidi" w:hAnsiTheme="majorBidi" w:cstheme="majorBidi"/>
                <w:b w:val="0"/>
                <w:bCs/>
                <w:sz w:val="24"/>
                <w:szCs w:val="24"/>
              </w:rPr>
            </w:pPr>
            <w:r w:rsidRPr="00C70836">
              <w:rPr>
                <w:rFonts w:asciiTheme="majorBidi" w:hAnsiTheme="majorBidi" w:cstheme="majorBidi"/>
                <w:b w:val="0"/>
                <w:bCs/>
                <w:sz w:val="24"/>
                <w:szCs w:val="24"/>
              </w:rPr>
              <w:t>Appointing a steering committee to follow up the project</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A246D29"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30887F9E" w14:textId="77777777" w:rsidTr="00224677">
        <w:trPr>
          <w:trHeight w:val="669"/>
        </w:trPr>
        <w:tc>
          <w:tcPr>
            <w:tcW w:w="1941"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7DC51C45" w14:textId="77777777" w:rsidR="0061146D" w:rsidRPr="00C70836" w:rsidRDefault="0061146D" w:rsidP="00224677">
            <w:pPr>
              <w:pStyle w:val="P68B1DB1-Normal38"/>
              <w:shd w:val="clear" w:color="auto" w:fill="FFFFFF"/>
              <w:spacing w:after="0"/>
              <w:jc w:val="center"/>
              <w:rPr>
                <w:rFonts w:ascii="Times New Roman" w:hAnsi="Times New Roman" w:cs="Times New Roman"/>
                <w:b w:val="0"/>
                <w:bCs/>
                <w:sz w:val="24"/>
                <w:szCs w:val="24"/>
              </w:rPr>
            </w:pPr>
            <w:r w:rsidRPr="00C70836">
              <w:rPr>
                <w:rFonts w:ascii="Times New Roman" w:hAnsi="Times New Roman" w:cs="Times New Roman"/>
                <w:b w:val="0"/>
                <w:bCs/>
                <w:sz w:val="24"/>
                <w:szCs w:val="24"/>
              </w:rPr>
              <w:t>December 2021</w:t>
            </w:r>
          </w:p>
        </w:tc>
        <w:tc>
          <w:tcPr>
            <w:tcW w:w="3154" w:type="dxa"/>
            <w:gridSpan w:val="2"/>
            <w:tcBorders>
              <w:top w:val="single" w:sz="8" w:space="0" w:color="000000"/>
              <w:left w:val="single" w:sz="4" w:space="0" w:color="auto"/>
              <w:bottom w:val="single" w:sz="8" w:space="0" w:color="000000"/>
              <w:right w:val="single" w:sz="8" w:space="0" w:color="000000"/>
            </w:tcBorders>
            <w:shd w:val="clear" w:color="auto" w:fill="auto"/>
          </w:tcPr>
          <w:p w14:paraId="0DDA8F57" w14:textId="77777777" w:rsidR="0061146D" w:rsidRPr="00C70836" w:rsidRDefault="0061146D" w:rsidP="00224677">
            <w:pPr>
              <w:pStyle w:val="P68B1DB1-Normal38"/>
              <w:shd w:val="clear" w:color="auto" w:fill="FFFFFF"/>
              <w:spacing w:after="0"/>
              <w:rPr>
                <w:rFonts w:asciiTheme="majorBidi" w:hAnsiTheme="majorBidi" w:cstheme="majorBidi"/>
                <w:b w:val="0"/>
                <w:bCs/>
                <w:sz w:val="24"/>
                <w:szCs w:val="24"/>
              </w:rPr>
            </w:pPr>
            <w:r w:rsidRPr="00C70836">
              <w:rPr>
                <w:rFonts w:asciiTheme="majorBidi" w:hAnsiTheme="majorBidi" w:cstheme="majorBidi"/>
                <w:b w:val="0"/>
                <w:bCs/>
                <w:sz w:val="24"/>
                <w:szCs w:val="24"/>
              </w:rPr>
              <w:t xml:space="preserve">Drafting the specification and selection of the studies office </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4B9A1FF"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42C04209" w14:textId="77777777" w:rsidTr="00224677">
        <w:tc>
          <w:tcPr>
            <w:tcW w:w="1941"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7F948AEA" w14:textId="77777777" w:rsidR="0061146D" w:rsidRPr="00C70836" w:rsidRDefault="0061146D" w:rsidP="00224677">
            <w:pPr>
              <w:pStyle w:val="P68B1DB1-Normal38"/>
              <w:shd w:val="clear" w:color="auto" w:fill="FFFFFF"/>
              <w:spacing w:after="0"/>
              <w:jc w:val="center"/>
              <w:rPr>
                <w:rFonts w:ascii="Times New Roman" w:hAnsi="Times New Roman" w:cs="Times New Roman"/>
                <w:b w:val="0"/>
                <w:bCs/>
                <w:sz w:val="24"/>
                <w:szCs w:val="24"/>
              </w:rPr>
            </w:pPr>
            <w:r w:rsidRPr="00C70836">
              <w:rPr>
                <w:rFonts w:ascii="Times New Roman" w:hAnsi="Times New Roman" w:cs="Times New Roman"/>
                <w:b w:val="0"/>
                <w:bCs/>
                <w:sz w:val="24"/>
                <w:szCs w:val="24"/>
              </w:rPr>
              <w:t>July 2022</w:t>
            </w:r>
          </w:p>
        </w:tc>
        <w:tc>
          <w:tcPr>
            <w:tcW w:w="3154" w:type="dxa"/>
            <w:gridSpan w:val="2"/>
            <w:tcBorders>
              <w:top w:val="single" w:sz="8" w:space="0" w:color="000000"/>
              <w:left w:val="single" w:sz="4" w:space="0" w:color="auto"/>
              <w:bottom w:val="single" w:sz="8" w:space="0" w:color="000000"/>
              <w:right w:val="single" w:sz="8" w:space="0" w:color="000000"/>
            </w:tcBorders>
            <w:shd w:val="clear" w:color="auto" w:fill="auto"/>
          </w:tcPr>
          <w:p w14:paraId="00A22DE5" w14:textId="77777777" w:rsidR="0061146D" w:rsidRPr="00C70836" w:rsidRDefault="0061146D" w:rsidP="00224677">
            <w:pPr>
              <w:pStyle w:val="P68B1DB1-Normal38"/>
              <w:shd w:val="clear" w:color="auto" w:fill="FFFFFF"/>
              <w:spacing w:after="0"/>
              <w:rPr>
                <w:rFonts w:asciiTheme="majorBidi" w:hAnsiTheme="majorBidi" w:cstheme="majorBidi"/>
                <w:b w:val="0"/>
                <w:bCs/>
                <w:sz w:val="24"/>
                <w:szCs w:val="24"/>
              </w:rPr>
            </w:pPr>
            <w:r w:rsidRPr="00C70836">
              <w:rPr>
                <w:rFonts w:asciiTheme="majorBidi" w:hAnsiTheme="majorBidi" w:cstheme="majorBidi"/>
                <w:b w:val="0"/>
                <w:bCs/>
                <w:sz w:val="24"/>
                <w:szCs w:val="24"/>
              </w:rPr>
              <w:t xml:space="preserve">Design of the dedicated e-consular services </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8C75978"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7E2E8C93" w14:textId="77777777" w:rsidTr="00224677">
        <w:tc>
          <w:tcPr>
            <w:tcW w:w="1941"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4B238B8" w14:textId="77777777" w:rsidR="0061146D" w:rsidRPr="00C70836" w:rsidRDefault="0061146D" w:rsidP="00224677">
            <w:pPr>
              <w:pStyle w:val="P68B1DB1-Normal38"/>
              <w:shd w:val="clear" w:color="auto" w:fill="FFFFFF"/>
              <w:spacing w:after="0"/>
              <w:jc w:val="center"/>
              <w:rPr>
                <w:rFonts w:ascii="Times New Roman" w:hAnsi="Times New Roman" w:cs="Times New Roman"/>
                <w:b w:val="0"/>
                <w:bCs/>
                <w:sz w:val="24"/>
                <w:szCs w:val="24"/>
              </w:rPr>
            </w:pPr>
            <w:r w:rsidRPr="00C70836">
              <w:rPr>
                <w:rFonts w:ascii="Times New Roman" w:hAnsi="Times New Roman" w:cs="Times New Roman"/>
                <w:b w:val="0"/>
                <w:bCs/>
                <w:sz w:val="24"/>
                <w:szCs w:val="24"/>
              </w:rPr>
              <w:t>June 2023</w:t>
            </w:r>
          </w:p>
        </w:tc>
        <w:tc>
          <w:tcPr>
            <w:tcW w:w="3154" w:type="dxa"/>
            <w:gridSpan w:val="2"/>
            <w:tcBorders>
              <w:top w:val="single" w:sz="8" w:space="0" w:color="000000"/>
              <w:left w:val="single" w:sz="4" w:space="0" w:color="auto"/>
              <w:bottom w:val="single" w:sz="8" w:space="0" w:color="000000"/>
              <w:right w:val="single" w:sz="8" w:space="0" w:color="000000"/>
            </w:tcBorders>
            <w:shd w:val="clear" w:color="auto" w:fill="auto"/>
          </w:tcPr>
          <w:p w14:paraId="2436E8CD" w14:textId="77777777" w:rsidR="0061146D" w:rsidRPr="00C70836" w:rsidRDefault="0061146D" w:rsidP="00224677">
            <w:pPr>
              <w:pStyle w:val="P68B1DB1-Normal38"/>
              <w:shd w:val="clear" w:color="auto" w:fill="FFFFFF"/>
              <w:spacing w:after="0"/>
              <w:rPr>
                <w:rFonts w:asciiTheme="majorBidi" w:hAnsiTheme="majorBidi" w:cstheme="majorBidi"/>
                <w:b w:val="0"/>
                <w:bCs/>
                <w:sz w:val="24"/>
                <w:szCs w:val="24"/>
              </w:rPr>
            </w:pPr>
            <w:r w:rsidRPr="00C70836">
              <w:rPr>
                <w:rFonts w:asciiTheme="majorBidi" w:hAnsiTheme="majorBidi" w:cstheme="majorBidi"/>
                <w:b w:val="0"/>
                <w:bCs/>
                <w:sz w:val="24"/>
                <w:szCs w:val="24"/>
              </w:rPr>
              <w:t>Development, testing and put online of the e-services</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98DC0E9"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0B0247AA" w14:textId="77777777" w:rsidTr="00224677">
        <w:tc>
          <w:tcPr>
            <w:tcW w:w="50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3CCC0" w14:textId="77777777" w:rsidR="0061146D" w:rsidRPr="00C70836" w:rsidRDefault="0061146D" w:rsidP="00224677">
            <w:pPr>
              <w:pStyle w:val="P68B1DB1-Normal38"/>
              <w:shd w:val="clear" w:color="auto" w:fill="FFFFFF"/>
              <w:spacing w:after="0"/>
              <w:jc w:val="center"/>
              <w:rPr>
                <w:rFonts w:ascii="Times New Roman" w:hAnsi="Times New Roman" w:cs="Times New Roman"/>
                <w:sz w:val="24"/>
                <w:szCs w:val="24"/>
              </w:rPr>
            </w:pPr>
            <w:r w:rsidRPr="00C70836">
              <w:rPr>
                <w:rFonts w:ascii="Times New Roman" w:eastAsia="Times New Roman" w:hAnsi="Times New Roman" w:cs="Times New Roman"/>
                <w:szCs w:val="24"/>
              </w:rPr>
              <w:t>Develop a range of online administrative services intended for investors</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A62CA94"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640CC929" w14:textId="77777777" w:rsidTr="00224677">
        <w:tc>
          <w:tcPr>
            <w:tcW w:w="1941"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71840B90" w14:textId="77777777" w:rsidR="0061146D" w:rsidRPr="00C70836" w:rsidRDefault="0061146D" w:rsidP="00224677">
            <w:pPr>
              <w:pStyle w:val="P68B1DB1-Normal38"/>
              <w:shd w:val="clear" w:color="auto" w:fill="FFFFFF"/>
              <w:spacing w:after="0"/>
              <w:jc w:val="center"/>
              <w:rPr>
                <w:rFonts w:ascii="Times New Roman" w:hAnsi="Times New Roman" w:cs="Times New Roman"/>
                <w:b w:val="0"/>
                <w:bCs/>
                <w:sz w:val="24"/>
                <w:szCs w:val="24"/>
              </w:rPr>
            </w:pPr>
            <w:r w:rsidRPr="00C70836">
              <w:rPr>
                <w:rFonts w:ascii="Times New Roman" w:hAnsi="Times New Roman" w:cs="Times New Roman"/>
                <w:b w:val="0"/>
                <w:bCs/>
                <w:sz w:val="24"/>
                <w:szCs w:val="24"/>
              </w:rPr>
              <w:t>December 2021</w:t>
            </w:r>
          </w:p>
        </w:tc>
        <w:tc>
          <w:tcPr>
            <w:tcW w:w="3154" w:type="dxa"/>
            <w:gridSpan w:val="2"/>
            <w:tcBorders>
              <w:top w:val="single" w:sz="8" w:space="0" w:color="000000"/>
              <w:left w:val="single" w:sz="4" w:space="0" w:color="auto"/>
              <w:bottom w:val="single" w:sz="8" w:space="0" w:color="000000"/>
              <w:right w:val="single" w:sz="8" w:space="0" w:color="000000"/>
            </w:tcBorders>
            <w:shd w:val="clear" w:color="auto" w:fill="auto"/>
          </w:tcPr>
          <w:p w14:paraId="71BC861A" w14:textId="77777777" w:rsidR="0061146D" w:rsidRPr="00C70836" w:rsidRDefault="0061146D" w:rsidP="00224677">
            <w:pPr>
              <w:pStyle w:val="P68B1DB1-Normal38"/>
              <w:shd w:val="clear" w:color="auto" w:fill="FFFFFF"/>
              <w:spacing w:after="0"/>
              <w:jc w:val="both"/>
              <w:rPr>
                <w:rFonts w:ascii="Times New Roman" w:hAnsi="Times New Roman" w:cs="Times New Roman"/>
                <w:b w:val="0"/>
                <w:bCs/>
                <w:sz w:val="24"/>
                <w:szCs w:val="24"/>
              </w:rPr>
            </w:pPr>
            <w:r w:rsidRPr="00C70836">
              <w:rPr>
                <w:rFonts w:ascii="Times New Roman" w:hAnsi="Times New Roman" w:cs="Times New Roman"/>
                <w:b w:val="0"/>
                <w:bCs/>
                <w:sz w:val="24"/>
                <w:szCs w:val="24"/>
              </w:rPr>
              <w:t>Identify the list of services to be developed</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87177C6"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49CB2BDB" w14:textId="77777777" w:rsidTr="00224677">
        <w:tc>
          <w:tcPr>
            <w:tcW w:w="1941"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598E08C1" w14:textId="77777777" w:rsidR="0061146D" w:rsidRPr="00C70836" w:rsidRDefault="0061146D" w:rsidP="00224677">
            <w:pPr>
              <w:pStyle w:val="P68B1DB1-Normal38"/>
              <w:shd w:val="clear" w:color="auto" w:fill="FFFFFF"/>
              <w:spacing w:after="0"/>
              <w:jc w:val="center"/>
              <w:rPr>
                <w:rFonts w:ascii="Times New Roman" w:hAnsi="Times New Roman" w:cs="Times New Roman"/>
                <w:b w:val="0"/>
                <w:bCs/>
                <w:sz w:val="24"/>
                <w:szCs w:val="24"/>
              </w:rPr>
            </w:pPr>
            <w:r w:rsidRPr="00C70836">
              <w:rPr>
                <w:rFonts w:asciiTheme="majorBidi" w:hAnsiTheme="majorBidi" w:cstheme="majorBidi"/>
                <w:b w:val="0"/>
                <w:bCs/>
                <w:sz w:val="24"/>
                <w:szCs w:val="24"/>
              </w:rPr>
              <w:t>June 2022</w:t>
            </w:r>
          </w:p>
        </w:tc>
        <w:tc>
          <w:tcPr>
            <w:tcW w:w="3154" w:type="dxa"/>
            <w:gridSpan w:val="2"/>
            <w:tcBorders>
              <w:top w:val="single" w:sz="8" w:space="0" w:color="000000"/>
              <w:left w:val="single" w:sz="4" w:space="0" w:color="auto"/>
              <w:bottom w:val="single" w:sz="8" w:space="0" w:color="000000"/>
              <w:right w:val="single" w:sz="8" w:space="0" w:color="000000"/>
            </w:tcBorders>
            <w:shd w:val="clear" w:color="auto" w:fill="auto"/>
          </w:tcPr>
          <w:p w14:paraId="38F2AC4E" w14:textId="77777777" w:rsidR="0061146D" w:rsidRPr="00C70836" w:rsidRDefault="0061146D" w:rsidP="00224677">
            <w:pPr>
              <w:pStyle w:val="P68B1DB1-Normal38"/>
              <w:shd w:val="clear" w:color="auto" w:fill="FFFFFF"/>
              <w:spacing w:after="0"/>
              <w:jc w:val="both"/>
              <w:rPr>
                <w:rFonts w:ascii="Times New Roman" w:hAnsi="Times New Roman" w:cs="Times New Roman"/>
                <w:sz w:val="24"/>
                <w:szCs w:val="24"/>
              </w:rPr>
            </w:pPr>
            <w:r w:rsidRPr="00C70836">
              <w:rPr>
                <w:rFonts w:asciiTheme="majorBidi" w:hAnsiTheme="majorBidi" w:cstheme="majorBidi"/>
                <w:b w:val="0"/>
                <w:bCs/>
                <w:sz w:val="24"/>
                <w:szCs w:val="24"/>
              </w:rPr>
              <w:t>Identify the technical characteristics and drafting the specification</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0C8FE28"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24D7C1AD" w14:textId="77777777" w:rsidTr="00224677">
        <w:tc>
          <w:tcPr>
            <w:tcW w:w="1941"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125E5CE8" w14:textId="77777777" w:rsidR="0061146D" w:rsidRPr="00C70836" w:rsidRDefault="0061146D" w:rsidP="00224677">
            <w:pPr>
              <w:pStyle w:val="P68B1DB1-Normal38"/>
              <w:shd w:val="clear" w:color="auto" w:fill="FFFFFF"/>
              <w:spacing w:after="0"/>
              <w:ind w:left="161" w:hanging="161"/>
              <w:jc w:val="center"/>
              <w:rPr>
                <w:rFonts w:ascii="Times New Roman" w:hAnsi="Times New Roman" w:cs="Times New Roman"/>
                <w:b w:val="0"/>
                <w:bCs/>
                <w:sz w:val="24"/>
                <w:szCs w:val="24"/>
              </w:rPr>
            </w:pPr>
            <w:r w:rsidRPr="00C70836">
              <w:rPr>
                <w:rFonts w:ascii="Times New Roman" w:hAnsi="Times New Roman" w:cs="Times New Roman"/>
                <w:b w:val="0"/>
                <w:bCs/>
                <w:sz w:val="24"/>
                <w:szCs w:val="24"/>
              </w:rPr>
              <w:t>March 2023</w:t>
            </w:r>
          </w:p>
        </w:tc>
        <w:tc>
          <w:tcPr>
            <w:tcW w:w="3154" w:type="dxa"/>
            <w:gridSpan w:val="2"/>
            <w:tcBorders>
              <w:top w:val="single" w:sz="8" w:space="0" w:color="000000"/>
              <w:left w:val="single" w:sz="4" w:space="0" w:color="auto"/>
              <w:bottom w:val="single" w:sz="8" w:space="0" w:color="000000"/>
              <w:right w:val="single" w:sz="8" w:space="0" w:color="000000"/>
            </w:tcBorders>
            <w:shd w:val="clear" w:color="auto" w:fill="auto"/>
          </w:tcPr>
          <w:p w14:paraId="491EFCC8" w14:textId="77777777" w:rsidR="0061146D" w:rsidRPr="00C70836" w:rsidRDefault="0061146D" w:rsidP="00224677">
            <w:pPr>
              <w:pStyle w:val="P68B1DB1-Normal38"/>
              <w:shd w:val="clear" w:color="auto" w:fill="FFFFFF"/>
              <w:spacing w:after="0"/>
              <w:jc w:val="both"/>
              <w:rPr>
                <w:rFonts w:ascii="Times New Roman" w:hAnsi="Times New Roman" w:cs="Times New Roman"/>
                <w:sz w:val="24"/>
                <w:szCs w:val="24"/>
              </w:rPr>
            </w:pPr>
            <w:r w:rsidRPr="00C70836">
              <w:rPr>
                <w:rFonts w:asciiTheme="majorBidi" w:hAnsiTheme="majorBidi" w:cstheme="majorBidi"/>
                <w:b w:val="0"/>
                <w:bCs/>
                <w:sz w:val="24"/>
                <w:szCs w:val="24"/>
              </w:rPr>
              <w:t>Design, development of the services</w:t>
            </w:r>
          </w:p>
        </w:tc>
        <w:tc>
          <w:tcPr>
            <w:tcW w:w="419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44D46FF4"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531115" w14:paraId="69C199C7" w14:textId="77777777" w:rsidTr="00224677">
        <w:tc>
          <w:tcPr>
            <w:tcW w:w="1941"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042DE21E" w14:textId="77777777" w:rsidR="0061146D" w:rsidRPr="00C70836" w:rsidRDefault="0061146D" w:rsidP="00224677">
            <w:pPr>
              <w:pStyle w:val="P68B1DB1-Normal38"/>
              <w:shd w:val="clear" w:color="auto" w:fill="FFFFFF"/>
              <w:spacing w:after="0"/>
              <w:jc w:val="center"/>
              <w:rPr>
                <w:rFonts w:ascii="Times New Roman" w:hAnsi="Times New Roman" w:cs="Times New Roman"/>
                <w:b w:val="0"/>
                <w:bCs/>
                <w:sz w:val="24"/>
                <w:szCs w:val="24"/>
              </w:rPr>
            </w:pPr>
            <w:r w:rsidRPr="00C70836">
              <w:rPr>
                <w:rFonts w:ascii="Times New Roman" w:hAnsi="Times New Roman" w:cs="Times New Roman"/>
                <w:b w:val="0"/>
                <w:bCs/>
                <w:sz w:val="24"/>
                <w:szCs w:val="24"/>
              </w:rPr>
              <w:t>June 2023</w:t>
            </w:r>
          </w:p>
        </w:tc>
        <w:tc>
          <w:tcPr>
            <w:tcW w:w="3154" w:type="dxa"/>
            <w:gridSpan w:val="2"/>
            <w:tcBorders>
              <w:top w:val="single" w:sz="8" w:space="0" w:color="000000"/>
              <w:left w:val="single" w:sz="4" w:space="0" w:color="auto"/>
              <w:bottom w:val="single" w:sz="8" w:space="0" w:color="000000"/>
              <w:right w:val="single" w:sz="8" w:space="0" w:color="000000"/>
            </w:tcBorders>
            <w:shd w:val="clear" w:color="auto" w:fill="auto"/>
          </w:tcPr>
          <w:p w14:paraId="6F484B53" w14:textId="77777777" w:rsidR="0061146D" w:rsidRPr="00C70836" w:rsidRDefault="0061146D" w:rsidP="00224677">
            <w:pPr>
              <w:pStyle w:val="P68B1DB1-Normal38"/>
              <w:shd w:val="clear" w:color="auto" w:fill="FFFFFF"/>
              <w:spacing w:after="0"/>
              <w:jc w:val="both"/>
              <w:rPr>
                <w:rFonts w:ascii="Times New Roman" w:hAnsi="Times New Roman" w:cs="Times New Roman"/>
                <w:sz w:val="24"/>
                <w:szCs w:val="24"/>
              </w:rPr>
            </w:pPr>
            <w:r w:rsidRPr="00C70836">
              <w:rPr>
                <w:rFonts w:asciiTheme="majorBidi" w:hAnsiTheme="majorBidi" w:cstheme="majorBidi"/>
                <w:b w:val="0"/>
                <w:bCs/>
                <w:sz w:val="24"/>
                <w:szCs w:val="24"/>
              </w:rPr>
              <w:t xml:space="preserve">Testing and put online of the services  </w:t>
            </w:r>
          </w:p>
        </w:tc>
        <w:tc>
          <w:tcPr>
            <w:tcW w:w="419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E925C" w14:textId="77777777" w:rsidR="0061146D" w:rsidRPr="00380F11" w:rsidRDefault="0061146D" w:rsidP="00224677">
            <w:pPr>
              <w:pStyle w:val="P68B1DB1-Normal23"/>
              <w:shd w:val="clear" w:color="auto" w:fill="FFFFFF"/>
              <w:spacing w:after="0"/>
              <w:jc w:val="center"/>
              <w:rPr>
                <w:rFonts w:ascii="Times New Roman" w:hAnsi="Times New Roman" w:cs="Times New Roman" w:hint="default"/>
                <w:sz w:val="24"/>
                <w:szCs w:val="24"/>
              </w:rPr>
            </w:pPr>
          </w:p>
        </w:tc>
      </w:tr>
      <w:tr w:rsidR="0061146D" w:rsidRPr="00380F11" w14:paraId="704981E7" w14:textId="77777777" w:rsidTr="00224677">
        <w:tc>
          <w:tcPr>
            <w:tcW w:w="929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33556A3" w14:textId="77777777" w:rsidR="0061146D" w:rsidRPr="00C70836" w:rsidRDefault="0061146D" w:rsidP="00224677">
            <w:pPr>
              <w:pStyle w:val="P68B1DB1-Normal31"/>
              <w:shd w:val="clear" w:color="auto" w:fill="FFFFFF"/>
              <w:jc w:val="center"/>
              <w:rPr>
                <w:rFonts w:hint="default"/>
                <w:sz w:val="24"/>
                <w:szCs w:val="24"/>
              </w:rPr>
            </w:pPr>
            <w:r w:rsidRPr="00C70836">
              <w:rPr>
                <w:rFonts w:hint="default"/>
                <w:sz w:val="24"/>
                <w:szCs w:val="24"/>
              </w:rPr>
              <w:t xml:space="preserve">Contact point </w:t>
            </w:r>
          </w:p>
        </w:tc>
      </w:tr>
      <w:tr w:rsidR="0061146D" w:rsidRPr="00531115" w14:paraId="6BDF70E5" w14:textId="77777777" w:rsidTr="00224677">
        <w:tc>
          <w:tcPr>
            <w:tcW w:w="508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F098130" w14:textId="77777777" w:rsidR="0061146D" w:rsidRPr="00C70836" w:rsidRDefault="0061146D" w:rsidP="00224677">
            <w:pPr>
              <w:pStyle w:val="P68B1DB1-ListParagraph22"/>
              <w:numPr>
                <w:ilvl w:val="0"/>
                <w:numId w:val="34"/>
              </w:numPr>
              <w:tabs>
                <w:tab w:val="right" w:pos="650"/>
              </w:tabs>
              <w:spacing w:after="0" w:line="240" w:lineRule="auto"/>
              <w:rPr>
                <w:rFonts w:hint="default"/>
                <w:sz w:val="24"/>
                <w:szCs w:val="24"/>
              </w:rPr>
            </w:pPr>
            <w:r w:rsidRPr="00C70836">
              <w:rPr>
                <w:sz w:val="24"/>
                <w:szCs w:val="24"/>
              </w:rPr>
              <w:t>Mr. Amin Al-</w:t>
            </w:r>
            <w:proofErr w:type="spellStart"/>
            <w:r w:rsidRPr="00C70836">
              <w:rPr>
                <w:sz w:val="24"/>
                <w:szCs w:val="24"/>
              </w:rPr>
              <w:t>Hishri</w:t>
            </w:r>
            <w:proofErr w:type="spellEnd"/>
            <w:r w:rsidRPr="00C70836">
              <w:rPr>
                <w:sz w:val="24"/>
                <w:szCs w:val="24"/>
              </w:rPr>
              <w:t xml:space="preserve">, </w:t>
            </w:r>
            <w:r w:rsidRPr="00C70836">
              <w:rPr>
                <w:rFonts w:hint="default"/>
                <w:sz w:val="24"/>
                <w:szCs w:val="24"/>
              </w:rPr>
              <w:t>Presidency of Government,</w:t>
            </w:r>
          </w:p>
          <w:p w14:paraId="3AADFB75" w14:textId="77777777" w:rsidR="0061146D" w:rsidRPr="00C70836" w:rsidRDefault="0061146D" w:rsidP="00224677">
            <w:pPr>
              <w:pStyle w:val="P68B1DB1-ListParagraph22"/>
              <w:numPr>
                <w:ilvl w:val="0"/>
                <w:numId w:val="34"/>
              </w:numPr>
              <w:tabs>
                <w:tab w:val="right" w:pos="650"/>
              </w:tabs>
              <w:spacing w:after="0" w:line="240" w:lineRule="auto"/>
              <w:rPr>
                <w:rFonts w:hint="default"/>
                <w:sz w:val="24"/>
                <w:szCs w:val="24"/>
              </w:rPr>
            </w:pPr>
            <w:r w:rsidRPr="00C70836">
              <w:rPr>
                <w:sz w:val="24"/>
                <w:szCs w:val="24"/>
              </w:rPr>
              <w:t xml:space="preserve">Mr. Fouad </w:t>
            </w:r>
            <w:proofErr w:type="spellStart"/>
            <w:r w:rsidRPr="00C70836">
              <w:rPr>
                <w:sz w:val="24"/>
                <w:szCs w:val="24"/>
              </w:rPr>
              <w:t>Jawadi</w:t>
            </w:r>
            <w:proofErr w:type="spellEnd"/>
            <w:r w:rsidRPr="00C70836">
              <w:rPr>
                <w:rFonts w:hint="default"/>
                <w:sz w:val="24"/>
                <w:szCs w:val="24"/>
              </w:rPr>
              <w:t>, Ministry of Foreign Affairs, Migration and Tunisians Abroad,</w:t>
            </w:r>
          </w:p>
          <w:p w14:paraId="3F949C5C" w14:textId="77777777" w:rsidR="0061146D" w:rsidRPr="00C70836" w:rsidRDefault="0061146D" w:rsidP="00224677">
            <w:pPr>
              <w:pStyle w:val="Paragraphedeliste"/>
              <w:numPr>
                <w:ilvl w:val="0"/>
                <w:numId w:val="34"/>
              </w:numPr>
              <w:shd w:val="clear" w:color="auto" w:fill="FFFFFF"/>
              <w:tabs>
                <w:tab w:val="right" w:pos="650"/>
              </w:tabs>
              <w:spacing w:after="0" w:line="240" w:lineRule="auto"/>
              <w:rPr>
                <w:rFonts w:ascii="Times New Roman" w:hAnsi="Times New Roman" w:cs="Times New Roman"/>
                <w:sz w:val="24"/>
                <w:szCs w:val="24"/>
              </w:rPr>
            </w:pPr>
            <w:proofErr w:type="spellStart"/>
            <w:r w:rsidRPr="00C70836">
              <w:rPr>
                <w:rFonts w:ascii="Times New Roman" w:hAnsi="Times New Roman" w:cs="Times New Roman"/>
                <w:sz w:val="24"/>
                <w:szCs w:val="24"/>
              </w:rPr>
              <w:t>Tunisian</w:t>
            </w:r>
            <w:proofErr w:type="spellEnd"/>
            <w:r w:rsidRPr="00C70836">
              <w:rPr>
                <w:rFonts w:ascii="Times New Roman" w:hAnsi="Times New Roman" w:cs="Times New Roman"/>
                <w:sz w:val="24"/>
                <w:szCs w:val="24"/>
              </w:rPr>
              <w:t xml:space="preserve"> Investment </w:t>
            </w:r>
            <w:proofErr w:type="spellStart"/>
            <w:proofErr w:type="gramStart"/>
            <w:r w:rsidRPr="00C70836">
              <w:rPr>
                <w:rFonts w:ascii="Times New Roman" w:hAnsi="Times New Roman" w:cs="Times New Roman"/>
                <w:sz w:val="24"/>
                <w:szCs w:val="24"/>
              </w:rPr>
              <w:t>Authority</w:t>
            </w:r>
            <w:proofErr w:type="spellEnd"/>
            <w:r w:rsidRPr="00C70836">
              <w:rPr>
                <w:rFonts w:ascii="Times New Roman" w:hAnsi="Times New Roman" w:cs="Times New Roman"/>
                <w:sz w:val="24"/>
                <w:szCs w:val="24"/>
              </w:rPr>
              <w:t xml:space="preserve"> .</w:t>
            </w:r>
            <w:proofErr w:type="gramEnd"/>
          </w:p>
        </w:tc>
        <w:tc>
          <w:tcPr>
            <w:tcW w:w="421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33F3BA1" w14:textId="77777777" w:rsidR="0061146D" w:rsidRPr="00380F11" w:rsidRDefault="0061146D" w:rsidP="00224677">
            <w:pPr>
              <w:pStyle w:val="P68B1DB1-Normal31"/>
              <w:shd w:val="clear" w:color="auto" w:fill="FFFFFF"/>
              <w:rPr>
                <w:rFonts w:hint="default"/>
                <w:sz w:val="24"/>
                <w:szCs w:val="24"/>
              </w:rPr>
            </w:pPr>
            <w:r w:rsidRPr="006B69DE">
              <w:rPr>
                <w:rFonts w:asciiTheme="majorBidi" w:hAnsiTheme="majorBidi" w:cstheme="majorBidi"/>
                <w:bCs/>
                <w:sz w:val="24"/>
                <w:szCs w:val="24"/>
              </w:rPr>
              <w:t>Name of the responsible person from implementing agency</w:t>
            </w:r>
          </w:p>
        </w:tc>
      </w:tr>
      <w:tr w:rsidR="0061146D" w:rsidRPr="005E4DEE" w14:paraId="398D476A" w14:textId="77777777" w:rsidTr="00224677">
        <w:tc>
          <w:tcPr>
            <w:tcW w:w="508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FAE01F" w14:textId="77777777" w:rsidR="0061146D" w:rsidRPr="00C70836" w:rsidRDefault="0061146D" w:rsidP="00224677">
            <w:pPr>
              <w:pStyle w:val="P68B1DB1-ListParagraph22"/>
              <w:numPr>
                <w:ilvl w:val="0"/>
                <w:numId w:val="34"/>
              </w:numPr>
              <w:tabs>
                <w:tab w:val="right" w:pos="650"/>
              </w:tabs>
              <w:spacing w:after="0" w:line="240" w:lineRule="auto"/>
              <w:rPr>
                <w:rFonts w:hint="default"/>
                <w:sz w:val="24"/>
                <w:szCs w:val="24"/>
              </w:rPr>
            </w:pPr>
            <w:r w:rsidRPr="00C70836">
              <w:rPr>
                <w:sz w:val="24"/>
                <w:szCs w:val="24"/>
              </w:rPr>
              <w:lastRenderedPageBreak/>
              <w:t>Mr. Amin Al-</w:t>
            </w:r>
            <w:proofErr w:type="spellStart"/>
            <w:r w:rsidRPr="00C70836">
              <w:rPr>
                <w:sz w:val="24"/>
                <w:szCs w:val="24"/>
              </w:rPr>
              <w:t>Hishri</w:t>
            </w:r>
            <w:proofErr w:type="spellEnd"/>
            <w:r w:rsidRPr="00C70836">
              <w:rPr>
                <w:sz w:val="24"/>
                <w:szCs w:val="24"/>
              </w:rPr>
              <w:t xml:space="preserve">, </w:t>
            </w:r>
            <w:r w:rsidRPr="00C70836">
              <w:rPr>
                <w:rFonts w:hint="default"/>
                <w:sz w:val="24"/>
                <w:szCs w:val="24"/>
              </w:rPr>
              <w:t>Public service adviser-Presidency of Government,</w:t>
            </w:r>
          </w:p>
          <w:p w14:paraId="34750ADC" w14:textId="77777777" w:rsidR="0061146D" w:rsidRPr="00C70836" w:rsidRDefault="0061146D" w:rsidP="00224677">
            <w:pPr>
              <w:pStyle w:val="P68B1DB1-ListParagraph22"/>
              <w:numPr>
                <w:ilvl w:val="0"/>
                <w:numId w:val="34"/>
              </w:numPr>
              <w:tabs>
                <w:tab w:val="right" w:pos="650"/>
              </w:tabs>
              <w:spacing w:after="0" w:line="240" w:lineRule="auto"/>
              <w:rPr>
                <w:rFonts w:hint="default"/>
                <w:sz w:val="24"/>
                <w:szCs w:val="24"/>
              </w:rPr>
            </w:pPr>
            <w:r w:rsidRPr="00C70836">
              <w:rPr>
                <w:sz w:val="24"/>
                <w:szCs w:val="24"/>
              </w:rPr>
              <w:t xml:space="preserve">Mr. Fouad </w:t>
            </w:r>
            <w:proofErr w:type="spellStart"/>
            <w:r w:rsidRPr="00C70836">
              <w:rPr>
                <w:sz w:val="24"/>
                <w:szCs w:val="24"/>
              </w:rPr>
              <w:t>Jawadi</w:t>
            </w:r>
            <w:proofErr w:type="spellEnd"/>
            <w:r w:rsidRPr="00C70836">
              <w:rPr>
                <w:rFonts w:hint="default"/>
                <w:sz w:val="24"/>
                <w:szCs w:val="24"/>
              </w:rPr>
              <w:t xml:space="preserve">, </w:t>
            </w:r>
            <w:r w:rsidRPr="00C70836">
              <w:rPr>
                <w:sz w:val="24"/>
                <w:szCs w:val="24"/>
              </w:rPr>
              <w:t xml:space="preserve">Head of </w:t>
            </w:r>
            <w:r w:rsidRPr="00C70836">
              <w:rPr>
                <w:rFonts w:hint="default"/>
                <w:sz w:val="24"/>
                <w:szCs w:val="24"/>
              </w:rPr>
              <w:t>service</w:t>
            </w:r>
            <w:r w:rsidRPr="00C70836">
              <w:rPr>
                <w:sz w:val="24"/>
                <w:szCs w:val="24"/>
              </w:rPr>
              <w:t xml:space="preserve"> of Consular Affairs</w:t>
            </w:r>
            <w:r w:rsidRPr="00C70836">
              <w:rPr>
                <w:rFonts w:hint="default"/>
                <w:sz w:val="24"/>
                <w:szCs w:val="24"/>
              </w:rPr>
              <w:t>-Ministry of Foreign Affairs, Migration and Tunisians Abroad,</w:t>
            </w:r>
          </w:p>
          <w:p w14:paraId="092E6EAB" w14:textId="77777777" w:rsidR="0061146D" w:rsidRPr="00C70836" w:rsidRDefault="0061146D" w:rsidP="00224677">
            <w:pPr>
              <w:pStyle w:val="P68B1DB1-ListParagraph22"/>
              <w:numPr>
                <w:ilvl w:val="0"/>
                <w:numId w:val="34"/>
              </w:numPr>
              <w:tabs>
                <w:tab w:val="right" w:pos="650"/>
              </w:tabs>
              <w:spacing w:after="0" w:line="240" w:lineRule="auto"/>
              <w:rPr>
                <w:rFonts w:hint="default"/>
                <w:sz w:val="24"/>
                <w:szCs w:val="24"/>
              </w:rPr>
            </w:pPr>
            <w:r w:rsidRPr="00C70836">
              <w:rPr>
                <w:rFonts w:hint="default"/>
                <w:sz w:val="24"/>
                <w:szCs w:val="24"/>
              </w:rPr>
              <w:t xml:space="preserve">Tunisian Investment Authority </w:t>
            </w:r>
          </w:p>
        </w:tc>
        <w:tc>
          <w:tcPr>
            <w:tcW w:w="421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5585A4E" w14:textId="77777777" w:rsidR="0061146D" w:rsidRPr="00380F11" w:rsidRDefault="0061146D" w:rsidP="00224677">
            <w:pPr>
              <w:pStyle w:val="P68B1DB1-Normal31"/>
              <w:rPr>
                <w:rFonts w:hint="default"/>
                <w:sz w:val="24"/>
                <w:szCs w:val="24"/>
              </w:rPr>
            </w:pPr>
            <w:r w:rsidRPr="006B69DE">
              <w:rPr>
                <w:rFonts w:asciiTheme="majorBidi" w:hAnsiTheme="majorBidi" w:cstheme="majorBidi"/>
                <w:bCs/>
                <w:sz w:val="24"/>
                <w:szCs w:val="24"/>
              </w:rPr>
              <w:t>Supervision position and institution</w:t>
            </w:r>
          </w:p>
        </w:tc>
      </w:tr>
      <w:tr w:rsidR="0061146D" w:rsidRPr="00380F11" w14:paraId="26399BA8" w14:textId="77777777" w:rsidTr="00224677">
        <w:tc>
          <w:tcPr>
            <w:tcW w:w="508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BF9889E" w14:textId="77777777" w:rsidR="0061146D" w:rsidRDefault="0061146D" w:rsidP="00224677">
            <w:pPr>
              <w:shd w:val="clear" w:color="auto" w:fill="FFFFFF"/>
              <w:rPr>
                <w:rtl/>
              </w:rPr>
            </w:pPr>
            <w:r w:rsidRPr="001F6FB5">
              <w:rPr>
                <w:rFonts w:ascii="Times New Roman" w:hAnsi="Times New Roman" w:cs="Times New Roman"/>
                <w:sz w:val="24"/>
                <w:szCs w:val="24"/>
                <w:lang w:val="en-US"/>
              </w:rPr>
              <w:t>Mr. Amin Al-</w:t>
            </w:r>
            <w:proofErr w:type="spellStart"/>
            <w:r w:rsidRPr="001F6FB5">
              <w:rPr>
                <w:rFonts w:ascii="Times New Roman" w:hAnsi="Times New Roman" w:cs="Times New Roman"/>
                <w:sz w:val="24"/>
                <w:szCs w:val="24"/>
                <w:lang w:val="en-US"/>
              </w:rPr>
              <w:t>Hishri</w:t>
            </w:r>
            <w:proofErr w:type="spellEnd"/>
            <w:r>
              <w:rPr>
                <w:lang w:val="en-US"/>
              </w:rPr>
              <w:t> :</w:t>
            </w:r>
            <w:hyperlink r:id="rId34" w:history="1">
              <w:r w:rsidRPr="001F6FB5">
                <w:rPr>
                  <w:rStyle w:val="Lienhypertexte"/>
                  <w:lang w:val="en-US"/>
                </w:rPr>
                <w:t>amine.hichri@pm.gov.tn</w:t>
              </w:r>
            </w:hyperlink>
            <w:r>
              <w:rPr>
                <w:rFonts w:hint="cs"/>
                <w:rtl/>
              </w:rPr>
              <w:t xml:space="preserve"> </w:t>
            </w:r>
          </w:p>
          <w:p w14:paraId="2EFB10CF" w14:textId="77777777" w:rsidR="0061146D" w:rsidRPr="00380F11" w:rsidRDefault="0061146D" w:rsidP="00224677">
            <w:pPr>
              <w:shd w:val="clear" w:color="auto" w:fill="FFFFFF"/>
              <w:jc w:val="both"/>
              <w:rPr>
                <w:rFonts w:ascii="Times New Roman" w:hAnsi="Times New Roman" w:cs="Times New Roman"/>
                <w:color w:val="0563C1"/>
                <w:sz w:val="24"/>
                <w:szCs w:val="24"/>
                <w:u w:val="single"/>
                <w:lang w:val="en-US"/>
              </w:rPr>
            </w:pPr>
            <w:r w:rsidRPr="001F6FB5">
              <w:rPr>
                <w:rFonts w:ascii="Times New Roman" w:hAnsi="Times New Roman" w:cs="Times New Roman"/>
                <w:sz w:val="24"/>
                <w:szCs w:val="24"/>
                <w:lang w:val="en-US"/>
              </w:rPr>
              <w:t xml:space="preserve">Mr. Fouad </w:t>
            </w:r>
            <w:proofErr w:type="spellStart"/>
            <w:r w:rsidRPr="001F6FB5">
              <w:rPr>
                <w:rFonts w:ascii="Times New Roman" w:hAnsi="Times New Roman" w:cs="Times New Roman"/>
                <w:sz w:val="24"/>
                <w:szCs w:val="24"/>
                <w:lang w:val="en-US"/>
              </w:rPr>
              <w:t>Jawadi</w:t>
            </w:r>
            <w:proofErr w:type="spellEnd"/>
            <w:r w:rsidRPr="001F6FB5">
              <w:rPr>
                <w:lang w:val="en-US"/>
              </w:rPr>
              <w:t>:</w:t>
            </w:r>
            <w:r>
              <w:rPr>
                <w:lang w:val="en-US"/>
              </w:rPr>
              <w:t xml:space="preserve"> </w:t>
            </w:r>
            <w:hyperlink r:id="rId35" w:history="1">
              <w:r w:rsidRPr="001F6FB5">
                <w:rPr>
                  <w:rStyle w:val="Lienhypertexte"/>
                  <w:lang w:val="en-US"/>
                </w:rPr>
                <w:t>f.jaouadi@diplomatie.gov.tn</w:t>
              </w:r>
            </w:hyperlink>
          </w:p>
        </w:tc>
        <w:tc>
          <w:tcPr>
            <w:tcW w:w="421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C08EF7" w14:textId="77777777" w:rsidR="0061146D" w:rsidRPr="00380F11" w:rsidRDefault="0061146D" w:rsidP="00224677">
            <w:pPr>
              <w:pStyle w:val="P68B1DB1-Normal31"/>
              <w:shd w:val="clear" w:color="auto" w:fill="FFFFFF"/>
              <w:rPr>
                <w:rFonts w:hint="default"/>
                <w:sz w:val="24"/>
                <w:szCs w:val="24"/>
              </w:rPr>
            </w:pPr>
            <w:r w:rsidRPr="006B69DE">
              <w:rPr>
                <w:rFonts w:asciiTheme="majorBidi" w:hAnsiTheme="majorBidi" w:cstheme="majorBidi"/>
                <w:bCs/>
                <w:sz w:val="24"/>
                <w:szCs w:val="24"/>
              </w:rPr>
              <w:t>E-mail address</w:t>
            </w:r>
          </w:p>
        </w:tc>
      </w:tr>
      <w:tr w:rsidR="0061146D" w:rsidRPr="00380F11" w14:paraId="3EB61DB6" w14:textId="77777777" w:rsidTr="00224677">
        <w:tc>
          <w:tcPr>
            <w:tcW w:w="1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554AD" w14:textId="77777777" w:rsidR="0061146D" w:rsidRPr="00380F11" w:rsidRDefault="0061146D" w:rsidP="00224677">
            <w:pPr>
              <w:rPr>
                <w:rFonts w:ascii="Times New Roman" w:hAnsi="Times New Roman" w:cs="Times New Roman"/>
                <w:sz w:val="24"/>
                <w:szCs w:val="24"/>
              </w:rPr>
            </w:pPr>
            <w:proofErr w:type="spellStart"/>
            <w:r>
              <w:rPr>
                <w:rFonts w:ascii="Times New Roman" w:hAnsi="Times New Roman" w:cs="Times New Roman"/>
                <w:sz w:val="24"/>
                <w:szCs w:val="24"/>
              </w:rPr>
              <w:t>eGovernment</w:t>
            </w:r>
            <w:proofErr w:type="spellEnd"/>
            <w:r>
              <w:rPr>
                <w:rFonts w:ascii="Times New Roman" w:hAnsi="Times New Roman" w:cs="Times New Roman"/>
                <w:sz w:val="24"/>
                <w:szCs w:val="24"/>
              </w:rPr>
              <w:t xml:space="preserve"> Unit</w:t>
            </w:r>
          </w:p>
        </w:tc>
        <w:tc>
          <w:tcPr>
            <w:tcW w:w="3141" w:type="dxa"/>
            <w:tcBorders>
              <w:top w:val="single" w:sz="8" w:space="0" w:color="000000"/>
              <w:left w:val="single" w:sz="8" w:space="0" w:color="000000"/>
              <w:bottom w:val="single" w:sz="8" w:space="0" w:color="000000"/>
              <w:right w:val="single" w:sz="8" w:space="0" w:color="000000"/>
            </w:tcBorders>
            <w:shd w:val="clear" w:color="auto" w:fill="auto"/>
          </w:tcPr>
          <w:p w14:paraId="4C5E1FC1" w14:textId="77777777" w:rsidR="0061146D" w:rsidRPr="00380F11" w:rsidRDefault="0061146D" w:rsidP="00224677">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State actors involved</w:t>
            </w:r>
          </w:p>
        </w:tc>
        <w:tc>
          <w:tcPr>
            <w:tcW w:w="4211"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1F4FDB6" w14:textId="77777777" w:rsidR="0061146D" w:rsidRPr="00380F11" w:rsidRDefault="0061146D" w:rsidP="00224677">
            <w:pPr>
              <w:pStyle w:val="P68B1DB1-Normal31"/>
              <w:shd w:val="clear" w:color="auto" w:fill="FFFFFF"/>
              <w:rPr>
                <w:rFonts w:hint="default"/>
                <w:sz w:val="24"/>
                <w:szCs w:val="24"/>
              </w:rPr>
            </w:pPr>
            <w:r w:rsidRPr="006B69DE">
              <w:rPr>
                <w:rFonts w:asciiTheme="majorBidi" w:hAnsiTheme="majorBidi" w:cstheme="majorBidi"/>
                <w:bCs/>
                <w:sz w:val="24"/>
                <w:szCs w:val="24"/>
              </w:rPr>
              <w:t>Other Actors involved</w:t>
            </w:r>
          </w:p>
        </w:tc>
      </w:tr>
      <w:tr w:rsidR="0061146D" w:rsidRPr="00531115" w14:paraId="4DBAFAAC" w14:textId="77777777" w:rsidTr="00224677">
        <w:tc>
          <w:tcPr>
            <w:tcW w:w="1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EACDA" w14:textId="77777777" w:rsidR="0061146D" w:rsidRPr="00380F11" w:rsidRDefault="0061146D" w:rsidP="00224677">
            <w:pPr>
              <w:pStyle w:val="P68B1DB1-Normal35"/>
              <w:rPr>
                <w:szCs w:val="24"/>
              </w:rPr>
            </w:pPr>
            <w:r w:rsidRPr="00380F11">
              <w:rPr>
                <w:szCs w:val="24"/>
              </w:rPr>
              <w:t>Tunisian Association for Local Governance</w:t>
            </w:r>
          </w:p>
        </w:tc>
        <w:tc>
          <w:tcPr>
            <w:tcW w:w="3141" w:type="dxa"/>
            <w:tcBorders>
              <w:top w:val="single" w:sz="8" w:space="0" w:color="000000"/>
              <w:left w:val="single" w:sz="8" w:space="0" w:color="000000"/>
              <w:bottom w:val="single" w:sz="8" w:space="0" w:color="000000"/>
              <w:right w:val="single" w:sz="8" w:space="0" w:color="000000"/>
            </w:tcBorders>
            <w:shd w:val="clear" w:color="auto" w:fill="auto"/>
          </w:tcPr>
          <w:p w14:paraId="415A09F3" w14:textId="77777777" w:rsidR="0061146D" w:rsidRPr="00380F11" w:rsidRDefault="0061146D" w:rsidP="00224677">
            <w:pPr>
              <w:pStyle w:val="P68B1DB1-Normal32"/>
              <w:jc w:val="center"/>
              <w:rPr>
                <w:rFonts w:ascii="Times New Roman" w:hAnsi="Times New Roman" w:cs="Times New Roman" w:hint="default"/>
                <w:sz w:val="24"/>
                <w:szCs w:val="24"/>
              </w:rPr>
            </w:pPr>
            <w:r w:rsidRPr="00FB63AE">
              <w:rPr>
                <w:rFonts w:asciiTheme="majorBidi" w:hAnsiTheme="majorBidi" w:cstheme="majorBidi"/>
                <w:sz w:val="24"/>
                <w:szCs w:val="24"/>
              </w:rPr>
              <w:t>CSO</w:t>
            </w:r>
            <w:r>
              <w:rPr>
                <w:rFonts w:asciiTheme="majorBidi" w:hAnsiTheme="majorBidi" w:cstheme="majorBidi"/>
                <w:sz w:val="24"/>
                <w:szCs w:val="24"/>
              </w:rPr>
              <w:t>s, private sector, multilateral</w:t>
            </w:r>
            <w:r w:rsidRPr="00FB63AE">
              <w:rPr>
                <w:rFonts w:asciiTheme="majorBidi" w:hAnsiTheme="majorBidi" w:cstheme="majorBidi"/>
                <w:sz w:val="24"/>
                <w:szCs w:val="24"/>
              </w:rPr>
              <w:t>, working groups</w:t>
            </w:r>
          </w:p>
        </w:tc>
        <w:tc>
          <w:tcPr>
            <w:tcW w:w="4211"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C98B4" w14:textId="77777777" w:rsidR="0061146D" w:rsidRPr="00F10126" w:rsidRDefault="0061146D" w:rsidP="00224677">
            <w:pPr>
              <w:shd w:val="clear" w:color="auto" w:fill="FFFFFF"/>
              <w:jc w:val="right"/>
              <w:rPr>
                <w:rFonts w:ascii="Times New Roman" w:hAnsi="Times New Roman" w:cs="Times New Roman"/>
                <w:b/>
                <w:sz w:val="24"/>
                <w:szCs w:val="24"/>
                <w:lang w:val="en-US"/>
              </w:rPr>
            </w:pPr>
          </w:p>
        </w:tc>
      </w:tr>
    </w:tbl>
    <w:p w14:paraId="494FBE5B" w14:textId="77777777" w:rsidR="00BE78AB" w:rsidRPr="00F10126" w:rsidRDefault="00BE78AB" w:rsidP="00BE78AB">
      <w:pPr>
        <w:rPr>
          <w:rFonts w:ascii="Times New Roman" w:hAnsi="Times New Roman" w:cs="Times New Roman"/>
          <w:sz w:val="24"/>
          <w:szCs w:val="24"/>
          <w:lang w:val="en-US"/>
        </w:rPr>
      </w:pPr>
    </w:p>
    <w:p w14:paraId="13467916" w14:textId="77777777" w:rsidR="00BE78AB" w:rsidRPr="00F10126" w:rsidRDefault="00BE78AB" w:rsidP="00BE78AB">
      <w:pPr>
        <w:rPr>
          <w:rFonts w:ascii="Times New Roman" w:hAnsi="Times New Roman" w:cs="Times New Roman"/>
          <w:sz w:val="24"/>
          <w:szCs w:val="24"/>
          <w:lang w:val="en-US"/>
        </w:rPr>
      </w:pPr>
    </w:p>
    <w:p w14:paraId="2CB896C6" w14:textId="1C12605A" w:rsidR="00AD49B6" w:rsidRDefault="00AD49B6" w:rsidP="00BE78AB">
      <w:pPr>
        <w:spacing w:after="0" w:line="240" w:lineRule="auto"/>
        <w:jc w:val="both"/>
        <w:rPr>
          <w:rFonts w:ascii="Times New Roman" w:hAnsi="Times New Roman" w:cs="Times New Roman"/>
          <w:sz w:val="24"/>
          <w:szCs w:val="24"/>
          <w:lang w:val="en-US"/>
        </w:rPr>
      </w:pPr>
    </w:p>
    <w:p w14:paraId="192F64B0" w14:textId="77777777" w:rsidR="0061146D" w:rsidRDefault="0061146D" w:rsidP="00BE78AB">
      <w:pPr>
        <w:spacing w:after="0" w:line="240" w:lineRule="auto"/>
        <w:jc w:val="both"/>
        <w:rPr>
          <w:rFonts w:ascii="Times New Roman" w:hAnsi="Times New Roman" w:cs="Times New Roman"/>
          <w:sz w:val="24"/>
          <w:szCs w:val="24"/>
          <w:lang w:val="en-US"/>
        </w:rPr>
      </w:pPr>
    </w:p>
    <w:p w14:paraId="4A36835C" w14:textId="77777777" w:rsidR="0061146D" w:rsidRDefault="0061146D" w:rsidP="00BE78AB">
      <w:pPr>
        <w:spacing w:after="0" w:line="240" w:lineRule="auto"/>
        <w:jc w:val="both"/>
        <w:rPr>
          <w:rFonts w:ascii="Times New Roman" w:hAnsi="Times New Roman" w:cs="Times New Roman"/>
          <w:sz w:val="24"/>
          <w:szCs w:val="24"/>
          <w:lang w:val="en-US"/>
        </w:rPr>
      </w:pPr>
    </w:p>
    <w:p w14:paraId="285A4EF1" w14:textId="77777777" w:rsidR="0061146D" w:rsidRDefault="0061146D" w:rsidP="00BE78AB">
      <w:pPr>
        <w:spacing w:after="0" w:line="240" w:lineRule="auto"/>
        <w:jc w:val="both"/>
        <w:rPr>
          <w:rFonts w:ascii="Times New Roman" w:hAnsi="Times New Roman" w:cs="Times New Roman"/>
          <w:sz w:val="24"/>
          <w:szCs w:val="24"/>
          <w:lang w:val="en-US"/>
        </w:rPr>
      </w:pPr>
    </w:p>
    <w:p w14:paraId="2B934A52" w14:textId="77777777" w:rsidR="0061146D" w:rsidRDefault="0061146D" w:rsidP="00BE78AB">
      <w:pPr>
        <w:spacing w:after="0" w:line="240" w:lineRule="auto"/>
        <w:jc w:val="both"/>
        <w:rPr>
          <w:rFonts w:ascii="Times New Roman" w:hAnsi="Times New Roman" w:cs="Times New Roman"/>
          <w:sz w:val="24"/>
          <w:szCs w:val="24"/>
          <w:lang w:val="en-US"/>
        </w:rPr>
      </w:pPr>
    </w:p>
    <w:p w14:paraId="4C96EC4D" w14:textId="77777777" w:rsidR="0061146D" w:rsidRDefault="0061146D" w:rsidP="00BE78AB">
      <w:pPr>
        <w:spacing w:after="0" w:line="240" w:lineRule="auto"/>
        <w:jc w:val="both"/>
        <w:rPr>
          <w:rFonts w:ascii="Times New Roman" w:hAnsi="Times New Roman" w:cs="Times New Roman"/>
          <w:sz w:val="24"/>
          <w:szCs w:val="24"/>
          <w:lang w:val="en-US"/>
        </w:rPr>
      </w:pPr>
    </w:p>
    <w:p w14:paraId="54F42EDF" w14:textId="77777777" w:rsidR="0061146D" w:rsidRDefault="0061146D" w:rsidP="00BE78AB">
      <w:pPr>
        <w:spacing w:after="0" w:line="240" w:lineRule="auto"/>
        <w:jc w:val="both"/>
        <w:rPr>
          <w:rFonts w:ascii="Times New Roman" w:hAnsi="Times New Roman" w:cs="Times New Roman"/>
          <w:sz w:val="24"/>
          <w:szCs w:val="24"/>
          <w:lang w:val="en-US"/>
        </w:rPr>
      </w:pPr>
    </w:p>
    <w:p w14:paraId="36B7063E" w14:textId="77777777" w:rsidR="0061146D" w:rsidRDefault="0061146D" w:rsidP="00BE78AB">
      <w:pPr>
        <w:spacing w:after="0" w:line="240" w:lineRule="auto"/>
        <w:jc w:val="both"/>
        <w:rPr>
          <w:rFonts w:ascii="Times New Roman" w:hAnsi="Times New Roman" w:cs="Times New Roman"/>
          <w:sz w:val="24"/>
          <w:szCs w:val="24"/>
          <w:lang w:val="en-US"/>
        </w:rPr>
      </w:pPr>
    </w:p>
    <w:p w14:paraId="26773B36" w14:textId="77777777" w:rsidR="0061146D" w:rsidRDefault="0061146D" w:rsidP="00BE78AB">
      <w:pPr>
        <w:spacing w:after="0" w:line="240" w:lineRule="auto"/>
        <w:jc w:val="both"/>
        <w:rPr>
          <w:rFonts w:ascii="Times New Roman" w:hAnsi="Times New Roman" w:cs="Times New Roman"/>
          <w:sz w:val="24"/>
          <w:szCs w:val="24"/>
          <w:lang w:val="en-US"/>
        </w:rPr>
      </w:pPr>
    </w:p>
    <w:p w14:paraId="4727536B" w14:textId="77777777" w:rsidR="0061146D" w:rsidRDefault="0061146D" w:rsidP="00BE78AB">
      <w:pPr>
        <w:spacing w:after="0" w:line="240" w:lineRule="auto"/>
        <w:jc w:val="both"/>
        <w:rPr>
          <w:rFonts w:ascii="Times New Roman" w:hAnsi="Times New Roman" w:cs="Times New Roman"/>
          <w:sz w:val="24"/>
          <w:szCs w:val="24"/>
          <w:lang w:val="en-US"/>
        </w:rPr>
      </w:pPr>
    </w:p>
    <w:p w14:paraId="4AB810AE" w14:textId="77777777" w:rsidR="0061146D" w:rsidRDefault="0061146D" w:rsidP="00BE78AB">
      <w:pPr>
        <w:spacing w:after="0" w:line="240" w:lineRule="auto"/>
        <w:jc w:val="both"/>
        <w:rPr>
          <w:rFonts w:ascii="Times New Roman" w:hAnsi="Times New Roman" w:cs="Times New Roman"/>
          <w:sz w:val="24"/>
          <w:szCs w:val="24"/>
          <w:lang w:val="en-US"/>
        </w:rPr>
      </w:pPr>
    </w:p>
    <w:p w14:paraId="4F0E5E21" w14:textId="77777777" w:rsidR="0061146D" w:rsidRPr="00F10126" w:rsidRDefault="0061146D" w:rsidP="00BE78AB">
      <w:pPr>
        <w:spacing w:after="0" w:line="240" w:lineRule="auto"/>
        <w:jc w:val="both"/>
        <w:rPr>
          <w:rFonts w:ascii="Times New Roman" w:hAnsi="Times New Roman" w:cs="Times New Roman"/>
          <w:sz w:val="24"/>
          <w:szCs w:val="24"/>
          <w:lang w:val="en-US"/>
        </w:rPr>
      </w:pPr>
    </w:p>
    <w:sectPr w:rsidR="0061146D" w:rsidRPr="00F10126" w:rsidSect="00531115">
      <w:footerReference w:type="default" r:id="rId36"/>
      <w:pgSz w:w="11906" w:h="16838" w:code="9"/>
      <w:pgMar w:top="142" w:right="1134" w:bottom="156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9A6C9" w14:textId="77777777" w:rsidR="0039121E" w:rsidRDefault="0039121E" w:rsidP="00B640D8">
      <w:pPr>
        <w:spacing w:after="0" w:line="240" w:lineRule="auto"/>
      </w:pPr>
      <w:r>
        <w:separator/>
      </w:r>
    </w:p>
  </w:endnote>
  <w:endnote w:type="continuationSeparator" w:id="0">
    <w:p w14:paraId="56F872AE" w14:textId="77777777" w:rsidR="0039121E" w:rsidRDefault="0039121E" w:rsidP="00B6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914999"/>
      <w:docPartObj>
        <w:docPartGallery w:val="Page Numbers (Bottom of Page)"/>
        <w:docPartUnique/>
      </w:docPartObj>
    </w:sdtPr>
    <w:sdtContent>
      <w:p w14:paraId="48EC0338" w14:textId="2B6F0D30" w:rsidR="004110F3" w:rsidRDefault="004110F3">
        <w:pPr>
          <w:pStyle w:val="Pieddepage"/>
          <w:jc w:val="center"/>
        </w:pPr>
        <w:r>
          <w:fldChar w:fldCharType="begin"/>
        </w:r>
        <w:r>
          <w:instrText>PAGE   \* MERGEFORMAT</w:instrText>
        </w:r>
        <w:r>
          <w:fldChar w:fldCharType="separate"/>
        </w:r>
        <w:r w:rsidR="00637DF0">
          <w:rPr>
            <w:noProof/>
          </w:rPr>
          <w:t>23</w:t>
        </w:r>
        <w:r>
          <w:fldChar w:fldCharType="end"/>
        </w:r>
      </w:p>
    </w:sdtContent>
  </w:sdt>
  <w:p w14:paraId="4F5ABCA8" w14:textId="77777777" w:rsidR="004110F3" w:rsidRDefault="004110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7C413" w14:textId="77777777" w:rsidR="0039121E" w:rsidRDefault="0039121E" w:rsidP="00B640D8">
      <w:pPr>
        <w:spacing w:after="0" w:line="240" w:lineRule="auto"/>
      </w:pPr>
      <w:r>
        <w:separator/>
      </w:r>
    </w:p>
  </w:footnote>
  <w:footnote w:type="continuationSeparator" w:id="0">
    <w:p w14:paraId="5C83B144" w14:textId="77777777" w:rsidR="0039121E" w:rsidRDefault="0039121E" w:rsidP="00B64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F64"/>
    <w:multiLevelType w:val="multilevel"/>
    <w:tmpl w:val="D1F42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C7567"/>
    <w:multiLevelType w:val="hybridMultilevel"/>
    <w:tmpl w:val="15D019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15196B"/>
    <w:multiLevelType w:val="hybridMultilevel"/>
    <w:tmpl w:val="A80C6F46"/>
    <w:lvl w:ilvl="0" w:tplc="1906564A">
      <w:start w:val="2016"/>
      <w:numFmt w:val="bullet"/>
      <w:lvlText w:val="-"/>
      <w:lvlJc w:val="left"/>
      <w:pPr>
        <w:ind w:left="795" w:hanging="360"/>
      </w:pPr>
      <w:rPr>
        <w:rFonts w:ascii="Arial" w:eastAsiaTheme="minorHAnsi" w:hAnsi="Arial" w:cs="Aria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nsid w:val="0AAB03E8"/>
    <w:multiLevelType w:val="hybridMultilevel"/>
    <w:tmpl w:val="34B6B840"/>
    <w:lvl w:ilvl="0" w:tplc="040C000D">
      <w:start w:val="1"/>
      <w:numFmt w:val="bullet"/>
      <w:lvlText w:val=""/>
      <w:lvlJc w:val="left"/>
      <w:pPr>
        <w:ind w:left="1515" w:hanging="360"/>
      </w:pPr>
      <w:rPr>
        <w:rFonts w:ascii="Wingdings" w:hAnsi="Wingdings"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4">
    <w:nsid w:val="0D970620"/>
    <w:multiLevelType w:val="hybridMultilevel"/>
    <w:tmpl w:val="4CF262B6"/>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8F2534"/>
    <w:multiLevelType w:val="hybridMultilevel"/>
    <w:tmpl w:val="09E4C244"/>
    <w:lvl w:ilvl="0" w:tplc="040C000D">
      <w:start w:val="1"/>
      <w:numFmt w:val="bullet"/>
      <w:lvlText w:val=""/>
      <w:lvlJc w:val="left"/>
      <w:pPr>
        <w:ind w:left="1515" w:hanging="360"/>
      </w:pPr>
      <w:rPr>
        <w:rFonts w:ascii="Wingdings" w:hAnsi="Wingdings"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6">
    <w:nsid w:val="11B21C13"/>
    <w:multiLevelType w:val="hybridMultilevel"/>
    <w:tmpl w:val="9522D478"/>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26293D"/>
    <w:multiLevelType w:val="hybridMultilevel"/>
    <w:tmpl w:val="72FA631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85035B"/>
    <w:multiLevelType w:val="hybridMultilevel"/>
    <w:tmpl w:val="B456C4D2"/>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B347D6"/>
    <w:multiLevelType w:val="hybridMultilevel"/>
    <w:tmpl w:val="45505E4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C994476"/>
    <w:multiLevelType w:val="hybridMultilevel"/>
    <w:tmpl w:val="83E68EDE"/>
    <w:lvl w:ilvl="0" w:tplc="607C0854">
      <w:start w:val="1"/>
      <w:numFmt w:val="decimal"/>
      <w:lvlText w:val="%1."/>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166B31"/>
    <w:multiLevelType w:val="hybridMultilevel"/>
    <w:tmpl w:val="D646DFDC"/>
    <w:lvl w:ilvl="0" w:tplc="BC70BBA2">
      <w:numFmt w:val="bullet"/>
      <w:lvlText w:val="-"/>
      <w:lvlJc w:val="left"/>
      <w:pPr>
        <w:ind w:left="720" w:hanging="360"/>
      </w:pPr>
      <w:rPr>
        <w:rFonts w:ascii="Times New Roman" w:eastAsia="Calibri"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1F6234CA"/>
    <w:multiLevelType w:val="hybridMultilevel"/>
    <w:tmpl w:val="ACA6F6F6"/>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nsid w:val="2E4D7D82"/>
    <w:multiLevelType w:val="hybridMultilevel"/>
    <w:tmpl w:val="56D23C38"/>
    <w:lvl w:ilvl="0" w:tplc="DDF0BD50">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7B6D50"/>
    <w:multiLevelType w:val="hybridMultilevel"/>
    <w:tmpl w:val="AC74899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30155F82"/>
    <w:multiLevelType w:val="hybridMultilevel"/>
    <w:tmpl w:val="9612AB18"/>
    <w:lvl w:ilvl="0" w:tplc="040C000F">
      <w:start w:val="1"/>
      <w:numFmt w:val="decimal"/>
      <w:lvlText w:val="%1."/>
      <w:lvlJc w:val="left"/>
      <w:pPr>
        <w:ind w:left="720" w:hanging="360"/>
      </w:pPr>
      <w:rPr>
        <w:b w:val="0"/>
        <w:bCs w:val="0"/>
        <w:color w:val="auto"/>
      </w:rPr>
    </w:lvl>
    <w:lvl w:ilvl="1" w:tplc="709A3C9C">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F21BB4"/>
    <w:multiLevelType w:val="hybridMultilevel"/>
    <w:tmpl w:val="3D3C9E34"/>
    <w:lvl w:ilvl="0" w:tplc="CE844276">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3E632EB"/>
    <w:multiLevelType w:val="hybridMultilevel"/>
    <w:tmpl w:val="F3862452"/>
    <w:lvl w:ilvl="0" w:tplc="EA7EA3A8">
      <w:start w:val="1"/>
      <w:numFmt w:val="decimal"/>
      <w:lvlText w:val="%1."/>
      <w:lvlJc w:val="left"/>
      <w:pPr>
        <w:ind w:left="720" w:hanging="360"/>
      </w:pPr>
      <w:rPr>
        <w:b w:val="0"/>
        <w:bCs w:val="0"/>
        <w:color w:val="auto"/>
      </w:rPr>
    </w:lvl>
    <w:lvl w:ilvl="1" w:tplc="709A3C9C">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3F0493B"/>
    <w:multiLevelType w:val="hybridMultilevel"/>
    <w:tmpl w:val="75CECE5C"/>
    <w:lvl w:ilvl="0" w:tplc="2474E1DE">
      <w:start w:val="2016"/>
      <w:numFmt w:val="bullet"/>
      <w:lvlText w:val="-"/>
      <w:lvlJc w:val="left"/>
      <w:pPr>
        <w:ind w:left="795" w:hanging="360"/>
      </w:pPr>
      <w:rPr>
        <w:rFonts w:ascii="Arial" w:eastAsiaTheme="minorHAnsi" w:hAnsi="Arial" w:cs="Arial" w:hint="default"/>
        <w:b/>
        <w:bCs w:val="0"/>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9">
    <w:nsid w:val="344B5CD6"/>
    <w:multiLevelType w:val="hybridMultilevel"/>
    <w:tmpl w:val="ACC69B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8B53791"/>
    <w:multiLevelType w:val="hybridMultilevel"/>
    <w:tmpl w:val="689224CA"/>
    <w:lvl w:ilvl="0" w:tplc="B37086BA">
      <w:numFmt w:val="bullet"/>
      <w:lvlText w:val="-"/>
      <w:lvlJc w:val="left"/>
      <w:pPr>
        <w:ind w:left="360" w:hanging="360"/>
      </w:pPr>
      <w:rPr>
        <w:rFonts w:ascii="Times New Roman" w:eastAsia="Calibri"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3B75433C"/>
    <w:multiLevelType w:val="hybridMultilevel"/>
    <w:tmpl w:val="2F5AD676"/>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C35294"/>
    <w:multiLevelType w:val="hybridMultilevel"/>
    <w:tmpl w:val="5F6062D6"/>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0B50F5A"/>
    <w:multiLevelType w:val="hybridMultilevel"/>
    <w:tmpl w:val="08DC5ADE"/>
    <w:lvl w:ilvl="0" w:tplc="04ACB338">
      <w:start w:val="1"/>
      <w:numFmt w:val="lowerLetter"/>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4">
    <w:nsid w:val="457C6791"/>
    <w:multiLevelType w:val="hybridMultilevel"/>
    <w:tmpl w:val="065678F4"/>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5C27652"/>
    <w:multiLevelType w:val="hybridMultilevel"/>
    <w:tmpl w:val="E85EEAAE"/>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4624083A"/>
    <w:multiLevelType w:val="hybridMultilevel"/>
    <w:tmpl w:val="A42A766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48F76EED"/>
    <w:multiLevelType w:val="hybridMultilevel"/>
    <w:tmpl w:val="5C6C0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AC823B2"/>
    <w:multiLevelType w:val="hybridMultilevel"/>
    <w:tmpl w:val="DFD0EF66"/>
    <w:lvl w:ilvl="0" w:tplc="CD84F2CE">
      <w:start w:val="1"/>
      <w:numFmt w:val="bullet"/>
      <w:lvlText w:val=""/>
      <w:lvlJc w:val="left"/>
      <w:pPr>
        <w:ind w:left="1428"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nsid w:val="4B391A8F"/>
    <w:multiLevelType w:val="hybridMultilevel"/>
    <w:tmpl w:val="ED7444CA"/>
    <w:lvl w:ilvl="0" w:tplc="480ED064">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0191094"/>
    <w:multiLevelType w:val="multilevel"/>
    <w:tmpl w:val="0CCA22B6"/>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685FF2"/>
    <w:multiLevelType w:val="hybridMultilevel"/>
    <w:tmpl w:val="403828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309421A"/>
    <w:multiLevelType w:val="hybridMultilevel"/>
    <w:tmpl w:val="2C725F36"/>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539435A"/>
    <w:multiLevelType w:val="hybridMultilevel"/>
    <w:tmpl w:val="242AA9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D7B0A4C"/>
    <w:multiLevelType w:val="hybridMultilevel"/>
    <w:tmpl w:val="63D0B13A"/>
    <w:lvl w:ilvl="0" w:tplc="CD84F2C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1FC5DD9"/>
    <w:multiLevelType w:val="hybridMultilevel"/>
    <w:tmpl w:val="2DE2B7D2"/>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7696FB7"/>
    <w:multiLevelType w:val="hybridMultilevel"/>
    <w:tmpl w:val="F990B632"/>
    <w:lvl w:ilvl="0" w:tplc="1906564A">
      <w:start w:val="201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8F706A1"/>
    <w:multiLevelType w:val="multilevel"/>
    <w:tmpl w:val="48647468"/>
    <w:lvl w:ilvl="0">
      <w:numFmt w:val="bullet"/>
      <w:lvlText w:val="-"/>
      <w:lvlJc w:val="left"/>
      <w:pPr>
        <w:tabs>
          <w:tab w:val="num" w:pos="720"/>
        </w:tabs>
        <w:ind w:left="720" w:hanging="360"/>
      </w:pPr>
      <w:rPr>
        <w:rFonts w:ascii="Traditional Arabic" w:eastAsia="Calibri" w:hAnsi="Traditional Arabic" w:cs="Traditional Arabic" w:hint="default"/>
        <w:color w:val="auto"/>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A713578"/>
    <w:multiLevelType w:val="hybridMultilevel"/>
    <w:tmpl w:val="F740E472"/>
    <w:lvl w:ilvl="0" w:tplc="9998D1B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B0852A5"/>
    <w:multiLevelType w:val="hybridMultilevel"/>
    <w:tmpl w:val="A8F8DF6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B1E1E9C"/>
    <w:multiLevelType w:val="hybridMultilevel"/>
    <w:tmpl w:val="20F24542"/>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6B810C21"/>
    <w:multiLevelType w:val="hybridMultilevel"/>
    <w:tmpl w:val="F3862452"/>
    <w:lvl w:ilvl="0" w:tplc="EA7EA3A8">
      <w:start w:val="1"/>
      <w:numFmt w:val="decimal"/>
      <w:lvlText w:val="%1."/>
      <w:lvlJc w:val="left"/>
      <w:pPr>
        <w:ind w:left="720" w:hanging="360"/>
      </w:pPr>
      <w:rPr>
        <w:b w:val="0"/>
        <w:bCs w:val="0"/>
        <w:color w:val="auto"/>
      </w:rPr>
    </w:lvl>
    <w:lvl w:ilvl="1" w:tplc="709A3C9C">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4AA0203"/>
    <w:multiLevelType w:val="hybridMultilevel"/>
    <w:tmpl w:val="ACB0477A"/>
    <w:lvl w:ilvl="0" w:tplc="1906564A">
      <w:start w:val="2016"/>
      <w:numFmt w:val="bullet"/>
      <w:lvlText w:val="-"/>
      <w:lvlJc w:val="left"/>
      <w:pPr>
        <w:ind w:left="720" w:hanging="360"/>
      </w:pPr>
      <w:rPr>
        <w:rFonts w:ascii="Arial" w:eastAsiaTheme="minorHAnsi" w:hAnsi="Arial" w:cs="Arial" w:hint="default"/>
      </w:rPr>
    </w:lvl>
    <w:lvl w:ilvl="1" w:tplc="1906564A">
      <w:start w:val="2016"/>
      <w:numFmt w:val="bullet"/>
      <w:lvlText w:val="-"/>
      <w:lvlJc w:val="left"/>
      <w:pPr>
        <w:ind w:left="1440" w:hanging="360"/>
      </w:pPr>
      <w:rPr>
        <w:rFonts w:ascii="Arial" w:eastAsiaTheme="minorHAnsi" w:hAnsi="Arial" w:cs="Arial" w:hint="default"/>
      </w:rPr>
    </w:lvl>
    <w:lvl w:ilvl="2" w:tplc="1906564A">
      <w:start w:val="2016"/>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9726408"/>
    <w:multiLevelType w:val="hybridMultilevel"/>
    <w:tmpl w:val="A1FA751C"/>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AA14874"/>
    <w:multiLevelType w:val="hybridMultilevel"/>
    <w:tmpl w:val="798A2CEC"/>
    <w:lvl w:ilvl="0" w:tplc="DDF0BD5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CB34546"/>
    <w:multiLevelType w:val="hybridMultilevel"/>
    <w:tmpl w:val="5366E44E"/>
    <w:lvl w:ilvl="0" w:tplc="43C68DD8">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28"/>
  </w:num>
  <w:num w:numId="3">
    <w:abstractNumId w:val="6"/>
  </w:num>
  <w:num w:numId="4">
    <w:abstractNumId w:val="27"/>
  </w:num>
  <w:num w:numId="5">
    <w:abstractNumId w:val="22"/>
  </w:num>
  <w:num w:numId="6">
    <w:abstractNumId w:val="21"/>
  </w:num>
  <w:num w:numId="7">
    <w:abstractNumId w:val="5"/>
  </w:num>
  <w:num w:numId="8">
    <w:abstractNumId w:val="2"/>
  </w:num>
  <w:num w:numId="9">
    <w:abstractNumId w:val="18"/>
  </w:num>
  <w:num w:numId="10">
    <w:abstractNumId w:val="3"/>
  </w:num>
  <w:num w:numId="11">
    <w:abstractNumId w:val="31"/>
  </w:num>
  <w:num w:numId="12">
    <w:abstractNumId w:val="1"/>
  </w:num>
  <w:num w:numId="13">
    <w:abstractNumId w:val="36"/>
  </w:num>
  <w:num w:numId="14">
    <w:abstractNumId w:val="0"/>
  </w:num>
  <w:num w:numId="15">
    <w:abstractNumId w:val="30"/>
  </w:num>
  <w:num w:numId="16">
    <w:abstractNumId w:val="33"/>
  </w:num>
  <w:num w:numId="17">
    <w:abstractNumId w:val="17"/>
  </w:num>
  <w:num w:numId="18">
    <w:abstractNumId w:val="15"/>
  </w:num>
  <w:num w:numId="19">
    <w:abstractNumId w:val="38"/>
  </w:num>
  <w:num w:numId="20">
    <w:abstractNumId w:val="11"/>
  </w:num>
  <w:num w:numId="21">
    <w:abstractNumId w:val="37"/>
  </w:num>
  <w:num w:numId="22">
    <w:abstractNumId w:val="20"/>
  </w:num>
  <w:num w:numId="23">
    <w:abstractNumId w:val="29"/>
  </w:num>
  <w:num w:numId="24">
    <w:abstractNumId w:val="32"/>
  </w:num>
  <w:num w:numId="25">
    <w:abstractNumId w:val="13"/>
  </w:num>
  <w:num w:numId="26">
    <w:abstractNumId w:val="39"/>
  </w:num>
  <w:num w:numId="27">
    <w:abstractNumId w:val="10"/>
  </w:num>
  <w:num w:numId="28">
    <w:abstractNumId w:val="25"/>
  </w:num>
  <w:num w:numId="29">
    <w:abstractNumId w:val="26"/>
  </w:num>
  <w:num w:numId="30">
    <w:abstractNumId w:val="40"/>
  </w:num>
  <w:num w:numId="31">
    <w:abstractNumId w:val="24"/>
  </w:num>
  <w:num w:numId="32">
    <w:abstractNumId w:val="16"/>
  </w:num>
  <w:num w:numId="33">
    <w:abstractNumId w:val="41"/>
  </w:num>
  <w:num w:numId="34">
    <w:abstractNumId w:val="9"/>
  </w:num>
  <w:num w:numId="35">
    <w:abstractNumId w:val="12"/>
  </w:num>
  <w:num w:numId="36">
    <w:abstractNumId w:val="7"/>
  </w:num>
  <w:num w:numId="37">
    <w:abstractNumId w:val="42"/>
  </w:num>
  <w:num w:numId="38">
    <w:abstractNumId w:val="35"/>
  </w:num>
  <w:num w:numId="39">
    <w:abstractNumId w:val="4"/>
  </w:num>
  <w:num w:numId="40">
    <w:abstractNumId w:val="23"/>
  </w:num>
  <w:num w:numId="41">
    <w:abstractNumId w:val="14"/>
  </w:num>
  <w:num w:numId="42">
    <w:abstractNumId w:val="44"/>
  </w:num>
  <w:num w:numId="43">
    <w:abstractNumId w:val="34"/>
  </w:num>
  <w:num w:numId="44">
    <w:abstractNumId w:val="8"/>
  </w:num>
  <w:num w:numId="45">
    <w:abstractNumId w:val="43"/>
  </w:num>
  <w:num w:numId="46">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AC"/>
    <w:rsid w:val="00001259"/>
    <w:rsid w:val="00002065"/>
    <w:rsid w:val="00002CB5"/>
    <w:rsid w:val="000034F3"/>
    <w:rsid w:val="0000591F"/>
    <w:rsid w:val="00013A98"/>
    <w:rsid w:val="0001664A"/>
    <w:rsid w:val="00024649"/>
    <w:rsid w:val="00026F2F"/>
    <w:rsid w:val="00034CBA"/>
    <w:rsid w:val="00036B46"/>
    <w:rsid w:val="00036C57"/>
    <w:rsid w:val="00037211"/>
    <w:rsid w:val="00042903"/>
    <w:rsid w:val="00042F4C"/>
    <w:rsid w:val="00043A58"/>
    <w:rsid w:val="0004497E"/>
    <w:rsid w:val="000515E0"/>
    <w:rsid w:val="00051B24"/>
    <w:rsid w:val="00053AC3"/>
    <w:rsid w:val="00053C32"/>
    <w:rsid w:val="0005516C"/>
    <w:rsid w:val="00056C02"/>
    <w:rsid w:val="00060248"/>
    <w:rsid w:val="0008414B"/>
    <w:rsid w:val="00084334"/>
    <w:rsid w:val="000854AE"/>
    <w:rsid w:val="000939FC"/>
    <w:rsid w:val="0009510C"/>
    <w:rsid w:val="000953E5"/>
    <w:rsid w:val="00097CF9"/>
    <w:rsid w:val="00097F6D"/>
    <w:rsid w:val="000A3AC5"/>
    <w:rsid w:val="000A4650"/>
    <w:rsid w:val="000A4F16"/>
    <w:rsid w:val="000B4E35"/>
    <w:rsid w:val="000C1408"/>
    <w:rsid w:val="000C7240"/>
    <w:rsid w:val="000C74B4"/>
    <w:rsid w:val="000D0549"/>
    <w:rsid w:val="000D152F"/>
    <w:rsid w:val="000D3776"/>
    <w:rsid w:val="000D5B3A"/>
    <w:rsid w:val="000E5F4D"/>
    <w:rsid w:val="000E6FE2"/>
    <w:rsid w:val="000F2644"/>
    <w:rsid w:val="000F6902"/>
    <w:rsid w:val="000F7CD0"/>
    <w:rsid w:val="00102144"/>
    <w:rsid w:val="00103EAE"/>
    <w:rsid w:val="001062C9"/>
    <w:rsid w:val="0010763D"/>
    <w:rsid w:val="00110259"/>
    <w:rsid w:val="001133A5"/>
    <w:rsid w:val="00123761"/>
    <w:rsid w:val="001262E3"/>
    <w:rsid w:val="001270E6"/>
    <w:rsid w:val="00131A6D"/>
    <w:rsid w:val="00136E08"/>
    <w:rsid w:val="00137AFE"/>
    <w:rsid w:val="00142574"/>
    <w:rsid w:val="001426A3"/>
    <w:rsid w:val="00142896"/>
    <w:rsid w:val="00142D77"/>
    <w:rsid w:val="00143352"/>
    <w:rsid w:val="00145441"/>
    <w:rsid w:val="00147242"/>
    <w:rsid w:val="001516A2"/>
    <w:rsid w:val="00152187"/>
    <w:rsid w:val="00157487"/>
    <w:rsid w:val="0015764A"/>
    <w:rsid w:val="00162322"/>
    <w:rsid w:val="001669A3"/>
    <w:rsid w:val="00166BFD"/>
    <w:rsid w:val="001708A7"/>
    <w:rsid w:val="00172757"/>
    <w:rsid w:val="00175A2D"/>
    <w:rsid w:val="00175F05"/>
    <w:rsid w:val="00177BE7"/>
    <w:rsid w:val="0018278E"/>
    <w:rsid w:val="001830F0"/>
    <w:rsid w:val="00186D6F"/>
    <w:rsid w:val="0019285A"/>
    <w:rsid w:val="00193EE7"/>
    <w:rsid w:val="00197D87"/>
    <w:rsid w:val="001A1573"/>
    <w:rsid w:val="001A4382"/>
    <w:rsid w:val="001B0998"/>
    <w:rsid w:val="001D0D49"/>
    <w:rsid w:val="001D1AED"/>
    <w:rsid w:val="001D2530"/>
    <w:rsid w:val="001D2886"/>
    <w:rsid w:val="001D3315"/>
    <w:rsid w:val="001D460F"/>
    <w:rsid w:val="001E0098"/>
    <w:rsid w:val="001E0387"/>
    <w:rsid w:val="001E0BCE"/>
    <w:rsid w:val="001E1C68"/>
    <w:rsid w:val="001E3F3E"/>
    <w:rsid w:val="001E4688"/>
    <w:rsid w:val="001E4690"/>
    <w:rsid w:val="001F6FB5"/>
    <w:rsid w:val="001F7074"/>
    <w:rsid w:val="001F730D"/>
    <w:rsid w:val="00210D08"/>
    <w:rsid w:val="0021104D"/>
    <w:rsid w:val="00212FEA"/>
    <w:rsid w:val="002151F3"/>
    <w:rsid w:val="00215AB8"/>
    <w:rsid w:val="00216442"/>
    <w:rsid w:val="002216F1"/>
    <w:rsid w:val="002216F5"/>
    <w:rsid w:val="00221C59"/>
    <w:rsid w:val="00224531"/>
    <w:rsid w:val="00224677"/>
    <w:rsid w:val="002257D3"/>
    <w:rsid w:val="00225EED"/>
    <w:rsid w:val="00227A28"/>
    <w:rsid w:val="002315E7"/>
    <w:rsid w:val="002326C9"/>
    <w:rsid w:val="002336A3"/>
    <w:rsid w:val="00233F3A"/>
    <w:rsid w:val="002368F9"/>
    <w:rsid w:val="00237A29"/>
    <w:rsid w:val="00240D35"/>
    <w:rsid w:val="00246D22"/>
    <w:rsid w:val="00252B8B"/>
    <w:rsid w:val="00256C39"/>
    <w:rsid w:val="00260427"/>
    <w:rsid w:val="00262579"/>
    <w:rsid w:val="00263964"/>
    <w:rsid w:val="0026542B"/>
    <w:rsid w:val="00267259"/>
    <w:rsid w:val="00270E6C"/>
    <w:rsid w:val="002718E8"/>
    <w:rsid w:val="00271A09"/>
    <w:rsid w:val="00274B7D"/>
    <w:rsid w:val="00276C6D"/>
    <w:rsid w:val="00293217"/>
    <w:rsid w:val="002937B4"/>
    <w:rsid w:val="002A041E"/>
    <w:rsid w:val="002A3997"/>
    <w:rsid w:val="002A3CEC"/>
    <w:rsid w:val="002A7765"/>
    <w:rsid w:val="002B0A6B"/>
    <w:rsid w:val="002B1D51"/>
    <w:rsid w:val="002B23E6"/>
    <w:rsid w:val="002B76DA"/>
    <w:rsid w:val="002C2145"/>
    <w:rsid w:val="002C6B78"/>
    <w:rsid w:val="002C7136"/>
    <w:rsid w:val="002D023F"/>
    <w:rsid w:val="002D3995"/>
    <w:rsid w:val="002D49EC"/>
    <w:rsid w:val="002D66F7"/>
    <w:rsid w:val="002D7448"/>
    <w:rsid w:val="002D79D5"/>
    <w:rsid w:val="002E0FF5"/>
    <w:rsid w:val="002E122A"/>
    <w:rsid w:val="002E4F25"/>
    <w:rsid w:val="002F05A1"/>
    <w:rsid w:val="002F207D"/>
    <w:rsid w:val="002F3C77"/>
    <w:rsid w:val="002F7BA2"/>
    <w:rsid w:val="00300E76"/>
    <w:rsid w:val="00301989"/>
    <w:rsid w:val="00304C3D"/>
    <w:rsid w:val="0031211C"/>
    <w:rsid w:val="003135B0"/>
    <w:rsid w:val="00313B14"/>
    <w:rsid w:val="00313D6C"/>
    <w:rsid w:val="00315FF0"/>
    <w:rsid w:val="00316C30"/>
    <w:rsid w:val="00317AAB"/>
    <w:rsid w:val="00323EC2"/>
    <w:rsid w:val="0032463C"/>
    <w:rsid w:val="00325321"/>
    <w:rsid w:val="003266B1"/>
    <w:rsid w:val="0032752F"/>
    <w:rsid w:val="0033336A"/>
    <w:rsid w:val="003347F5"/>
    <w:rsid w:val="00334E5C"/>
    <w:rsid w:val="00335870"/>
    <w:rsid w:val="0034231D"/>
    <w:rsid w:val="00351E4A"/>
    <w:rsid w:val="00353F40"/>
    <w:rsid w:val="0035543D"/>
    <w:rsid w:val="003559C1"/>
    <w:rsid w:val="00362454"/>
    <w:rsid w:val="003673F8"/>
    <w:rsid w:val="00370ABE"/>
    <w:rsid w:val="003731DD"/>
    <w:rsid w:val="00375951"/>
    <w:rsid w:val="00380F11"/>
    <w:rsid w:val="00381C56"/>
    <w:rsid w:val="0039121E"/>
    <w:rsid w:val="00391D10"/>
    <w:rsid w:val="00395BAD"/>
    <w:rsid w:val="00397693"/>
    <w:rsid w:val="003A2B65"/>
    <w:rsid w:val="003A5CBE"/>
    <w:rsid w:val="003B4DF1"/>
    <w:rsid w:val="003C25C6"/>
    <w:rsid w:val="003C62D4"/>
    <w:rsid w:val="003C724A"/>
    <w:rsid w:val="003D2230"/>
    <w:rsid w:val="003D2587"/>
    <w:rsid w:val="003D27C1"/>
    <w:rsid w:val="003D3684"/>
    <w:rsid w:val="003D3C5F"/>
    <w:rsid w:val="003D4EAE"/>
    <w:rsid w:val="003D7D17"/>
    <w:rsid w:val="003E0308"/>
    <w:rsid w:val="003E0977"/>
    <w:rsid w:val="003E4DF2"/>
    <w:rsid w:val="003E4EF4"/>
    <w:rsid w:val="003E667F"/>
    <w:rsid w:val="003F09F2"/>
    <w:rsid w:val="003F2BF9"/>
    <w:rsid w:val="003F3D91"/>
    <w:rsid w:val="003F548F"/>
    <w:rsid w:val="003F561C"/>
    <w:rsid w:val="003F7CFF"/>
    <w:rsid w:val="00403003"/>
    <w:rsid w:val="004044DC"/>
    <w:rsid w:val="0040452B"/>
    <w:rsid w:val="004110F3"/>
    <w:rsid w:val="00412C32"/>
    <w:rsid w:val="00412CE0"/>
    <w:rsid w:val="00413F83"/>
    <w:rsid w:val="00413F91"/>
    <w:rsid w:val="0041686D"/>
    <w:rsid w:val="004272A3"/>
    <w:rsid w:val="00434496"/>
    <w:rsid w:val="004357E8"/>
    <w:rsid w:val="00436F2A"/>
    <w:rsid w:val="0044293A"/>
    <w:rsid w:val="00444FEB"/>
    <w:rsid w:val="0045146F"/>
    <w:rsid w:val="0046108A"/>
    <w:rsid w:val="00461802"/>
    <w:rsid w:val="00462C79"/>
    <w:rsid w:val="004673FE"/>
    <w:rsid w:val="00473C64"/>
    <w:rsid w:val="00476ACD"/>
    <w:rsid w:val="00476D10"/>
    <w:rsid w:val="0048094B"/>
    <w:rsid w:val="0048125F"/>
    <w:rsid w:val="00481EDB"/>
    <w:rsid w:val="00482DF2"/>
    <w:rsid w:val="004872A4"/>
    <w:rsid w:val="00490FED"/>
    <w:rsid w:val="004945FA"/>
    <w:rsid w:val="00496CDD"/>
    <w:rsid w:val="00497D5E"/>
    <w:rsid w:val="004B220D"/>
    <w:rsid w:val="004B4B1B"/>
    <w:rsid w:val="004B4CD9"/>
    <w:rsid w:val="004B7883"/>
    <w:rsid w:val="004C1EB3"/>
    <w:rsid w:val="004C58C4"/>
    <w:rsid w:val="004C6B52"/>
    <w:rsid w:val="004D0041"/>
    <w:rsid w:val="004D1FCC"/>
    <w:rsid w:val="004D23E7"/>
    <w:rsid w:val="004D3D8A"/>
    <w:rsid w:val="004D6E6B"/>
    <w:rsid w:val="004E11AE"/>
    <w:rsid w:val="004E543F"/>
    <w:rsid w:val="004E6D8E"/>
    <w:rsid w:val="004F141B"/>
    <w:rsid w:val="004F2F08"/>
    <w:rsid w:val="00505C28"/>
    <w:rsid w:val="00510371"/>
    <w:rsid w:val="005108C5"/>
    <w:rsid w:val="00510D5B"/>
    <w:rsid w:val="0052678B"/>
    <w:rsid w:val="00527BCD"/>
    <w:rsid w:val="00530604"/>
    <w:rsid w:val="00531115"/>
    <w:rsid w:val="005321DB"/>
    <w:rsid w:val="005350D1"/>
    <w:rsid w:val="00543319"/>
    <w:rsid w:val="0054417E"/>
    <w:rsid w:val="00545133"/>
    <w:rsid w:val="00550E87"/>
    <w:rsid w:val="0055357D"/>
    <w:rsid w:val="00554A24"/>
    <w:rsid w:val="00555938"/>
    <w:rsid w:val="0055679A"/>
    <w:rsid w:val="005716E5"/>
    <w:rsid w:val="005760EF"/>
    <w:rsid w:val="0058239F"/>
    <w:rsid w:val="00582FC2"/>
    <w:rsid w:val="00583C59"/>
    <w:rsid w:val="00592A91"/>
    <w:rsid w:val="005946FC"/>
    <w:rsid w:val="00594F5B"/>
    <w:rsid w:val="005969D2"/>
    <w:rsid w:val="005A3F3A"/>
    <w:rsid w:val="005A67F4"/>
    <w:rsid w:val="005A6B92"/>
    <w:rsid w:val="005A7F69"/>
    <w:rsid w:val="005A7FD5"/>
    <w:rsid w:val="005B1740"/>
    <w:rsid w:val="005B219E"/>
    <w:rsid w:val="005B3D6F"/>
    <w:rsid w:val="005B46DE"/>
    <w:rsid w:val="005B5F27"/>
    <w:rsid w:val="005B7BE6"/>
    <w:rsid w:val="005C234D"/>
    <w:rsid w:val="005C286B"/>
    <w:rsid w:val="005C3504"/>
    <w:rsid w:val="005C4DA7"/>
    <w:rsid w:val="005C6A4D"/>
    <w:rsid w:val="005C7663"/>
    <w:rsid w:val="005D548C"/>
    <w:rsid w:val="005D6073"/>
    <w:rsid w:val="005D6268"/>
    <w:rsid w:val="005D6B10"/>
    <w:rsid w:val="005E157F"/>
    <w:rsid w:val="005E4DEE"/>
    <w:rsid w:val="005E5301"/>
    <w:rsid w:val="005E5CCC"/>
    <w:rsid w:val="005E6BBF"/>
    <w:rsid w:val="005E7D8E"/>
    <w:rsid w:val="005F183A"/>
    <w:rsid w:val="005F6A7A"/>
    <w:rsid w:val="00600E56"/>
    <w:rsid w:val="00602B30"/>
    <w:rsid w:val="0060794D"/>
    <w:rsid w:val="0061146D"/>
    <w:rsid w:val="00611A34"/>
    <w:rsid w:val="0061322F"/>
    <w:rsid w:val="00614610"/>
    <w:rsid w:val="00616FDD"/>
    <w:rsid w:val="00626B43"/>
    <w:rsid w:val="00627FAD"/>
    <w:rsid w:val="00635321"/>
    <w:rsid w:val="00635ED1"/>
    <w:rsid w:val="00636CA4"/>
    <w:rsid w:val="00636E15"/>
    <w:rsid w:val="00637DF0"/>
    <w:rsid w:val="006401F3"/>
    <w:rsid w:val="00640CDF"/>
    <w:rsid w:val="006477B1"/>
    <w:rsid w:val="00652910"/>
    <w:rsid w:val="00656530"/>
    <w:rsid w:val="0066646B"/>
    <w:rsid w:val="0067095A"/>
    <w:rsid w:val="00671639"/>
    <w:rsid w:val="0068398A"/>
    <w:rsid w:val="0068533E"/>
    <w:rsid w:val="00694BF0"/>
    <w:rsid w:val="00694DC7"/>
    <w:rsid w:val="00697BC0"/>
    <w:rsid w:val="006A24DA"/>
    <w:rsid w:val="006A2FE2"/>
    <w:rsid w:val="006A3633"/>
    <w:rsid w:val="006A5D60"/>
    <w:rsid w:val="006A6673"/>
    <w:rsid w:val="006B141F"/>
    <w:rsid w:val="006B5583"/>
    <w:rsid w:val="006C1F54"/>
    <w:rsid w:val="006C7014"/>
    <w:rsid w:val="006C7B73"/>
    <w:rsid w:val="006D5601"/>
    <w:rsid w:val="006D72B3"/>
    <w:rsid w:val="006E06C7"/>
    <w:rsid w:val="006E23D3"/>
    <w:rsid w:val="006E4A5E"/>
    <w:rsid w:val="006E7309"/>
    <w:rsid w:val="0070484D"/>
    <w:rsid w:val="0071422B"/>
    <w:rsid w:val="00714540"/>
    <w:rsid w:val="00721F5A"/>
    <w:rsid w:val="00725402"/>
    <w:rsid w:val="007269D6"/>
    <w:rsid w:val="0072778A"/>
    <w:rsid w:val="007307F5"/>
    <w:rsid w:val="0075107A"/>
    <w:rsid w:val="00751E22"/>
    <w:rsid w:val="00753D5C"/>
    <w:rsid w:val="007546F6"/>
    <w:rsid w:val="007751DB"/>
    <w:rsid w:val="00781A37"/>
    <w:rsid w:val="00782338"/>
    <w:rsid w:val="00783519"/>
    <w:rsid w:val="00791A9B"/>
    <w:rsid w:val="00795C84"/>
    <w:rsid w:val="007A07FF"/>
    <w:rsid w:val="007A4AF6"/>
    <w:rsid w:val="007B37A3"/>
    <w:rsid w:val="007B439B"/>
    <w:rsid w:val="007B47DB"/>
    <w:rsid w:val="007B6773"/>
    <w:rsid w:val="007B77D5"/>
    <w:rsid w:val="007C153C"/>
    <w:rsid w:val="007C47BE"/>
    <w:rsid w:val="007C521A"/>
    <w:rsid w:val="007C5ACA"/>
    <w:rsid w:val="007D7A68"/>
    <w:rsid w:val="007E14D4"/>
    <w:rsid w:val="007E1CBF"/>
    <w:rsid w:val="007E3353"/>
    <w:rsid w:val="007E5A72"/>
    <w:rsid w:val="007E73CA"/>
    <w:rsid w:val="007E7419"/>
    <w:rsid w:val="007F0742"/>
    <w:rsid w:val="007F1746"/>
    <w:rsid w:val="007F309A"/>
    <w:rsid w:val="007F41AB"/>
    <w:rsid w:val="007F5CF5"/>
    <w:rsid w:val="008007FF"/>
    <w:rsid w:val="00801F2E"/>
    <w:rsid w:val="00803695"/>
    <w:rsid w:val="00810590"/>
    <w:rsid w:val="00816930"/>
    <w:rsid w:val="00817235"/>
    <w:rsid w:val="00821490"/>
    <w:rsid w:val="00823796"/>
    <w:rsid w:val="00824264"/>
    <w:rsid w:val="0082745B"/>
    <w:rsid w:val="0082773D"/>
    <w:rsid w:val="00827C73"/>
    <w:rsid w:val="00831113"/>
    <w:rsid w:val="00831167"/>
    <w:rsid w:val="008334AC"/>
    <w:rsid w:val="00833BAA"/>
    <w:rsid w:val="0084037E"/>
    <w:rsid w:val="008412C0"/>
    <w:rsid w:val="00842416"/>
    <w:rsid w:val="00842F8B"/>
    <w:rsid w:val="008450E5"/>
    <w:rsid w:val="00852843"/>
    <w:rsid w:val="00854F1C"/>
    <w:rsid w:val="0085598E"/>
    <w:rsid w:val="008650F9"/>
    <w:rsid w:val="00865C46"/>
    <w:rsid w:val="008714D9"/>
    <w:rsid w:val="00877100"/>
    <w:rsid w:val="0088057D"/>
    <w:rsid w:val="00881B2A"/>
    <w:rsid w:val="00881EC8"/>
    <w:rsid w:val="00882DC7"/>
    <w:rsid w:val="00884BC4"/>
    <w:rsid w:val="008865D1"/>
    <w:rsid w:val="00887EC4"/>
    <w:rsid w:val="00893D1B"/>
    <w:rsid w:val="00895714"/>
    <w:rsid w:val="008A10BB"/>
    <w:rsid w:val="008A71A6"/>
    <w:rsid w:val="008B6D69"/>
    <w:rsid w:val="008C2F1B"/>
    <w:rsid w:val="008C5021"/>
    <w:rsid w:val="008C522D"/>
    <w:rsid w:val="008C5724"/>
    <w:rsid w:val="008D271F"/>
    <w:rsid w:val="008D75FC"/>
    <w:rsid w:val="008E7C2F"/>
    <w:rsid w:val="008F05FC"/>
    <w:rsid w:val="008F09F7"/>
    <w:rsid w:val="008F0B60"/>
    <w:rsid w:val="0090017E"/>
    <w:rsid w:val="00905E4A"/>
    <w:rsid w:val="00906783"/>
    <w:rsid w:val="00910C12"/>
    <w:rsid w:val="009158D9"/>
    <w:rsid w:val="00915C19"/>
    <w:rsid w:val="00921DD8"/>
    <w:rsid w:val="009233E1"/>
    <w:rsid w:val="00924C40"/>
    <w:rsid w:val="00925BA2"/>
    <w:rsid w:val="00926757"/>
    <w:rsid w:val="00926DBD"/>
    <w:rsid w:val="00927100"/>
    <w:rsid w:val="00930D8F"/>
    <w:rsid w:val="00933791"/>
    <w:rsid w:val="009373A5"/>
    <w:rsid w:val="00937CDE"/>
    <w:rsid w:val="00941598"/>
    <w:rsid w:val="0094255B"/>
    <w:rsid w:val="0094291E"/>
    <w:rsid w:val="00943EEA"/>
    <w:rsid w:val="00945397"/>
    <w:rsid w:val="009463D9"/>
    <w:rsid w:val="00951069"/>
    <w:rsid w:val="00952C7E"/>
    <w:rsid w:val="00954E3B"/>
    <w:rsid w:val="00957C9A"/>
    <w:rsid w:val="00962481"/>
    <w:rsid w:val="00964211"/>
    <w:rsid w:val="0096729A"/>
    <w:rsid w:val="00967751"/>
    <w:rsid w:val="0097234C"/>
    <w:rsid w:val="00977A6B"/>
    <w:rsid w:val="009802A2"/>
    <w:rsid w:val="00982C39"/>
    <w:rsid w:val="0098424D"/>
    <w:rsid w:val="00984F25"/>
    <w:rsid w:val="00990050"/>
    <w:rsid w:val="009934D6"/>
    <w:rsid w:val="00995722"/>
    <w:rsid w:val="00996EA2"/>
    <w:rsid w:val="009A0650"/>
    <w:rsid w:val="009A264F"/>
    <w:rsid w:val="009A57A9"/>
    <w:rsid w:val="009B540F"/>
    <w:rsid w:val="009B6475"/>
    <w:rsid w:val="009B7AB2"/>
    <w:rsid w:val="009D1631"/>
    <w:rsid w:val="009D2782"/>
    <w:rsid w:val="009D787A"/>
    <w:rsid w:val="009D7DF9"/>
    <w:rsid w:val="009E3EFE"/>
    <w:rsid w:val="009F05ED"/>
    <w:rsid w:val="009F0ECC"/>
    <w:rsid w:val="009F2B85"/>
    <w:rsid w:val="009F3A95"/>
    <w:rsid w:val="009F4C7E"/>
    <w:rsid w:val="00A01C7D"/>
    <w:rsid w:val="00A01DFD"/>
    <w:rsid w:val="00A04921"/>
    <w:rsid w:val="00A051E4"/>
    <w:rsid w:val="00A058C5"/>
    <w:rsid w:val="00A07E32"/>
    <w:rsid w:val="00A24499"/>
    <w:rsid w:val="00A24E32"/>
    <w:rsid w:val="00A364AC"/>
    <w:rsid w:val="00A366C7"/>
    <w:rsid w:val="00A3759D"/>
    <w:rsid w:val="00A44D41"/>
    <w:rsid w:val="00A51922"/>
    <w:rsid w:val="00A5253A"/>
    <w:rsid w:val="00A53A05"/>
    <w:rsid w:val="00A55A7D"/>
    <w:rsid w:val="00A55DDF"/>
    <w:rsid w:val="00A5610A"/>
    <w:rsid w:val="00A57D23"/>
    <w:rsid w:val="00A617F9"/>
    <w:rsid w:val="00A62E19"/>
    <w:rsid w:val="00A63381"/>
    <w:rsid w:val="00A63483"/>
    <w:rsid w:val="00A677E5"/>
    <w:rsid w:val="00A73409"/>
    <w:rsid w:val="00A753BC"/>
    <w:rsid w:val="00A7644D"/>
    <w:rsid w:val="00A76C0D"/>
    <w:rsid w:val="00A80075"/>
    <w:rsid w:val="00A84091"/>
    <w:rsid w:val="00A84BC7"/>
    <w:rsid w:val="00A9004A"/>
    <w:rsid w:val="00A93B32"/>
    <w:rsid w:val="00A96111"/>
    <w:rsid w:val="00A96C08"/>
    <w:rsid w:val="00AA1724"/>
    <w:rsid w:val="00AA1D55"/>
    <w:rsid w:val="00AA28A1"/>
    <w:rsid w:val="00AA3ADE"/>
    <w:rsid w:val="00AA40E8"/>
    <w:rsid w:val="00AA69DF"/>
    <w:rsid w:val="00AA6A7B"/>
    <w:rsid w:val="00AB30C0"/>
    <w:rsid w:val="00AB4B75"/>
    <w:rsid w:val="00AB4F72"/>
    <w:rsid w:val="00AC5B5B"/>
    <w:rsid w:val="00AD0ED0"/>
    <w:rsid w:val="00AD26A6"/>
    <w:rsid w:val="00AD400D"/>
    <w:rsid w:val="00AD43F0"/>
    <w:rsid w:val="00AD49B6"/>
    <w:rsid w:val="00AD6456"/>
    <w:rsid w:val="00AE013E"/>
    <w:rsid w:val="00AE144A"/>
    <w:rsid w:val="00AE38FE"/>
    <w:rsid w:val="00AE45B3"/>
    <w:rsid w:val="00AE5602"/>
    <w:rsid w:val="00AE79BE"/>
    <w:rsid w:val="00AF3672"/>
    <w:rsid w:val="00AF7D34"/>
    <w:rsid w:val="00B024E5"/>
    <w:rsid w:val="00B05CC0"/>
    <w:rsid w:val="00B0747C"/>
    <w:rsid w:val="00B10B03"/>
    <w:rsid w:val="00B1287A"/>
    <w:rsid w:val="00B12D49"/>
    <w:rsid w:val="00B1526A"/>
    <w:rsid w:val="00B16BED"/>
    <w:rsid w:val="00B2277E"/>
    <w:rsid w:val="00B32E3E"/>
    <w:rsid w:val="00B330CE"/>
    <w:rsid w:val="00B33A57"/>
    <w:rsid w:val="00B35D2D"/>
    <w:rsid w:val="00B40194"/>
    <w:rsid w:val="00B51902"/>
    <w:rsid w:val="00B57893"/>
    <w:rsid w:val="00B6224A"/>
    <w:rsid w:val="00B639AA"/>
    <w:rsid w:val="00B640D8"/>
    <w:rsid w:val="00B648BF"/>
    <w:rsid w:val="00B651A0"/>
    <w:rsid w:val="00B66BE1"/>
    <w:rsid w:val="00B712B8"/>
    <w:rsid w:val="00B76778"/>
    <w:rsid w:val="00B77394"/>
    <w:rsid w:val="00B80F7F"/>
    <w:rsid w:val="00B82198"/>
    <w:rsid w:val="00B82B35"/>
    <w:rsid w:val="00B84687"/>
    <w:rsid w:val="00B84EC9"/>
    <w:rsid w:val="00B8527A"/>
    <w:rsid w:val="00B87A52"/>
    <w:rsid w:val="00B94736"/>
    <w:rsid w:val="00B95F89"/>
    <w:rsid w:val="00B96DD9"/>
    <w:rsid w:val="00BA1572"/>
    <w:rsid w:val="00BA4F77"/>
    <w:rsid w:val="00BB0870"/>
    <w:rsid w:val="00BB57B1"/>
    <w:rsid w:val="00BC11F9"/>
    <w:rsid w:val="00BC297C"/>
    <w:rsid w:val="00BC514F"/>
    <w:rsid w:val="00BC7BBC"/>
    <w:rsid w:val="00BD07EE"/>
    <w:rsid w:val="00BD2FFD"/>
    <w:rsid w:val="00BD3ED5"/>
    <w:rsid w:val="00BE0804"/>
    <w:rsid w:val="00BE2760"/>
    <w:rsid w:val="00BE78AB"/>
    <w:rsid w:val="00BF0396"/>
    <w:rsid w:val="00BF4A34"/>
    <w:rsid w:val="00BF7115"/>
    <w:rsid w:val="00C0176B"/>
    <w:rsid w:val="00C040FE"/>
    <w:rsid w:val="00C04ADE"/>
    <w:rsid w:val="00C064D3"/>
    <w:rsid w:val="00C13C23"/>
    <w:rsid w:val="00C17CAD"/>
    <w:rsid w:val="00C17CF0"/>
    <w:rsid w:val="00C20914"/>
    <w:rsid w:val="00C22988"/>
    <w:rsid w:val="00C23850"/>
    <w:rsid w:val="00C31607"/>
    <w:rsid w:val="00C319FE"/>
    <w:rsid w:val="00C320F5"/>
    <w:rsid w:val="00C36F26"/>
    <w:rsid w:val="00C45B97"/>
    <w:rsid w:val="00C46734"/>
    <w:rsid w:val="00C47129"/>
    <w:rsid w:val="00C476DE"/>
    <w:rsid w:val="00C50C85"/>
    <w:rsid w:val="00C52402"/>
    <w:rsid w:val="00C52E34"/>
    <w:rsid w:val="00C55399"/>
    <w:rsid w:val="00C556A6"/>
    <w:rsid w:val="00C55BBA"/>
    <w:rsid w:val="00C56649"/>
    <w:rsid w:val="00C56C46"/>
    <w:rsid w:val="00C63D7F"/>
    <w:rsid w:val="00C64C7B"/>
    <w:rsid w:val="00C64EDC"/>
    <w:rsid w:val="00C70836"/>
    <w:rsid w:val="00C723BC"/>
    <w:rsid w:val="00C752DE"/>
    <w:rsid w:val="00C75FB3"/>
    <w:rsid w:val="00C760C7"/>
    <w:rsid w:val="00C820E1"/>
    <w:rsid w:val="00C82426"/>
    <w:rsid w:val="00C84283"/>
    <w:rsid w:val="00C8725D"/>
    <w:rsid w:val="00C87A0B"/>
    <w:rsid w:val="00C93741"/>
    <w:rsid w:val="00C93B31"/>
    <w:rsid w:val="00C94BDB"/>
    <w:rsid w:val="00C96A3D"/>
    <w:rsid w:val="00CA312C"/>
    <w:rsid w:val="00CA4069"/>
    <w:rsid w:val="00CA4257"/>
    <w:rsid w:val="00CA4783"/>
    <w:rsid w:val="00CB522E"/>
    <w:rsid w:val="00CC28F3"/>
    <w:rsid w:val="00CC39F1"/>
    <w:rsid w:val="00CC45A2"/>
    <w:rsid w:val="00CD1F09"/>
    <w:rsid w:val="00CD59D4"/>
    <w:rsid w:val="00CE172E"/>
    <w:rsid w:val="00CE5F79"/>
    <w:rsid w:val="00CE7733"/>
    <w:rsid w:val="00CF2586"/>
    <w:rsid w:val="00CF317C"/>
    <w:rsid w:val="00CF342C"/>
    <w:rsid w:val="00CF4F10"/>
    <w:rsid w:val="00CF5A02"/>
    <w:rsid w:val="00CF7E25"/>
    <w:rsid w:val="00D00997"/>
    <w:rsid w:val="00D0121C"/>
    <w:rsid w:val="00D02417"/>
    <w:rsid w:val="00D02BD4"/>
    <w:rsid w:val="00D03368"/>
    <w:rsid w:val="00D0399E"/>
    <w:rsid w:val="00D04F96"/>
    <w:rsid w:val="00D05F3B"/>
    <w:rsid w:val="00D06452"/>
    <w:rsid w:val="00D123BF"/>
    <w:rsid w:val="00D155E0"/>
    <w:rsid w:val="00D15CDC"/>
    <w:rsid w:val="00D21D4E"/>
    <w:rsid w:val="00D22ADB"/>
    <w:rsid w:val="00D22FB5"/>
    <w:rsid w:val="00D279DB"/>
    <w:rsid w:val="00D37A48"/>
    <w:rsid w:val="00D44C17"/>
    <w:rsid w:val="00D44D27"/>
    <w:rsid w:val="00D45AFB"/>
    <w:rsid w:val="00D46CF6"/>
    <w:rsid w:val="00D51552"/>
    <w:rsid w:val="00D55723"/>
    <w:rsid w:val="00D57425"/>
    <w:rsid w:val="00D60106"/>
    <w:rsid w:val="00D612D5"/>
    <w:rsid w:val="00D70561"/>
    <w:rsid w:val="00D7125A"/>
    <w:rsid w:val="00D71384"/>
    <w:rsid w:val="00D76773"/>
    <w:rsid w:val="00D76995"/>
    <w:rsid w:val="00D800D5"/>
    <w:rsid w:val="00D86F74"/>
    <w:rsid w:val="00D942A1"/>
    <w:rsid w:val="00D95F35"/>
    <w:rsid w:val="00D967CC"/>
    <w:rsid w:val="00D97356"/>
    <w:rsid w:val="00DA20AF"/>
    <w:rsid w:val="00DA48BD"/>
    <w:rsid w:val="00DA7472"/>
    <w:rsid w:val="00DB0C45"/>
    <w:rsid w:val="00DB629A"/>
    <w:rsid w:val="00DC1139"/>
    <w:rsid w:val="00DC1D94"/>
    <w:rsid w:val="00DC5EE1"/>
    <w:rsid w:val="00DD3BFB"/>
    <w:rsid w:val="00DD3D76"/>
    <w:rsid w:val="00DD6D6B"/>
    <w:rsid w:val="00DD7168"/>
    <w:rsid w:val="00DE1B64"/>
    <w:rsid w:val="00DE2DA0"/>
    <w:rsid w:val="00DE7B4A"/>
    <w:rsid w:val="00E000E4"/>
    <w:rsid w:val="00E010C0"/>
    <w:rsid w:val="00E0119F"/>
    <w:rsid w:val="00E02E4E"/>
    <w:rsid w:val="00E03876"/>
    <w:rsid w:val="00E07867"/>
    <w:rsid w:val="00E07F45"/>
    <w:rsid w:val="00E07F82"/>
    <w:rsid w:val="00E12B23"/>
    <w:rsid w:val="00E1456A"/>
    <w:rsid w:val="00E14CD4"/>
    <w:rsid w:val="00E22836"/>
    <w:rsid w:val="00E32097"/>
    <w:rsid w:val="00E32F6B"/>
    <w:rsid w:val="00E43DCE"/>
    <w:rsid w:val="00E45555"/>
    <w:rsid w:val="00E52BE7"/>
    <w:rsid w:val="00E53E94"/>
    <w:rsid w:val="00E54C58"/>
    <w:rsid w:val="00E55360"/>
    <w:rsid w:val="00E632C8"/>
    <w:rsid w:val="00E67636"/>
    <w:rsid w:val="00E67E4B"/>
    <w:rsid w:val="00E80BFF"/>
    <w:rsid w:val="00E80E5E"/>
    <w:rsid w:val="00E82340"/>
    <w:rsid w:val="00E83540"/>
    <w:rsid w:val="00E961E4"/>
    <w:rsid w:val="00E96ABA"/>
    <w:rsid w:val="00E96BD7"/>
    <w:rsid w:val="00E97E8B"/>
    <w:rsid w:val="00EA5115"/>
    <w:rsid w:val="00EA53A3"/>
    <w:rsid w:val="00EB74E7"/>
    <w:rsid w:val="00EB7CFD"/>
    <w:rsid w:val="00EC1B36"/>
    <w:rsid w:val="00EC469F"/>
    <w:rsid w:val="00EC51F3"/>
    <w:rsid w:val="00ED0F5A"/>
    <w:rsid w:val="00ED5CE3"/>
    <w:rsid w:val="00EE1E52"/>
    <w:rsid w:val="00EE47A4"/>
    <w:rsid w:val="00EE5C76"/>
    <w:rsid w:val="00EF050C"/>
    <w:rsid w:val="00F00AC1"/>
    <w:rsid w:val="00F0579D"/>
    <w:rsid w:val="00F10126"/>
    <w:rsid w:val="00F10C10"/>
    <w:rsid w:val="00F150AB"/>
    <w:rsid w:val="00F15896"/>
    <w:rsid w:val="00F24173"/>
    <w:rsid w:val="00F266F3"/>
    <w:rsid w:val="00F309CB"/>
    <w:rsid w:val="00F320AD"/>
    <w:rsid w:val="00F40499"/>
    <w:rsid w:val="00F44A07"/>
    <w:rsid w:val="00F46AC4"/>
    <w:rsid w:val="00F46F46"/>
    <w:rsid w:val="00F55451"/>
    <w:rsid w:val="00F57149"/>
    <w:rsid w:val="00F6494B"/>
    <w:rsid w:val="00F710E9"/>
    <w:rsid w:val="00F719B7"/>
    <w:rsid w:val="00F72322"/>
    <w:rsid w:val="00F74391"/>
    <w:rsid w:val="00F74B8A"/>
    <w:rsid w:val="00F75C89"/>
    <w:rsid w:val="00F821A5"/>
    <w:rsid w:val="00F826C4"/>
    <w:rsid w:val="00F82C68"/>
    <w:rsid w:val="00F82D37"/>
    <w:rsid w:val="00F840E8"/>
    <w:rsid w:val="00F85650"/>
    <w:rsid w:val="00F86900"/>
    <w:rsid w:val="00F90646"/>
    <w:rsid w:val="00F90885"/>
    <w:rsid w:val="00FA5757"/>
    <w:rsid w:val="00FA7556"/>
    <w:rsid w:val="00FB3FB6"/>
    <w:rsid w:val="00FB750C"/>
    <w:rsid w:val="00FC031C"/>
    <w:rsid w:val="00FC033F"/>
    <w:rsid w:val="00FC16DB"/>
    <w:rsid w:val="00FC5955"/>
    <w:rsid w:val="00FC6071"/>
    <w:rsid w:val="00FC62FE"/>
    <w:rsid w:val="00FD088D"/>
    <w:rsid w:val="00FD721D"/>
    <w:rsid w:val="00FF0BA4"/>
    <w:rsid w:val="00FF68C2"/>
    <w:rsid w:val="00FF7B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0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3A"/>
  </w:style>
  <w:style w:type="paragraph" w:styleId="Titre1">
    <w:name w:val="heading 1"/>
    <w:basedOn w:val="Normal"/>
    <w:next w:val="Normal"/>
    <w:link w:val="Titre1Car"/>
    <w:uiPriority w:val="9"/>
    <w:qFormat/>
    <w:rsid w:val="00753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8528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3D5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50C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252B8B"/>
    <w:pPr>
      <w:ind w:left="720"/>
      <w:contextualSpacing/>
    </w:pPr>
  </w:style>
  <w:style w:type="character" w:styleId="lev">
    <w:name w:val="Strong"/>
    <w:basedOn w:val="Policepardfaut"/>
    <w:uiPriority w:val="22"/>
    <w:qFormat/>
    <w:rsid w:val="005E7D8E"/>
    <w:rPr>
      <w:b/>
      <w:bCs/>
    </w:rPr>
  </w:style>
  <w:style w:type="character" w:customStyle="1" w:styleId="ParagraphedelisteCar">
    <w:name w:val="Paragraphe de liste Car"/>
    <w:link w:val="Paragraphedeliste"/>
    <w:uiPriority w:val="34"/>
    <w:rsid w:val="00CD1F09"/>
  </w:style>
  <w:style w:type="character" w:styleId="Lienhypertexte">
    <w:name w:val="Hyperlink"/>
    <w:basedOn w:val="Policepardfaut"/>
    <w:uiPriority w:val="99"/>
    <w:unhideWhenUsed/>
    <w:rsid w:val="0098424D"/>
    <w:rPr>
      <w:color w:val="0000FF" w:themeColor="hyperlink"/>
      <w:u w:val="single"/>
    </w:rPr>
  </w:style>
  <w:style w:type="character" w:styleId="Accentuation">
    <w:name w:val="Emphasis"/>
    <w:basedOn w:val="Policepardfaut"/>
    <w:uiPriority w:val="20"/>
    <w:qFormat/>
    <w:rsid w:val="00C31607"/>
    <w:rPr>
      <w:i/>
      <w:iCs/>
    </w:rPr>
  </w:style>
  <w:style w:type="character" w:styleId="Marquedecommentaire">
    <w:name w:val="annotation reference"/>
    <w:basedOn w:val="Policepardfaut"/>
    <w:uiPriority w:val="99"/>
    <w:semiHidden/>
    <w:unhideWhenUsed/>
    <w:rsid w:val="00482DF2"/>
    <w:rPr>
      <w:sz w:val="16"/>
      <w:szCs w:val="16"/>
    </w:rPr>
  </w:style>
  <w:style w:type="paragraph" w:styleId="Commentaire">
    <w:name w:val="annotation text"/>
    <w:basedOn w:val="Normal"/>
    <w:link w:val="CommentaireCar"/>
    <w:uiPriority w:val="99"/>
    <w:unhideWhenUsed/>
    <w:rsid w:val="00482DF2"/>
    <w:pPr>
      <w:spacing w:line="240" w:lineRule="auto"/>
    </w:pPr>
    <w:rPr>
      <w:sz w:val="20"/>
      <w:szCs w:val="20"/>
    </w:rPr>
  </w:style>
  <w:style w:type="character" w:customStyle="1" w:styleId="CommentaireCar">
    <w:name w:val="Commentaire Car"/>
    <w:basedOn w:val="Policepardfaut"/>
    <w:link w:val="Commentaire"/>
    <w:uiPriority w:val="99"/>
    <w:rsid w:val="00482DF2"/>
    <w:rPr>
      <w:sz w:val="20"/>
      <w:szCs w:val="20"/>
    </w:rPr>
  </w:style>
  <w:style w:type="paragraph" w:styleId="Objetducommentaire">
    <w:name w:val="annotation subject"/>
    <w:basedOn w:val="Commentaire"/>
    <w:next w:val="Commentaire"/>
    <w:link w:val="ObjetducommentaireCar"/>
    <w:uiPriority w:val="99"/>
    <w:semiHidden/>
    <w:unhideWhenUsed/>
    <w:rsid w:val="00482DF2"/>
    <w:rPr>
      <w:b/>
      <w:bCs/>
    </w:rPr>
  </w:style>
  <w:style w:type="character" w:customStyle="1" w:styleId="ObjetducommentaireCar">
    <w:name w:val="Objet du commentaire Car"/>
    <w:basedOn w:val="CommentaireCar"/>
    <w:link w:val="Objetducommentaire"/>
    <w:uiPriority w:val="99"/>
    <w:semiHidden/>
    <w:rsid w:val="00482DF2"/>
    <w:rPr>
      <w:b/>
      <w:bCs/>
      <w:sz w:val="20"/>
      <w:szCs w:val="20"/>
    </w:rPr>
  </w:style>
  <w:style w:type="paragraph" w:styleId="Textedebulles">
    <w:name w:val="Balloon Text"/>
    <w:basedOn w:val="Normal"/>
    <w:link w:val="TextedebullesCar"/>
    <w:uiPriority w:val="99"/>
    <w:semiHidden/>
    <w:unhideWhenUsed/>
    <w:rsid w:val="007C5A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ACA"/>
    <w:rPr>
      <w:rFonts w:ascii="Segoe UI" w:hAnsi="Segoe UI" w:cs="Segoe UI"/>
      <w:sz w:val="18"/>
      <w:szCs w:val="18"/>
    </w:rPr>
  </w:style>
  <w:style w:type="paragraph" w:styleId="En-tte">
    <w:name w:val="header"/>
    <w:basedOn w:val="Normal"/>
    <w:link w:val="En-tteCar"/>
    <w:uiPriority w:val="99"/>
    <w:unhideWhenUsed/>
    <w:rsid w:val="00B640D8"/>
    <w:pPr>
      <w:tabs>
        <w:tab w:val="center" w:pos="4536"/>
        <w:tab w:val="right" w:pos="9072"/>
      </w:tabs>
      <w:spacing w:after="0" w:line="240" w:lineRule="auto"/>
    </w:pPr>
  </w:style>
  <w:style w:type="character" w:customStyle="1" w:styleId="En-tteCar">
    <w:name w:val="En-tête Car"/>
    <w:basedOn w:val="Policepardfaut"/>
    <w:link w:val="En-tte"/>
    <w:uiPriority w:val="99"/>
    <w:rsid w:val="00B640D8"/>
  </w:style>
  <w:style w:type="paragraph" w:styleId="Pieddepage">
    <w:name w:val="footer"/>
    <w:basedOn w:val="Normal"/>
    <w:link w:val="PieddepageCar"/>
    <w:uiPriority w:val="99"/>
    <w:unhideWhenUsed/>
    <w:rsid w:val="00B640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0D8"/>
  </w:style>
  <w:style w:type="paragraph" w:customStyle="1" w:styleId="P68B1DB1-Normal1">
    <w:name w:val="P68B1DB1-Normal1"/>
    <w:basedOn w:val="Normal"/>
    <w:rsid w:val="00BE78AB"/>
    <w:rPr>
      <w:rFonts w:ascii="Times New Roman" w:eastAsia="Calibri" w:hAnsi="Times New Roman" w:cs="Times New Roman"/>
      <w:sz w:val="28"/>
      <w:szCs w:val="20"/>
      <w:lang w:val="en-US"/>
    </w:rPr>
  </w:style>
  <w:style w:type="paragraph" w:customStyle="1" w:styleId="P68B1DB1-Normal2">
    <w:name w:val="P68B1DB1-Normal2"/>
    <w:basedOn w:val="Normal"/>
    <w:rsid w:val="00BE78AB"/>
    <w:rPr>
      <w:rFonts w:ascii="Calibri" w:eastAsia="Calibri" w:hAnsi="Calibri" w:cs="Arial"/>
      <w:sz w:val="28"/>
      <w:szCs w:val="20"/>
      <w:lang w:val="en-US"/>
    </w:rPr>
  </w:style>
  <w:style w:type="paragraph" w:customStyle="1" w:styleId="P68B1DB1-ListParagraph3">
    <w:name w:val="P68B1DB1-ListParagraph3"/>
    <w:basedOn w:val="Paragraphedeliste"/>
    <w:rsid w:val="00BE78AB"/>
    <w:rPr>
      <w:rFonts w:ascii="Calibri" w:eastAsia="Calibri" w:hAnsi="Calibri" w:cs="Arial"/>
      <w:sz w:val="28"/>
      <w:szCs w:val="20"/>
      <w:lang w:val="en-US"/>
    </w:rPr>
  </w:style>
  <w:style w:type="paragraph" w:customStyle="1" w:styleId="P68B1DB1-Normal4">
    <w:name w:val="P68B1DB1-Normal4"/>
    <w:basedOn w:val="Normal"/>
    <w:rsid w:val="00BE78AB"/>
    <w:rPr>
      <w:rFonts w:ascii="Times New Roman" w:eastAsia="Calibri" w:hAnsi="Times New Roman" w:cs="Times New Roman"/>
      <w:b/>
      <w:color w:val="365F91"/>
      <w:sz w:val="32"/>
      <w:szCs w:val="20"/>
      <w:lang w:val="en-US"/>
    </w:rPr>
  </w:style>
  <w:style w:type="paragraph" w:customStyle="1" w:styleId="P68B1DB1-Normal5">
    <w:name w:val="P68B1DB1-Normal5"/>
    <w:basedOn w:val="Normal"/>
    <w:rsid w:val="00BE78AB"/>
    <w:rPr>
      <w:rFonts w:ascii="Times New Roman" w:eastAsia="Calibri" w:hAnsi="Times New Roman" w:cs="Times New Roman" w:hint="cs"/>
      <w:sz w:val="28"/>
      <w:szCs w:val="20"/>
      <w:lang w:val="en-US"/>
    </w:rPr>
  </w:style>
  <w:style w:type="paragraph" w:customStyle="1" w:styleId="P68B1DB1-Normal6">
    <w:name w:val="P68B1DB1-Normal6"/>
    <w:basedOn w:val="Normal"/>
    <w:rsid w:val="00BE78AB"/>
    <w:rPr>
      <w:rFonts w:ascii="Calibri" w:eastAsia="Calibri" w:hAnsi="Calibri" w:cs="Arial"/>
      <w:color w:val="000000"/>
      <w:sz w:val="28"/>
      <w:szCs w:val="20"/>
      <w:lang w:val="en-US"/>
    </w:rPr>
  </w:style>
  <w:style w:type="paragraph" w:customStyle="1" w:styleId="P68B1DB1-Normal7">
    <w:name w:val="P68B1DB1-Normal7"/>
    <w:basedOn w:val="Normal"/>
    <w:rsid w:val="00BE78AB"/>
    <w:rPr>
      <w:rFonts w:ascii="Calibri" w:eastAsia="Calibri" w:hAnsi="Calibri" w:cs="Arial"/>
      <w:b/>
      <w:color w:val="2E74B5"/>
      <w:sz w:val="36"/>
      <w:szCs w:val="20"/>
      <w:lang w:val="en-US"/>
    </w:rPr>
  </w:style>
  <w:style w:type="paragraph" w:customStyle="1" w:styleId="P68B1DB1-Normal8">
    <w:name w:val="P68B1DB1-Normal8"/>
    <w:basedOn w:val="Normal"/>
    <w:rsid w:val="00BE78AB"/>
    <w:rPr>
      <w:rFonts w:ascii="Calibri" w:eastAsia="Calibri" w:hAnsi="Calibri" w:cs="Arial"/>
      <w:b/>
      <w:color w:val="365F91"/>
      <w:sz w:val="32"/>
      <w:szCs w:val="20"/>
      <w:lang w:val="en-US"/>
    </w:rPr>
  </w:style>
  <w:style w:type="paragraph" w:customStyle="1" w:styleId="P68B1DB1-ListParagraph9">
    <w:name w:val="P68B1DB1-ListParagraph9"/>
    <w:basedOn w:val="Paragraphedeliste"/>
    <w:rsid w:val="00BE78AB"/>
    <w:rPr>
      <w:rFonts w:ascii="Times New Roman" w:eastAsia="Calibri" w:hAnsi="Times New Roman" w:cs="Times New Roman" w:hint="cs"/>
      <w:b/>
      <w:sz w:val="28"/>
      <w:szCs w:val="20"/>
      <w:lang w:val="en-US"/>
    </w:rPr>
  </w:style>
  <w:style w:type="paragraph" w:customStyle="1" w:styleId="P68B1DB1-ListParagraph10">
    <w:name w:val="P68B1DB1-ListParagraph10"/>
    <w:basedOn w:val="Paragraphedeliste"/>
    <w:rsid w:val="00BE78AB"/>
    <w:rPr>
      <w:rFonts w:ascii="Times New Roman" w:eastAsia="Calibri" w:hAnsi="Times New Roman" w:cs="Times New Roman"/>
      <w:sz w:val="28"/>
      <w:szCs w:val="20"/>
      <w:lang w:val="en-US"/>
    </w:rPr>
  </w:style>
  <w:style w:type="paragraph" w:customStyle="1" w:styleId="P68B1DB1-ListParagraph11">
    <w:name w:val="P68B1DB1-ListParagraph11"/>
    <w:basedOn w:val="Paragraphedeliste"/>
    <w:rsid w:val="00BE78AB"/>
    <w:rPr>
      <w:rFonts w:ascii="Times New Roman" w:eastAsia="Calibri" w:hAnsi="Times New Roman" w:cs="Times New Roman" w:hint="cs"/>
      <w:sz w:val="28"/>
      <w:szCs w:val="20"/>
      <w:lang w:val="en-US"/>
    </w:rPr>
  </w:style>
  <w:style w:type="paragraph" w:customStyle="1" w:styleId="P68B1DB1-ListParagraph12">
    <w:name w:val="P68B1DB1-ListParagraph12"/>
    <w:basedOn w:val="Paragraphedeliste"/>
    <w:rsid w:val="00BE78AB"/>
    <w:rPr>
      <w:rFonts w:ascii="Calibri" w:eastAsia="Calibri" w:hAnsi="Calibri" w:cs="Arial"/>
      <w:b/>
      <w:sz w:val="28"/>
      <w:szCs w:val="20"/>
      <w:lang w:val="en-US"/>
    </w:rPr>
  </w:style>
  <w:style w:type="paragraph" w:customStyle="1" w:styleId="P68B1DB1-Normal13">
    <w:name w:val="P68B1DB1-Normal13"/>
    <w:basedOn w:val="Normal"/>
    <w:rsid w:val="00BE78AB"/>
    <w:rPr>
      <w:rFonts w:ascii="Calibri" w:eastAsia="Calibri" w:hAnsi="Calibri" w:cs="Arial" w:hint="cs"/>
      <w:sz w:val="28"/>
      <w:szCs w:val="20"/>
      <w:lang w:val="en-US"/>
    </w:rPr>
  </w:style>
  <w:style w:type="paragraph" w:customStyle="1" w:styleId="P68B1DB1-Normal14">
    <w:name w:val="P68B1DB1-Normal14"/>
    <w:basedOn w:val="Normal"/>
    <w:rsid w:val="00BE78AB"/>
    <w:rPr>
      <w:rFonts w:ascii="Calibri" w:eastAsia="Calibri" w:hAnsi="Calibri" w:cs="Arial" w:hint="cs"/>
      <w:sz w:val="28"/>
      <w:szCs w:val="20"/>
      <w:lang w:val="en-US"/>
    </w:rPr>
  </w:style>
  <w:style w:type="paragraph" w:customStyle="1" w:styleId="P68B1DB1-Normal15">
    <w:name w:val="P68B1DB1-Normal15"/>
    <w:basedOn w:val="Normal"/>
    <w:rsid w:val="00BE78AB"/>
    <w:rPr>
      <w:rFonts w:ascii="Arial" w:eastAsia="Calibri" w:hAnsi="Arial" w:cs="Arial" w:hint="cs"/>
      <w:sz w:val="28"/>
      <w:szCs w:val="20"/>
      <w:lang w:val="en-US"/>
    </w:rPr>
  </w:style>
  <w:style w:type="paragraph" w:customStyle="1" w:styleId="P68B1DB1-Normal16">
    <w:name w:val="P68B1DB1-Normal16"/>
    <w:basedOn w:val="Normal"/>
    <w:rsid w:val="00BE78AB"/>
    <w:rPr>
      <w:rFonts w:ascii="Arial" w:eastAsia="Calibri" w:hAnsi="Arial" w:cs="Arial" w:hint="cs"/>
      <w:szCs w:val="20"/>
      <w:lang w:val="en-US"/>
    </w:rPr>
  </w:style>
  <w:style w:type="paragraph" w:customStyle="1" w:styleId="P68B1DB1-ListParagraph17">
    <w:name w:val="P68B1DB1-ListParagraph17"/>
    <w:basedOn w:val="Paragraphedeliste"/>
    <w:rsid w:val="00BE78AB"/>
    <w:rPr>
      <w:rFonts w:ascii="Arial" w:eastAsia="Calibri" w:hAnsi="Arial" w:cs="Arial" w:hint="cs"/>
      <w:sz w:val="28"/>
      <w:szCs w:val="20"/>
      <w:lang w:val="en-US"/>
    </w:rPr>
  </w:style>
  <w:style w:type="paragraph" w:customStyle="1" w:styleId="P68B1DB1-Heading118">
    <w:name w:val="P68B1DB1-Heading118"/>
    <w:basedOn w:val="Titre1"/>
    <w:rsid w:val="00BE78AB"/>
    <w:rPr>
      <w:rFonts w:ascii="Cambria" w:eastAsia="Times New Roman" w:hAnsi="Cambria" w:cs="Times New Roman" w:hint="cs"/>
      <w:bCs w:val="0"/>
      <w:color w:val="4F81BD"/>
      <w:sz w:val="36"/>
      <w:szCs w:val="20"/>
      <w:lang w:val="en-US"/>
    </w:rPr>
  </w:style>
  <w:style w:type="paragraph" w:customStyle="1" w:styleId="P68B1DB1-Normal19">
    <w:name w:val="P68B1DB1-Normal19"/>
    <w:basedOn w:val="Normal"/>
    <w:rsid w:val="00BE78AB"/>
    <w:rPr>
      <w:rFonts w:ascii="Arial" w:eastAsia="Calibri" w:hAnsi="Arial" w:cs="Arial" w:hint="cs"/>
      <w:b/>
      <w:color w:val="2F5496"/>
      <w:sz w:val="72"/>
      <w:szCs w:val="20"/>
      <w:lang w:val="en-US"/>
    </w:rPr>
  </w:style>
  <w:style w:type="paragraph" w:customStyle="1" w:styleId="P68B1DB1-Normal20">
    <w:name w:val="P68B1DB1-Normal20"/>
    <w:basedOn w:val="Normal"/>
    <w:rsid w:val="00BE78AB"/>
    <w:rPr>
      <w:rFonts w:ascii="Calibri" w:eastAsia="Calibri" w:hAnsi="Calibri" w:cs="Arial"/>
      <w:b/>
      <w:sz w:val="28"/>
      <w:szCs w:val="20"/>
      <w:lang w:val="en-US"/>
    </w:rPr>
  </w:style>
  <w:style w:type="paragraph" w:customStyle="1" w:styleId="P68B1DB1-Normal21">
    <w:name w:val="P68B1DB1-Normal21"/>
    <w:basedOn w:val="Normal"/>
    <w:rsid w:val="00BE78AB"/>
    <w:rPr>
      <w:rFonts w:ascii="Arial" w:eastAsia="Calibri" w:hAnsi="Arial" w:cs="Arial" w:hint="cs"/>
      <w:color w:val="000000"/>
      <w:sz w:val="28"/>
      <w:szCs w:val="20"/>
      <w:lang w:val="en-US"/>
    </w:rPr>
  </w:style>
  <w:style w:type="paragraph" w:customStyle="1" w:styleId="P68B1DB1-ListParagraph22">
    <w:name w:val="P68B1DB1-ListParagraph22"/>
    <w:basedOn w:val="Paragraphedeliste"/>
    <w:rsid w:val="00BE78AB"/>
    <w:rPr>
      <w:rFonts w:ascii="Times New Roman" w:eastAsia="Calibri" w:hAnsi="Times New Roman" w:cs="Times New Roman" w:hint="cs"/>
      <w:szCs w:val="20"/>
      <w:lang w:val="en-US"/>
    </w:rPr>
  </w:style>
  <w:style w:type="paragraph" w:customStyle="1" w:styleId="P68B1DB1-Normal23">
    <w:name w:val="P68B1DB1-Normal23"/>
    <w:basedOn w:val="Normal"/>
    <w:rsid w:val="00BE78AB"/>
    <w:rPr>
      <w:rFonts w:ascii="Arial" w:eastAsia="Calibri" w:hAnsi="Arial" w:cs="Arial" w:hint="cs"/>
      <w:b/>
      <w:color w:val="000000"/>
      <w:sz w:val="28"/>
      <w:szCs w:val="20"/>
      <w:lang w:val="en-US"/>
    </w:rPr>
  </w:style>
  <w:style w:type="paragraph" w:customStyle="1" w:styleId="P68B1DB1-Normal24">
    <w:name w:val="P68B1DB1-Normal24"/>
    <w:basedOn w:val="Normal"/>
    <w:rsid w:val="00BE78AB"/>
    <w:rPr>
      <w:rFonts w:ascii="Arial" w:eastAsia="Times New Roman" w:hAnsi="Arial" w:cs="Arial" w:hint="cs"/>
      <w:sz w:val="24"/>
      <w:szCs w:val="20"/>
      <w:lang w:val="en-US"/>
    </w:rPr>
  </w:style>
  <w:style w:type="paragraph" w:customStyle="1" w:styleId="P68B1DB1-ListParagraph25">
    <w:name w:val="P68B1DB1-ListParagraph25"/>
    <w:basedOn w:val="Paragraphedeliste"/>
    <w:rsid w:val="00BE78AB"/>
    <w:rPr>
      <w:rFonts w:ascii="Times New Roman" w:eastAsia="Calibri" w:hAnsi="Times New Roman" w:cs="Times New Roman" w:hint="cs"/>
      <w:sz w:val="24"/>
      <w:szCs w:val="20"/>
      <w:lang w:val="en-US"/>
    </w:rPr>
  </w:style>
  <w:style w:type="paragraph" w:customStyle="1" w:styleId="P68B1DB1-ListParagraph26">
    <w:name w:val="P68B1DB1-ListParagraph26"/>
    <w:basedOn w:val="Paragraphedeliste"/>
    <w:rsid w:val="00BE78AB"/>
    <w:rPr>
      <w:rFonts w:ascii="Calibri" w:eastAsia="Calibri" w:hAnsi="Calibri" w:cs="Arial"/>
      <w:sz w:val="24"/>
      <w:szCs w:val="20"/>
      <w:lang w:val="en-US"/>
    </w:rPr>
  </w:style>
  <w:style w:type="paragraph" w:customStyle="1" w:styleId="P68B1DB1-ListParagraph27">
    <w:name w:val="P68B1DB1-ListParagraph27"/>
    <w:basedOn w:val="Paragraphedeliste"/>
    <w:rsid w:val="00BE78AB"/>
    <w:rPr>
      <w:rFonts w:ascii="Arial" w:eastAsia="Times New Roman" w:hAnsi="Arial" w:cs="Arial" w:hint="cs"/>
      <w:sz w:val="24"/>
      <w:szCs w:val="20"/>
      <w:lang w:val="en-US"/>
    </w:rPr>
  </w:style>
  <w:style w:type="paragraph" w:customStyle="1" w:styleId="P68B1DB1-Normal28">
    <w:name w:val="P68B1DB1-Normal28"/>
    <w:basedOn w:val="Normal"/>
    <w:rsid w:val="00BE78AB"/>
    <w:rPr>
      <w:rFonts w:ascii="Calibri" w:eastAsia="Calibri" w:hAnsi="Calibri" w:cs="Arial"/>
      <w:sz w:val="24"/>
      <w:szCs w:val="20"/>
      <w:lang w:val="en-US"/>
    </w:rPr>
  </w:style>
  <w:style w:type="paragraph" w:customStyle="1" w:styleId="P68B1DB1-Normal29">
    <w:name w:val="P68B1DB1-Normal29"/>
    <w:basedOn w:val="Normal"/>
    <w:rsid w:val="00BE78AB"/>
    <w:rPr>
      <w:rFonts w:ascii="Times New Roman" w:eastAsia="Times New Roman" w:hAnsi="Times New Roman" w:cs="Times New Roman" w:hint="cs"/>
      <w:sz w:val="24"/>
      <w:szCs w:val="20"/>
      <w:lang w:val="en-US"/>
    </w:rPr>
  </w:style>
  <w:style w:type="paragraph" w:customStyle="1" w:styleId="P68B1DB1-Normal30">
    <w:name w:val="P68B1DB1-Normal30"/>
    <w:basedOn w:val="Normal"/>
    <w:rsid w:val="00BE78AB"/>
    <w:rPr>
      <w:rFonts w:ascii="Times New Roman" w:eastAsia="Calibri" w:hAnsi="Times New Roman" w:cs="Times New Roman" w:hint="cs"/>
      <w:szCs w:val="20"/>
      <w:lang w:val="en-US"/>
    </w:rPr>
  </w:style>
  <w:style w:type="paragraph" w:customStyle="1" w:styleId="P68B1DB1-Normal31">
    <w:name w:val="P68B1DB1-Normal31"/>
    <w:basedOn w:val="Normal"/>
    <w:rsid w:val="00BE78AB"/>
    <w:rPr>
      <w:rFonts w:ascii="Times New Roman" w:eastAsia="Calibri" w:hAnsi="Times New Roman" w:cs="Times New Roman" w:hint="cs"/>
      <w:b/>
      <w:szCs w:val="20"/>
      <w:lang w:val="en-US"/>
    </w:rPr>
  </w:style>
  <w:style w:type="paragraph" w:customStyle="1" w:styleId="P68B1DB1-Normal32">
    <w:name w:val="P68B1DB1-Normal32"/>
    <w:basedOn w:val="Normal"/>
    <w:rsid w:val="00BE78AB"/>
    <w:rPr>
      <w:rFonts w:ascii="Calibri" w:eastAsia="Calibri" w:hAnsi="Calibri" w:cs="Arial" w:hint="cs"/>
      <w:szCs w:val="20"/>
      <w:lang w:val="en-US"/>
    </w:rPr>
  </w:style>
  <w:style w:type="paragraph" w:customStyle="1" w:styleId="P68B1DB1-ListParagraph33">
    <w:name w:val="P68B1DB1-ListParagraph33"/>
    <w:basedOn w:val="Paragraphedeliste"/>
    <w:rsid w:val="00BE78AB"/>
    <w:rPr>
      <w:rFonts w:ascii="Calibri" w:eastAsia="Calibri" w:hAnsi="Calibri" w:cs="Arial" w:hint="cs"/>
      <w:szCs w:val="20"/>
      <w:lang w:val="en-US"/>
    </w:rPr>
  </w:style>
  <w:style w:type="paragraph" w:customStyle="1" w:styleId="P68B1DB1-Normal34">
    <w:name w:val="P68B1DB1-Normal34"/>
    <w:basedOn w:val="Normal"/>
    <w:rsid w:val="00BE78AB"/>
    <w:rPr>
      <w:rFonts w:ascii="Times New Roman" w:eastAsia="Times New Roman" w:hAnsi="Times New Roman" w:cs="Times New Roman"/>
      <w:color w:val="000000"/>
      <w:sz w:val="24"/>
      <w:szCs w:val="20"/>
      <w:lang w:val="en-US"/>
    </w:rPr>
  </w:style>
  <w:style w:type="paragraph" w:customStyle="1" w:styleId="P68B1DB1-Normal35">
    <w:name w:val="P68B1DB1-Normal35"/>
    <w:basedOn w:val="Normal"/>
    <w:rsid w:val="00BE78AB"/>
    <w:rPr>
      <w:rFonts w:ascii="Times New Roman" w:eastAsia="Calibri" w:hAnsi="Times New Roman" w:cs="Times New Roman"/>
      <w:sz w:val="24"/>
      <w:szCs w:val="20"/>
      <w:lang w:val="en-US"/>
    </w:rPr>
  </w:style>
  <w:style w:type="paragraph" w:customStyle="1" w:styleId="P68B1DB1-ListParagraph36">
    <w:name w:val="P68B1DB1-ListParagraph36"/>
    <w:basedOn w:val="Paragraphedeliste"/>
    <w:rsid w:val="00BE78AB"/>
    <w:rPr>
      <w:rFonts w:ascii="Times New Roman" w:eastAsia="Calibri" w:hAnsi="Times New Roman" w:cs="Times New Roman"/>
      <w:sz w:val="24"/>
      <w:szCs w:val="20"/>
      <w:lang w:val="en-US"/>
    </w:rPr>
  </w:style>
  <w:style w:type="paragraph" w:customStyle="1" w:styleId="P68B1DB1-Normal37">
    <w:name w:val="P68B1DB1-Normal37"/>
    <w:basedOn w:val="Normal"/>
    <w:rsid w:val="00BE78AB"/>
    <w:rPr>
      <w:rFonts w:ascii="Times New Roman" w:eastAsia="Calibri" w:hAnsi="Times New Roman" w:cs="Times New Roman" w:hint="cs"/>
      <w:sz w:val="24"/>
      <w:szCs w:val="20"/>
      <w:lang w:val="en-US"/>
    </w:rPr>
  </w:style>
  <w:style w:type="paragraph" w:customStyle="1" w:styleId="P68B1DB1-Normal38">
    <w:name w:val="P68B1DB1-Normal38"/>
    <w:basedOn w:val="Normal"/>
    <w:rsid w:val="00BE78AB"/>
    <w:rPr>
      <w:rFonts w:ascii="Calibri" w:eastAsia="Calibri" w:hAnsi="Calibri" w:cs="Arial"/>
      <w:b/>
      <w:szCs w:val="20"/>
      <w:lang w:val="en-US"/>
    </w:rPr>
  </w:style>
  <w:style w:type="paragraph" w:customStyle="1" w:styleId="P68B1DB1-Normal39">
    <w:name w:val="P68B1DB1-Normal39"/>
    <w:basedOn w:val="Normal"/>
    <w:rsid w:val="00BE78AB"/>
    <w:rPr>
      <w:rFonts w:ascii="Calibri" w:eastAsia="Calibri" w:hAnsi="Calibri" w:cs="Arial" w:hint="cs"/>
      <w:szCs w:val="20"/>
      <w:lang w:val="en-US"/>
    </w:rPr>
  </w:style>
  <w:style w:type="paragraph" w:customStyle="1" w:styleId="P68B1DB1-Normal40">
    <w:name w:val="P68B1DB1-Normal40"/>
    <w:basedOn w:val="Normal"/>
    <w:rsid w:val="00BE78AB"/>
    <w:rPr>
      <w:rFonts w:ascii="Arial" w:eastAsia="Times New Roman" w:hAnsi="Arial" w:cs="Arial"/>
      <w:b/>
      <w:color w:val="000000"/>
      <w:sz w:val="28"/>
      <w:szCs w:val="20"/>
      <w:lang w:val="en-US"/>
    </w:rPr>
  </w:style>
  <w:style w:type="paragraph" w:customStyle="1" w:styleId="P68B1DB1-Normal41">
    <w:name w:val="P68B1DB1-Normal41"/>
    <w:basedOn w:val="Normal"/>
    <w:rsid w:val="00BE78AB"/>
    <w:rPr>
      <w:rFonts w:ascii="Arial" w:eastAsia="Times New Roman" w:hAnsi="Arial" w:cs="Arial"/>
      <w:color w:val="000000"/>
      <w:sz w:val="28"/>
      <w:szCs w:val="20"/>
      <w:lang w:val="en-US"/>
    </w:rPr>
  </w:style>
  <w:style w:type="paragraph" w:customStyle="1" w:styleId="P68B1DB1-Normal42">
    <w:name w:val="P68B1DB1-Normal42"/>
    <w:basedOn w:val="Normal"/>
    <w:rsid w:val="00BE78AB"/>
    <w:rPr>
      <w:rFonts w:ascii="Times New Roman" w:eastAsia="Calibri" w:hAnsi="Times New Roman" w:cs="Times New Roman"/>
      <w:b/>
      <w:color w:val="000000"/>
      <w:sz w:val="24"/>
      <w:szCs w:val="20"/>
      <w:lang w:val="en-US"/>
    </w:rPr>
  </w:style>
  <w:style w:type="paragraph" w:customStyle="1" w:styleId="P68B1DB1-Normal43">
    <w:name w:val="P68B1DB1-Normal43"/>
    <w:basedOn w:val="Normal"/>
    <w:rsid w:val="00BE78AB"/>
    <w:rPr>
      <w:rFonts w:ascii="Calibri" w:eastAsia="Calibri" w:hAnsi="Calibri" w:cs="Arial"/>
      <w:color w:val="000000"/>
      <w:sz w:val="24"/>
      <w:szCs w:val="20"/>
      <w:lang w:val="en-US"/>
    </w:rPr>
  </w:style>
  <w:style w:type="paragraph" w:customStyle="1" w:styleId="P68B1DB1-Normal44">
    <w:name w:val="P68B1DB1-Normal44"/>
    <w:basedOn w:val="Normal"/>
    <w:rsid w:val="00BE78AB"/>
    <w:rPr>
      <w:rFonts w:ascii="Calibri" w:eastAsia="Calibri" w:hAnsi="Calibri" w:cs="Arial"/>
      <w:color w:val="0000FF"/>
      <w:szCs w:val="20"/>
      <w:u w:val="single"/>
      <w:lang w:val="en-US"/>
    </w:rPr>
  </w:style>
  <w:style w:type="paragraph" w:customStyle="1" w:styleId="P68B1DB1-ListParagraph45">
    <w:name w:val="P68B1DB1-ListParagraph45"/>
    <w:basedOn w:val="Paragraphedeliste"/>
    <w:rsid w:val="00BE78AB"/>
    <w:rPr>
      <w:rFonts w:ascii="Arial" w:eastAsia="Calibri" w:hAnsi="Arial" w:cs="Arial" w:hint="cs"/>
      <w:color w:val="000000"/>
      <w:sz w:val="28"/>
      <w:szCs w:val="20"/>
      <w:lang w:val="en-US"/>
    </w:rPr>
  </w:style>
  <w:style w:type="paragraph" w:customStyle="1" w:styleId="P68B1DB1-Normal46">
    <w:name w:val="P68B1DB1-Normal46"/>
    <w:basedOn w:val="Normal"/>
    <w:rsid w:val="00BE78AB"/>
    <w:rPr>
      <w:rFonts w:ascii="Times New Roman" w:eastAsia="Calibri" w:hAnsi="Times New Roman" w:cs="Times New Roman" w:hint="cs"/>
      <w:b/>
      <w:sz w:val="24"/>
      <w:szCs w:val="20"/>
      <w:lang w:val="en-US"/>
    </w:rPr>
  </w:style>
  <w:style w:type="paragraph" w:customStyle="1" w:styleId="P68B1DB1-CommentText47">
    <w:name w:val="P68B1DB1-CommentText47"/>
    <w:basedOn w:val="Commentaire"/>
    <w:rsid w:val="00BE78AB"/>
    <w:rPr>
      <w:rFonts w:ascii="Times New Roman" w:eastAsia="Calibri" w:hAnsi="Times New Roman" w:cs="Times New Roman" w:hint="cs"/>
      <w:sz w:val="24"/>
      <w:lang w:val="en-US"/>
    </w:rPr>
  </w:style>
  <w:style w:type="paragraph" w:customStyle="1" w:styleId="P68B1DB1-Normal48">
    <w:name w:val="P68B1DB1-Normal48"/>
    <w:basedOn w:val="Normal"/>
    <w:rsid w:val="00BE78AB"/>
    <w:rPr>
      <w:rFonts w:ascii="Times New Roman" w:eastAsia="Calibri" w:hAnsi="Times New Roman" w:cs="Times New Roman" w:hint="cs"/>
      <w:color w:val="000000"/>
      <w:sz w:val="24"/>
      <w:szCs w:val="20"/>
      <w:lang w:val="en-US"/>
    </w:rPr>
  </w:style>
  <w:style w:type="paragraph" w:customStyle="1" w:styleId="P68B1DB1-Normal49">
    <w:name w:val="P68B1DB1-Normal49"/>
    <w:basedOn w:val="Normal"/>
    <w:rsid w:val="00BE78AB"/>
    <w:rPr>
      <w:rFonts w:ascii="Times New Roman" w:eastAsia="Times New Roman" w:hAnsi="Times New Roman" w:cs="Times New Roman"/>
      <w:b/>
      <w:sz w:val="28"/>
      <w:szCs w:val="20"/>
      <w:lang w:val="en-US"/>
    </w:rPr>
  </w:style>
  <w:style w:type="paragraph" w:customStyle="1" w:styleId="P68B1DB1-Normal50">
    <w:name w:val="P68B1DB1-Normal50"/>
    <w:basedOn w:val="Normal"/>
    <w:rsid w:val="00BE78AB"/>
    <w:rPr>
      <w:rFonts w:ascii="Times New Roman" w:eastAsia="Calibri" w:hAnsi="Times New Roman" w:cs="Times New Roman"/>
      <w:szCs w:val="20"/>
      <w:lang w:val="en-US"/>
    </w:rPr>
  </w:style>
  <w:style w:type="paragraph" w:customStyle="1" w:styleId="P68B1DB1-Normal51">
    <w:name w:val="P68B1DB1-Normal51"/>
    <w:basedOn w:val="Normal"/>
    <w:rsid w:val="00BE78AB"/>
    <w:rPr>
      <w:rFonts w:ascii="Arial" w:eastAsia="Calibri" w:hAnsi="Arial" w:cs="Arial"/>
      <w:b/>
      <w:color w:val="000000"/>
      <w:sz w:val="28"/>
      <w:szCs w:val="20"/>
      <w:lang w:val="en-US"/>
    </w:rPr>
  </w:style>
  <w:style w:type="paragraph" w:customStyle="1" w:styleId="P68B1DB1-Normal52">
    <w:name w:val="P68B1DB1-Normal52"/>
    <w:basedOn w:val="Normal"/>
    <w:rsid w:val="00BE78AB"/>
    <w:rPr>
      <w:rFonts w:ascii="Times New Roman" w:eastAsia="Times New Roman" w:hAnsi="Times New Roman" w:cs="Times New Roman"/>
      <w:sz w:val="24"/>
      <w:szCs w:val="20"/>
      <w:lang w:val="en-US"/>
    </w:rPr>
  </w:style>
  <w:style w:type="paragraph" w:customStyle="1" w:styleId="P68B1DB1-Normal53">
    <w:name w:val="P68B1DB1-Normal53"/>
    <w:basedOn w:val="Normal"/>
    <w:rsid w:val="00BE78AB"/>
    <w:rPr>
      <w:rFonts w:ascii="Arial" w:eastAsia="Calibri" w:hAnsi="Arial" w:cs="Arial"/>
      <w:sz w:val="24"/>
      <w:szCs w:val="20"/>
      <w:lang w:val="en-US"/>
    </w:rPr>
  </w:style>
  <w:style w:type="paragraph" w:customStyle="1" w:styleId="P68B1DB1-Normal54">
    <w:name w:val="P68B1DB1-Normal54"/>
    <w:basedOn w:val="Normal"/>
    <w:rsid w:val="00BE78AB"/>
    <w:rPr>
      <w:rFonts w:ascii="Arial" w:eastAsia="Calibri" w:hAnsi="Arial" w:cs="Arial" w:hint="cs"/>
      <w:b/>
      <w:szCs w:val="20"/>
      <w:lang w:val="en-US"/>
    </w:rPr>
  </w:style>
  <w:style w:type="paragraph" w:customStyle="1" w:styleId="P68B1DB1-Normal55">
    <w:name w:val="P68B1DB1-Normal55"/>
    <w:basedOn w:val="Normal"/>
    <w:rsid w:val="00BE78AB"/>
    <w:rPr>
      <w:rFonts w:ascii="Arial" w:eastAsia="Calibri" w:hAnsi="Arial" w:cs="Arial"/>
      <w:b/>
      <w:szCs w:val="20"/>
      <w:lang w:val="en-US"/>
    </w:rPr>
  </w:style>
  <w:style w:type="paragraph" w:customStyle="1" w:styleId="P68B1DB1-Normal56">
    <w:name w:val="P68B1DB1-Normal56"/>
    <w:basedOn w:val="Normal"/>
    <w:rsid w:val="00BE78AB"/>
    <w:rPr>
      <w:rFonts w:ascii="Arial" w:eastAsia="Calibri" w:hAnsi="Arial" w:cs="Arial"/>
      <w:szCs w:val="20"/>
      <w:lang w:val="en-US"/>
    </w:rPr>
  </w:style>
  <w:style w:type="paragraph" w:customStyle="1" w:styleId="P68B1DB1-Normal57">
    <w:name w:val="P68B1DB1-Normal57"/>
    <w:basedOn w:val="Normal"/>
    <w:rsid w:val="00BE78AB"/>
    <w:rPr>
      <w:rFonts w:ascii="Arial" w:eastAsia="Times New Roman" w:hAnsi="Arial" w:cs="Arial"/>
      <w:b/>
      <w:sz w:val="28"/>
      <w:szCs w:val="20"/>
      <w:lang w:val="en-US"/>
    </w:rPr>
  </w:style>
  <w:style w:type="paragraph" w:customStyle="1" w:styleId="P68B1DB1-Normal58">
    <w:name w:val="P68B1DB1-Normal58"/>
    <w:basedOn w:val="Normal"/>
    <w:rsid w:val="00BE78AB"/>
    <w:rPr>
      <w:rFonts w:ascii="Arial" w:eastAsia="Times New Roman" w:hAnsi="Arial" w:cs="Arial" w:hint="cs"/>
      <w:b/>
      <w:color w:val="000000"/>
      <w:sz w:val="28"/>
      <w:szCs w:val="20"/>
      <w:lang w:val="en-US"/>
    </w:rPr>
  </w:style>
  <w:style w:type="paragraph" w:customStyle="1" w:styleId="P68B1DB1-Normal59">
    <w:name w:val="P68B1DB1-Normal59"/>
    <w:basedOn w:val="Normal"/>
    <w:rsid w:val="00BE78AB"/>
    <w:rPr>
      <w:rFonts w:ascii="Arial" w:eastAsia="Calibri" w:hAnsi="Arial" w:cs="Arial"/>
      <w:b/>
      <w:sz w:val="28"/>
      <w:szCs w:val="20"/>
      <w:lang w:val="en-US"/>
    </w:rPr>
  </w:style>
  <w:style w:type="paragraph" w:customStyle="1" w:styleId="P68B1DB1-Normal60">
    <w:name w:val="P68B1DB1-Normal60"/>
    <w:basedOn w:val="Normal"/>
    <w:rsid w:val="00BE78AB"/>
    <w:rPr>
      <w:rFonts w:ascii="Arial" w:eastAsia="Calibri" w:hAnsi="Arial" w:cs="Arial"/>
      <w:sz w:val="28"/>
      <w:szCs w:val="20"/>
      <w:lang w:val="en-US"/>
    </w:rPr>
  </w:style>
  <w:style w:type="paragraph" w:customStyle="1" w:styleId="P68B1DB1-Normal61">
    <w:name w:val="P68B1DB1-Normal61"/>
    <w:basedOn w:val="Normal"/>
    <w:rsid w:val="00BE78AB"/>
    <w:rPr>
      <w:rFonts w:ascii="Arial" w:eastAsia="Times New Roman" w:hAnsi="Arial" w:cs="Arial" w:hint="cs"/>
      <w:b/>
      <w:sz w:val="28"/>
      <w:szCs w:val="20"/>
      <w:lang w:val="en-US"/>
    </w:rPr>
  </w:style>
  <w:style w:type="paragraph" w:customStyle="1" w:styleId="P68B1DB1-Normal62">
    <w:name w:val="P68B1DB1-Normal62"/>
    <w:basedOn w:val="Normal"/>
    <w:rsid w:val="00BE78AB"/>
    <w:rPr>
      <w:rFonts w:ascii="Calibri" w:eastAsia="Calibri" w:hAnsi="Calibri" w:cs="Arial"/>
      <w:b/>
      <w:color w:val="000000"/>
      <w:sz w:val="28"/>
      <w:szCs w:val="20"/>
      <w:lang w:val="en-US"/>
    </w:rPr>
  </w:style>
  <w:style w:type="paragraph" w:customStyle="1" w:styleId="P68B1DB1-Normal63">
    <w:name w:val="P68B1DB1-Normal63"/>
    <w:basedOn w:val="Normal"/>
    <w:rsid w:val="00BE78AB"/>
    <w:rPr>
      <w:rFonts w:ascii="Times New Roman" w:eastAsia="Times New Roman" w:hAnsi="Times New Roman" w:cs="Times New Roman" w:hint="cs"/>
      <w:color w:val="000000"/>
      <w:sz w:val="24"/>
      <w:szCs w:val="20"/>
      <w:lang w:val="en-US"/>
    </w:rPr>
  </w:style>
  <w:style w:type="paragraph" w:customStyle="1" w:styleId="P68B1DB1-CommentText64">
    <w:name w:val="P68B1DB1-CommentText64"/>
    <w:basedOn w:val="Commentaire"/>
    <w:rsid w:val="00BE78AB"/>
    <w:rPr>
      <w:rFonts w:ascii="Times New Roman" w:eastAsia="Times New Roman" w:hAnsi="Times New Roman" w:cs="Times New Roman" w:hint="cs"/>
      <w:sz w:val="24"/>
      <w:lang w:val="en-US"/>
    </w:rPr>
  </w:style>
  <w:style w:type="paragraph" w:customStyle="1" w:styleId="P68B1DB1-Normal65">
    <w:name w:val="P68B1DB1-Normal65"/>
    <w:basedOn w:val="Normal"/>
    <w:rsid w:val="00BE78AB"/>
    <w:rPr>
      <w:rFonts w:ascii="Times New Roman" w:eastAsia="Times New Roman" w:hAnsi="Times New Roman" w:cs="Times New Roman"/>
      <w:b/>
      <w:color w:val="000000"/>
      <w:sz w:val="28"/>
      <w:szCs w:val="20"/>
      <w:lang w:val="en-US"/>
    </w:rPr>
  </w:style>
  <w:style w:type="paragraph" w:customStyle="1" w:styleId="P68B1DB1-ListParagraph66">
    <w:name w:val="P68B1DB1-ListParagraph66"/>
    <w:basedOn w:val="Paragraphedeliste"/>
    <w:rsid w:val="00BE78AB"/>
    <w:rPr>
      <w:rFonts w:ascii="Calibri" w:eastAsia="Calibri" w:hAnsi="Calibri" w:cs="Arial"/>
      <w:color w:val="000000"/>
      <w:sz w:val="24"/>
      <w:szCs w:val="20"/>
      <w:lang w:val="en-US"/>
    </w:rPr>
  </w:style>
  <w:style w:type="paragraph" w:customStyle="1" w:styleId="P68B1DB1-ListParagraph67">
    <w:name w:val="P68B1DB1-ListParagraph67"/>
    <w:basedOn w:val="Paragraphedeliste"/>
    <w:rsid w:val="00BE78AB"/>
    <w:rPr>
      <w:rFonts w:ascii="Times New Roman" w:eastAsia="Calibri" w:hAnsi="Times New Roman" w:cs="Times New Roman"/>
      <w:color w:val="000000"/>
      <w:sz w:val="24"/>
      <w:szCs w:val="20"/>
      <w:lang w:val="en-US"/>
    </w:rPr>
  </w:style>
  <w:style w:type="paragraph" w:customStyle="1" w:styleId="P68B1DB1-ListParagraph68">
    <w:name w:val="P68B1DB1-ListParagraph68"/>
    <w:basedOn w:val="Paragraphedeliste"/>
    <w:rsid w:val="00BE78AB"/>
    <w:rPr>
      <w:rFonts w:ascii="Times New Roman" w:eastAsia="Calibri" w:hAnsi="Times New Roman" w:cs="Times New Roman" w:hint="cs"/>
      <w:color w:val="000000"/>
      <w:sz w:val="24"/>
      <w:szCs w:val="20"/>
      <w:lang w:val="en-US"/>
    </w:rPr>
  </w:style>
  <w:style w:type="paragraph" w:customStyle="1" w:styleId="P68B1DB1-Normal69">
    <w:name w:val="P68B1DB1-Normal69"/>
    <w:basedOn w:val="Normal"/>
    <w:rsid w:val="00BE78AB"/>
    <w:rPr>
      <w:rFonts w:ascii="Times New Roman" w:eastAsia="Times New Roman" w:hAnsi="Times New Roman" w:cs="Times New Roman" w:hint="cs"/>
      <w:b/>
      <w:color w:val="000000"/>
      <w:sz w:val="28"/>
      <w:szCs w:val="20"/>
      <w:lang w:val="en-US"/>
    </w:rPr>
  </w:style>
  <w:style w:type="paragraph" w:customStyle="1" w:styleId="P68B1DB1-Normal70">
    <w:name w:val="P68B1DB1-Normal70"/>
    <w:basedOn w:val="Normal"/>
    <w:rsid w:val="00BE78AB"/>
    <w:rPr>
      <w:rFonts w:ascii="Calibri" w:eastAsia="Calibri" w:hAnsi="Calibri" w:cs="Arial"/>
      <w:b/>
      <w:sz w:val="24"/>
      <w:szCs w:val="20"/>
      <w:lang w:val="en-US"/>
    </w:rPr>
  </w:style>
  <w:style w:type="paragraph" w:customStyle="1" w:styleId="P68B1DB1-Normal71">
    <w:name w:val="P68B1DB1-Normal71"/>
    <w:basedOn w:val="Normal"/>
    <w:rsid w:val="00BE78AB"/>
    <w:rPr>
      <w:rFonts w:ascii="Times New Roman" w:eastAsia="Calibri" w:hAnsi="Times New Roman" w:cs="Times New Roman"/>
      <w:sz w:val="24"/>
      <w:szCs w:val="20"/>
      <w:shd w:val="clear" w:color="auto" w:fill="FFFFFF"/>
      <w:lang w:val="en-US"/>
    </w:rPr>
  </w:style>
  <w:style w:type="paragraph" w:customStyle="1" w:styleId="P68B1DB1-Normal72">
    <w:name w:val="P68B1DB1-Normal72"/>
    <w:basedOn w:val="Normal"/>
    <w:rsid w:val="00BE78AB"/>
    <w:rPr>
      <w:rFonts w:ascii="Calibri" w:eastAsia="Calibri" w:hAnsi="Calibri" w:cs="Arial" w:hint="cs"/>
      <w:sz w:val="24"/>
      <w:szCs w:val="20"/>
      <w:lang w:val="en-US"/>
    </w:rPr>
  </w:style>
  <w:style w:type="paragraph" w:customStyle="1" w:styleId="P68B1DB1-ListParagraph73">
    <w:name w:val="P68B1DB1-ListParagraph73"/>
    <w:basedOn w:val="Paragraphedeliste"/>
    <w:rsid w:val="00BE78AB"/>
    <w:rPr>
      <w:rFonts w:ascii="Times New Roman" w:eastAsia="Times New Roman" w:hAnsi="Times New Roman" w:cs="Times New Roman" w:hint="cs"/>
      <w:color w:val="000000"/>
      <w:sz w:val="24"/>
      <w:szCs w:val="20"/>
      <w:lang w:val="en-US"/>
    </w:rPr>
  </w:style>
  <w:style w:type="paragraph" w:customStyle="1" w:styleId="P68B1DB1-ListParagraph74">
    <w:name w:val="P68B1DB1-ListParagraph74"/>
    <w:basedOn w:val="Paragraphedeliste"/>
    <w:rsid w:val="00BE78AB"/>
    <w:rPr>
      <w:rFonts w:ascii="Times New Roman" w:eastAsia="Calibri" w:hAnsi="Times New Roman" w:cs="Times New Roman" w:hint="cs"/>
      <w:b/>
      <w:sz w:val="24"/>
      <w:szCs w:val="20"/>
      <w:lang w:val="en-US"/>
    </w:rPr>
  </w:style>
  <w:style w:type="character" w:customStyle="1" w:styleId="Titre3Car">
    <w:name w:val="Titre 3 Car"/>
    <w:basedOn w:val="Policepardfaut"/>
    <w:link w:val="Titre3"/>
    <w:uiPriority w:val="9"/>
    <w:rsid w:val="00852843"/>
    <w:rPr>
      <w:rFonts w:asciiTheme="majorHAnsi" w:eastAsiaTheme="majorEastAsia" w:hAnsiTheme="majorHAnsi" w:cstheme="majorBidi"/>
      <w:b/>
      <w:bCs/>
      <w:color w:val="4F81BD" w:themeColor="accent1"/>
    </w:rPr>
  </w:style>
  <w:style w:type="paragraph" w:styleId="PrformatHTML">
    <w:name w:val="HTML Preformatted"/>
    <w:basedOn w:val="Normal"/>
    <w:link w:val="PrformatHTMLCar"/>
    <w:uiPriority w:val="99"/>
    <w:semiHidden/>
    <w:unhideWhenUsed/>
    <w:rsid w:val="000C74B4"/>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C74B4"/>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3A"/>
  </w:style>
  <w:style w:type="paragraph" w:styleId="Titre1">
    <w:name w:val="heading 1"/>
    <w:basedOn w:val="Normal"/>
    <w:next w:val="Normal"/>
    <w:link w:val="Titre1Car"/>
    <w:uiPriority w:val="9"/>
    <w:qFormat/>
    <w:rsid w:val="00753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8528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3D5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50C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252B8B"/>
    <w:pPr>
      <w:ind w:left="720"/>
      <w:contextualSpacing/>
    </w:pPr>
  </w:style>
  <w:style w:type="character" w:styleId="lev">
    <w:name w:val="Strong"/>
    <w:basedOn w:val="Policepardfaut"/>
    <w:uiPriority w:val="22"/>
    <w:qFormat/>
    <w:rsid w:val="005E7D8E"/>
    <w:rPr>
      <w:b/>
      <w:bCs/>
    </w:rPr>
  </w:style>
  <w:style w:type="character" w:customStyle="1" w:styleId="ParagraphedelisteCar">
    <w:name w:val="Paragraphe de liste Car"/>
    <w:link w:val="Paragraphedeliste"/>
    <w:uiPriority w:val="34"/>
    <w:rsid w:val="00CD1F09"/>
  </w:style>
  <w:style w:type="character" w:styleId="Lienhypertexte">
    <w:name w:val="Hyperlink"/>
    <w:basedOn w:val="Policepardfaut"/>
    <w:uiPriority w:val="99"/>
    <w:unhideWhenUsed/>
    <w:rsid w:val="0098424D"/>
    <w:rPr>
      <w:color w:val="0000FF" w:themeColor="hyperlink"/>
      <w:u w:val="single"/>
    </w:rPr>
  </w:style>
  <w:style w:type="character" w:styleId="Accentuation">
    <w:name w:val="Emphasis"/>
    <w:basedOn w:val="Policepardfaut"/>
    <w:uiPriority w:val="20"/>
    <w:qFormat/>
    <w:rsid w:val="00C31607"/>
    <w:rPr>
      <w:i/>
      <w:iCs/>
    </w:rPr>
  </w:style>
  <w:style w:type="character" w:styleId="Marquedecommentaire">
    <w:name w:val="annotation reference"/>
    <w:basedOn w:val="Policepardfaut"/>
    <w:uiPriority w:val="99"/>
    <w:semiHidden/>
    <w:unhideWhenUsed/>
    <w:rsid w:val="00482DF2"/>
    <w:rPr>
      <w:sz w:val="16"/>
      <w:szCs w:val="16"/>
    </w:rPr>
  </w:style>
  <w:style w:type="paragraph" w:styleId="Commentaire">
    <w:name w:val="annotation text"/>
    <w:basedOn w:val="Normal"/>
    <w:link w:val="CommentaireCar"/>
    <w:uiPriority w:val="99"/>
    <w:unhideWhenUsed/>
    <w:rsid w:val="00482DF2"/>
    <w:pPr>
      <w:spacing w:line="240" w:lineRule="auto"/>
    </w:pPr>
    <w:rPr>
      <w:sz w:val="20"/>
      <w:szCs w:val="20"/>
    </w:rPr>
  </w:style>
  <w:style w:type="character" w:customStyle="1" w:styleId="CommentaireCar">
    <w:name w:val="Commentaire Car"/>
    <w:basedOn w:val="Policepardfaut"/>
    <w:link w:val="Commentaire"/>
    <w:uiPriority w:val="99"/>
    <w:rsid w:val="00482DF2"/>
    <w:rPr>
      <w:sz w:val="20"/>
      <w:szCs w:val="20"/>
    </w:rPr>
  </w:style>
  <w:style w:type="paragraph" w:styleId="Objetducommentaire">
    <w:name w:val="annotation subject"/>
    <w:basedOn w:val="Commentaire"/>
    <w:next w:val="Commentaire"/>
    <w:link w:val="ObjetducommentaireCar"/>
    <w:uiPriority w:val="99"/>
    <w:semiHidden/>
    <w:unhideWhenUsed/>
    <w:rsid w:val="00482DF2"/>
    <w:rPr>
      <w:b/>
      <w:bCs/>
    </w:rPr>
  </w:style>
  <w:style w:type="character" w:customStyle="1" w:styleId="ObjetducommentaireCar">
    <w:name w:val="Objet du commentaire Car"/>
    <w:basedOn w:val="CommentaireCar"/>
    <w:link w:val="Objetducommentaire"/>
    <w:uiPriority w:val="99"/>
    <w:semiHidden/>
    <w:rsid w:val="00482DF2"/>
    <w:rPr>
      <w:b/>
      <w:bCs/>
      <w:sz w:val="20"/>
      <w:szCs w:val="20"/>
    </w:rPr>
  </w:style>
  <w:style w:type="paragraph" w:styleId="Textedebulles">
    <w:name w:val="Balloon Text"/>
    <w:basedOn w:val="Normal"/>
    <w:link w:val="TextedebullesCar"/>
    <w:uiPriority w:val="99"/>
    <w:semiHidden/>
    <w:unhideWhenUsed/>
    <w:rsid w:val="007C5A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ACA"/>
    <w:rPr>
      <w:rFonts w:ascii="Segoe UI" w:hAnsi="Segoe UI" w:cs="Segoe UI"/>
      <w:sz w:val="18"/>
      <w:szCs w:val="18"/>
    </w:rPr>
  </w:style>
  <w:style w:type="paragraph" w:styleId="En-tte">
    <w:name w:val="header"/>
    <w:basedOn w:val="Normal"/>
    <w:link w:val="En-tteCar"/>
    <w:uiPriority w:val="99"/>
    <w:unhideWhenUsed/>
    <w:rsid w:val="00B640D8"/>
    <w:pPr>
      <w:tabs>
        <w:tab w:val="center" w:pos="4536"/>
        <w:tab w:val="right" w:pos="9072"/>
      </w:tabs>
      <w:spacing w:after="0" w:line="240" w:lineRule="auto"/>
    </w:pPr>
  </w:style>
  <w:style w:type="character" w:customStyle="1" w:styleId="En-tteCar">
    <w:name w:val="En-tête Car"/>
    <w:basedOn w:val="Policepardfaut"/>
    <w:link w:val="En-tte"/>
    <w:uiPriority w:val="99"/>
    <w:rsid w:val="00B640D8"/>
  </w:style>
  <w:style w:type="paragraph" w:styleId="Pieddepage">
    <w:name w:val="footer"/>
    <w:basedOn w:val="Normal"/>
    <w:link w:val="PieddepageCar"/>
    <w:uiPriority w:val="99"/>
    <w:unhideWhenUsed/>
    <w:rsid w:val="00B640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0D8"/>
  </w:style>
  <w:style w:type="paragraph" w:customStyle="1" w:styleId="P68B1DB1-Normal1">
    <w:name w:val="P68B1DB1-Normal1"/>
    <w:basedOn w:val="Normal"/>
    <w:rsid w:val="00BE78AB"/>
    <w:rPr>
      <w:rFonts w:ascii="Times New Roman" w:eastAsia="Calibri" w:hAnsi="Times New Roman" w:cs="Times New Roman"/>
      <w:sz w:val="28"/>
      <w:szCs w:val="20"/>
      <w:lang w:val="en-US"/>
    </w:rPr>
  </w:style>
  <w:style w:type="paragraph" w:customStyle="1" w:styleId="P68B1DB1-Normal2">
    <w:name w:val="P68B1DB1-Normal2"/>
    <w:basedOn w:val="Normal"/>
    <w:rsid w:val="00BE78AB"/>
    <w:rPr>
      <w:rFonts w:ascii="Calibri" w:eastAsia="Calibri" w:hAnsi="Calibri" w:cs="Arial"/>
      <w:sz w:val="28"/>
      <w:szCs w:val="20"/>
      <w:lang w:val="en-US"/>
    </w:rPr>
  </w:style>
  <w:style w:type="paragraph" w:customStyle="1" w:styleId="P68B1DB1-ListParagraph3">
    <w:name w:val="P68B1DB1-ListParagraph3"/>
    <w:basedOn w:val="Paragraphedeliste"/>
    <w:rsid w:val="00BE78AB"/>
    <w:rPr>
      <w:rFonts w:ascii="Calibri" w:eastAsia="Calibri" w:hAnsi="Calibri" w:cs="Arial"/>
      <w:sz w:val="28"/>
      <w:szCs w:val="20"/>
      <w:lang w:val="en-US"/>
    </w:rPr>
  </w:style>
  <w:style w:type="paragraph" w:customStyle="1" w:styleId="P68B1DB1-Normal4">
    <w:name w:val="P68B1DB1-Normal4"/>
    <w:basedOn w:val="Normal"/>
    <w:rsid w:val="00BE78AB"/>
    <w:rPr>
      <w:rFonts w:ascii="Times New Roman" w:eastAsia="Calibri" w:hAnsi="Times New Roman" w:cs="Times New Roman"/>
      <w:b/>
      <w:color w:val="365F91"/>
      <w:sz w:val="32"/>
      <w:szCs w:val="20"/>
      <w:lang w:val="en-US"/>
    </w:rPr>
  </w:style>
  <w:style w:type="paragraph" w:customStyle="1" w:styleId="P68B1DB1-Normal5">
    <w:name w:val="P68B1DB1-Normal5"/>
    <w:basedOn w:val="Normal"/>
    <w:rsid w:val="00BE78AB"/>
    <w:rPr>
      <w:rFonts w:ascii="Times New Roman" w:eastAsia="Calibri" w:hAnsi="Times New Roman" w:cs="Times New Roman" w:hint="cs"/>
      <w:sz w:val="28"/>
      <w:szCs w:val="20"/>
      <w:lang w:val="en-US"/>
    </w:rPr>
  </w:style>
  <w:style w:type="paragraph" w:customStyle="1" w:styleId="P68B1DB1-Normal6">
    <w:name w:val="P68B1DB1-Normal6"/>
    <w:basedOn w:val="Normal"/>
    <w:rsid w:val="00BE78AB"/>
    <w:rPr>
      <w:rFonts w:ascii="Calibri" w:eastAsia="Calibri" w:hAnsi="Calibri" w:cs="Arial"/>
      <w:color w:val="000000"/>
      <w:sz w:val="28"/>
      <w:szCs w:val="20"/>
      <w:lang w:val="en-US"/>
    </w:rPr>
  </w:style>
  <w:style w:type="paragraph" w:customStyle="1" w:styleId="P68B1DB1-Normal7">
    <w:name w:val="P68B1DB1-Normal7"/>
    <w:basedOn w:val="Normal"/>
    <w:rsid w:val="00BE78AB"/>
    <w:rPr>
      <w:rFonts w:ascii="Calibri" w:eastAsia="Calibri" w:hAnsi="Calibri" w:cs="Arial"/>
      <w:b/>
      <w:color w:val="2E74B5"/>
      <w:sz w:val="36"/>
      <w:szCs w:val="20"/>
      <w:lang w:val="en-US"/>
    </w:rPr>
  </w:style>
  <w:style w:type="paragraph" w:customStyle="1" w:styleId="P68B1DB1-Normal8">
    <w:name w:val="P68B1DB1-Normal8"/>
    <w:basedOn w:val="Normal"/>
    <w:rsid w:val="00BE78AB"/>
    <w:rPr>
      <w:rFonts w:ascii="Calibri" w:eastAsia="Calibri" w:hAnsi="Calibri" w:cs="Arial"/>
      <w:b/>
      <w:color w:val="365F91"/>
      <w:sz w:val="32"/>
      <w:szCs w:val="20"/>
      <w:lang w:val="en-US"/>
    </w:rPr>
  </w:style>
  <w:style w:type="paragraph" w:customStyle="1" w:styleId="P68B1DB1-ListParagraph9">
    <w:name w:val="P68B1DB1-ListParagraph9"/>
    <w:basedOn w:val="Paragraphedeliste"/>
    <w:rsid w:val="00BE78AB"/>
    <w:rPr>
      <w:rFonts w:ascii="Times New Roman" w:eastAsia="Calibri" w:hAnsi="Times New Roman" w:cs="Times New Roman" w:hint="cs"/>
      <w:b/>
      <w:sz w:val="28"/>
      <w:szCs w:val="20"/>
      <w:lang w:val="en-US"/>
    </w:rPr>
  </w:style>
  <w:style w:type="paragraph" w:customStyle="1" w:styleId="P68B1DB1-ListParagraph10">
    <w:name w:val="P68B1DB1-ListParagraph10"/>
    <w:basedOn w:val="Paragraphedeliste"/>
    <w:rsid w:val="00BE78AB"/>
    <w:rPr>
      <w:rFonts w:ascii="Times New Roman" w:eastAsia="Calibri" w:hAnsi="Times New Roman" w:cs="Times New Roman"/>
      <w:sz w:val="28"/>
      <w:szCs w:val="20"/>
      <w:lang w:val="en-US"/>
    </w:rPr>
  </w:style>
  <w:style w:type="paragraph" w:customStyle="1" w:styleId="P68B1DB1-ListParagraph11">
    <w:name w:val="P68B1DB1-ListParagraph11"/>
    <w:basedOn w:val="Paragraphedeliste"/>
    <w:rsid w:val="00BE78AB"/>
    <w:rPr>
      <w:rFonts w:ascii="Times New Roman" w:eastAsia="Calibri" w:hAnsi="Times New Roman" w:cs="Times New Roman" w:hint="cs"/>
      <w:sz w:val="28"/>
      <w:szCs w:val="20"/>
      <w:lang w:val="en-US"/>
    </w:rPr>
  </w:style>
  <w:style w:type="paragraph" w:customStyle="1" w:styleId="P68B1DB1-ListParagraph12">
    <w:name w:val="P68B1DB1-ListParagraph12"/>
    <w:basedOn w:val="Paragraphedeliste"/>
    <w:rsid w:val="00BE78AB"/>
    <w:rPr>
      <w:rFonts w:ascii="Calibri" w:eastAsia="Calibri" w:hAnsi="Calibri" w:cs="Arial"/>
      <w:b/>
      <w:sz w:val="28"/>
      <w:szCs w:val="20"/>
      <w:lang w:val="en-US"/>
    </w:rPr>
  </w:style>
  <w:style w:type="paragraph" w:customStyle="1" w:styleId="P68B1DB1-Normal13">
    <w:name w:val="P68B1DB1-Normal13"/>
    <w:basedOn w:val="Normal"/>
    <w:rsid w:val="00BE78AB"/>
    <w:rPr>
      <w:rFonts w:ascii="Calibri" w:eastAsia="Calibri" w:hAnsi="Calibri" w:cs="Arial" w:hint="cs"/>
      <w:sz w:val="28"/>
      <w:szCs w:val="20"/>
      <w:lang w:val="en-US"/>
    </w:rPr>
  </w:style>
  <w:style w:type="paragraph" w:customStyle="1" w:styleId="P68B1DB1-Normal14">
    <w:name w:val="P68B1DB1-Normal14"/>
    <w:basedOn w:val="Normal"/>
    <w:rsid w:val="00BE78AB"/>
    <w:rPr>
      <w:rFonts w:ascii="Calibri" w:eastAsia="Calibri" w:hAnsi="Calibri" w:cs="Arial" w:hint="cs"/>
      <w:sz w:val="28"/>
      <w:szCs w:val="20"/>
      <w:lang w:val="en-US"/>
    </w:rPr>
  </w:style>
  <w:style w:type="paragraph" w:customStyle="1" w:styleId="P68B1DB1-Normal15">
    <w:name w:val="P68B1DB1-Normal15"/>
    <w:basedOn w:val="Normal"/>
    <w:rsid w:val="00BE78AB"/>
    <w:rPr>
      <w:rFonts w:ascii="Arial" w:eastAsia="Calibri" w:hAnsi="Arial" w:cs="Arial" w:hint="cs"/>
      <w:sz w:val="28"/>
      <w:szCs w:val="20"/>
      <w:lang w:val="en-US"/>
    </w:rPr>
  </w:style>
  <w:style w:type="paragraph" w:customStyle="1" w:styleId="P68B1DB1-Normal16">
    <w:name w:val="P68B1DB1-Normal16"/>
    <w:basedOn w:val="Normal"/>
    <w:rsid w:val="00BE78AB"/>
    <w:rPr>
      <w:rFonts w:ascii="Arial" w:eastAsia="Calibri" w:hAnsi="Arial" w:cs="Arial" w:hint="cs"/>
      <w:szCs w:val="20"/>
      <w:lang w:val="en-US"/>
    </w:rPr>
  </w:style>
  <w:style w:type="paragraph" w:customStyle="1" w:styleId="P68B1DB1-ListParagraph17">
    <w:name w:val="P68B1DB1-ListParagraph17"/>
    <w:basedOn w:val="Paragraphedeliste"/>
    <w:rsid w:val="00BE78AB"/>
    <w:rPr>
      <w:rFonts w:ascii="Arial" w:eastAsia="Calibri" w:hAnsi="Arial" w:cs="Arial" w:hint="cs"/>
      <w:sz w:val="28"/>
      <w:szCs w:val="20"/>
      <w:lang w:val="en-US"/>
    </w:rPr>
  </w:style>
  <w:style w:type="paragraph" w:customStyle="1" w:styleId="P68B1DB1-Heading118">
    <w:name w:val="P68B1DB1-Heading118"/>
    <w:basedOn w:val="Titre1"/>
    <w:rsid w:val="00BE78AB"/>
    <w:rPr>
      <w:rFonts w:ascii="Cambria" w:eastAsia="Times New Roman" w:hAnsi="Cambria" w:cs="Times New Roman" w:hint="cs"/>
      <w:bCs w:val="0"/>
      <w:color w:val="4F81BD"/>
      <w:sz w:val="36"/>
      <w:szCs w:val="20"/>
      <w:lang w:val="en-US"/>
    </w:rPr>
  </w:style>
  <w:style w:type="paragraph" w:customStyle="1" w:styleId="P68B1DB1-Normal19">
    <w:name w:val="P68B1DB1-Normal19"/>
    <w:basedOn w:val="Normal"/>
    <w:rsid w:val="00BE78AB"/>
    <w:rPr>
      <w:rFonts w:ascii="Arial" w:eastAsia="Calibri" w:hAnsi="Arial" w:cs="Arial" w:hint="cs"/>
      <w:b/>
      <w:color w:val="2F5496"/>
      <w:sz w:val="72"/>
      <w:szCs w:val="20"/>
      <w:lang w:val="en-US"/>
    </w:rPr>
  </w:style>
  <w:style w:type="paragraph" w:customStyle="1" w:styleId="P68B1DB1-Normal20">
    <w:name w:val="P68B1DB1-Normal20"/>
    <w:basedOn w:val="Normal"/>
    <w:rsid w:val="00BE78AB"/>
    <w:rPr>
      <w:rFonts w:ascii="Calibri" w:eastAsia="Calibri" w:hAnsi="Calibri" w:cs="Arial"/>
      <w:b/>
      <w:sz w:val="28"/>
      <w:szCs w:val="20"/>
      <w:lang w:val="en-US"/>
    </w:rPr>
  </w:style>
  <w:style w:type="paragraph" w:customStyle="1" w:styleId="P68B1DB1-Normal21">
    <w:name w:val="P68B1DB1-Normal21"/>
    <w:basedOn w:val="Normal"/>
    <w:rsid w:val="00BE78AB"/>
    <w:rPr>
      <w:rFonts w:ascii="Arial" w:eastAsia="Calibri" w:hAnsi="Arial" w:cs="Arial" w:hint="cs"/>
      <w:color w:val="000000"/>
      <w:sz w:val="28"/>
      <w:szCs w:val="20"/>
      <w:lang w:val="en-US"/>
    </w:rPr>
  </w:style>
  <w:style w:type="paragraph" w:customStyle="1" w:styleId="P68B1DB1-ListParagraph22">
    <w:name w:val="P68B1DB1-ListParagraph22"/>
    <w:basedOn w:val="Paragraphedeliste"/>
    <w:rsid w:val="00BE78AB"/>
    <w:rPr>
      <w:rFonts w:ascii="Times New Roman" w:eastAsia="Calibri" w:hAnsi="Times New Roman" w:cs="Times New Roman" w:hint="cs"/>
      <w:szCs w:val="20"/>
      <w:lang w:val="en-US"/>
    </w:rPr>
  </w:style>
  <w:style w:type="paragraph" w:customStyle="1" w:styleId="P68B1DB1-Normal23">
    <w:name w:val="P68B1DB1-Normal23"/>
    <w:basedOn w:val="Normal"/>
    <w:rsid w:val="00BE78AB"/>
    <w:rPr>
      <w:rFonts w:ascii="Arial" w:eastAsia="Calibri" w:hAnsi="Arial" w:cs="Arial" w:hint="cs"/>
      <w:b/>
      <w:color w:val="000000"/>
      <w:sz w:val="28"/>
      <w:szCs w:val="20"/>
      <w:lang w:val="en-US"/>
    </w:rPr>
  </w:style>
  <w:style w:type="paragraph" w:customStyle="1" w:styleId="P68B1DB1-Normal24">
    <w:name w:val="P68B1DB1-Normal24"/>
    <w:basedOn w:val="Normal"/>
    <w:rsid w:val="00BE78AB"/>
    <w:rPr>
      <w:rFonts w:ascii="Arial" w:eastAsia="Times New Roman" w:hAnsi="Arial" w:cs="Arial" w:hint="cs"/>
      <w:sz w:val="24"/>
      <w:szCs w:val="20"/>
      <w:lang w:val="en-US"/>
    </w:rPr>
  </w:style>
  <w:style w:type="paragraph" w:customStyle="1" w:styleId="P68B1DB1-ListParagraph25">
    <w:name w:val="P68B1DB1-ListParagraph25"/>
    <w:basedOn w:val="Paragraphedeliste"/>
    <w:rsid w:val="00BE78AB"/>
    <w:rPr>
      <w:rFonts w:ascii="Times New Roman" w:eastAsia="Calibri" w:hAnsi="Times New Roman" w:cs="Times New Roman" w:hint="cs"/>
      <w:sz w:val="24"/>
      <w:szCs w:val="20"/>
      <w:lang w:val="en-US"/>
    </w:rPr>
  </w:style>
  <w:style w:type="paragraph" w:customStyle="1" w:styleId="P68B1DB1-ListParagraph26">
    <w:name w:val="P68B1DB1-ListParagraph26"/>
    <w:basedOn w:val="Paragraphedeliste"/>
    <w:rsid w:val="00BE78AB"/>
    <w:rPr>
      <w:rFonts w:ascii="Calibri" w:eastAsia="Calibri" w:hAnsi="Calibri" w:cs="Arial"/>
      <w:sz w:val="24"/>
      <w:szCs w:val="20"/>
      <w:lang w:val="en-US"/>
    </w:rPr>
  </w:style>
  <w:style w:type="paragraph" w:customStyle="1" w:styleId="P68B1DB1-ListParagraph27">
    <w:name w:val="P68B1DB1-ListParagraph27"/>
    <w:basedOn w:val="Paragraphedeliste"/>
    <w:rsid w:val="00BE78AB"/>
    <w:rPr>
      <w:rFonts w:ascii="Arial" w:eastAsia="Times New Roman" w:hAnsi="Arial" w:cs="Arial" w:hint="cs"/>
      <w:sz w:val="24"/>
      <w:szCs w:val="20"/>
      <w:lang w:val="en-US"/>
    </w:rPr>
  </w:style>
  <w:style w:type="paragraph" w:customStyle="1" w:styleId="P68B1DB1-Normal28">
    <w:name w:val="P68B1DB1-Normal28"/>
    <w:basedOn w:val="Normal"/>
    <w:rsid w:val="00BE78AB"/>
    <w:rPr>
      <w:rFonts w:ascii="Calibri" w:eastAsia="Calibri" w:hAnsi="Calibri" w:cs="Arial"/>
      <w:sz w:val="24"/>
      <w:szCs w:val="20"/>
      <w:lang w:val="en-US"/>
    </w:rPr>
  </w:style>
  <w:style w:type="paragraph" w:customStyle="1" w:styleId="P68B1DB1-Normal29">
    <w:name w:val="P68B1DB1-Normal29"/>
    <w:basedOn w:val="Normal"/>
    <w:rsid w:val="00BE78AB"/>
    <w:rPr>
      <w:rFonts w:ascii="Times New Roman" w:eastAsia="Times New Roman" w:hAnsi="Times New Roman" w:cs="Times New Roman" w:hint="cs"/>
      <w:sz w:val="24"/>
      <w:szCs w:val="20"/>
      <w:lang w:val="en-US"/>
    </w:rPr>
  </w:style>
  <w:style w:type="paragraph" w:customStyle="1" w:styleId="P68B1DB1-Normal30">
    <w:name w:val="P68B1DB1-Normal30"/>
    <w:basedOn w:val="Normal"/>
    <w:rsid w:val="00BE78AB"/>
    <w:rPr>
      <w:rFonts w:ascii="Times New Roman" w:eastAsia="Calibri" w:hAnsi="Times New Roman" w:cs="Times New Roman" w:hint="cs"/>
      <w:szCs w:val="20"/>
      <w:lang w:val="en-US"/>
    </w:rPr>
  </w:style>
  <w:style w:type="paragraph" w:customStyle="1" w:styleId="P68B1DB1-Normal31">
    <w:name w:val="P68B1DB1-Normal31"/>
    <w:basedOn w:val="Normal"/>
    <w:rsid w:val="00BE78AB"/>
    <w:rPr>
      <w:rFonts w:ascii="Times New Roman" w:eastAsia="Calibri" w:hAnsi="Times New Roman" w:cs="Times New Roman" w:hint="cs"/>
      <w:b/>
      <w:szCs w:val="20"/>
      <w:lang w:val="en-US"/>
    </w:rPr>
  </w:style>
  <w:style w:type="paragraph" w:customStyle="1" w:styleId="P68B1DB1-Normal32">
    <w:name w:val="P68B1DB1-Normal32"/>
    <w:basedOn w:val="Normal"/>
    <w:rsid w:val="00BE78AB"/>
    <w:rPr>
      <w:rFonts w:ascii="Calibri" w:eastAsia="Calibri" w:hAnsi="Calibri" w:cs="Arial" w:hint="cs"/>
      <w:szCs w:val="20"/>
      <w:lang w:val="en-US"/>
    </w:rPr>
  </w:style>
  <w:style w:type="paragraph" w:customStyle="1" w:styleId="P68B1DB1-ListParagraph33">
    <w:name w:val="P68B1DB1-ListParagraph33"/>
    <w:basedOn w:val="Paragraphedeliste"/>
    <w:rsid w:val="00BE78AB"/>
    <w:rPr>
      <w:rFonts w:ascii="Calibri" w:eastAsia="Calibri" w:hAnsi="Calibri" w:cs="Arial" w:hint="cs"/>
      <w:szCs w:val="20"/>
      <w:lang w:val="en-US"/>
    </w:rPr>
  </w:style>
  <w:style w:type="paragraph" w:customStyle="1" w:styleId="P68B1DB1-Normal34">
    <w:name w:val="P68B1DB1-Normal34"/>
    <w:basedOn w:val="Normal"/>
    <w:rsid w:val="00BE78AB"/>
    <w:rPr>
      <w:rFonts w:ascii="Times New Roman" w:eastAsia="Times New Roman" w:hAnsi="Times New Roman" w:cs="Times New Roman"/>
      <w:color w:val="000000"/>
      <w:sz w:val="24"/>
      <w:szCs w:val="20"/>
      <w:lang w:val="en-US"/>
    </w:rPr>
  </w:style>
  <w:style w:type="paragraph" w:customStyle="1" w:styleId="P68B1DB1-Normal35">
    <w:name w:val="P68B1DB1-Normal35"/>
    <w:basedOn w:val="Normal"/>
    <w:rsid w:val="00BE78AB"/>
    <w:rPr>
      <w:rFonts w:ascii="Times New Roman" w:eastAsia="Calibri" w:hAnsi="Times New Roman" w:cs="Times New Roman"/>
      <w:sz w:val="24"/>
      <w:szCs w:val="20"/>
      <w:lang w:val="en-US"/>
    </w:rPr>
  </w:style>
  <w:style w:type="paragraph" w:customStyle="1" w:styleId="P68B1DB1-ListParagraph36">
    <w:name w:val="P68B1DB1-ListParagraph36"/>
    <w:basedOn w:val="Paragraphedeliste"/>
    <w:rsid w:val="00BE78AB"/>
    <w:rPr>
      <w:rFonts w:ascii="Times New Roman" w:eastAsia="Calibri" w:hAnsi="Times New Roman" w:cs="Times New Roman"/>
      <w:sz w:val="24"/>
      <w:szCs w:val="20"/>
      <w:lang w:val="en-US"/>
    </w:rPr>
  </w:style>
  <w:style w:type="paragraph" w:customStyle="1" w:styleId="P68B1DB1-Normal37">
    <w:name w:val="P68B1DB1-Normal37"/>
    <w:basedOn w:val="Normal"/>
    <w:rsid w:val="00BE78AB"/>
    <w:rPr>
      <w:rFonts w:ascii="Times New Roman" w:eastAsia="Calibri" w:hAnsi="Times New Roman" w:cs="Times New Roman" w:hint="cs"/>
      <w:sz w:val="24"/>
      <w:szCs w:val="20"/>
      <w:lang w:val="en-US"/>
    </w:rPr>
  </w:style>
  <w:style w:type="paragraph" w:customStyle="1" w:styleId="P68B1DB1-Normal38">
    <w:name w:val="P68B1DB1-Normal38"/>
    <w:basedOn w:val="Normal"/>
    <w:rsid w:val="00BE78AB"/>
    <w:rPr>
      <w:rFonts w:ascii="Calibri" w:eastAsia="Calibri" w:hAnsi="Calibri" w:cs="Arial"/>
      <w:b/>
      <w:szCs w:val="20"/>
      <w:lang w:val="en-US"/>
    </w:rPr>
  </w:style>
  <w:style w:type="paragraph" w:customStyle="1" w:styleId="P68B1DB1-Normal39">
    <w:name w:val="P68B1DB1-Normal39"/>
    <w:basedOn w:val="Normal"/>
    <w:rsid w:val="00BE78AB"/>
    <w:rPr>
      <w:rFonts w:ascii="Calibri" w:eastAsia="Calibri" w:hAnsi="Calibri" w:cs="Arial" w:hint="cs"/>
      <w:szCs w:val="20"/>
      <w:lang w:val="en-US"/>
    </w:rPr>
  </w:style>
  <w:style w:type="paragraph" w:customStyle="1" w:styleId="P68B1DB1-Normal40">
    <w:name w:val="P68B1DB1-Normal40"/>
    <w:basedOn w:val="Normal"/>
    <w:rsid w:val="00BE78AB"/>
    <w:rPr>
      <w:rFonts w:ascii="Arial" w:eastAsia="Times New Roman" w:hAnsi="Arial" w:cs="Arial"/>
      <w:b/>
      <w:color w:val="000000"/>
      <w:sz w:val="28"/>
      <w:szCs w:val="20"/>
      <w:lang w:val="en-US"/>
    </w:rPr>
  </w:style>
  <w:style w:type="paragraph" w:customStyle="1" w:styleId="P68B1DB1-Normal41">
    <w:name w:val="P68B1DB1-Normal41"/>
    <w:basedOn w:val="Normal"/>
    <w:rsid w:val="00BE78AB"/>
    <w:rPr>
      <w:rFonts w:ascii="Arial" w:eastAsia="Times New Roman" w:hAnsi="Arial" w:cs="Arial"/>
      <w:color w:val="000000"/>
      <w:sz w:val="28"/>
      <w:szCs w:val="20"/>
      <w:lang w:val="en-US"/>
    </w:rPr>
  </w:style>
  <w:style w:type="paragraph" w:customStyle="1" w:styleId="P68B1DB1-Normal42">
    <w:name w:val="P68B1DB1-Normal42"/>
    <w:basedOn w:val="Normal"/>
    <w:rsid w:val="00BE78AB"/>
    <w:rPr>
      <w:rFonts w:ascii="Times New Roman" w:eastAsia="Calibri" w:hAnsi="Times New Roman" w:cs="Times New Roman"/>
      <w:b/>
      <w:color w:val="000000"/>
      <w:sz w:val="24"/>
      <w:szCs w:val="20"/>
      <w:lang w:val="en-US"/>
    </w:rPr>
  </w:style>
  <w:style w:type="paragraph" w:customStyle="1" w:styleId="P68B1DB1-Normal43">
    <w:name w:val="P68B1DB1-Normal43"/>
    <w:basedOn w:val="Normal"/>
    <w:rsid w:val="00BE78AB"/>
    <w:rPr>
      <w:rFonts w:ascii="Calibri" w:eastAsia="Calibri" w:hAnsi="Calibri" w:cs="Arial"/>
      <w:color w:val="000000"/>
      <w:sz w:val="24"/>
      <w:szCs w:val="20"/>
      <w:lang w:val="en-US"/>
    </w:rPr>
  </w:style>
  <w:style w:type="paragraph" w:customStyle="1" w:styleId="P68B1DB1-Normal44">
    <w:name w:val="P68B1DB1-Normal44"/>
    <w:basedOn w:val="Normal"/>
    <w:rsid w:val="00BE78AB"/>
    <w:rPr>
      <w:rFonts w:ascii="Calibri" w:eastAsia="Calibri" w:hAnsi="Calibri" w:cs="Arial"/>
      <w:color w:val="0000FF"/>
      <w:szCs w:val="20"/>
      <w:u w:val="single"/>
      <w:lang w:val="en-US"/>
    </w:rPr>
  </w:style>
  <w:style w:type="paragraph" w:customStyle="1" w:styleId="P68B1DB1-ListParagraph45">
    <w:name w:val="P68B1DB1-ListParagraph45"/>
    <w:basedOn w:val="Paragraphedeliste"/>
    <w:rsid w:val="00BE78AB"/>
    <w:rPr>
      <w:rFonts w:ascii="Arial" w:eastAsia="Calibri" w:hAnsi="Arial" w:cs="Arial" w:hint="cs"/>
      <w:color w:val="000000"/>
      <w:sz w:val="28"/>
      <w:szCs w:val="20"/>
      <w:lang w:val="en-US"/>
    </w:rPr>
  </w:style>
  <w:style w:type="paragraph" w:customStyle="1" w:styleId="P68B1DB1-Normal46">
    <w:name w:val="P68B1DB1-Normal46"/>
    <w:basedOn w:val="Normal"/>
    <w:rsid w:val="00BE78AB"/>
    <w:rPr>
      <w:rFonts w:ascii="Times New Roman" w:eastAsia="Calibri" w:hAnsi="Times New Roman" w:cs="Times New Roman" w:hint="cs"/>
      <w:b/>
      <w:sz w:val="24"/>
      <w:szCs w:val="20"/>
      <w:lang w:val="en-US"/>
    </w:rPr>
  </w:style>
  <w:style w:type="paragraph" w:customStyle="1" w:styleId="P68B1DB1-CommentText47">
    <w:name w:val="P68B1DB1-CommentText47"/>
    <w:basedOn w:val="Commentaire"/>
    <w:rsid w:val="00BE78AB"/>
    <w:rPr>
      <w:rFonts w:ascii="Times New Roman" w:eastAsia="Calibri" w:hAnsi="Times New Roman" w:cs="Times New Roman" w:hint="cs"/>
      <w:sz w:val="24"/>
      <w:lang w:val="en-US"/>
    </w:rPr>
  </w:style>
  <w:style w:type="paragraph" w:customStyle="1" w:styleId="P68B1DB1-Normal48">
    <w:name w:val="P68B1DB1-Normal48"/>
    <w:basedOn w:val="Normal"/>
    <w:rsid w:val="00BE78AB"/>
    <w:rPr>
      <w:rFonts w:ascii="Times New Roman" w:eastAsia="Calibri" w:hAnsi="Times New Roman" w:cs="Times New Roman" w:hint="cs"/>
      <w:color w:val="000000"/>
      <w:sz w:val="24"/>
      <w:szCs w:val="20"/>
      <w:lang w:val="en-US"/>
    </w:rPr>
  </w:style>
  <w:style w:type="paragraph" w:customStyle="1" w:styleId="P68B1DB1-Normal49">
    <w:name w:val="P68B1DB1-Normal49"/>
    <w:basedOn w:val="Normal"/>
    <w:rsid w:val="00BE78AB"/>
    <w:rPr>
      <w:rFonts w:ascii="Times New Roman" w:eastAsia="Times New Roman" w:hAnsi="Times New Roman" w:cs="Times New Roman"/>
      <w:b/>
      <w:sz w:val="28"/>
      <w:szCs w:val="20"/>
      <w:lang w:val="en-US"/>
    </w:rPr>
  </w:style>
  <w:style w:type="paragraph" w:customStyle="1" w:styleId="P68B1DB1-Normal50">
    <w:name w:val="P68B1DB1-Normal50"/>
    <w:basedOn w:val="Normal"/>
    <w:rsid w:val="00BE78AB"/>
    <w:rPr>
      <w:rFonts w:ascii="Times New Roman" w:eastAsia="Calibri" w:hAnsi="Times New Roman" w:cs="Times New Roman"/>
      <w:szCs w:val="20"/>
      <w:lang w:val="en-US"/>
    </w:rPr>
  </w:style>
  <w:style w:type="paragraph" w:customStyle="1" w:styleId="P68B1DB1-Normal51">
    <w:name w:val="P68B1DB1-Normal51"/>
    <w:basedOn w:val="Normal"/>
    <w:rsid w:val="00BE78AB"/>
    <w:rPr>
      <w:rFonts w:ascii="Arial" w:eastAsia="Calibri" w:hAnsi="Arial" w:cs="Arial"/>
      <w:b/>
      <w:color w:val="000000"/>
      <w:sz w:val="28"/>
      <w:szCs w:val="20"/>
      <w:lang w:val="en-US"/>
    </w:rPr>
  </w:style>
  <w:style w:type="paragraph" w:customStyle="1" w:styleId="P68B1DB1-Normal52">
    <w:name w:val="P68B1DB1-Normal52"/>
    <w:basedOn w:val="Normal"/>
    <w:rsid w:val="00BE78AB"/>
    <w:rPr>
      <w:rFonts w:ascii="Times New Roman" w:eastAsia="Times New Roman" w:hAnsi="Times New Roman" w:cs="Times New Roman"/>
      <w:sz w:val="24"/>
      <w:szCs w:val="20"/>
      <w:lang w:val="en-US"/>
    </w:rPr>
  </w:style>
  <w:style w:type="paragraph" w:customStyle="1" w:styleId="P68B1DB1-Normal53">
    <w:name w:val="P68B1DB1-Normal53"/>
    <w:basedOn w:val="Normal"/>
    <w:rsid w:val="00BE78AB"/>
    <w:rPr>
      <w:rFonts w:ascii="Arial" w:eastAsia="Calibri" w:hAnsi="Arial" w:cs="Arial"/>
      <w:sz w:val="24"/>
      <w:szCs w:val="20"/>
      <w:lang w:val="en-US"/>
    </w:rPr>
  </w:style>
  <w:style w:type="paragraph" w:customStyle="1" w:styleId="P68B1DB1-Normal54">
    <w:name w:val="P68B1DB1-Normal54"/>
    <w:basedOn w:val="Normal"/>
    <w:rsid w:val="00BE78AB"/>
    <w:rPr>
      <w:rFonts w:ascii="Arial" w:eastAsia="Calibri" w:hAnsi="Arial" w:cs="Arial" w:hint="cs"/>
      <w:b/>
      <w:szCs w:val="20"/>
      <w:lang w:val="en-US"/>
    </w:rPr>
  </w:style>
  <w:style w:type="paragraph" w:customStyle="1" w:styleId="P68B1DB1-Normal55">
    <w:name w:val="P68B1DB1-Normal55"/>
    <w:basedOn w:val="Normal"/>
    <w:rsid w:val="00BE78AB"/>
    <w:rPr>
      <w:rFonts w:ascii="Arial" w:eastAsia="Calibri" w:hAnsi="Arial" w:cs="Arial"/>
      <w:b/>
      <w:szCs w:val="20"/>
      <w:lang w:val="en-US"/>
    </w:rPr>
  </w:style>
  <w:style w:type="paragraph" w:customStyle="1" w:styleId="P68B1DB1-Normal56">
    <w:name w:val="P68B1DB1-Normal56"/>
    <w:basedOn w:val="Normal"/>
    <w:rsid w:val="00BE78AB"/>
    <w:rPr>
      <w:rFonts w:ascii="Arial" w:eastAsia="Calibri" w:hAnsi="Arial" w:cs="Arial"/>
      <w:szCs w:val="20"/>
      <w:lang w:val="en-US"/>
    </w:rPr>
  </w:style>
  <w:style w:type="paragraph" w:customStyle="1" w:styleId="P68B1DB1-Normal57">
    <w:name w:val="P68B1DB1-Normal57"/>
    <w:basedOn w:val="Normal"/>
    <w:rsid w:val="00BE78AB"/>
    <w:rPr>
      <w:rFonts w:ascii="Arial" w:eastAsia="Times New Roman" w:hAnsi="Arial" w:cs="Arial"/>
      <w:b/>
      <w:sz w:val="28"/>
      <w:szCs w:val="20"/>
      <w:lang w:val="en-US"/>
    </w:rPr>
  </w:style>
  <w:style w:type="paragraph" w:customStyle="1" w:styleId="P68B1DB1-Normal58">
    <w:name w:val="P68B1DB1-Normal58"/>
    <w:basedOn w:val="Normal"/>
    <w:rsid w:val="00BE78AB"/>
    <w:rPr>
      <w:rFonts w:ascii="Arial" w:eastAsia="Times New Roman" w:hAnsi="Arial" w:cs="Arial" w:hint="cs"/>
      <w:b/>
      <w:color w:val="000000"/>
      <w:sz w:val="28"/>
      <w:szCs w:val="20"/>
      <w:lang w:val="en-US"/>
    </w:rPr>
  </w:style>
  <w:style w:type="paragraph" w:customStyle="1" w:styleId="P68B1DB1-Normal59">
    <w:name w:val="P68B1DB1-Normal59"/>
    <w:basedOn w:val="Normal"/>
    <w:rsid w:val="00BE78AB"/>
    <w:rPr>
      <w:rFonts w:ascii="Arial" w:eastAsia="Calibri" w:hAnsi="Arial" w:cs="Arial"/>
      <w:b/>
      <w:sz w:val="28"/>
      <w:szCs w:val="20"/>
      <w:lang w:val="en-US"/>
    </w:rPr>
  </w:style>
  <w:style w:type="paragraph" w:customStyle="1" w:styleId="P68B1DB1-Normal60">
    <w:name w:val="P68B1DB1-Normal60"/>
    <w:basedOn w:val="Normal"/>
    <w:rsid w:val="00BE78AB"/>
    <w:rPr>
      <w:rFonts w:ascii="Arial" w:eastAsia="Calibri" w:hAnsi="Arial" w:cs="Arial"/>
      <w:sz w:val="28"/>
      <w:szCs w:val="20"/>
      <w:lang w:val="en-US"/>
    </w:rPr>
  </w:style>
  <w:style w:type="paragraph" w:customStyle="1" w:styleId="P68B1DB1-Normal61">
    <w:name w:val="P68B1DB1-Normal61"/>
    <w:basedOn w:val="Normal"/>
    <w:rsid w:val="00BE78AB"/>
    <w:rPr>
      <w:rFonts w:ascii="Arial" w:eastAsia="Times New Roman" w:hAnsi="Arial" w:cs="Arial" w:hint="cs"/>
      <w:b/>
      <w:sz w:val="28"/>
      <w:szCs w:val="20"/>
      <w:lang w:val="en-US"/>
    </w:rPr>
  </w:style>
  <w:style w:type="paragraph" w:customStyle="1" w:styleId="P68B1DB1-Normal62">
    <w:name w:val="P68B1DB1-Normal62"/>
    <w:basedOn w:val="Normal"/>
    <w:rsid w:val="00BE78AB"/>
    <w:rPr>
      <w:rFonts w:ascii="Calibri" w:eastAsia="Calibri" w:hAnsi="Calibri" w:cs="Arial"/>
      <w:b/>
      <w:color w:val="000000"/>
      <w:sz w:val="28"/>
      <w:szCs w:val="20"/>
      <w:lang w:val="en-US"/>
    </w:rPr>
  </w:style>
  <w:style w:type="paragraph" w:customStyle="1" w:styleId="P68B1DB1-Normal63">
    <w:name w:val="P68B1DB1-Normal63"/>
    <w:basedOn w:val="Normal"/>
    <w:rsid w:val="00BE78AB"/>
    <w:rPr>
      <w:rFonts w:ascii="Times New Roman" w:eastAsia="Times New Roman" w:hAnsi="Times New Roman" w:cs="Times New Roman" w:hint="cs"/>
      <w:color w:val="000000"/>
      <w:sz w:val="24"/>
      <w:szCs w:val="20"/>
      <w:lang w:val="en-US"/>
    </w:rPr>
  </w:style>
  <w:style w:type="paragraph" w:customStyle="1" w:styleId="P68B1DB1-CommentText64">
    <w:name w:val="P68B1DB1-CommentText64"/>
    <w:basedOn w:val="Commentaire"/>
    <w:rsid w:val="00BE78AB"/>
    <w:rPr>
      <w:rFonts w:ascii="Times New Roman" w:eastAsia="Times New Roman" w:hAnsi="Times New Roman" w:cs="Times New Roman" w:hint="cs"/>
      <w:sz w:val="24"/>
      <w:lang w:val="en-US"/>
    </w:rPr>
  </w:style>
  <w:style w:type="paragraph" w:customStyle="1" w:styleId="P68B1DB1-Normal65">
    <w:name w:val="P68B1DB1-Normal65"/>
    <w:basedOn w:val="Normal"/>
    <w:rsid w:val="00BE78AB"/>
    <w:rPr>
      <w:rFonts w:ascii="Times New Roman" w:eastAsia="Times New Roman" w:hAnsi="Times New Roman" w:cs="Times New Roman"/>
      <w:b/>
      <w:color w:val="000000"/>
      <w:sz w:val="28"/>
      <w:szCs w:val="20"/>
      <w:lang w:val="en-US"/>
    </w:rPr>
  </w:style>
  <w:style w:type="paragraph" w:customStyle="1" w:styleId="P68B1DB1-ListParagraph66">
    <w:name w:val="P68B1DB1-ListParagraph66"/>
    <w:basedOn w:val="Paragraphedeliste"/>
    <w:rsid w:val="00BE78AB"/>
    <w:rPr>
      <w:rFonts w:ascii="Calibri" w:eastAsia="Calibri" w:hAnsi="Calibri" w:cs="Arial"/>
      <w:color w:val="000000"/>
      <w:sz w:val="24"/>
      <w:szCs w:val="20"/>
      <w:lang w:val="en-US"/>
    </w:rPr>
  </w:style>
  <w:style w:type="paragraph" w:customStyle="1" w:styleId="P68B1DB1-ListParagraph67">
    <w:name w:val="P68B1DB1-ListParagraph67"/>
    <w:basedOn w:val="Paragraphedeliste"/>
    <w:rsid w:val="00BE78AB"/>
    <w:rPr>
      <w:rFonts w:ascii="Times New Roman" w:eastAsia="Calibri" w:hAnsi="Times New Roman" w:cs="Times New Roman"/>
      <w:color w:val="000000"/>
      <w:sz w:val="24"/>
      <w:szCs w:val="20"/>
      <w:lang w:val="en-US"/>
    </w:rPr>
  </w:style>
  <w:style w:type="paragraph" w:customStyle="1" w:styleId="P68B1DB1-ListParagraph68">
    <w:name w:val="P68B1DB1-ListParagraph68"/>
    <w:basedOn w:val="Paragraphedeliste"/>
    <w:rsid w:val="00BE78AB"/>
    <w:rPr>
      <w:rFonts w:ascii="Times New Roman" w:eastAsia="Calibri" w:hAnsi="Times New Roman" w:cs="Times New Roman" w:hint="cs"/>
      <w:color w:val="000000"/>
      <w:sz w:val="24"/>
      <w:szCs w:val="20"/>
      <w:lang w:val="en-US"/>
    </w:rPr>
  </w:style>
  <w:style w:type="paragraph" w:customStyle="1" w:styleId="P68B1DB1-Normal69">
    <w:name w:val="P68B1DB1-Normal69"/>
    <w:basedOn w:val="Normal"/>
    <w:rsid w:val="00BE78AB"/>
    <w:rPr>
      <w:rFonts w:ascii="Times New Roman" w:eastAsia="Times New Roman" w:hAnsi="Times New Roman" w:cs="Times New Roman" w:hint="cs"/>
      <w:b/>
      <w:color w:val="000000"/>
      <w:sz w:val="28"/>
      <w:szCs w:val="20"/>
      <w:lang w:val="en-US"/>
    </w:rPr>
  </w:style>
  <w:style w:type="paragraph" w:customStyle="1" w:styleId="P68B1DB1-Normal70">
    <w:name w:val="P68B1DB1-Normal70"/>
    <w:basedOn w:val="Normal"/>
    <w:rsid w:val="00BE78AB"/>
    <w:rPr>
      <w:rFonts w:ascii="Calibri" w:eastAsia="Calibri" w:hAnsi="Calibri" w:cs="Arial"/>
      <w:b/>
      <w:sz w:val="24"/>
      <w:szCs w:val="20"/>
      <w:lang w:val="en-US"/>
    </w:rPr>
  </w:style>
  <w:style w:type="paragraph" w:customStyle="1" w:styleId="P68B1DB1-Normal71">
    <w:name w:val="P68B1DB1-Normal71"/>
    <w:basedOn w:val="Normal"/>
    <w:rsid w:val="00BE78AB"/>
    <w:rPr>
      <w:rFonts w:ascii="Times New Roman" w:eastAsia="Calibri" w:hAnsi="Times New Roman" w:cs="Times New Roman"/>
      <w:sz w:val="24"/>
      <w:szCs w:val="20"/>
      <w:shd w:val="clear" w:color="auto" w:fill="FFFFFF"/>
      <w:lang w:val="en-US"/>
    </w:rPr>
  </w:style>
  <w:style w:type="paragraph" w:customStyle="1" w:styleId="P68B1DB1-Normal72">
    <w:name w:val="P68B1DB1-Normal72"/>
    <w:basedOn w:val="Normal"/>
    <w:rsid w:val="00BE78AB"/>
    <w:rPr>
      <w:rFonts w:ascii="Calibri" w:eastAsia="Calibri" w:hAnsi="Calibri" w:cs="Arial" w:hint="cs"/>
      <w:sz w:val="24"/>
      <w:szCs w:val="20"/>
      <w:lang w:val="en-US"/>
    </w:rPr>
  </w:style>
  <w:style w:type="paragraph" w:customStyle="1" w:styleId="P68B1DB1-ListParagraph73">
    <w:name w:val="P68B1DB1-ListParagraph73"/>
    <w:basedOn w:val="Paragraphedeliste"/>
    <w:rsid w:val="00BE78AB"/>
    <w:rPr>
      <w:rFonts w:ascii="Times New Roman" w:eastAsia="Times New Roman" w:hAnsi="Times New Roman" w:cs="Times New Roman" w:hint="cs"/>
      <w:color w:val="000000"/>
      <w:sz w:val="24"/>
      <w:szCs w:val="20"/>
      <w:lang w:val="en-US"/>
    </w:rPr>
  </w:style>
  <w:style w:type="paragraph" w:customStyle="1" w:styleId="P68B1DB1-ListParagraph74">
    <w:name w:val="P68B1DB1-ListParagraph74"/>
    <w:basedOn w:val="Paragraphedeliste"/>
    <w:rsid w:val="00BE78AB"/>
    <w:rPr>
      <w:rFonts w:ascii="Times New Roman" w:eastAsia="Calibri" w:hAnsi="Times New Roman" w:cs="Times New Roman" w:hint="cs"/>
      <w:b/>
      <w:sz w:val="24"/>
      <w:szCs w:val="20"/>
      <w:lang w:val="en-US"/>
    </w:rPr>
  </w:style>
  <w:style w:type="character" w:customStyle="1" w:styleId="Titre3Car">
    <w:name w:val="Titre 3 Car"/>
    <w:basedOn w:val="Policepardfaut"/>
    <w:link w:val="Titre3"/>
    <w:uiPriority w:val="9"/>
    <w:rsid w:val="00852843"/>
    <w:rPr>
      <w:rFonts w:asciiTheme="majorHAnsi" w:eastAsiaTheme="majorEastAsia" w:hAnsiTheme="majorHAnsi" w:cstheme="majorBidi"/>
      <w:b/>
      <w:bCs/>
      <w:color w:val="4F81BD" w:themeColor="accent1"/>
    </w:rPr>
  </w:style>
  <w:style w:type="paragraph" w:styleId="PrformatHTML">
    <w:name w:val="HTML Preformatted"/>
    <w:basedOn w:val="Normal"/>
    <w:link w:val="PrformatHTMLCar"/>
    <w:uiPriority w:val="99"/>
    <w:semiHidden/>
    <w:unhideWhenUsed/>
    <w:rsid w:val="000C74B4"/>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C74B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8419">
      <w:bodyDiv w:val="1"/>
      <w:marLeft w:val="0"/>
      <w:marRight w:val="0"/>
      <w:marTop w:val="0"/>
      <w:marBottom w:val="0"/>
      <w:divBdr>
        <w:top w:val="none" w:sz="0" w:space="0" w:color="auto"/>
        <w:left w:val="none" w:sz="0" w:space="0" w:color="auto"/>
        <w:bottom w:val="none" w:sz="0" w:space="0" w:color="auto"/>
        <w:right w:val="none" w:sz="0" w:space="0" w:color="auto"/>
      </w:divBdr>
    </w:div>
    <w:div w:id="147674289">
      <w:bodyDiv w:val="1"/>
      <w:marLeft w:val="0"/>
      <w:marRight w:val="0"/>
      <w:marTop w:val="0"/>
      <w:marBottom w:val="0"/>
      <w:divBdr>
        <w:top w:val="none" w:sz="0" w:space="0" w:color="auto"/>
        <w:left w:val="none" w:sz="0" w:space="0" w:color="auto"/>
        <w:bottom w:val="none" w:sz="0" w:space="0" w:color="auto"/>
        <w:right w:val="none" w:sz="0" w:space="0" w:color="auto"/>
      </w:divBdr>
    </w:div>
    <w:div w:id="155731515">
      <w:bodyDiv w:val="1"/>
      <w:marLeft w:val="0"/>
      <w:marRight w:val="0"/>
      <w:marTop w:val="0"/>
      <w:marBottom w:val="0"/>
      <w:divBdr>
        <w:top w:val="none" w:sz="0" w:space="0" w:color="auto"/>
        <w:left w:val="none" w:sz="0" w:space="0" w:color="auto"/>
        <w:bottom w:val="none" w:sz="0" w:space="0" w:color="auto"/>
        <w:right w:val="none" w:sz="0" w:space="0" w:color="auto"/>
      </w:divBdr>
    </w:div>
    <w:div w:id="165679267">
      <w:bodyDiv w:val="1"/>
      <w:marLeft w:val="0"/>
      <w:marRight w:val="0"/>
      <w:marTop w:val="0"/>
      <w:marBottom w:val="0"/>
      <w:divBdr>
        <w:top w:val="none" w:sz="0" w:space="0" w:color="auto"/>
        <w:left w:val="none" w:sz="0" w:space="0" w:color="auto"/>
        <w:bottom w:val="none" w:sz="0" w:space="0" w:color="auto"/>
        <w:right w:val="none" w:sz="0" w:space="0" w:color="auto"/>
      </w:divBdr>
    </w:div>
    <w:div w:id="175190455">
      <w:bodyDiv w:val="1"/>
      <w:marLeft w:val="0"/>
      <w:marRight w:val="0"/>
      <w:marTop w:val="0"/>
      <w:marBottom w:val="0"/>
      <w:divBdr>
        <w:top w:val="none" w:sz="0" w:space="0" w:color="auto"/>
        <w:left w:val="none" w:sz="0" w:space="0" w:color="auto"/>
        <w:bottom w:val="none" w:sz="0" w:space="0" w:color="auto"/>
        <w:right w:val="none" w:sz="0" w:space="0" w:color="auto"/>
      </w:divBdr>
    </w:div>
    <w:div w:id="199369107">
      <w:bodyDiv w:val="1"/>
      <w:marLeft w:val="0"/>
      <w:marRight w:val="0"/>
      <w:marTop w:val="0"/>
      <w:marBottom w:val="0"/>
      <w:divBdr>
        <w:top w:val="none" w:sz="0" w:space="0" w:color="auto"/>
        <w:left w:val="none" w:sz="0" w:space="0" w:color="auto"/>
        <w:bottom w:val="none" w:sz="0" w:space="0" w:color="auto"/>
        <w:right w:val="none" w:sz="0" w:space="0" w:color="auto"/>
      </w:divBdr>
    </w:div>
    <w:div w:id="214777323">
      <w:bodyDiv w:val="1"/>
      <w:marLeft w:val="0"/>
      <w:marRight w:val="0"/>
      <w:marTop w:val="0"/>
      <w:marBottom w:val="0"/>
      <w:divBdr>
        <w:top w:val="none" w:sz="0" w:space="0" w:color="auto"/>
        <w:left w:val="none" w:sz="0" w:space="0" w:color="auto"/>
        <w:bottom w:val="none" w:sz="0" w:space="0" w:color="auto"/>
        <w:right w:val="none" w:sz="0" w:space="0" w:color="auto"/>
      </w:divBdr>
    </w:div>
    <w:div w:id="243495279">
      <w:bodyDiv w:val="1"/>
      <w:marLeft w:val="0"/>
      <w:marRight w:val="0"/>
      <w:marTop w:val="0"/>
      <w:marBottom w:val="0"/>
      <w:divBdr>
        <w:top w:val="none" w:sz="0" w:space="0" w:color="auto"/>
        <w:left w:val="none" w:sz="0" w:space="0" w:color="auto"/>
        <w:bottom w:val="none" w:sz="0" w:space="0" w:color="auto"/>
        <w:right w:val="none" w:sz="0" w:space="0" w:color="auto"/>
      </w:divBdr>
    </w:div>
    <w:div w:id="277296614">
      <w:bodyDiv w:val="1"/>
      <w:marLeft w:val="0"/>
      <w:marRight w:val="0"/>
      <w:marTop w:val="0"/>
      <w:marBottom w:val="0"/>
      <w:divBdr>
        <w:top w:val="none" w:sz="0" w:space="0" w:color="auto"/>
        <w:left w:val="none" w:sz="0" w:space="0" w:color="auto"/>
        <w:bottom w:val="none" w:sz="0" w:space="0" w:color="auto"/>
        <w:right w:val="none" w:sz="0" w:space="0" w:color="auto"/>
      </w:divBdr>
    </w:div>
    <w:div w:id="282426387">
      <w:bodyDiv w:val="1"/>
      <w:marLeft w:val="0"/>
      <w:marRight w:val="0"/>
      <w:marTop w:val="0"/>
      <w:marBottom w:val="0"/>
      <w:divBdr>
        <w:top w:val="none" w:sz="0" w:space="0" w:color="auto"/>
        <w:left w:val="none" w:sz="0" w:space="0" w:color="auto"/>
        <w:bottom w:val="none" w:sz="0" w:space="0" w:color="auto"/>
        <w:right w:val="none" w:sz="0" w:space="0" w:color="auto"/>
      </w:divBdr>
    </w:div>
    <w:div w:id="285282689">
      <w:bodyDiv w:val="1"/>
      <w:marLeft w:val="0"/>
      <w:marRight w:val="0"/>
      <w:marTop w:val="0"/>
      <w:marBottom w:val="0"/>
      <w:divBdr>
        <w:top w:val="none" w:sz="0" w:space="0" w:color="auto"/>
        <w:left w:val="none" w:sz="0" w:space="0" w:color="auto"/>
        <w:bottom w:val="none" w:sz="0" w:space="0" w:color="auto"/>
        <w:right w:val="none" w:sz="0" w:space="0" w:color="auto"/>
      </w:divBdr>
    </w:div>
    <w:div w:id="316736472">
      <w:bodyDiv w:val="1"/>
      <w:marLeft w:val="0"/>
      <w:marRight w:val="0"/>
      <w:marTop w:val="0"/>
      <w:marBottom w:val="0"/>
      <w:divBdr>
        <w:top w:val="none" w:sz="0" w:space="0" w:color="auto"/>
        <w:left w:val="none" w:sz="0" w:space="0" w:color="auto"/>
        <w:bottom w:val="none" w:sz="0" w:space="0" w:color="auto"/>
        <w:right w:val="none" w:sz="0" w:space="0" w:color="auto"/>
      </w:divBdr>
    </w:div>
    <w:div w:id="344132636">
      <w:bodyDiv w:val="1"/>
      <w:marLeft w:val="0"/>
      <w:marRight w:val="0"/>
      <w:marTop w:val="0"/>
      <w:marBottom w:val="0"/>
      <w:divBdr>
        <w:top w:val="none" w:sz="0" w:space="0" w:color="auto"/>
        <w:left w:val="none" w:sz="0" w:space="0" w:color="auto"/>
        <w:bottom w:val="none" w:sz="0" w:space="0" w:color="auto"/>
        <w:right w:val="none" w:sz="0" w:space="0" w:color="auto"/>
      </w:divBdr>
    </w:div>
    <w:div w:id="359472680">
      <w:bodyDiv w:val="1"/>
      <w:marLeft w:val="0"/>
      <w:marRight w:val="0"/>
      <w:marTop w:val="0"/>
      <w:marBottom w:val="0"/>
      <w:divBdr>
        <w:top w:val="none" w:sz="0" w:space="0" w:color="auto"/>
        <w:left w:val="none" w:sz="0" w:space="0" w:color="auto"/>
        <w:bottom w:val="none" w:sz="0" w:space="0" w:color="auto"/>
        <w:right w:val="none" w:sz="0" w:space="0" w:color="auto"/>
      </w:divBdr>
    </w:div>
    <w:div w:id="383524790">
      <w:bodyDiv w:val="1"/>
      <w:marLeft w:val="0"/>
      <w:marRight w:val="0"/>
      <w:marTop w:val="0"/>
      <w:marBottom w:val="0"/>
      <w:divBdr>
        <w:top w:val="none" w:sz="0" w:space="0" w:color="auto"/>
        <w:left w:val="none" w:sz="0" w:space="0" w:color="auto"/>
        <w:bottom w:val="none" w:sz="0" w:space="0" w:color="auto"/>
        <w:right w:val="none" w:sz="0" w:space="0" w:color="auto"/>
      </w:divBdr>
    </w:div>
    <w:div w:id="393625322">
      <w:bodyDiv w:val="1"/>
      <w:marLeft w:val="0"/>
      <w:marRight w:val="0"/>
      <w:marTop w:val="0"/>
      <w:marBottom w:val="0"/>
      <w:divBdr>
        <w:top w:val="none" w:sz="0" w:space="0" w:color="auto"/>
        <w:left w:val="none" w:sz="0" w:space="0" w:color="auto"/>
        <w:bottom w:val="none" w:sz="0" w:space="0" w:color="auto"/>
        <w:right w:val="none" w:sz="0" w:space="0" w:color="auto"/>
      </w:divBdr>
    </w:div>
    <w:div w:id="417287744">
      <w:bodyDiv w:val="1"/>
      <w:marLeft w:val="0"/>
      <w:marRight w:val="0"/>
      <w:marTop w:val="0"/>
      <w:marBottom w:val="0"/>
      <w:divBdr>
        <w:top w:val="none" w:sz="0" w:space="0" w:color="auto"/>
        <w:left w:val="none" w:sz="0" w:space="0" w:color="auto"/>
        <w:bottom w:val="none" w:sz="0" w:space="0" w:color="auto"/>
        <w:right w:val="none" w:sz="0" w:space="0" w:color="auto"/>
      </w:divBdr>
    </w:div>
    <w:div w:id="433090739">
      <w:bodyDiv w:val="1"/>
      <w:marLeft w:val="0"/>
      <w:marRight w:val="0"/>
      <w:marTop w:val="0"/>
      <w:marBottom w:val="0"/>
      <w:divBdr>
        <w:top w:val="none" w:sz="0" w:space="0" w:color="auto"/>
        <w:left w:val="none" w:sz="0" w:space="0" w:color="auto"/>
        <w:bottom w:val="none" w:sz="0" w:space="0" w:color="auto"/>
        <w:right w:val="none" w:sz="0" w:space="0" w:color="auto"/>
      </w:divBdr>
    </w:div>
    <w:div w:id="452024478">
      <w:bodyDiv w:val="1"/>
      <w:marLeft w:val="0"/>
      <w:marRight w:val="0"/>
      <w:marTop w:val="0"/>
      <w:marBottom w:val="0"/>
      <w:divBdr>
        <w:top w:val="none" w:sz="0" w:space="0" w:color="auto"/>
        <w:left w:val="none" w:sz="0" w:space="0" w:color="auto"/>
        <w:bottom w:val="none" w:sz="0" w:space="0" w:color="auto"/>
        <w:right w:val="none" w:sz="0" w:space="0" w:color="auto"/>
      </w:divBdr>
    </w:div>
    <w:div w:id="470906442">
      <w:bodyDiv w:val="1"/>
      <w:marLeft w:val="0"/>
      <w:marRight w:val="0"/>
      <w:marTop w:val="0"/>
      <w:marBottom w:val="0"/>
      <w:divBdr>
        <w:top w:val="none" w:sz="0" w:space="0" w:color="auto"/>
        <w:left w:val="none" w:sz="0" w:space="0" w:color="auto"/>
        <w:bottom w:val="none" w:sz="0" w:space="0" w:color="auto"/>
        <w:right w:val="none" w:sz="0" w:space="0" w:color="auto"/>
      </w:divBdr>
    </w:div>
    <w:div w:id="496462591">
      <w:bodyDiv w:val="1"/>
      <w:marLeft w:val="0"/>
      <w:marRight w:val="0"/>
      <w:marTop w:val="0"/>
      <w:marBottom w:val="0"/>
      <w:divBdr>
        <w:top w:val="none" w:sz="0" w:space="0" w:color="auto"/>
        <w:left w:val="none" w:sz="0" w:space="0" w:color="auto"/>
        <w:bottom w:val="none" w:sz="0" w:space="0" w:color="auto"/>
        <w:right w:val="none" w:sz="0" w:space="0" w:color="auto"/>
      </w:divBdr>
    </w:div>
    <w:div w:id="508639747">
      <w:bodyDiv w:val="1"/>
      <w:marLeft w:val="0"/>
      <w:marRight w:val="0"/>
      <w:marTop w:val="0"/>
      <w:marBottom w:val="0"/>
      <w:divBdr>
        <w:top w:val="none" w:sz="0" w:space="0" w:color="auto"/>
        <w:left w:val="none" w:sz="0" w:space="0" w:color="auto"/>
        <w:bottom w:val="none" w:sz="0" w:space="0" w:color="auto"/>
        <w:right w:val="none" w:sz="0" w:space="0" w:color="auto"/>
      </w:divBdr>
    </w:div>
    <w:div w:id="573928951">
      <w:bodyDiv w:val="1"/>
      <w:marLeft w:val="0"/>
      <w:marRight w:val="0"/>
      <w:marTop w:val="0"/>
      <w:marBottom w:val="0"/>
      <w:divBdr>
        <w:top w:val="none" w:sz="0" w:space="0" w:color="auto"/>
        <w:left w:val="none" w:sz="0" w:space="0" w:color="auto"/>
        <w:bottom w:val="none" w:sz="0" w:space="0" w:color="auto"/>
        <w:right w:val="none" w:sz="0" w:space="0" w:color="auto"/>
      </w:divBdr>
    </w:div>
    <w:div w:id="610432711">
      <w:bodyDiv w:val="1"/>
      <w:marLeft w:val="0"/>
      <w:marRight w:val="0"/>
      <w:marTop w:val="0"/>
      <w:marBottom w:val="0"/>
      <w:divBdr>
        <w:top w:val="none" w:sz="0" w:space="0" w:color="auto"/>
        <w:left w:val="none" w:sz="0" w:space="0" w:color="auto"/>
        <w:bottom w:val="none" w:sz="0" w:space="0" w:color="auto"/>
        <w:right w:val="none" w:sz="0" w:space="0" w:color="auto"/>
      </w:divBdr>
    </w:div>
    <w:div w:id="617957985">
      <w:bodyDiv w:val="1"/>
      <w:marLeft w:val="0"/>
      <w:marRight w:val="0"/>
      <w:marTop w:val="0"/>
      <w:marBottom w:val="0"/>
      <w:divBdr>
        <w:top w:val="none" w:sz="0" w:space="0" w:color="auto"/>
        <w:left w:val="none" w:sz="0" w:space="0" w:color="auto"/>
        <w:bottom w:val="none" w:sz="0" w:space="0" w:color="auto"/>
        <w:right w:val="none" w:sz="0" w:space="0" w:color="auto"/>
      </w:divBdr>
    </w:div>
    <w:div w:id="670718793">
      <w:bodyDiv w:val="1"/>
      <w:marLeft w:val="0"/>
      <w:marRight w:val="0"/>
      <w:marTop w:val="0"/>
      <w:marBottom w:val="0"/>
      <w:divBdr>
        <w:top w:val="none" w:sz="0" w:space="0" w:color="auto"/>
        <w:left w:val="none" w:sz="0" w:space="0" w:color="auto"/>
        <w:bottom w:val="none" w:sz="0" w:space="0" w:color="auto"/>
        <w:right w:val="none" w:sz="0" w:space="0" w:color="auto"/>
      </w:divBdr>
    </w:div>
    <w:div w:id="735395045">
      <w:bodyDiv w:val="1"/>
      <w:marLeft w:val="0"/>
      <w:marRight w:val="0"/>
      <w:marTop w:val="0"/>
      <w:marBottom w:val="0"/>
      <w:divBdr>
        <w:top w:val="none" w:sz="0" w:space="0" w:color="auto"/>
        <w:left w:val="none" w:sz="0" w:space="0" w:color="auto"/>
        <w:bottom w:val="none" w:sz="0" w:space="0" w:color="auto"/>
        <w:right w:val="none" w:sz="0" w:space="0" w:color="auto"/>
      </w:divBdr>
    </w:div>
    <w:div w:id="751320203">
      <w:bodyDiv w:val="1"/>
      <w:marLeft w:val="0"/>
      <w:marRight w:val="0"/>
      <w:marTop w:val="0"/>
      <w:marBottom w:val="0"/>
      <w:divBdr>
        <w:top w:val="none" w:sz="0" w:space="0" w:color="auto"/>
        <w:left w:val="none" w:sz="0" w:space="0" w:color="auto"/>
        <w:bottom w:val="none" w:sz="0" w:space="0" w:color="auto"/>
        <w:right w:val="none" w:sz="0" w:space="0" w:color="auto"/>
      </w:divBdr>
    </w:div>
    <w:div w:id="776371068">
      <w:bodyDiv w:val="1"/>
      <w:marLeft w:val="0"/>
      <w:marRight w:val="0"/>
      <w:marTop w:val="0"/>
      <w:marBottom w:val="0"/>
      <w:divBdr>
        <w:top w:val="none" w:sz="0" w:space="0" w:color="auto"/>
        <w:left w:val="none" w:sz="0" w:space="0" w:color="auto"/>
        <w:bottom w:val="none" w:sz="0" w:space="0" w:color="auto"/>
        <w:right w:val="none" w:sz="0" w:space="0" w:color="auto"/>
      </w:divBdr>
    </w:div>
    <w:div w:id="777331116">
      <w:bodyDiv w:val="1"/>
      <w:marLeft w:val="0"/>
      <w:marRight w:val="0"/>
      <w:marTop w:val="0"/>
      <w:marBottom w:val="0"/>
      <w:divBdr>
        <w:top w:val="none" w:sz="0" w:space="0" w:color="auto"/>
        <w:left w:val="none" w:sz="0" w:space="0" w:color="auto"/>
        <w:bottom w:val="none" w:sz="0" w:space="0" w:color="auto"/>
        <w:right w:val="none" w:sz="0" w:space="0" w:color="auto"/>
      </w:divBdr>
    </w:div>
    <w:div w:id="794908425">
      <w:bodyDiv w:val="1"/>
      <w:marLeft w:val="0"/>
      <w:marRight w:val="0"/>
      <w:marTop w:val="0"/>
      <w:marBottom w:val="0"/>
      <w:divBdr>
        <w:top w:val="none" w:sz="0" w:space="0" w:color="auto"/>
        <w:left w:val="none" w:sz="0" w:space="0" w:color="auto"/>
        <w:bottom w:val="none" w:sz="0" w:space="0" w:color="auto"/>
        <w:right w:val="none" w:sz="0" w:space="0" w:color="auto"/>
      </w:divBdr>
    </w:div>
    <w:div w:id="860554500">
      <w:bodyDiv w:val="1"/>
      <w:marLeft w:val="0"/>
      <w:marRight w:val="0"/>
      <w:marTop w:val="0"/>
      <w:marBottom w:val="0"/>
      <w:divBdr>
        <w:top w:val="none" w:sz="0" w:space="0" w:color="auto"/>
        <w:left w:val="none" w:sz="0" w:space="0" w:color="auto"/>
        <w:bottom w:val="none" w:sz="0" w:space="0" w:color="auto"/>
        <w:right w:val="none" w:sz="0" w:space="0" w:color="auto"/>
      </w:divBdr>
    </w:div>
    <w:div w:id="881021116">
      <w:bodyDiv w:val="1"/>
      <w:marLeft w:val="0"/>
      <w:marRight w:val="0"/>
      <w:marTop w:val="0"/>
      <w:marBottom w:val="0"/>
      <w:divBdr>
        <w:top w:val="none" w:sz="0" w:space="0" w:color="auto"/>
        <w:left w:val="none" w:sz="0" w:space="0" w:color="auto"/>
        <w:bottom w:val="none" w:sz="0" w:space="0" w:color="auto"/>
        <w:right w:val="none" w:sz="0" w:space="0" w:color="auto"/>
      </w:divBdr>
    </w:div>
    <w:div w:id="901066542">
      <w:bodyDiv w:val="1"/>
      <w:marLeft w:val="0"/>
      <w:marRight w:val="0"/>
      <w:marTop w:val="0"/>
      <w:marBottom w:val="0"/>
      <w:divBdr>
        <w:top w:val="none" w:sz="0" w:space="0" w:color="auto"/>
        <w:left w:val="none" w:sz="0" w:space="0" w:color="auto"/>
        <w:bottom w:val="none" w:sz="0" w:space="0" w:color="auto"/>
        <w:right w:val="none" w:sz="0" w:space="0" w:color="auto"/>
      </w:divBdr>
    </w:div>
    <w:div w:id="922183390">
      <w:bodyDiv w:val="1"/>
      <w:marLeft w:val="0"/>
      <w:marRight w:val="0"/>
      <w:marTop w:val="0"/>
      <w:marBottom w:val="0"/>
      <w:divBdr>
        <w:top w:val="none" w:sz="0" w:space="0" w:color="auto"/>
        <w:left w:val="none" w:sz="0" w:space="0" w:color="auto"/>
        <w:bottom w:val="none" w:sz="0" w:space="0" w:color="auto"/>
        <w:right w:val="none" w:sz="0" w:space="0" w:color="auto"/>
      </w:divBdr>
    </w:div>
    <w:div w:id="927233906">
      <w:bodyDiv w:val="1"/>
      <w:marLeft w:val="0"/>
      <w:marRight w:val="0"/>
      <w:marTop w:val="0"/>
      <w:marBottom w:val="0"/>
      <w:divBdr>
        <w:top w:val="none" w:sz="0" w:space="0" w:color="auto"/>
        <w:left w:val="none" w:sz="0" w:space="0" w:color="auto"/>
        <w:bottom w:val="none" w:sz="0" w:space="0" w:color="auto"/>
        <w:right w:val="none" w:sz="0" w:space="0" w:color="auto"/>
      </w:divBdr>
    </w:div>
    <w:div w:id="1012993069">
      <w:bodyDiv w:val="1"/>
      <w:marLeft w:val="0"/>
      <w:marRight w:val="0"/>
      <w:marTop w:val="0"/>
      <w:marBottom w:val="0"/>
      <w:divBdr>
        <w:top w:val="none" w:sz="0" w:space="0" w:color="auto"/>
        <w:left w:val="none" w:sz="0" w:space="0" w:color="auto"/>
        <w:bottom w:val="none" w:sz="0" w:space="0" w:color="auto"/>
        <w:right w:val="none" w:sz="0" w:space="0" w:color="auto"/>
      </w:divBdr>
    </w:div>
    <w:div w:id="1077047435">
      <w:bodyDiv w:val="1"/>
      <w:marLeft w:val="0"/>
      <w:marRight w:val="0"/>
      <w:marTop w:val="0"/>
      <w:marBottom w:val="0"/>
      <w:divBdr>
        <w:top w:val="none" w:sz="0" w:space="0" w:color="auto"/>
        <w:left w:val="none" w:sz="0" w:space="0" w:color="auto"/>
        <w:bottom w:val="none" w:sz="0" w:space="0" w:color="auto"/>
        <w:right w:val="none" w:sz="0" w:space="0" w:color="auto"/>
      </w:divBdr>
    </w:div>
    <w:div w:id="1168136292">
      <w:bodyDiv w:val="1"/>
      <w:marLeft w:val="0"/>
      <w:marRight w:val="0"/>
      <w:marTop w:val="0"/>
      <w:marBottom w:val="0"/>
      <w:divBdr>
        <w:top w:val="none" w:sz="0" w:space="0" w:color="auto"/>
        <w:left w:val="none" w:sz="0" w:space="0" w:color="auto"/>
        <w:bottom w:val="none" w:sz="0" w:space="0" w:color="auto"/>
        <w:right w:val="none" w:sz="0" w:space="0" w:color="auto"/>
      </w:divBdr>
    </w:div>
    <w:div w:id="1239366313">
      <w:bodyDiv w:val="1"/>
      <w:marLeft w:val="0"/>
      <w:marRight w:val="0"/>
      <w:marTop w:val="0"/>
      <w:marBottom w:val="0"/>
      <w:divBdr>
        <w:top w:val="none" w:sz="0" w:space="0" w:color="auto"/>
        <w:left w:val="none" w:sz="0" w:space="0" w:color="auto"/>
        <w:bottom w:val="none" w:sz="0" w:space="0" w:color="auto"/>
        <w:right w:val="none" w:sz="0" w:space="0" w:color="auto"/>
      </w:divBdr>
    </w:div>
    <w:div w:id="1288119463">
      <w:bodyDiv w:val="1"/>
      <w:marLeft w:val="0"/>
      <w:marRight w:val="0"/>
      <w:marTop w:val="0"/>
      <w:marBottom w:val="0"/>
      <w:divBdr>
        <w:top w:val="none" w:sz="0" w:space="0" w:color="auto"/>
        <w:left w:val="none" w:sz="0" w:space="0" w:color="auto"/>
        <w:bottom w:val="none" w:sz="0" w:space="0" w:color="auto"/>
        <w:right w:val="none" w:sz="0" w:space="0" w:color="auto"/>
      </w:divBdr>
    </w:div>
    <w:div w:id="1364407303">
      <w:bodyDiv w:val="1"/>
      <w:marLeft w:val="0"/>
      <w:marRight w:val="0"/>
      <w:marTop w:val="0"/>
      <w:marBottom w:val="0"/>
      <w:divBdr>
        <w:top w:val="none" w:sz="0" w:space="0" w:color="auto"/>
        <w:left w:val="none" w:sz="0" w:space="0" w:color="auto"/>
        <w:bottom w:val="none" w:sz="0" w:space="0" w:color="auto"/>
        <w:right w:val="none" w:sz="0" w:space="0" w:color="auto"/>
      </w:divBdr>
    </w:div>
    <w:div w:id="1370180165">
      <w:bodyDiv w:val="1"/>
      <w:marLeft w:val="0"/>
      <w:marRight w:val="0"/>
      <w:marTop w:val="0"/>
      <w:marBottom w:val="0"/>
      <w:divBdr>
        <w:top w:val="none" w:sz="0" w:space="0" w:color="auto"/>
        <w:left w:val="none" w:sz="0" w:space="0" w:color="auto"/>
        <w:bottom w:val="none" w:sz="0" w:space="0" w:color="auto"/>
        <w:right w:val="none" w:sz="0" w:space="0" w:color="auto"/>
      </w:divBdr>
    </w:div>
    <w:div w:id="1379938667">
      <w:bodyDiv w:val="1"/>
      <w:marLeft w:val="0"/>
      <w:marRight w:val="0"/>
      <w:marTop w:val="0"/>
      <w:marBottom w:val="0"/>
      <w:divBdr>
        <w:top w:val="none" w:sz="0" w:space="0" w:color="auto"/>
        <w:left w:val="none" w:sz="0" w:space="0" w:color="auto"/>
        <w:bottom w:val="none" w:sz="0" w:space="0" w:color="auto"/>
        <w:right w:val="none" w:sz="0" w:space="0" w:color="auto"/>
      </w:divBdr>
    </w:div>
    <w:div w:id="1395817677">
      <w:bodyDiv w:val="1"/>
      <w:marLeft w:val="0"/>
      <w:marRight w:val="0"/>
      <w:marTop w:val="0"/>
      <w:marBottom w:val="0"/>
      <w:divBdr>
        <w:top w:val="none" w:sz="0" w:space="0" w:color="auto"/>
        <w:left w:val="none" w:sz="0" w:space="0" w:color="auto"/>
        <w:bottom w:val="none" w:sz="0" w:space="0" w:color="auto"/>
        <w:right w:val="none" w:sz="0" w:space="0" w:color="auto"/>
      </w:divBdr>
    </w:div>
    <w:div w:id="1413117962">
      <w:bodyDiv w:val="1"/>
      <w:marLeft w:val="0"/>
      <w:marRight w:val="0"/>
      <w:marTop w:val="0"/>
      <w:marBottom w:val="0"/>
      <w:divBdr>
        <w:top w:val="none" w:sz="0" w:space="0" w:color="auto"/>
        <w:left w:val="none" w:sz="0" w:space="0" w:color="auto"/>
        <w:bottom w:val="none" w:sz="0" w:space="0" w:color="auto"/>
        <w:right w:val="none" w:sz="0" w:space="0" w:color="auto"/>
      </w:divBdr>
    </w:div>
    <w:div w:id="1413891450">
      <w:bodyDiv w:val="1"/>
      <w:marLeft w:val="0"/>
      <w:marRight w:val="0"/>
      <w:marTop w:val="0"/>
      <w:marBottom w:val="0"/>
      <w:divBdr>
        <w:top w:val="none" w:sz="0" w:space="0" w:color="auto"/>
        <w:left w:val="none" w:sz="0" w:space="0" w:color="auto"/>
        <w:bottom w:val="none" w:sz="0" w:space="0" w:color="auto"/>
        <w:right w:val="none" w:sz="0" w:space="0" w:color="auto"/>
      </w:divBdr>
    </w:div>
    <w:div w:id="1417705324">
      <w:bodyDiv w:val="1"/>
      <w:marLeft w:val="0"/>
      <w:marRight w:val="0"/>
      <w:marTop w:val="0"/>
      <w:marBottom w:val="0"/>
      <w:divBdr>
        <w:top w:val="none" w:sz="0" w:space="0" w:color="auto"/>
        <w:left w:val="none" w:sz="0" w:space="0" w:color="auto"/>
        <w:bottom w:val="none" w:sz="0" w:space="0" w:color="auto"/>
        <w:right w:val="none" w:sz="0" w:space="0" w:color="auto"/>
      </w:divBdr>
    </w:div>
    <w:div w:id="1446005407">
      <w:bodyDiv w:val="1"/>
      <w:marLeft w:val="0"/>
      <w:marRight w:val="0"/>
      <w:marTop w:val="0"/>
      <w:marBottom w:val="0"/>
      <w:divBdr>
        <w:top w:val="none" w:sz="0" w:space="0" w:color="auto"/>
        <w:left w:val="none" w:sz="0" w:space="0" w:color="auto"/>
        <w:bottom w:val="none" w:sz="0" w:space="0" w:color="auto"/>
        <w:right w:val="none" w:sz="0" w:space="0" w:color="auto"/>
      </w:divBdr>
    </w:div>
    <w:div w:id="1448427656">
      <w:bodyDiv w:val="1"/>
      <w:marLeft w:val="0"/>
      <w:marRight w:val="0"/>
      <w:marTop w:val="0"/>
      <w:marBottom w:val="0"/>
      <w:divBdr>
        <w:top w:val="none" w:sz="0" w:space="0" w:color="auto"/>
        <w:left w:val="none" w:sz="0" w:space="0" w:color="auto"/>
        <w:bottom w:val="none" w:sz="0" w:space="0" w:color="auto"/>
        <w:right w:val="none" w:sz="0" w:space="0" w:color="auto"/>
      </w:divBdr>
    </w:div>
    <w:div w:id="1450776820">
      <w:bodyDiv w:val="1"/>
      <w:marLeft w:val="0"/>
      <w:marRight w:val="0"/>
      <w:marTop w:val="0"/>
      <w:marBottom w:val="0"/>
      <w:divBdr>
        <w:top w:val="none" w:sz="0" w:space="0" w:color="auto"/>
        <w:left w:val="none" w:sz="0" w:space="0" w:color="auto"/>
        <w:bottom w:val="none" w:sz="0" w:space="0" w:color="auto"/>
        <w:right w:val="none" w:sz="0" w:space="0" w:color="auto"/>
      </w:divBdr>
    </w:div>
    <w:div w:id="1498501190">
      <w:bodyDiv w:val="1"/>
      <w:marLeft w:val="0"/>
      <w:marRight w:val="0"/>
      <w:marTop w:val="0"/>
      <w:marBottom w:val="0"/>
      <w:divBdr>
        <w:top w:val="none" w:sz="0" w:space="0" w:color="auto"/>
        <w:left w:val="none" w:sz="0" w:space="0" w:color="auto"/>
        <w:bottom w:val="none" w:sz="0" w:space="0" w:color="auto"/>
        <w:right w:val="none" w:sz="0" w:space="0" w:color="auto"/>
      </w:divBdr>
    </w:div>
    <w:div w:id="1539466533">
      <w:bodyDiv w:val="1"/>
      <w:marLeft w:val="0"/>
      <w:marRight w:val="0"/>
      <w:marTop w:val="0"/>
      <w:marBottom w:val="0"/>
      <w:divBdr>
        <w:top w:val="none" w:sz="0" w:space="0" w:color="auto"/>
        <w:left w:val="none" w:sz="0" w:space="0" w:color="auto"/>
        <w:bottom w:val="none" w:sz="0" w:space="0" w:color="auto"/>
        <w:right w:val="none" w:sz="0" w:space="0" w:color="auto"/>
      </w:divBdr>
    </w:div>
    <w:div w:id="1560244795">
      <w:bodyDiv w:val="1"/>
      <w:marLeft w:val="0"/>
      <w:marRight w:val="0"/>
      <w:marTop w:val="0"/>
      <w:marBottom w:val="0"/>
      <w:divBdr>
        <w:top w:val="none" w:sz="0" w:space="0" w:color="auto"/>
        <w:left w:val="none" w:sz="0" w:space="0" w:color="auto"/>
        <w:bottom w:val="none" w:sz="0" w:space="0" w:color="auto"/>
        <w:right w:val="none" w:sz="0" w:space="0" w:color="auto"/>
      </w:divBdr>
    </w:div>
    <w:div w:id="1571622760">
      <w:bodyDiv w:val="1"/>
      <w:marLeft w:val="0"/>
      <w:marRight w:val="0"/>
      <w:marTop w:val="0"/>
      <w:marBottom w:val="0"/>
      <w:divBdr>
        <w:top w:val="none" w:sz="0" w:space="0" w:color="auto"/>
        <w:left w:val="none" w:sz="0" w:space="0" w:color="auto"/>
        <w:bottom w:val="none" w:sz="0" w:space="0" w:color="auto"/>
        <w:right w:val="none" w:sz="0" w:space="0" w:color="auto"/>
      </w:divBdr>
    </w:div>
    <w:div w:id="1584220546">
      <w:bodyDiv w:val="1"/>
      <w:marLeft w:val="0"/>
      <w:marRight w:val="0"/>
      <w:marTop w:val="0"/>
      <w:marBottom w:val="0"/>
      <w:divBdr>
        <w:top w:val="none" w:sz="0" w:space="0" w:color="auto"/>
        <w:left w:val="none" w:sz="0" w:space="0" w:color="auto"/>
        <w:bottom w:val="none" w:sz="0" w:space="0" w:color="auto"/>
        <w:right w:val="none" w:sz="0" w:space="0" w:color="auto"/>
      </w:divBdr>
    </w:div>
    <w:div w:id="1585794100">
      <w:bodyDiv w:val="1"/>
      <w:marLeft w:val="0"/>
      <w:marRight w:val="0"/>
      <w:marTop w:val="0"/>
      <w:marBottom w:val="0"/>
      <w:divBdr>
        <w:top w:val="none" w:sz="0" w:space="0" w:color="auto"/>
        <w:left w:val="none" w:sz="0" w:space="0" w:color="auto"/>
        <w:bottom w:val="none" w:sz="0" w:space="0" w:color="auto"/>
        <w:right w:val="none" w:sz="0" w:space="0" w:color="auto"/>
      </w:divBdr>
    </w:div>
    <w:div w:id="1608736220">
      <w:bodyDiv w:val="1"/>
      <w:marLeft w:val="0"/>
      <w:marRight w:val="0"/>
      <w:marTop w:val="0"/>
      <w:marBottom w:val="0"/>
      <w:divBdr>
        <w:top w:val="none" w:sz="0" w:space="0" w:color="auto"/>
        <w:left w:val="none" w:sz="0" w:space="0" w:color="auto"/>
        <w:bottom w:val="none" w:sz="0" w:space="0" w:color="auto"/>
        <w:right w:val="none" w:sz="0" w:space="0" w:color="auto"/>
      </w:divBdr>
    </w:div>
    <w:div w:id="1673991793">
      <w:bodyDiv w:val="1"/>
      <w:marLeft w:val="0"/>
      <w:marRight w:val="0"/>
      <w:marTop w:val="0"/>
      <w:marBottom w:val="0"/>
      <w:divBdr>
        <w:top w:val="none" w:sz="0" w:space="0" w:color="auto"/>
        <w:left w:val="none" w:sz="0" w:space="0" w:color="auto"/>
        <w:bottom w:val="none" w:sz="0" w:space="0" w:color="auto"/>
        <w:right w:val="none" w:sz="0" w:space="0" w:color="auto"/>
      </w:divBdr>
    </w:div>
    <w:div w:id="1697003442">
      <w:bodyDiv w:val="1"/>
      <w:marLeft w:val="0"/>
      <w:marRight w:val="0"/>
      <w:marTop w:val="0"/>
      <w:marBottom w:val="0"/>
      <w:divBdr>
        <w:top w:val="none" w:sz="0" w:space="0" w:color="auto"/>
        <w:left w:val="none" w:sz="0" w:space="0" w:color="auto"/>
        <w:bottom w:val="none" w:sz="0" w:space="0" w:color="auto"/>
        <w:right w:val="none" w:sz="0" w:space="0" w:color="auto"/>
      </w:divBdr>
    </w:div>
    <w:div w:id="1750301388">
      <w:bodyDiv w:val="1"/>
      <w:marLeft w:val="0"/>
      <w:marRight w:val="0"/>
      <w:marTop w:val="0"/>
      <w:marBottom w:val="0"/>
      <w:divBdr>
        <w:top w:val="none" w:sz="0" w:space="0" w:color="auto"/>
        <w:left w:val="none" w:sz="0" w:space="0" w:color="auto"/>
        <w:bottom w:val="none" w:sz="0" w:space="0" w:color="auto"/>
        <w:right w:val="none" w:sz="0" w:space="0" w:color="auto"/>
      </w:divBdr>
    </w:div>
    <w:div w:id="1790051032">
      <w:bodyDiv w:val="1"/>
      <w:marLeft w:val="0"/>
      <w:marRight w:val="0"/>
      <w:marTop w:val="0"/>
      <w:marBottom w:val="0"/>
      <w:divBdr>
        <w:top w:val="none" w:sz="0" w:space="0" w:color="auto"/>
        <w:left w:val="none" w:sz="0" w:space="0" w:color="auto"/>
        <w:bottom w:val="none" w:sz="0" w:space="0" w:color="auto"/>
        <w:right w:val="none" w:sz="0" w:space="0" w:color="auto"/>
      </w:divBdr>
    </w:div>
    <w:div w:id="1796363402">
      <w:bodyDiv w:val="1"/>
      <w:marLeft w:val="0"/>
      <w:marRight w:val="0"/>
      <w:marTop w:val="0"/>
      <w:marBottom w:val="0"/>
      <w:divBdr>
        <w:top w:val="none" w:sz="0" w:space="0" w:color="auto"/>
        <w:left w:val="none" w:sz="0" w:space="0" w:color="auto"/>
        <w:bottom w:val="none" w:sz="0" w:space="0" w:color="auto"/>
        <w:right w:val="none" w:sz="0" w:space="0" w:color="auto"/>
      </w:divBdr>
    </w:div>
    <w:div w:id="1806852324">
      <w:bodyDiv w:val="1"/>
      <w:marLeft w:val="0"/>
      <w:marRight w:val="0"/>
      <w:marTop w:val="0"/>
      <w:marBottom w:val="0"/>
      <w:divBdr>
        <w:top w:val="none" w:sz="0" w:space="0" w:color="auto"/>
        <w:left w:val="none" w:sz="0" w:space="0" w:color="auto"/>
        <w:bottom w:val="none" w:sz="0" w:space="0" w:color="auto"/>
        <w:right w:val="none" w:sz="0" w:space="0" w:color="auto"/>
      </w:divBdr>
    </w:div>
    <w:div w:id="1816680483">
      <w:bodyDiv w:val="1"/>
      <w:marLeft w:val="0"/>
      <w:marRight w:val="0"/>
      <w:marTop w:val="0"/>
      <w:marBottom w:val="0"/>
      <w:divBdr>
        <w:top w:val="none" w:sz="0" w:space="0" w:color="auto"/>
        <w:left w:val="none" w:sz="0" w:space="0" w:color="auto"/>
        <w:bottom w:val="none" w:sz="0" w:space="0" w:color="auto"/>
        <w:right w:val="none" w:sz="0" w:space="0" w:color="auto"/>
      </w:divBdr>
    </w:div>
    <w:div w:id="1830441356">
      <w:bodyDiv w:val="1"/>
      <w:marLeft w:val="0"/>
      <w:marRight w:val="0"/>
      <w:marTop w:val="0"/>
      <w:marBottom w:val="0"/>
      <w:divBdr>
        <w:top w:val="none" w:sz="0" w:space="0" w:color="auto"/>
        <w:left w:val="none" w:sz="0" w:space="0" w:color="auto"/>
        <w:bottom w:val="none" w:sz="0" w:space="0" w:color="auto"/>
        <w:right w:val="none" w:sz="0" w:space="0" w:color="auto"/>
      </w:divBdr>
    </w:div>
    <w:div w:id="1901552043">
      <w:bodyDiv w:val="1"/>
      <w:marLeft w:val="0"/>
      <w:marRight w:val="0"/>
      <w:marTop w:val="0"/>
      <w:marBottom w:val="0"/>
      <w:divBdr>
        <w:top w:val="none" w:sz="0" w:space="0" w:color="auto"/>
        <w:left w:val="none" w:sz="0" w:space="0" w:color="auto"/>
        <w:bottom w:val="none" w:sz="0" w:space="0" w:color="auto"/>
        <w:right w:val="none" w:sz="0" w:space="0" w:color="auto"/>
      </w:divBdr>
    </w:div>
    <w:div w:id="1904175388">
      <w:bodyDiv w:val="1"/>
      <w:marLeft w:val="0"/>
      <w:marRight w:val="0"/>
      <w:marTop w:val="0"/>
      <w:marBottom w:val="0"/>
      <w:divBdr>
        <w:top w:val="none" w:sz="0" w:space="0" w:color="auto"/>
        <w:left w:val="none" w:sz="0" w:space="0" w:color="auto"/>
        <w:bottom w:val="none" w:sz="0" w:space="0" w:color="auto"/>
        <w:right w:val="none" w:sz="0" w:space="0" w:color="auto"/>
      </w:divBdr>
    </w:div>
    <w:div w:id="1945073671">
      <w:bodyDiv w:val="1"/>
      <w:marLeft w:val="0"/>
      <w:marRight w:val="0"/>
      <w:marTop w:val="0"/>
      <w:marBottom w:val="0"/>
      <w:divBdr>
        <w:top w:val="none" w:sz="0" w:space="0" w:color="auto"/>
        <w:left w:val="none" w:sz="0" w:space="0" w:color="auto"/>
        <w:bottom w:val="none" w:sz="0" w:space="0" w:color="auto"/>
        <w:right w:val="none" w:sz="0" w:space="0" w:color="auto"/>
      </w:divBdr>
    </w:div>
    <w:div w:id="1963421921">
      <w:bodyDiv w:val="1"/>
      <w:marLeft w:val="0"/>
      <w:marRight w:val="0"/>
      <w:marTop w:val="0"/>
      <w:marBottom w:val="0"/>
      <w:divBdr>
        <w:top w:val="none" w:sz="0" w:space="0" w:color="auto"/>
        <w:left w:val="none" w:sz="0" w:space="0" w:color="auto"/>
        <w:bottom w:val="none" w:sz="0" w:space="0" w:color="auto"/>
        <w:right w:val="none" w:sz="0" w:space="0" w:color="auto"/>
      </w:divBdr>
    </w:div>
    <w:div w:id="1966351892">
      <w:bodyDiv w:val="1"/>
      <w:marLeft w:val="0"/>
      <w:marRight w:val="0"/>
      <w:marTop w:val="0"/>
      <w:marBottom w:val="0"/>
      <w:divBdr>
        <w:top w:val="none" w:sz="0" w:space="0" w:color="auto"/>
        <w:left w:val="none" w:sz="0" w:space="0" w:color="auto"/>
        <w:bottom w:val="none" w:sz="0" w:space="0" w:color="auto"/>
        <w:right w:val="none" w:sz="0" w:space="0" w:color="auto"/>
      </w:divBdr>
    </w:div>
    <w:div w:id="1972009832">
      <w:bodyDiv w:val="1"/>
      <w:marLeft w:val="0"/>
      <w:marRight w:val="0"/>
      <w:marTop w:val="0"/>
      <w:marBottom w:val="0"/>
      <w:divBdr>
        <w:top w:val="none" w:sz="0" w:space="0" w:color="auto"/>
        <w:left w:val="none" w:sz="0" w:space="0" w:color="auto"/>
        <w:bottom w:val="none" w:sz="0" w:space="0" w:color="auto"/>
        <w:right w:val="none" w:sz="0" w:space="0" w:color="auto"/>
      </w:divBdr>
    </w:div>
    <w:div w:id="2043047751">
      <w:bodyDiv w:val="1"/>
      <w:marLeft w:val="0"/>
      <w:marRight w:val="0"/>
      <w:marTop w:val="0"/>
      <w:marBottom w:val="0"/>
      <w:divBdr>
        <w:top w:val="none" w:sz="0" w:space="0" w:color="auto"/>
        <w:left w:val="none" w:sz="0" w:space="0" w:color="auto"/>
        <w:bottom w:val="none" w:sz="0" w:space="0" w:color="auto"/>
        <w:right w:val="none" w:sz="0" w:space="0" w:color="auto"/>
      </w:divBdr>
    </w:div>
    <w:div w:id="2050034365">
      <w:bodyDiv w:val="1"/>
      <w:marLeft w:val="0"/>
      <w:marRight w:val="0"/>
      <w:marTop w:val="0"/>
      <w:marBottom w:val="0"/>
      <w:divBdr>
        <w:top w:val="none" w:sz="0" w:space="0" w:color="auto"/>
        <w:left w:val="none" w:sz="0" w:space="0" w:color="auto"/>
        <w:bottom w:val="none" w:sz="0" w:space="0" w:color="auto"/>
        <w:right w:val="none" w:sz="0" w:space="0" w:color="auto"/>
      </w:divBdr>
    </w:div>
    <w:div w:id="2050492457">
      <w:bodyDiv w:val="1"/>
      <w:marLeft w:val="0"/>
      <w:marRight w:val="0"/>
      <w:marTop w:val="0"/>
      <w:marBottom w:val="0"/>
      <w:divBdr>
        <w:top w:val="none" w:sz="0" w:space="0" w:color="auto"/>
        <w:left w:val="none" w:sz="0" w:space="0" w:color="auto"/>
        <w:bottom w:val="none" w:sz="0" w:space="0" w:color="auto"/>
        <w:right w:val="none" w:sz="0" w:space="0" w:color="auto"/>
      </w:divBdr>
    </w:div>
    <w:div w:id="2069180203">
      <w:bodyDiv w:val="1"/>
      <w:marLeft w:val="0"/>
      <w:marRight w:val="0"/>
      <w:marTop w:val="0"/>
      <w:marBottom w:val="0"/>
      <w:divBdr>
        <w:top w:val="none" w:sz="0" w:space="0" w:color="auto"/>
        <w:left w:val="none" w:sz="0" w:space="0" w:color="auto"/>
        <w:bottom w:val="none" w:sz="0" w:space="0" w:color="auto"/>
        <w:right w:val="none" w:sz="0" w:space="0" w:color="auto"/>
      </w:divBdr>
    </w:div>
    <w:div w:id="2086218587">
      <w:bodyDiv w:val="1"/>
      <w:marLeft w:val="0"/>
      <w:marRight w:val="0"/>
      <w:marTop w:val="0"/>
      <w:marBottom w:val="0"/>
      <w:divBdr>
        <w:top w:val="none" w:sz="0" w:space="0" w:color="auto"/>
        <w:left w:val="none" w:sz="0" w:space="0" w:color="auto"/>
        <w:bottom w:val="none" w:sz="0" w:space="0" w:color="auto"/>
        <w:right w:val="none" w:sz="0" w:space="0" w:color="auto"/>
      </w:divBdr>
    </w:div>
    <w:div w:id="2105874455">
      <w:bodyDiv w:val="1"/>
      <w:marLeft w:val="0"/>
      <w:marRight w:val="0"/>
      <w:marTop w:val="0"/>
      <w:marBottom w:val="0"/>
      <w:divBdr>
        <w:top w:val="none" w:sz="0" w:space="0" w:color="auto"/>
        <w:left w:val="none" w:sz="0" w:space="0" w:color="auto"/>
        <w:bottom w:val="none" w:sz="0" w:space="0" w:color="auto"/>
        <w:right w:val="none" w:sz="0" w:space="0" w:color="auto"/>
      </w:divBdr>
    </w:div>
    <w:div w:id="214152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med.hazgui.ih@gmail.com" TargetMode="External"/><Relationship Id="rId18" Type="http://schemas.openxmlformats.org/officeDocument/2006/relationships/hyperlink" Target="mailto:Khaled.sellami@pm.gov.tn" TargetMode="External"/><Relationship Id="rId26" Type="http://schemas.openxmlformats.org/officeDocument/2006/relationships/hyperlink" Target="mailto:rajhi.saloua@gmail.com" TargetMode="External"/><Relationship Id="rId3" Type="http://schemas.openxmlformats.org/officeDocument/2006/relationships/styles" Target="styles.xml"/><Relationship Id="rId21" Type="http://schemas.openxmlformats.org/officeDocument/2006/relationships/hyperlink" Target="http://www.e-people.gov.tn" TargetMode="External"/><Relationship Id="rId34" Type="http://schemas.openxmlformats.org/officeDocument/2006/relationships/hyperlink" Target="mailto:amine.hichri@pm.gov.tn" TargetMode="External"/><Relationship Id="rId7" Type="http://schemas.openxmlformats.org/officeDocument/2006/relationships/footnotes" Target="footnotes.xml"/><Relationship Id="rId12" Type="http://schemas.openxmlformats.org/officeDocument/2006/relationships/hyperlink" Target="mailto:adnene.lassoued@inai.tn" TargetMode="External"/><Relationship Id="rId17" Type="http://schemas.openxmlformats.org/officeDocument/2006/relationships/hyperlink" Target="mailto:hedi.youssef@energiemines.gov.tn" TargetMode="External"/><Relationship Id="rId25" Type="http://schemas.openxmlformats.org/officeDocument/2006/relationships/hyperlink" Target="mailto:mairie.carthage@planet.tn" TargetMode="External"/><Relationship Id="rId33" Type="http://schemas.openxmlformats.org/officeDocument/2006/relationships/hyperlink" Target="mailto:pr&#233;sident@hifl.t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S@ins.tn" TargetMode="External"/><Relationship Id="rId20" Type="http://schemas.openxmlformats.org/officeDocument/2006/relationships/hyperlink" Target="http://www.e-people.gov.tn" TargetMode="External"/><Relationship Id="rId29" Type="http://schemas.openxmlformats.org/officeDocument/2006/relationships/hyperlink" Target="mailto:kilymed@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rticipation.tn/" TargetMode="External"/><Relationship Id="rId24" Type="http://schemas.openxmlformats.org/officeDocument/2006/relationships/hyperlink" Target="mailto:faiza.limam@pm.gov.tn" TargetMode="External"/><Relationship Id="rId32" Type="http://schemas.openxmlformats.org/officeDocument/2006/relationships/hyperlink" Target="mailto:samiraamorri30@gmail.co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resident@hifl.tn" TargetMode="External"/><Relationship Id="rId23" Type="http://schemas.openxmlformats.org/officeDocument/2006/relationships/hyperlink" Target="mailto:Khaled.sellami@pm.gov.tn" TargetMode="External"/><Relationship Id="rId28" Type="http://schemas.openxmlformats.org/officeDocument/2006/relationships/hyperlink" Target="mailto:ahmedhjmbarek2011@gmail.com" TargetMode="External"/><Relationship Id="rId36" Type="http://schemas.openxmlformats.org/officeDocument/2006/relationships/footer" Target="footer1.xml"/><Relationship Id="rId10" Type="http://schemas.openxmlformats.org/officeDocument/2006/relationships/hyperlink" Target="https://www.e-people.gov.tn/" TargetMode="External"/><Relationship Id="rId19" Type="http://schemas.openxmlformats.org/officeDocument/2006/relationships/hyperlink" Target="http://www.e-participation.tn" TargetMode="External"/><Relationship Id="rId31" Type="http://schemas.openxmlformats.org/officeDocument/2006/relationships/hyperlink" Target="mailto:communesouassi.1965@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khalil@finances.tn" TargetMode="External"/><Relationship Id="rId22" Type="http://schemas.openxmlformats.org/officeDocument/2006/relationships/hyperlink" Target="http://www.e-people.gov.tn" TargetMode="External"/><Relationship Id="rId27" Type="http://schemas.openxmlformats.org/officeDocument/2006/relationships/hyperlink" Target="mailto:communedcf@commune-dar-chaabane-elfehri.gov.tn" TargetMode="External"/><Relationship Id="rId30" Type="http://schemas.openxmlformats.org/officeDocument/2006/relationships/hyperlink" Target="mailto:communeregueb@gmail.com" TargetMode="External"/><Relationship Id="rId35" Type="http://schemas.openxmlformats.org/officeDocument/2006/relationships/hyperlink" Target="mailto:f.jaouadi@diplomatie.gov.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00DEA-5BD2-49D1-8954-D4E28E62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64</Pages>
  <Words>17816</Words>
  <Characters>97990</Characters>
  <Application>Microsoft Office Word</Application>
  <DocSecurity>0</DocSecurity>
  <Lines>816</Lines>
  <Paragraphs>231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saoussan moalla;rim garnaoui;Gharbi Sonia</dc:creator>
  <cp:lastModifiedBy>Gharbi Sonia</cp:lastModifiedBy>
  <cp:revision>4</cp:revision>
  <cp:lastPrinted>2021-07-08T11:33:00Z</cp:lastPrinted>
  <dcterms:created xsi:type="dcterms:W3CDTF">2021-07-11T17:06:00Z</dcterms:created>
  <dcterms:modified xsi:type="dcterms:W3CDTF">2021-07-22T10:04:00Z</dcterms:modified>
</cp:coreProperties>
</file>