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55F" w:rsidRDefault="00023187" w:rsidP="00EA7D24">
      <w:pPr>
        <w:jc w:val="center"/>
        <w:rPr>
          <w:sz w:val="36"/>
          <w:szCs w:val="36"/>
        </w:rPr>
        <w:sectPr w:rsidR="00DA455F" w:rsidSect="00DA455F">
          <w:footerReference w:type="default" r:id="rId9"/>
          <w:footerReference w:type="first" r:id="rId10"/>
          <w:pgSz w:w="12240" w:h="15840"/>
          <w:pgMar w:top="284" w:right="284" w:bottom="284" w:left="284" w:header="720" w:footer="720" w:gutter="0"/>
          <w:cols w:space="720"/>
          <w:titlePg/>
          <w:docGrid w:linePitch="360"/>
        </w:sectPr>
      </w:pPr>
      <w:r>
        <w:rPr>
          <w:sz w:val="36"/>
          <w:szCs w:val="36"/>
        </w:rPr>
        <w:t xml:space="preserve"> </w:t>
      </w:r>
      <w:r w:rsidR="00DA455F">
        <w:rPr>
          <w:noProof/>
          <w:sz w:val="36"/>
          <w:szCs w:val="36"/>
          <w:lang w:val="fr-FR" w:eastAsia="fr-FR"/>
        </w:rPr>
        <w:drawing>
          <wp:inline distT="0" distB="0" distL="0" distR="0">
            <wp:extent cx="6858844" cy="9853574"/>
            <wp:effectExtent l="0" t="0" r="0" b="0"/>
            <wp:docPr id="4" name="Image 4" descr="C:\Users\sgharbi\AppData\Local\Microsoft\Windows\Temporary Internet Files\Content.Outlook\NDOHE505\page de garde 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gharbi\AppData\Local\Microsoft\Windows\Temporary Internet Files\Content.Outlook\NDOHE505\page de garde a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844" cy="9853574"/>
                    </a:xfrm>
                    <a:prstGeom prst="rect">
                      <a:avLst/>
                    </a:prstGeom>
                    <a:noFill/>
                    <a:ln>
                      <a:noFill/>
                    </a:ln>
                  </pic:spPr>
                </pic:pic>
              </a:graphicData>
            </a:graphic>
          </wp:inline>
        </w:drawing>
      </w:r>
    </w:p>
    <w:sdt>
      <w:sdtPr>
        <w:rPr>
          <w:rFonts w:asciiTheme="minorHAnsi" w:eastAsiaTheme="minorHAnsi" w:hAnsiTheme="minorHAnsi" w:cstheme="minorBidi"/>
          <w:b w:val="0"/>
          <w:bCs w:val="0"/>
          <w:color w:val="auto"/>
          <w:sz w:val="24"/>
          <w:szCs w:val="24"/>
          <w:rtl/>
          <w:lang w:val="en-US" w:eastAsia="en-US"/>
        </w:rPr>
        <w:id w:val="-550764027"/>
        <w:docPartObj>
          <w:docPartGallery w:val="Table of Contents"/>
          <w:docPartUnique/>
        </w:docPartObj>
      </w:sdtPr>
      <w:sdtEndPr/>
      <w:sdtContent>
        <w:p w:rsidR="00005199" w:rsidRPr="00EA7D24" w:rsidRDefault="00EA7D24" w:rsidP="008302AD">
          <w:pPr>
            <w:pStyle w:val="En-ttedetabledesmatires"/>
            <w:bidi/>
            <w:spacing w:before="0"/>
            <w:jc w:val="center"/>
            <w:rPr>
              <w:sz w:val="32"/>
              <w:szCs w:val="32"/>
            </w:rPr>
          </w:pPr>
          <w:r w:rsidRPr="00803655">
            <w:rPr>
              <w:rFonts w:hint="cs"/>
              <w:color w:val="5B9BD5" w:themeColor="accent1"/>
              <w:sz w:val="36"/>
              <w:szCs w:val="36"/>
              <w:rtl/>
            </w:rPr>
            <w:t>الفهرس</w:t>
          </w:r>
        </w:p>
        <w:p w:rsidR="008302AD" w:rsidRPr="00A5174E" w:rsidRDefault="00005199" w:rsidP="002D4B64">
          <w:pPr>
            <w:pStyle w:val="TM1"/>
            <w:rPr>
              <w:rFonts w:eastAsiaTheme="minorEastAsia"/>
              <w:b/>
              <w:bCs/>
              <w:sz w:val="22"/>
              <w:szCs w:val="22"/>
              <w:lang w:val="fr-FR" w:eastAsia="fr-FR"/>
            </w:rPr>
          </w:pPr>
          <w:r w:rsidRPr="00EA7D24">
            <w:fldChar w:fldCharType="begin"/>
          </w:r>
          <w:r w:rsidRPr="00EA7D24">
            <w:instrText xml:space="preserve"> TOC \o "1-3" \h \z \u </w:instrText>
          </w:r>
          <w:r w:rsidRPr="00EA7D24">
            <w:fldChar w:fldCharType="separate"/>
          </w:r>
          <w:hyperlink w:anchor="_Toc531275891" w:history="1">
            <w:r w:rsidR="008302AD" w:rsidRPr="00A5174E">
              <w:rPr>
                <w:rStyle w:val="Lienhypertexte"/>
                <w:b/>
                <w:bCs/>
              </w:rPr>
              <w:t>I</w:t>
            </w:r>
            <w:r w:rsidR="008302AD" w:rsidRPr="00A5174E">
              <w:rPr>
                <w:rStyle w:val="Lienhypertexte"/>
                <w:b/>
                <w:bCs/>
                <w:rtl/>
              </w:rPr>
              <w:t>.</w:t>
            </w:r>
            <w:r w:rsidR="008302AD" w:rsidRPr="00A5174E">
              <w:rPr>
                <w:rFonts w:eastAsiaTheme="minorEastAsia"/>
                <w:b/>
                <w:bCs/>
                <w:sz w:val="22"/>
                <w:szCs w:val="22"/>
                <w:lang w:val="fr-FR" w:eastAsia="fr-FR"/>
              </w:rPr>
              <w:tab/>
            </w:r>
            <w:r w:rsidR="008302AD" w:rsidRPr="00A5174E">
              <w:rPr>
                <w:rStyle w:val="Lienhypertexte"/>
                <w:rFonts w:hint="eastAsia"/>
                <w:b/>
                <w:bCs/>
                <w:rtl/>
              </w:rPr>
              <w:t>مقدمة</w:t>
            </w:r>
            <w:r w:rsidR="008302AD" w:rsidRPr="00A5174E">
              <w:rPr>
                <w:b/>
                <w:bCs/>
                <w:webHidden/>
              </w:rPr>
              <w:tab/>
            </w:r>
            <w:r w:rsidR="008302AD" w:rsidRPr="00A5174E">
              <w:rPr>
                <w:b/>
                <w:bCs/>
                <w:webHidden/>
              </w:rPr>
              <w:fldChar w:fldCharType="begin"/>
            </w:r>
            <w:r w:rsidR="008302AD" w:rsidRPr="00A5174E">
              <w:rPr>
                <w:b/>
                <w:bCs/>
                <w:webHidden/>
              </w:rPr>
              <w:instrText xml:space="preserve"> PAGEREF _Toc531275891 \h </w:instrText>
            </w:r>
            <w:r w:rsidR="008302AD" w:rsidRPr="00A5174E">
              <w:rPr>
                <w:b/>
                <w:bCs/>
                <w:webHidden/>
              </w:rPr>
            </w:r>
            <w:r w:rsidR="008302AD" w:rsidRPr="00A5174E">
              <w:rPr>
                <w:b/>
                <w:bCs/>
                <w:webHidden/>
              </w:rPr>
              <w:fldChar w:fldCharType="separate"/>
            </w:r>
            <w:r w:rsidR="008302AD" w:rsidRPr="00A5174E">
              <w:rPr>
                <w:b/>
                <w:bCs/>
                <w:webHidden/>
              </w:rPr>
              <w:t>3</w:t>
            </w:r>
            <w:r w:rsidR="008302AD" w:rsidRPr="00A5174E">
              <w:rPr>
                <w:b/>
                <w:bCs/>
                <w:webHidden/>
              </w:rPr>
              <w:fldChar w:fldCharType="end"/>
            </w:r>
          </w:hyperlink>
        </w:p>
        <w:p w:rsidR="008302AD" w:rsidRPr="00A5174E" w:rsidRDefault="003C57F4" w:rsidP="002D4B64">
          <w:pPr>
            <w:pStyle w:val="TM1"/>
            <w:rPr>
              <w:rFonts w:eastAsiaTheme="minorEastAsia"/>
              <w:b/>
              <w:bCs/>
              <w:sz w:val="22"/>
              <w:szCs w:val="22"/>
              <w:lang w:val="fr-FR" w:eastAsia="fr-FR"/>
            </w:rPr>
          </w:pPr>
          <w:hyperlink w:anchor="_Toc531275892" w:history="1">
            <w:r w:rsidR="008302AD" w:rsidRPr="00A5174E">
              <w:rPr>
                <w:rStyle w:val="Lienhypertexte"/>
                <w:b/>
                <w:bCs/>
              </w:rPr>
              <w:t>II</w:t>
            </w:r>
            <w:r w:rsidR="008302AD" w:rsidRPr="00A5174E">
              <w:rPr>
                <w:rStyle w:val="Lienhypertexte"/>
                <w:b/>
                <w:bCs/>
                <w:rtl/>
              </w:rPr>
              <w:t>.</w:t>
            </w:r>
            <w:r w:rsidR="008302AD" w:rsidRPr="00A5174E">
              <w:rPr>
                <w:rFonts w:eastAsiaTheme="minorEastAsia"/>
                <w:b/>
                <w:bCs/>
                <w:sz w:val="22"/>
                <w:szCs w:val="22"/>
                <w:lang w:val="fr-FR" w:eastAsia="fr-FR"/>
              </w:rPr>
              <w:tab/>
            </w:r>
            <w:r w:rsidR="008302AD" w:rsidRPr="00A5174E">
              <w:rPr>
                <w:rStyle w:val="Lienhypertexte"/>
                <w:rFonts w:hint="eastAsia"/>
                <w:b/>
                <w:bCs/>
                <w:rtl/>
              </w:rPr>
              <w:t>الاصلاحات</w:t>
            </w:r>
            <w:r w:rsidR="008302AD" w:rsidRPr="00A5174E">
              <w:rPr>
                <w:rStyle w:val="Lienhypertexte"/>
                <w:b/>
                <w:bCs/>
                <w:rtl/>
              </w:rPr>
              <w:t xml:space="preserve"> </w:t>
            </w:r>
            <w:r w:rsidR="008302AD" w:rsidRPr="00A5174E">
              <w:rPr>
                <w:rStyle w:val="Lienhypertexte"/>
                <w:rFonts w:hint="eastAsia"/>
                <w:b/>
                <w:bCs/>
                <w:rtl/>
              </w:rPr>
              <w:t>التي</w:t>
            </w:r>
            <w:r w:rsidR="008302AD" w:rsidRPr="00A5174E">
              <w:rPr>
                <w:rStyle w:val="Lienhypertexte"/>
                <w:b/>
                <w:bCs/>
                <w:rtl/>
              </w:rPr>
              <w:t xml:space="preserve"> </w:t>
            </w:r>
            <w:r w:rsidR="008302AD" w:rsidRPr="00A5174E">
              <w:rPr>
                <w:rStyle w:val="Lienhypertexte"/>
                <w:rFonts w:hint="eastAsia"/>
                <w:b/>
                <w:bCs/>
                <w:rtl/>
              </w:rPr>
              <w:t>تمّ</w:t>
            </w:r>
            <w:r w:rsidR="008302AD" w:rsidRPr="00A5174E">
              <w:rPr>
                <w:rStyle w:val="Lienhypertexte"/>
                <w:b/>
                <w:bCs/>
                <w:rtl/>
              </w:rPr>
              <w:t xml:space="preserve"> </w:t>
            </w:r>
            <w:r w:rsidR="008302AD" w:rsidRPr="00A5174E">
              <w:rPr>
                <w:rStyle w:val="Lienhypertexte"/>
                <w:rFonts w:hint="eastAsia"/>
                <w:b/>
                <w:bCs/>
                <w:rtl/>
              </w:rPr>
              <w:t>القيام</w:t>
            </w:r>
            <w:r w:rsidR="008302AD" w:rsidRPr="00A5174E">
              <w:rPr>
                <w:rStyle w:val="Lienhypertexte"/>
                <w:b/>
                <w:bCs/>
                <w:rtl/>
              </w:rPr>
              <w:t xml:space="preserve"> </w:t>
            </w:r>
            <w:r w:rsidR="008302AD" w:rsidRPr="00A5174E">
              <w:rPr>
                <w:rStyle w:val="Lienhypertexte"/>
                <w:rFonts w:hint="eastAsia"/>
                <w:b/>
                <w:bCs/>
                <w:rtl/>
              </w:rPr>
              <w:t>بها</w:t>
            </w:r>
            <w:r w:rsidR="008302AD" w:rsidRPr="00A5174E">
              <w:rPr>
                <w:rStyle w:val="Lienhypertexte"/>
                <w:b/>
                <w:bCs/>
                <w:rtl/>
              </w:rPr>
              <w:t xml:space="preserve"> </w:t>
            </w:r>
            <w:r w:rsidR="008302AD" w:rsidRPr="00A5174E">
              <w:rPr>
                <w:rStyle w:val="Lienhypertexte"/>
                <w:rFonts w:hint="eastAsia"/>
                <w:b/>
                <w:bCs/>
                <w:rtl/>
              </w:rPr>
              <w:t>تكريسا</w:t>
            </w:r>
            <w:r w:rsidR="008302AD" w:rsidRPr="00A5174E">
              <w:rPr>
                <w:rStyle w:val="Lienhypertexte"/>
                <w:b/>
                <w:bCs/>
                <w:rtl/>
              </w:rPr>
              <w:t xml:space="preserve"> </w:t>
            </w:r>
            <w:r w:rsidR="008302AD" w:rsidRPr="00A5174E">
              <w:rPr>
                <w:rStyle w:val="Lienhypertexte"/>
                <w:rFonts w:hint="eastAsia"/>
                <w:b/>
                <w:bCs/>
                <w:rtl/>
              </w:rPr>
              <w:t>للحكومة</w:t>
            </w:r>
            <w:r w:rsidR="008302AD" w:rsidRPr="00A5174E">
              <w:rPr>
                <w:rStyle w:val="Lienhypertexte"/>
                <w:b/>
                <w:bCs/>
                <w:rtl/>
              </w:rPr>
              <w:t xml:space="preserve"> </w:t>
            </w:r>
            <w:r w:rsidR="008302AD" w:rsidRPr="00A5174E">
              <w:rPr>
                <w:rStyle w:val="Lienhypertexte"/>
                <w:rFonts w:hint="eastAsia"/>
                <w:b/>
                <w:bCs/>
                <w:rtl/>
              </w:rPr>
              <w:t>المفتوحة</w:t>
            </w:r>
            <w:r w:rsidR="008302AD" w:rsidRPr="00A5174E">
              <w:rPr>
                <w:b/>
                <w:bCs/>
                <w:webHidden/>
              </w:rPr>
              <w:tab/>
            </w:r>
            <w:r w:rsidR="008302AD" w:rsidRPr="00A5174E">
              <w:rPr>
                <w:b/>
                <w:bCs/>
                <w:webHidden/>
              </w:rPr>
              <w:fldChar w:fldCharType="begin"/>
            </w:r>
            <w:r w:rsidR="008302AD" w:rsidRPr="00A5174E">
              <w:rPr>
                <w:b/>
                <w:bCs/>
                <w:webHidden/>
              </w:rPr>
              <w:instrText xml:space="preserve"> PAGEREF _Toc531275892 \h </w:instrText>
            </w:r>
            <w:r w:rsidR="008302AD" w:rsidRPr="00A5174E">
              <w:rPr>
                <w:b/>
                <w:bCs/>
                <w:webHidden/>
              </w:rPr>
            </w:r>
            <w:r w:rsidR="008302AD" w:rsidRPr="00A5174E">
              <w:rPr>
                <w:b/>
                <w:bCs/>
                <w:webHidden/>
              </w:rPr>
              <w:fldChar w:fldCharType="separate"/>
            </w:r>
            <w:r w:rsidR="008302AD" w:rsidRPr="00A5174E">
              <w:rPr>
                <w:b/>
                <w:bCs/>
                <w:webHidden/>
              </w:rPr>
              <w:t>5</w:t>
            </w:r>
            <w:r w:rsidR="008302AD" w:rsidRPr="00A5174E">
              <w:rPr>
                <w:b/>
                <w:bCs/>
                <w:webHidden/>
              </w:rPr>
              <w:fldChar w:fldCharType="end"/>
            </w:r>
          </w:hyperlink>
        </w:p>
        <w:p w:rsidR="008302AD" w:rsidRPr="00A5174E" w:rsidRDefault="003C57F4" w:rsidP="002D4B64">
          <w:pPr>
            <w:pStyle w:val="TM1"/>
            <w:rPr>
              <w:rFonts w:eastAsiaTheme="minorEastAsia"/>
              <w:b/>
              <w:bCs/>
              <w:sz w:val="22"/>
              <w:szCs w:val="22"/>
              <w:lang w:val="fr-FR" w:eastAsia="fr-FR"/>
            </w:rPr>
          </w:pPr>
          <w:hyperlink w:anchor="_Toc531275893" w:history="1">
            <w:r w:rsidR="008302AD" w:rsidRPr="00A5174E">
              <w:rPr>
                <w:rStyle w:val="Lienhypertexte"/>
                <w:b/>
                <w:bCs/>
              </w:rPr>
              <w:t>III</w:t>
            </w:r>
            <w:r w:rsidR="008302AD" w:rsidRPr="00A5174E">
              <w:rPr>
                <w:rStyle w:val="Lienhypertexte"/>
                <w:b/>
                <w:bCs/>
                <w:rtl/>
              </w:rPr>
              <w:t>.</w:t>
            </w:r>
            <w:r w:rsidR="008302AD" w:rsidRPr="00A5174E">
              <w:rPr>
                <w:rFonts w:eastAsiaTheme="minorEastAsia"/>
                <w:b/>
                <w:bCs/>
                <w:sz w:val="22"/>
                <w:szCs w:val="22"/>
                <w:lang w:val="fr-FR" w:eastAsia="fr-FR"/>
              </w:rPr>
              <w:tab/>
            </w:r>
            <w:r w:rsidR="008302AD" w:rsidRPr="00A5174E">
              <w:rPr>
                <w:rStyle w:val="Lienhypertexte"/>
                <w:rFonts w:hint="eastAsia"/>
                <w:b/>
                <w:bCs/>
                <w:rtl/>
              </w:rPr>
              <w:t>مسار</w:t>
            </w:r>
            <w:r w:rsidR="008302AD" w:rsidRPr="00A5174E">
              <w:rPr>
                <w:rStyle w:val="Lienhypertexte"/>
                <w:b/>
                <w:bCs/>
                <w:rtl/>
              </w:rPr>
              <w:t xml:space="preserve"> </w:t>
            </w:r>
            <w:r w:rsidR="008302AD" w:rsidRPr="00A5174E">
              <w:rPr>
                <w:rStyle w:val="Lienhypertexte"/>
                <w:rFonts w:hint="eastAsia"/>
                <w:b/>
                <w:bCs/>
                <w:rtl/>
              </w:rPr>
              <w:t>اعداد</w:t>
            </w:r>
            <w:r w:rsidR="008302AD" w:rsidRPr="00A5174E">
              <w:rPr>
                <w:rStyle w:val="Lienhypertexte"/>
                <w:b/>
                <w:bCs/>
                <w:rtl/>
              </w:rPr>
              <w:t xml:space="preserve"> </w:t>
            </w:r>
            <w:r w:rsidR="008302AD" w:rsidRPr="00A5174E">
              <w:rPr>
                <w:rStyle w:val="Lienhypertexte"/>
                <w:rFonts w:hint="eastAsia"/>
                <w:b/>
                <w:bCs/>
                <w:rtl/>
              </w:rPr>
              <w:t>خطة</w:t>
            </w:r>
            <w:r w:rsidR="008302AD" w:rsidRPr="00A5174E">
              <w:rPr>
                <w:rStyle w:val="Lienhypertexte"/>
                <w:b/>
                <w:bCs/>
                <w:rtl/>
              </w:rPr>
              <w:t xml:space="preserve"> </w:t>
            </w:r>
            <w:r w:rsidR="008302AD" w:rsidRPr="00A5174E">
              <w:rPr>
                <w:rStyle w:val="Lienhypertexte"/>
                <w:rFonts w:hint="eastAsia"/>
                <w:b/>
                <w:bCs/>
                <w:rtl/>
              </w:rPr>
              <w:t>العمل</w:t>
            </w:r>
            <w:r w:rsidR="008302AD" w:rsidRPr="00A5174E">
              <w:rPr>
                <w:rStyle w:val="Lienhypertexte"/>
                <w:b/>
                <w:bCs/>
                <w:rtl/>
              </w:rPr>
              <w:t xml:space="preserve"> </w:t>
            </w:r>
            <w:r w:rsidR="008302AD" w:rsidRPr="00A5174E">
              <w:rPr>
                <w:rStyle w:val="Lienhypertexte"/>
                <w:rFonts w:hint="eastAsia"/>
                <w:b/>
                <w:bCs/>
                <w:rtl/>
              </w:rPr>
              <w:t>الوطنية</w:t>
            </w:r>
            <w:r w:rsidR="008302AD" w:rsidRPr="00A5174E">
              <w:rPr>
                <w:rStyle w:val="Lienhypertexte"/>
                <w:b/>
                <w:bCs/>
                <w:rtl/>
              </w:rPr>
              <w:t xml:space="preserve"> </w:t>
            </w:r>
            <w:r w:rsidR="008302AD" w:rsidRPr="00A5174E">
              <w:rPr>
                <w:rStyle w:val="Lienhypertexte"/>
                <w:rFonts w:hint="eastAsia"/>
                <w:b/>
                <w:bCs/>
                <w:rtl/>
              </w:rPr>
              <w:t>الثالثة</w:t>
            </w:r>
            <w:r w:rsidR="008302AD" w:rsidRPr="00A5174E">
              <w:rPr>
                <w:rStyle w:val="Lienhypertexte"/>
                <w:b/>
                <w:bCs/>
                <w:rtl/>
              </w:rPr>
              <w:t xml:space="preserve"> </w:t>
            </w:r>
            <w:r w:rsidR="008302AD" w:rsidRPr="00A5174E">
              <w:rPr>
                <w:rStyle w:val="Lienhypertexte"/>
                <w:rFonts w:hint="eastAsia"/>
                <w:b/>
                <w:bCs/>
                <w:rtl/>
              </w:rPr>
              <w:t>لشراكة</w:t>
            </w:r>
            <w:r w:rsidR="008302AD" w:rsidRPr="00A5174E">
              <w:rPr>
                <w:rStyle w:val="Lienhypertexte"/>
                <w:b/>
                <w:bCs/>
                <w:rtl/>
              </w:rPr>
              <w:t xml:space="preserve"> </w:t>
            </w:r>
            <w:r w:rsidR="008302AD" w:rsidRPr="00A5174E">
              <w:rPr>
                <w:rStyle w:val="Lienhypertexte"/>
                <w:rFonts w:hint="eastAsia"/>
                <w:b/>
                <w:bCs/>
                <w:rtl/>
              </w:rPr>
              <w:t>الحكومة</w:t>
            </w:r>
            <w:r w:rsidR="008302AD" w:rsidRPr="00A5174E">
              <w:rPr>
                <w:rStyle w:val="Lienhypertexte"/>
                <w:b/>
                <w:bCs/>
                <w:rtl/>
              </w:rPr>
              <w:t xml:space="preserve"> </w:t>
            </w:r>
            <w:r w:rsidR="008302AD" w:rsidRPr="00A5174E">
              <w:rPr>
                <w:rStyle w:val="Lienhypertexte"/>
                <w:rFonts w:hint="eastAsia"/>
                <w:b/>
                <w:bCs/>
                <w:rtl/>
              </w:rPr>
              <w:t>المفتوحة</w:t>
            </w:r>
            <w:r w:rsidR="008302AD" w:rsidRPr="00A5174E">
              <w:rPr>
                <w:rStyle w:val="Lienhypertexte"/>
                <w:b/>
                <w:bCs/>
                <w:rtl/>
              </w:rPr>
              <w:t xml:space="preserve"> (2018-2020) </w:t>
            </w:r>
            <w:r w:rsidR="008302AD" w:rsidRPr="00A5174E">
              <w:rPr>
                <w:rStyle w:val="Lienhypertexte"/>
                <w:rFonts w:hint="eastAsia"/>
                <w:b/>
                <w:bCs/>
                <w:rtl/>
              </w:rPr>
              <w:t>بتونس</w:t>
            </w:r>
            <w:r w:rsidR="008302AD" w:rsidRPr="00A5174E">
              <w:rPr>
                <w:b/>
                <w:bCs/>
                <w:webHidden/>
              </w:rPr>
              <w:tab/>
            </w:r>
            <w:r w:rsidR="008302AD" w:rsidRPr="00A5174E">
              <w:rPr>
                <w:b/>
                <w:bCs/>
                <w:webHidden/>
              </w:rPr>
              <w:fldChar w:fldCharType="begin"/>
            </w:r>
            <w:r w:rsidR="008302AD" w:rsidRPr="00A5174E">
              <w:rPr>
                <w:b/>
                <w:bCs/>
                <w:webHidden/>
              </w:rPr>
              <w:instrText xml:space="preserve"> PAGEREF _Toc531275893 \h </w:instrText>
            </w:r>
            <w:r w:rsidR="008302AD" w:rsidRPr="00A5174E">
              <w:rPr>
                <w:b/>
                <w:bCs/>
                <w:webHidden/>
              </w:rPr>
            </w:r>
            <w:r w:rsidR="008302AD" w:rsidRPr="00A5174E">
              <w:rPr>
                <w:b/>
                <w:bCs/>
                <w:webHidden/>
              </w:rPr>
              <w:fldChar w:fldCharType="separate"/>
            </w:r>
            <w:r w:rsidR="008302AD" w:rsidRPr="00A5174E">
              <w:rPr>
                <w:b/>
                <w:bCs/>
                <w:webHidden/>
              </w:rPr>
              <w:t>10</w:t>
            </w:r>
            <w:r w:rsidR="008302AD" w:rsidRPr="00A5174E">
              <w:rPr>
                <w:b/>
                <w:bCs/>
                <w:webHidden/>
              </w:rPr>
              <w:fldChar w:fldCharType="end"/>
            </w:r>
          </w:hyperlink>
        </w:p>
        <w:p w:rsidR="008302AD" w:rsidRDefault="003C57F4" w:rsidP="002D4B64">
          <w:pPr>
            <w:pStyle w:val="TM1"/>
            <w:rPr>
              <w:rFonts w:eastAsiaTheme="minorEastAsia"/>
              <w:sz w:val="22"/>
              <w:szCs w:val="22"/>
              <w:lang w:val="fr-FR" w:eastAsia="fr-FR"/>
            </w:rPr>
          </w:pPr>
          <w:hyperlink w:anchor="_Toc531275894" w:history="1">
            <w:r w:rsidR="008302AD" w:rsidRPr="00A5174E">
              <w:rPr>
                <w:rStyle w:val="Lienhypertexte"/>
                <w:b/>
                <w:bCs/>
              </w:rPr>
              <w:t>IV</w:t>
            </w:r>
            <w:r w:rsidR="008302AD" w:rsidRPr="00A5174E">
              <w:rPr>
                <w:rStyle w:val="Lienhypertexte"/>
                <w:b/>
                <w:bCs/>
                <w:rtl/>
              </w:rPr>
              <w:t>.</w:t>
            </w:r>
            <w:r w:rsidR="008302AD" w:rsidRPr="00A5174E">
              <w:rPr>
                <w:rFonts w:eastAsiaTheme="minorEastAsia"/>
                <w:b/>
                <w:bCs/>
                <w:sz w:val="22"/>
                <w:szCs w:val="22"/>
                <w:lang w:val="fr-FR" w:eastAsia="fr-FR"/>
              </w:rPr>
              <w:tab/>
            </w:r>
            <w:r w:rsidR="008302AD" w:rsidRPr="00A5174E">
              <w:rPr>
                <w:rStyle w:val="Lienhypertexte"/>
                <w:rFonts w:hint="eastAsia"/>
                <w:b/>
                <w:bCs/>
                <w:rtl/>
              </w:rPr>
              <w:t>التعهدات</w:t>
            </w:r>
            <w:r w:rsidR="008302AD" w:rsidRPr="00A5174E">
              <w:rPr>
                <w:rStyle w:val="Lienhypertexte"/>
                <w:b/>
                <w:bCs/>
              </w:rPr>
              <w:t xml:space="preserve"> </w:t>
            </w:r>
            <w:r w:rsidR="008302AD" w:rsidRPr="00A5174E">
              <w:rPr>
                <w:rStyle w:val="Lienhypertexte"/>
                <w:rFonts w:hint="eastAsia"/>
                <w:b/>
                <w:bCs/>
                <w:rtl/>
              </w:rPr>
              <w:t>المدرجة</w:t>
            </w:r>
            <w:r w:rsidR="008302AD" w:rsidRPr="00A5174E">
              <w:rPr>
                <w:rStyle w:val="Lienhypertexte"/>
                <w:b/>
                <w:bCs/>
                <w:rtl/>
              </w:rPr>
              <w:t xml:space="preserve"> </w:t>
            </w:r>
            <w:r w:rsidR="008302AD" w:rsidRPr="00A5174E">
              <w:rPr>
                <w:rStyle w:val="Lienhypertexte"/>
                <w:rFonts w:hint="eastAsia"/>
                <w:b/>
                <w:bCs/>
                <w:rtl/>
              </w:rPr>
              <w:t>بخطة</w:t>
            </w:r>
            <w:r w:rsidR="008302AD" w:rsidRPr="00A5174E">
              <w:rPr>
                <w:rStyle w:val="Lienhypertexte"/>
                <w:b/>
                <w:bCs/>
                <w:rtl/>
              </w:rPr>
              <w:t xml:space="preserve"> </w:t>
            </w:r>
            <w:r w:rsidR="008302AD" w:rsidRPr="00A5174E">
              <w:rPr>
                <w:rStyle w:val="Lienhypertexte"/>
                <w:rFonts w:hint="eastAsia"/>
                <w:b/>
                <w:bCs/>
                <w:rtl/>
              </w:rPr>
              <w:t>العمل</w:t>
            </w:r>
            <w:r w:rsidR="008302AD" w:rsidRPr="00A5174E">
              <w:rPr>
                <w:rStyle w:val="Lienhypertexte"/>
                <w:b/>
                <w:bCs/>
                <w:rtl/>
              </w:rPr>
              <w:t xml:space="preserve"> </w:t>
            </w:r>
            <w:r w:rsidR="008302AD" w:rsidRPr="00A5174E">
              <w:rPr>
                <w:rStyle w:val="Lienhypertexte"/>
                <w:rFonts w:hint="eastAsia"/>
                <w:b/>
                <w:bCs/>
                <w:rtl/>
              </w:rPr>
              <w:t>الوطنية</w:t>
            </w:r>
            <w:r w:rsidR="008302AD" w:rsidRPr="00A5174E">
              <w:rPr>
                <w:rStyle w:val="Lienhypertexte"/>
                <w:b/>
                <w:bCs/>
                <w:rtl/>
              </w:rPr>
              <w:t xml:space="preserve"> </w:t>
            </w:r>
            <w:r w:rsidR="008302AD" w:rsidRPr="00A5174E">
              <w:rPr>
                <w:rStyle w:val="Lienhypertexte"/>
                <w:rFonts w:hint="eastAsia"/>
                <w:b/>
                <w:bCs/>
                <w:rtl/>
              </w:rPr>
              <w:t>الثالثة</w:t>
            </w:r>
            <w:r w:rsidR="008302AD" w:rsidRPr="00A5174E">
              <w:rPr>
                <w:rStyle w:val="Lienhypertexte"/>
                <w:b/>
                <w:bCs/>
                <w:rtl/>
              </w:rPr>
              <w:t xml:space="preserve"> </w:t>
            </w:r>
            <w:r w:rsidR="008302AD" w:rsidRPr="00A5174E">
              <w:rPr>
                <w:rStyle w:val="Lienhypertexte"/>
                <w:rFonts w:hint="eastAsia"/>
                <w:b/>
                <w:bCs/>
                <w:rtl/>
              </w:rPr>
              <w:t>لشراكة</w:t>
            </w:r>
            <w:r w:rsidR="008302AD" w:rsidRPr="00A5174E">
              <w:rPr>
                <w:rStyle w:val="Lienhypertexte"/>
                <w:b/>
                <w:bCs/>
                <w:rtl/>
              </w:rPr>
              <w:t xml:space="preserve"> </w:t>
            </w:r>
            <w:r w:rsidR="008302AD" w:rsidRPr="00A5174E">
              <w:rPr>
                <w:rStyle w:val="Lienhypertexte"/>
                <w:rFonts w:hint="eastAsia"/>
                <w:b/>
                <w:bCs/>
                <w:rtl/>
              </w:rPr>
              <w:t>الحكومة</w:t>
            </w:r>
            <w:r w:rsidR="008302AD" w:rsidRPr="00A5174E">
              <w:rPr>
                <w:rStyle w:val="Lienhypertexte"/>
                <w:b/>
                <w:bCs/>
                <w:rtl/>
              </w:rPr>
              <w:t xml:space="preserve"> </w:t>
            </w:r>
            <w:r w:rsidR="008302AD" w:rsidRPr="00A5174E">
              <w:rPr>
                <w:rStyle w:val="Lienhypertexte"/>
                <w:rFonts w:hint="eastAsia"/>
                <w:b/>
                <w:bCs/>
                <w:rtl/>
              </w:rPr>
              <w:t>المفتوحة</w:t>
            </w:r>
            <w:r w:rsidR="008302AD" w:rsidRPr="00A5174E">
              <w:rPr>
                <w:b/>
                <w:bCs/>
                <w:webHidden/>
              </w:rPr>
              <w:tab/>
            </w:r>
            <w:r w:rsidR="008302AD" w:rsidRPr="00A5174E">
              <w:rPr>
                <w:b/>
                <w:bCs/>
                <w:webHidden/>
              </w:rPr>
              <w:fldChar w:fldCharType="begin"/>
            </w:r>
            <w:r w:rsidR="008302AD" w:rsidRPr="00A5174E">
              <w:rPr>
                <w:b/>
                <w:bCs/>
                <w:webHidden/>
              </w:rPr>
              <w:instrText xml:space="preserve"> PAGEREF _Toc531275894 \h </w:instrText>
            </w:r>
            <w:r w:rsidR="008302AD" w:rsidRPr="00A5174E">
              <w:rPr>
                <w:b/>
                <w:bCs/>
                <w:webHidden/>
              </w:rPr>
            </w:r>
            <w:r w:rsidR="008302AD" w:rsidRPr="00A5174E">
              <w:rPr>
                <w:b/>
                <w:bCs/>
                <w:webHidden/>
              </w:rPr>
              <w:fldChar w:fldCharType="separate"/>
            </w:r>
            <w:r w:rsidR="008302AD" w:rsidRPr="00A5174E">
              <w:rPr>
                <w:b/>
                <w:bCs/>
                <w:webHidden/>
              </w:rPr>
              <w:t>13</w:t>
            </w:r>
            <w:r w:rsidR="008302AD" w:rsidRPr="00A5174E">
              <w:rPr>
                <w:b/>
                <w:bCs/>
                <w:webHidden/>
              </w:rPr>
              <w:fldChar w:fldCharType="end"/>
            </w:r>
          </w:hyperlink>
        </w:p>
        <w:p w:rsidR="008302AD" w:rsidRPr="002D4B64" w:rsidRDefault="003C57F4" w:rsidP="002D4B64">
          <w:pPr>
            <w:pStyle w:val="TM1"/>
            <w:rPr>
              <w:rFonts w:eastAsiaTheme="minorEastAsia"/>
              <w:b/>
              <w:bCs/>
              <w:sz w:val="22"/>
              <w:szCs w:val="22"/>
              <w:lang w:val="fr-FR" w:eastAsia="fr-FR"/>
            </w:rPr>
          </w:pPr>
          <w:hyperlink w:anchor="_Toc531275895" w:history="1">
            <w:r w:rsidR="008302AD" w:rsidRPr="002D4B64">
              <w:rPr>
                <w:rStyle w:val="Lienhypertexte"/>
                <w:rFonts w:hint="eastAsia"/>
                <w:b/>
                <w:bCs/>
                <w:rtl/>
              </w:rPr>
              <w:t>المحور</w:t>
            </w:r>
            <w:r w:rsidR="008302AD" w:rsidRPr="002D4B64">
              <w:rPr>
                <w:rStyle w:val="Lienhypertexte"/>
                <w:b/>
                <w:bCs/>
                <w:rtl/>
              </w:rPr>
              <w:t xml:space="preserve"> </w:t>
            </w:r>
            <w:r w:rsidR="008302AD" w:rsidRPr="002D4B64">
              <w:rPr>
                <w:rStyle w:val="Lienhypertexte"/>
                <w:rFonts w:hint="eastAsia"/>
                <w:b/>
                <w:bCs/>
                <w:rtl/>
              </w:rPr>
              <w:t>الأول</w:t>
            </w:r>
            <w:r w:rsidR="008302AD" w:rsidRPr="002D4B64">
              <w:rPr>
                <w:rStyle w:val="Lienhypertexte"/>
                <w:b/>
                <w:bCs/>
                <w:rtl/>
              </w:rPr>
              <w:t xml:space="preserve">: </w:t>
            </w:r>
            <w:r w:rsidR="008302AD" w:rsidRPr="002D4B64">
              <w:rPr>
                <w:rStyle w:val="Lienhypertexte"/>
                <w:rFonts w:hint="eastAsia"/>
                <w:b/>
                <w:bCs/>
                <w:rtl/>
              </w:rPr>
              <w:t>تكريس</w:t>
            </w:r>
            <w:r w:rsidR="008302AD" w:rsidRPr="002D4B64">
              <w:rPr>
                <w:rStyle w:val="Lienhypertexte"/>
                <w:b/>
                <w:bCs/>
                <w:rtl/>
              </w:rPr>
              <w:t xml:space="preserve"> </w:t>
            </w:r>
            <w:r w:rsidR="008302AD" w:rsidRPr="002D4B64">
              <w:rPr>
                <w:rStyle w:val="Lienhypertexte"/>
                <w:rFonts w:hint="eastAsia"/>
                <w:b/>
                <w:bCs/>
                <w:rtl/>
              </w:rPr>
              <w:t>حق</w:t>
            </w:r>
            <w:r w:rsidR="008302AD" w:rsidRPr="002D4B64">
              <w:rPr>
                <w:rStyle w:val="Lienhypertexte"/>
                <w:b/>
                <w:bCs/>
                <w:rtl/>
              </w:rPr>
              <w:t xml:space="preserve"> </w:t>
            </w:r>
            <w:r w:rsidR="008302AD" w:rsidRPr="002D4B64">
              <w:rPr>
                <w:rStyle w:val="Lienhypertexte"/>
                <w:rFonts w:hint="eastAsia"/>
                <w:b/>
                <w:bCs/>
                <w:rtl/>
              </w:rPr>
              <w:t>النفاذ</w:t>
            </w:r>
            <w:r w:rsidR="008302AD" w:rsidRPr="002D4B64">
              <w:rPr>
                <w:rStyle w:val="Lienhypertexte"/>
                <w:b/>
                <w:bCs/>
                <w:rtl/>
              </w:rPr>
              <w:t xml:space="preserve"> </w:t>
            </w:r>
            <w:r w:rsidR="008302AD" w:rsidRPr="002D4B64">
              <w:rPr>
                <w:rStyle w:val="Lienhypertexte"/>
                <w:rFonts w:hint="eastAsia"/>
                <w:b/>
                <w:bCs/>
                <w:rtl/>
              </w:rPr>
              <w:t>إلى</w:t>
            </w:r>
            <w:r w:rsidR="008302AD" w:rsidRPr="002D4B64">
              <w:rPr>
                <w:rStyle w:val="Lienhypertexte"/>
                <w:b/>
                <w:bCs/>
                <w:rtl/>
              </w:rPr>
              <w:t xml:space="preserve"> </w:t>
            </w:r>
            <w:r w:rsidR="008302AD" w:rsidRPr="002D4B64">
              <w:rPr>
                <w:rStyle w:val="Lienhypertexte"/>
                <w:rFonts w:hint="eastAsia"/>
                <w:b/>
                <w:bCs/>
                <w:rtl/>
              </w:rPr>
              <w:t>المعلومة</w:t>
            </w:r>
            <w:r w:rsidR="008302AD" w:rsidRPr="002D4B64">
              <w:rPr>
                <w:rStyle w:val="Lienhypertexte"/>
                <w:b/>
                <w:bCs/>
                <w:rtl/>
              </w:rPr>
              <w:t xml:space="preserve"> </w:t>
            </w:r>
            <w:r w:rsidR="008302AD" w:rsidRPr="002D4B64">
              <w:rPr>
                <w:rStyle w:val="Lienhypertexte"/>
                <w:rFonts w:hint="eastAsia"/>
                <w:b/>
                <w:bCs/>
                <w:rtl/>
              </w:rPr>
              <w:t>وفتح</w:t>
            </w:r>
            <w:r w:rsidR="008302AD" w:rsidRPr="002D4B64">
              <w:rPr>
                <w:rStyle w:val="Lienhypertexte"/>
                <w:b/>
                <w:bCs/>
                <w:rtl/>
              </w:rPr>
              <w:t xml:space="preserve"> </w:t>
            </w:r>
            <w:r w:rsidR="008302AD" w:rsidRPr="002D4B64">
              <w:rPr>
                <w:rStyle w:val="Lienhypertexte"/>
                <w:rFonts w:hint="eastAsia"/>
                <w:b/>
                <w:bCs/>
                <w:rtl/>
              </w:rPr>
              <w:t>البيانات</w:t>
            </w:r>
            <w:r w:rsidR="008302AD" w:rsidRPr="002D4B64">
              <w:rPr>
                <w:rStyle w:val="Lienhypertexte"/>
                <w:b/>
                <w:bCs/>
                <w:rtl/>
              </w:rPr>
              <w:t xml:space="preserve"> </w:t>
            </w:r>
            <w:r w:rsidR="008302AD" w:rsidRPr="002D4B64">
              <w:rPr>
                <w:rStyle w:val="Lienhypertexte"/>
                <w:rFonts w:hint="eastAsia"/>
                <w:b/>
                <w:bCs/>
                <w:rtl/>
              </w:rPr>
              <w:t>العمومية</w:t>
            </w:r>
          </w:hyperlink>
        </w:p>
        <w:p w:rsidR="008302AD" w:rsidRDefault="003C57F4" w:rsidP="008302AD">
          <w:pPr>
            <w:pStyle w:val="TM2"/>
            <w:tabs>
              <w:tab w:val="right" w:leader="dot" w:pos="9350"/>
            </w:tabs>
            <w:bidi/>
            <w:rPr>
              <w:rFonts w:eastAsiaTheme="minorEastAsia"/>
              <w:noProof/>
              <w:sz w:val="22"/>
              <w:szCs w:val="22"/>
              <w:lang w:val="fr-FR" w:eastAsia="fr-FR"/>
            </w:rPr>
          </w:pPr>
          <w:hyperlink w:anchor="_Toc531275896" w:history="1">
            <w:r w:rsidR="008302AD" w:rsidRPr="00FE7E35">
              <w:rPr>
                <w:rStyle w:val="Lienhypertexte"/>
                <w:rFonts w:asciiTheme="majorBidi" w:hAnsiTheme="majorBidi" w:hint="eastAsia"/>
                <w:noProof/>
                <w:rtl/>
              </w:rPr>
              <w:t>تعهد</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عدد</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noProof/>
              </w:rPr>
              <w:t>1</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تكريس</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حق</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النفاذ</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إلى</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المعلومة</w:t>
            </w:r>
            <w:r w:rsidR="008302AD">
              <w:rPr>
                <w:noProof/>
                <w:webHidden/>
              </w:rPr>
              <w:tab/>
            </w:r>
            <w:r w:rsidR="008302AD">
              <w:rPr>
                <w:noProof/>
                <w:webHidden/>
              </w:rPr>
              <w:fldChar w:fldCharType="begin"/>
            </w:r>
            <w:r w:rsidR="008302AD">
              <w:rPr>
                <w:noProof/>
                <w:webHidden/>
              </w:rPr>
              <w:instrText xml:space="preserve"> PAGEREF _Toc531275896 \h </w:instrText>
            </w:r>
            <w:r w:rsidR="008302AD">
              <w:rPr>
                <w:noProof/>
                <w:webHidden/>
              </w:rPr>
            </w:r>
            <w:r w:rsidR="008302AD">
              <w:rPr>
                <w:noProof/>
                <w:webHidden/>
              </w:rPr>
              <w:fldChar w:fldCharType="separate"/>
            </w:r>
            <w:r w:rsidR="008302AD">
              <w:rPr>
                <w:noProof/>
                <w:webHidden/>
              </w:rPr>
              <w:t>15</w:t>
            </w:r>
            <w:r w:rsidR="008302AD">
              <w:rPr>
                <w:noProof/>
                <w:webHidden/>
              </w:rPr>
              <w:fldChar w:fldCharType="end"/>
            </w:r>
          </w:hyperlink>
        </w:p>
        <w:p w:rsidR="008302AD" w:rsidRDefault="003C57F4" w:rsidP="008302AD">
          <w:pPr>
            <w:pStyle w:val="TM2"/>
            <w:tabs>
              <w:tab w:val="right" w:leader="dot" w:pos="9350"/>
            </w:tabs>
            <w:bidi/>
            <w:rPr>
              <w:rFonts w:eastAsiaTheme="minorEastAsia"/>
              <w:noProof/>
              <w:sz w:val="22"/>
              <w:szCs w:val="22"/>
              <w:lang w:val="fr-FR" w:eastAsia="fr-FR"/>
            </w:rPr>
          </w:pPr>
          <w:hyperlink w:anchor="_Toc531275897" w:history="1">
            <w:r w:rsidR="008302AD" w:rsidRPr="00FE7E35">
              <w:rPr>
                <w:rStyle w:val="Lienhypertexte"/>
                <w:rFonts w:asciiTheme="majorBidi" w:hAnsiTheme="majorBidi" w:hint="eastAsia"/>
                <w:noProof/>
                <w:rtl/>
              </w:rPr>
              <w:t>تعهد</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عدد</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noProof/>
              </w:rPr>
              <w:t>2</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إرساء</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الإطار</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القانوني</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والتنظيمي</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لدعم</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فتح</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البيانات</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العمومية</w:t>
            </w:r>
            <w:r w:rsidR="008302AD">
              <w:rPr>
                <w:noProof/>
                <w:webHidden/>
              </w:rPr>
              <w:tab/>
            </w:r>
            <w:r w:rsidR="008302AD">
              <w:rPr>
                <w:noProof/>
                <w:webHidden/>
              </w:rPr>
              <w:fldChar w:fldCharType="begin"/>
            </w:r>
            <w:r w:rsidR="008302AD">
              <w:rPr>
                <w:noProof/>
                <w:webHidden/>
              </w:rPr>
              <w:instrText xml:space="preserve"> PAGEREF _Toc531275897 \h </w:instrText>
            </w:r>
            <w:r w:rsidR="008302AD">
              <w:rPr>
                <w:noProof/>
                <w:webHidden/>
              </w:rPr>
            </w:r>
            <w:r w:rsidR="008302AD">
              <w:rPr>
                <w:noProof/>
                <w:webHidden/>
              </w:rPr>
              <w:fldChar w:fldCharType="separate"/>
            </w:r>
            <w:r w:rsidR="008302AD">
              <w:rPr>
                <w:noProof/>
                <w:webHidden/>
              </w:rPr>
              <w:t>17</w:t>
            </w:r>
            <w:r w:rsidR="008302AD">
              <w:rPr>
                <w:noProof/>
                <w:webHidden/>
              </w:rPr>
              <w:fldChar w:fldCharType="end"/>
            </w:r>
          </w:hyperlink>
        </w:p>
        <w:p w:rsidR="008302AD" w:rsidRDefault="003C57F4" w:rsidP="008302AD">
          <w:pPr>
            <w:pStyle w:val="TM2"/>
            <w:tabs>
              <w:tab w:val="right" w:leader="dot" w:pos="9350"/>
            </w:tabs>
            <w:bidi/>
            <w:rPr>
              <w:rFonts w:eastAsiaTheme="minorEastAsia"/>
              <w:noProof/>
              <w:sz w:val="22"/>
              <w:szCs w:val="22"/>
              <w:lang w:val="fr-FR" w:eastAsia="fr-FR"/>
            </w:rPr>
          </w:pPr>
          <w:hyperlink w:anchor="_Toc531275898" w:history="1">
            <w:r w:rsidR="008302AD" w:rsidRPr="00FE7E35">
              <w:rPr>
                <w:rStyle w:val="Lienhypertexte"/>
                <w:rFonts w:hint="eastAsia"/>
                <w:noProof/>
                <w:rtl/>
              </w:rPr>
              <w:t>تعهد</w:t>
            </w:r>
            <w:r w:rsidR="008302AD" w:rsidRPr="00FE7E35">
              <w:rPr>
                <w:rStyle w:val="Lienhypertexte"/>
                <w:noProof/>
                <w:rtl/>
              </w:rPr>
              <w:t xml:space="preserve"> </w:t>
            </w:r>
            <w:r w:rsidR="008302AD" w:rsidRPr="00FE7E35">
              <w:rPr>
                <w:rStyle w:val="Lienhypertexte"/>
                <w:rFonts w:hint="eastAsia"/>
                <w:noProof/>
                <w:rtl/>
              </w:rPr>
              <w:t>عدد</w:t>
            </w:r>
            <w:r w:rsidR="008302AD" w:rsidRPr="00FE7E35">
              <w:rPr>
                <w:rStyle w:val="Lienhypertexte"/>
                <w:noProof/>
                <w:rtl/>
              </w:rPr>
              <w:t xml:space="preserve"> </w:t>
            </w:r>
            <w:r w:rsidR="008302AD" w:rsidRPr="00FE7E35">
              <w:rPr>
                <w:rStyle w:val="Lienhypertexte"/>
                <w:noProof/>
              </w:rPr>
              <w:t>3</w:t>
            </w:r>
            <w:r w:rsidR="008302AD" w:rsidRPr="00FE7E35">
              <w:rPr>
                <w:rStyle w:val="Lienhypertexte"/>
                <w:noProof/>
                <w:rtl/>
              </w:rPr>
              <w:t xml:space="preserve">: </w:t>
            </w:r>
            <w:r w:rsidR="008302AD" w:rsidRPr="00FE7E35">
              <w:rPr>
                <w:rStyle w:val="Lienhypertexte"/>
                <w:rFonts w:ascii="Times New Roman" w:hAnsi="Times New Roman" w:cs="Times New Roman" w:hint="eastAsia"/>
                <w:noProof/>
                <w:rtl/>
              </w:rPr>
              <w:t>تعزيز</w:t>
            </w:r>
            <w:r w:rsidR="008302AD" w:rsidRPr="00FE7E35">
              <w:rPr>
                <w:rStyle w:val="Lienhypertexte"/>
                <w:rFonts w:ascii="Times New Roman" w:hAnsi="Times New Roman" w:cs="Times New Roman"/>
                <w:noProof/>
                <w:rtl/>
              </w:rPr>
              <w:t xml:space="preserve"> </w:t>
            </w:r>
            <w:r w:rsidR="008302AD" w:rsidRPr="00FE7E35">
              <w:rPr>
                <w:rStyle w:val="Lienhypertexte"/>
                <w:rFonts w:ascii="Times New Roman" w:hAnsi="Times New Roman" w:cs="Times New Roman" w:hint="eastAsia"/>
                <w:noProof/>
                <w:rtl/>
              </w:rPr>
              <w:t>النفاذ</w:t>
            </w:r>
            <w:r w:rsidR="008302AD" w:rsidRPr="00FE7E35">
              <w:rPr>
                <w:rStyle w:val="Lienhypertexte"/>
                <w:rFonts w:ascii="Times New Roman" w:hAnsi="Times New Roman" w:cs="Times New Roman"/>
                <w:noProof/>
                <w:rtl/>
              </w:rPr>
              <w:t xml:space="preserve"> </w:t>
            </w:r>
            <w:r w:rsidR="008302AD" w:rsidRPr="00FE7E35">
              <w:rPr>
                <w:rStyle w:val="Lienhypertexte"/>
                <w:rFonts w:ascii="Times New Roman" w:hAnsi="Times New Roman" w:cs="Times New Roman" w:hint="eastAsia"/>
                <w:noProof/>
                <w:rtl/>
              </w:rPr>
              <w:t>الى</w:t>
            </w:r>
            <w:r w:rsidR="008302AD" w:rsidRPr="00FE7E35">
              <w:rPr>
                <w:rStyle w:val="Lienhypertexte"/>
                <w:rFonts w:ascii="Times New Roman" w:hAnsi="Times New Roman" w:cs="Times New Roman"/>
                <w:noProof/>
                <w:rtl/>
              </w:rPr>
              <w:t xml:space="preserve"> </w:t>
            </w:r>
            <w:r w:rsidR="008302AD" w:rsidRPr="00FE7E35">
              <w:rPr>
                <w:rStyle w:val="Lienhypertexte"/>
                <w:rFonts w:ascii="Times New Roman" w:hAnsi="Times New Roman" w:cs="Times New Roman" w:hint="eastAsia"/>
                <w:noProof/>
                <w:rtl/>
              </w:rPr>
              <w:t>المعلومة</w:t>
            </w:r>
            <w:r w:rsidR="008302AD" w:rsidRPr="00FE7E35">
              <w:rPr>
                <w:rStyle w:val="Lienhypertexte"/>
                <w:rFonts w:ascii="Times New Roman" w:hAnsi="Times New Roman" w:cs="Times New Roman"/>
                <w:noProof/>
                <w:rtl/>
              </w:rPr>
              <w:t xml:space="preserve"> </w:t>
            </w:r>
            <w:r w:rsidR="008302AD" w:rsidRPr="00FE7E35">
              <w:rPr>
                <w:rStyle w:val="Lienhypertexte"/>
                <w:rFonts w:ascii="Times New Roman" w:hAnsi="Times New Roman" w:cs="Times New Roman" w:hint="eastAsia"/>
                <w:noProof/>
                <w:rtl/>
              </w:rPr>
              <w:t>الجغرافية</w:t>
            </w:r>
            <w:r w:rsidR="008302AD">
              <w:rPr>
                <w:noProof/>
                <w:webHidden/>
              </w:rPr>
              <w:tab/>
            </w:r>
            <w:r w:rsidR="008302AD">
              <w:rPr>
                <w:noProof/>
                <w:webHidden/>
              </w:rPr>
              <w:fldChar w:fldCharType="begin"/>
            </w:r>
            <w:r w:rsidR="008302AD">
              <w:rPr>
                <w:noProof/>
                <w:webHidden/>
              </w:rPr>
              <w:instrText xml:space="preserve"> PAGEREF _Toc531275898 \h </w:instrText>
            </w:r>
            <w:r w:rsidR="008302AD">
              <w:rPr>
                <w:noProof/>
                <w:webHidden/>
              </w:rPr>
            </w:r>
            <w:r w:rsidR="008302AD">
              <w:rPr>
                <w:noProof/>
                <w:webHidden/>
              </w:rPr>
              <w:fldChar w:fldCharType="separate"/>
            </w:r>
            <w:r w:rsidR="008302AD">
              <w:rPr>
                <w:noProof/>
                <w:webHidden/>
              </w:rPr>
              <w:t>19</w:t>
            </w:r>
            <w:r w:rsidR="008302AD">
              <w:rPr>
                <w:noProof/>
                <w:webHidden/>
              </w:rPr>
              <w:fldChar w:fldCharType="end"/>
            </w:r>
          </w:hyperlink>
        </w:p>
        <w:p w:rsidR="008302AD" w:rsidRDefault="003C57F4" w:rsidP="008302AD">
          <w:pPr>
            <w:pStyle w:val="TM2"/>
            <w:tabs>
              <w:tab w:val="right" w:leader="dot" w:pos="9350"/>
            </w:tabs>
            <w:bidi/>
            <w:rPr>
              <w:rFonts w:eastAsiaTheme="minorEastAsia"/>
              <w:noProof/>
              <w:sz w:val="22"/>
              <w:szCs w:val="22"/>
              <w:lang w:val="fr-FR" w:eastAsia="fr-FR"/>
            </w:rPr>
          </w:pPr>
          <w:hyperlink w:anchor="_Toc531275899" w:history="1">
            <w:r w:rsidR="008302AD" w:rsidRPr="00FE7E35">
              <w:rPr>
                <w:rStyle w:val="Lienhypertexte"/>
                <w:rFonts w:hint="eastAsia"/>
                <w:noProof/>
                <w:rtl/>
              </w:rPr>
              <w:t>تعهد</w:t>
            </w:r>
            <w:r w:rsidR="008302AD" w:rsidRPr="00FE7E35">
              <w:rPr>
                <w:rStyle w:val="Lienhypertexte"/>
                <w:noProof/>
                <w:rtl/>
              </w:rPr>
              <w:t xml:space="preserve"> </w:t>
            </w:r>
            <w:r w:rsidR="008302AD" w:rsidRPr="00FE7E35">
              <w:rPr>
                <w:rStyle w:val="Lienhypertexte"/>
                <w:rFonts w:hint="eastAsia"/>
                <w:noProof/>
                <w:rtl/>
              </w:rPr>
              <w:t>عدد</w:t>
            </w:r>
            <w:r w:rsidR="008302AD" w:rsidRPr="00FE7E35">
              <w:rPr>
                <w:rStyle w:val="Lienhypertexte"/>
                <w:noProof/>
                <w:rtl/>
              </w:rPr>
              <w:t xml:space="preserve"> 4: </w:t>
            </w:r>
            <w:r w:rsidR="008302AD" w:rsidRPr="00FE7E35">
              <w:rPr>
                <w:rStyle w:val="Lienhypertexte"/>
                <w:rFonts w:hint="eastAsia"/>
                <w:noProof/>
                <w:rtl/>
              </w:rPr>
              <w:t>توحيد</w:t>
            </w:r>
            <w:r w:rsidR="008302AD" w:rsidRPr="00FE7E35">
              <w:rPr>
                <w:rStyle w:val="Lienhypertexte"/>
                <w:noProof/>
                <w:rtl/>
              </w:rPr>
              <w:t xml:space="preserve"> </w:t>
            </w:r>
            <w:r w:rsidR="008302AD" w:rsidRPr="00FE7E35">
              <w:rPr>
                <w:rStyle w:val="Lienhypertexte"/>
                <w:rFonts w:hint="eastAsia"/>
                <w:noProof/>
                <w:rtl/>
              </w:rPr>
              <w:t>المعرفات</w:t>
            </w:r>
            <w:r w:rsidR="008302AD" w:rsidRPr="00FE7E35">
              <w:rPr>
                <w:rStyle w:val="Lienhypertexte"/>
                <w:noProof/>
                <w:rtl/>
              </w:rPr>
              <w:t xml:space="preserve"> </w:t>
            </w:r>
            <w:r w:rsidR="008302AD" w:rsidRPr="00FE7E35">
              <w:rPr>
                <w:rStyle w:val="Lienhypertexte"/>
                <w:rFonts w:hint="eastAsia"/>
                <w:noProof/>
                <w:rtl/>
              </w:rPr>
              <w:t>والتسميات</w:t>
            </w:r>
            <w:r w:rsidR="008302AD" w:rsidRPr="00FE7E35">
              <w:rPr>
                <w:rStyle w:val="Lienhypertexte"/>
                <w:noProof/>
                <w:rtl/>
              </w:rPr>
              <w:t xml:space="preserve"> </w:t>
            </w:r>
            <w:r w:rsidR="008302AD" w:rsidRPr="00FE7E35">
              <w:rPr>
                <w:rStyle w:val="Lienhypertexte"/>
                <w:rFonts w:hint="eastAsia"/>
                <w:noProof/>
                <w:rtl/>
              </w:rPr>
              <w:t>الخاصة</w:t>
            </w:r>
            <w:r w:rsidR="008302AD" w:rsidRPr="00FE7E35">
              <w:rPr>
                <w:rStyle w:val="Lienhypertexte"/>
                <w:noProof/>
                <w:rtl/>
              </w:rPr>
              <w:t xml:space="preserve"> </w:t>
            </w:r>
            <w:r w:rsidR="008302AD" w:rsidRPr="00FE7E35">
              <w:rPr>
                <w:rStyle w:val="Lienhypertexte"/>
                <w:rFonts w:hint="eastAsia"/>
                <w:noProof/>
                <w:rtl/>
              </w:rPr>
              <w:t>بمحطات</w:t>
            </w:r>
            <w:r w:rsidR="008302AD" w:rsidRPr="00FE7E35">
              <w:rPr>
                <w:rStyle w:val="Lienhypertexte"/>
                <w:noProof/>
                <w:rtl/>
              </w:rPr>
              <w:t xml:space="preserve"> </w:t>
            </w:r>
            <w:r w:rsidR="008302AD" w:rsidRPr="00FE7E35">
              <w:rPr>
                <w:rStyle w:val="Lienhypertexte"/>
                <w:rFonts w:hint="eastAsia"/>
                <w:noProof/>
                <w:rtl/>
              </w:rPr>
              <w:t>النقل</w:t>
            </w:r>
            <w:r w:rsidR="008302AD" w:rsidRPr="00FE7E35">
              <w:rPr>
                <w:rStyle w:val="Lienhypertexte"/>
                <w:noProof/>
                <w:rtl/>
              </w:rPr>
              <w:t xml:space="preserve"> </w:t>
            </w:r>
            <w:r w:rsidR="008302AD" w:rsidRPr="00FE7E35">
              <w:rPr>
                <w:rStyle w:val="Lienhypertexte"/>
                <w:rFonts w:hint="eastAsia"/>
                <w:noProof/>
                <w:rtl/>
              </w:rPr>
              <w:t>البري</w:t>
            </w:r>
            <w:r w:rsidR="008302AD" w:rsidRPr="00FE7E35">
              <w:rPr>
                <w:rStyle w:val="Lienhypertexte"/>
                <w:noProof/>
                <w:rtl/>
              </w:rPr>
              <w:t xml:space="preserve"> </w:t>
            </w:r>
            <w:r w:rsidR="008302AD" w:rsidRPr="00FE7E35">
              <w:rPr>
                <w:rStyle w:val="Lienhypertexte"/>
                <w:rFonts w:hint="eastAsia"/>
                <w:noProof/>
                <w:rtl/>
              </w:rPr>
              <w:t>ونشر</w:t>
            </w:r>
            <w:r w:rsidR="008302AD" w:rsidRPr="00FE7E35">
              <w:rPr>
                <w:rStyle w:val="Lienhypertexte"/>
                <w:noProof/>
                <w:rtl/>
              </w:rPr>
              <w:t xml:space="preserve"> </w:t>
            </w:r>
            <w:r w:rsidR="008302AD" w:rsidRPr="00FE7E35">
              <w:rPr>
                <w:rStyle w:val="Lienhypertexte"/>
                <w:rFonts w:hint="eastAsia"/>
                <w:noProof/>
                <w:rtl/>
              </w:rPr>
              <w:t>البيانات</w:t>
            </w:r>
            <w:r w:rsidR="008302AD" w:rsidRPr="00FE7E35">
              <w:rPr>
                <w:rStyle w:val="Lienhypertexte"/>
                <w:noProof/>
                <w:rtl/>
              </w:rPr>
              <w:t xml:space="preserve"> </w:t>
            </w:r>
            <w:r w:rsidR="008302AD" w:rsidRPr="00FE7E35">
              <w:rPr>
                <w:rStyle w:val="Lienhypertexte"/>
                <w:rFonts w:hint="eastAsia"/>
                <w:noProof/>
                <w:rtl/>
              </w:rPr>
              <w:t>العمومية</w:t>
            </w:r>
            <w:r w:rsidR="008302AD" w:rsidRPr="00FE7E35">
              <w:rPr>
                <w:rStyle w:val="Lienhypertexte"/>
                <w:noProof/>
                <w:rtl/>
              </w:rPr>
              <w:t xml:space="preserve"> </w:t>
            </w:r>
            <w:r w:rsidR="008302AD" w:rsidRPr="00FE7E35">
              <w:rPr>
                <w:rStyle w:val="Lienhypertexte"/>
                <w:rFonts w:hint="eastAsia"/>
                <w:noProof/>
                <w:rtl/>
              </w:rPr>
              <w:t>المتعلقة</w:t>
            </w:r>
            <w:r w:rsidR="008302AD" w:rsidRPr="00FE7E35">
              <w:rPr>
                <w:rStyle w:val="Lienhypertexte"/>
                <w:noProof/>
                <w:rtl/>
              </w:rPr>
              <w:t xml:space="preserve"> </w:t>
            </w:r>
            <w:r w:rsidR="008302AD" w:rsidRPr="00FE7E35">
              <w:rPr>
                <w:rStyle w:val="Lienhypertexte"/>
                <w:rFonts w:hint="eastAsia"/>
                <w:noProof/>
                <w:rtl/>
              </w:rPr>
              <w:t>بها</w:t>
            </w:r>
            <w:r w:rsidR="008302AD" w:rsidRPr="00FE7E35">
              <w:rPr>
                <w:rStyle w:val="Lienhypertexte"/>
                <w:noProof/>
                <w:rtl/>
              </w:rPr>
              <w:t xml:space="preserve"> </w:t>
            </w:r>
            <w:r w:rsidR="008302AD" w:rsidRPr="00FE7E35">
              <w:rPr>
                <w:rStyle w:val="Lienhypertexte"/>
                <w:rFonts w:hint="eastAsia"/>
                <w:noProof/>
                <w:rtl/>
              </w:rPr>
              <w:t>في</w:t>
            </w:r>
            <w:r w:rsidR="008302AD" w:rsidRPr="00FE7E35">
              <w:rPr>
                <w:rStyle w:val="Lienhypertexte"/>
                <w:noProof/>
                <w:rtl/>
              </w:rPr>
              <w:t xml:space="preserve"> </w:t>
            </w:r>
            <w:r w:rsidR="008302AD" w:rsidRPr="00FE7E35">
              <w:rPr>
                <w:rStyle w:val="Lienhypertexte"/>
                <w:rFonts w:hint="eastAsia"/>
                <w:noProof/>
                <w:rtl/>
              </w:rPr>
              <w:t>شكل</w:t>
            </w:r>
            <w:r w:rsidR="008302AD" w:rsidRPr="00FE7E35">
              <w:rPr>
                <w:rStyle w:val="Lienhypertexte"/>
                <w:noProof/>
                <w:rtl/>
              </w:rPr>
              <w:t xml:space="preserve"> </w:t>
            </w:r>
            <w:r w:rsidR="008302AD" w:rsidRPr="00FE7E35">
              <w:rPr>
                <w:rStyle w:val="Lienhypertexte"/>
                <w:rFonts w:hint="eastAsia"/>
                <w:noProof/>
                <w:rtl/>
              </w:rPr>
              <w:t>مفتوح</w:t>
            </w:r>
            <w:r w:rsidR="008302AD">
              <w:rPr>
                <w:noProof/>
                <w:webHidden/>
              </w:rPr>
              <w:tab/>
            </w:r>
            <w:r w:rsidR="008302AD">
              <w:rPr>
                <w:noProof/>
                <w:webHidden/>
              </w:rPr>
              <w:fldChar w:fldCharType="begin"/>
            </w:r>
            <w:r w:rsidR="008302AD">
              <w:rPr>
                <w:noProof/>
                <w:webHidden/>
              </w:rPr>
              <w:instrText xml:space="preserve"> PAGEREF _Toc531275899 \h </w:instrText>
            </w:r>
            <w:r w:rsidR="008302AD">
              <w:rPr>
                <w:noProof/>
                <w:webHidden/>
              </w:rPr>
            </w:r>
            <w:r w:rsidR="008302AD">
              <w:rPr>
                <w:noProof/>
                <w:webHidden/>
              </w:rPr>
              <w:fldChar w:fldCharType="separate"/>
            </w:r>
            <w:r w:rsidR="008302AD">
              <w:rPr>
                <w:noProof/>
                <w:webHidden/>
              </w:rPr>
              <w:t>21</w:t>
            </w:r>
            <w:r w:rsidR="008302AD">
              <w:rPr>
                <w:noProof/>
                <w:webHidden/>
              </w:rPr>
              <w:fldChar w:fldCharType="end"/>
            </w:r>
          </w:hyperlink>
        </w:p>
        <w:p w:rsidR="008302AD" w:rsidRPr="002D4B64" w:rsidRDefault="003C57F4" w:rsidP="002D4B64">
          <w:pPr>
            <w:pStyle w:val="TM1"/>
            <w:rPr>
              <w:rFonts w:eastAsiaTheme="minorEastAsia"/>
              <w:b/>
              <w:bCs/>
              <w:sz w:val="22"/>
              <w:szCs w:val="22"/>
              <w:lang w:val="fr-FR" w:eastAsia="fr-FR"/>
            </w:rPr>
          </w:pPr>
          <w:hyperlink w:anchor="_Toc531275900" w:history="1">
            <w:r w:rsidR="008302AD" w:rsidRPr="002D4B64">
              <w:rPr>
                <w:rStyle w:val="Lienhypertexte"/>
                <w:rFonts w:hint="eastAsia"/>
                <w:b/>
                <w:bCs/>
                <w:rtl/>
              </w:rPr>
              <w:t>المحور</w:t>
            </w:r>
            <w:r w:rsidR="008302AD" w:rsidRPr="002D4B64">
              <w:rPr>
                <w:rStyle w:val="Lienhypertexte"/>
                <w:b/>
                <w:bCs/>
                <w:rtl/>
              </w:rPr>
              <w:t xml:space="preserve"> </w:t>
            </w:r>
            <w:r w:rsidR="008302AD" w:rsidRPr="002D4B64">
              <w:rPr>
                <w:rStyle w:val="Lienhypertexte"/>
                <w:rFonts w:hint="eastAsia"/>
                <w:b/>
                <w:bCs/>
                <w:rtl/>
              </w:rPr>
              <w:t>الثاني</w:t>
            </w:r>
            <w:r w:rsidR="008302AD" w:rsidRPr="002D4B64">
              <w:rPr>
                <w:rStyle w:val="Lienhypertexte"/>
                <w:b/>
                <w:bCs/>
                <w:rtl/>
              </w:rPr>
              <w:t xml:space="preserve">: </w:t>
            </w:r>
            <w:r w:rsidR="008302AD" w:rsidRPr="002D4B64">
              <w:rPr>
                <w:rStyle w:val="Lienhypertexte"/>
                <w:rFonts w:hint="eastAsia"/>
                <w:b/>
                <w:bCs/>
                <w:rtl/>
              </w:rPr>
              <w:t>دعم</w:t>
            </w:r>
            <w:r w:rsidR="008302AD" w:rsidRPr="002D4B64">
              <w:rPr>
                <w:rStyle w:val="Lienhypertexte"/>
                <w:b/>
                <w:bCs/>
                <w:rtl/>
              </w:rPr>
              <w:t xml:space="preserve"> </w:t>
            </w:r>
            <w:r w:rsidR="008302AD" w:rsidRPr="002D4B64">
              <w:rPr>
                <w:rStyle w:val="Lienhypertexte"/>
                <w:rFonts w:hint="eastAsia"/>
                <w:b/>
                <w:bCs/>
                <w:rtl/>
              </w:rPr>
              <w:t>الشفافية</w:t>
            </w:r>
            <w:r w:rsidR="008302AD" w:rsidRPr="002D4B64">
              <w:rPr>
                <w:rStyle w:val="Lienhypertexte"/>
                <w:b/>
                <w:bCs/>
                <w:rtl/>
              </w:rPr>
              <w:t xml:space="preserve"> </w:t>
            </w:r>
            <w:r w:rsidR="008302AD" w:rsidRPr="002D4B64">
              <w:rPr>
                <w:rStyle w:val="Lienhypertexte"/>
                <w:rFonts w:hint="eastAsia"/>
                <w:b/>
                <w:bCs/>
                <w:rtl/>
              </w:rPr>
              <w:t>في</w:t>
            </w:r>
            <w:r w:rsidR="008302AD" w:rsidRPr="002D4B64">
              <w:rPr>
                <w:rStyle w:val="Lienhypertexte"/>
                <w:b/>
                <w:bCs/>
                <w:rtl/>
              </w:rPr>
              <w:t xml:space="preserve"> </w:t>
            </w:r>
            <w:r w:rsidR="008302AD" w:rsidRPr="002D4B64">
              <w:rPr>
                <w:rStyle w:val="Lienhypertexte"/>
                <w:rFonts w:hint="eastAsia"/>
                <w:b/>
                <w:bCs/>
                <w:rtl/>
              </w:rPr>
              <w:t>مجال</w:t>
            </w:r>
            <w:r w:rsidR="008302AD" w:rsidRPr="002D4B64">
              <w:rPr>
                <w:rStyle w:val="Lienhypertexte"/>
                <w:b/>
                <w:bCs/>
                <w:rtl/>
              </w:rPr>
              <w:t xml:space="preserve"> </w:t>
            </w:r>
            <w:r w:rsidR="008302AD" w:rsidRPr="002D4B64">
              <w:rPr>
                <w:rStyle w:val="Lienhypertexte"/>
                <w:rFonts w:hint="eastAsia"/>
                <w:b/>
                <w:bCs/>
                <w:rtl/>
              </w:rPr>
              <w:t>التصرّف</w:t>
            </w:r>
            <w:r w:rsidR="008302AD" w:rsidRPr="002D4B64">
              <w:rPr>
                <w:rStyle w:val="Lienhypertexte"/>
                <w:b/>
                <w:bCs/>
                <w:rtl/>
              </w:rPr>
              <w:t xml:space="preserve"> </w:t>
            </w:r>
            <w:r w:rsidR="008302AD" w:rsidRPr="002D4B64">
              <w:rPr>
                <w:rStyle w:val="Lienhypertexte"/>
                <w:rFonts w:hint="eastAsia"/>
                <w:b/>
                <w:bCs/>
                <w:rtl/>
              </w:rPr>
              <w:t>في</w:t>
            </w:r>
            <w:r w:rsidR="008302AD" w:rsidRPr="002D4B64">
              <w:rPr>
                <w:rStyle w:val="Lienhypertexte"/>
                <w:b/>
                <w:bCs/>
                <w:rtl/>
              </w:rPr>
              <w:t xml:space="preserve"> </w:t>
            </w:r>
            <w:r w:rsidR="008302AD" w:rsidRPr="002D4B64">
              <w:rPr>
                <w:rStyle w:val="Lienhypertexte"/>
                <w:rFonts w:hint="eastAsia"/>
                <w:b/>
                <w:bCs/>
                <w:rtl/>
              </w:rPr>
              <w:t>الموارد</w:t>
            </w:r>
            <w:r w:rsidR="008302AD" w:rsidRPr="002D4B64">
              <w:rPr>
                <w:rStyle w:val="Lienhypertexte"/>
                <w:b/>
                <w:bCs/>
                <w:rtl/>
              </w:rPr>
              <w:t xml:space="preserve"> </w:t>
            </w:r>
            <w:r w:rsidR="008302AD" w:rsidRPr="002D4B64">
              <w:rPr>
                <w:rStyle w:val="Lienhypertexte"/>
                <w:rFonts w:hint="eastAsia"/>
                <w:b/>
                <w:bCs/>
                <w:rtl/>
              </w:rPr>
              <w:t>الطبيعية</w:t>
            </w:r>
          </w:hyperlink>
        </w:p>
        <w:p w:rsidR="008302AD" w:rsidRDefault="003C57F4" w:rsidP="008302AD">
          <w:pPr>
            <w:pStyle w:val="TM2"/>
            <w:tabs>
              <w:tab w:val="right" w:leader="dot" w:pos="9350"/>
            </w:tabs>
            <w:bidi/>
            <w:rPr>
              <w:rFonts w:eastAsiaTheme="minorEastAsia"/>
              <w:noProof/>
              <w:sz w:val="22"/>
              <w:szCs w:val="22"/>
              <w:lang w:val="fr-FR" w:eastAsia="fr-FR"/>
            </w:rPr>
          </w:pPr>
          <w:hyperlink w:anchor="_Toc531275901" w:history="1">
            <w:r w:rsidR="008302AD" w:rsidRPr="00FE7E35">
              <w:rPr>
                <w:rStyle w:val="Lienhypertexte"/>
                <w:rFonts w:hint="eastAsia"/>
                <w:noProof/>
                <w:rtl/>
              </w:rPr>
              <w:t>تعهد</w:t>
            </w:r>
            <w:r w:rsidR="008302AD" w:rsidRPr="00FE7E35">
              <w:rPr>
                <w:rStyle w:val="Lienhypertexte"/>
                <w:noProof/>
                <w:rtl/>
              </w:rPr>
              <w:t xml:space="preserve"> </w:t>
            </w:r>
            <w:r w:rsidR="008302AD" w:rsidRPr="00FE7E35">
              <w:rPr>
                <w:rStyle w:val="Lienhypertexte"/>
                <w:rFonts w:hint="eastAsia"/>
                <w:noProof/>
                <w:rtl/>
              </w:rPr>
              <w:t>عدد</w:t>
            </w:r>
            <w:r w:rsidR="008302AD" w:rsidRPr="00FE7E35">
              <w:rPr>
                <w:rStyle w:val="Lienhypertexte"/>
                <w:noProof/>
                <w:rtl/>
              </w:rPr>
              <w:t xml:space="preserve"> </w:t>
            </w:r>
            <w:r w:rsidR="008302AD" w:rsidRPr="00FE7E35">
              <w:rPr>
                <w:rStyle w:val="Lienhypertexte"/>
                <w:noProof/>
              </w:rPr>
              <w:t>5</w:t>
            </w:r>
            <w:r w:rsidR="008302AD" w:rsidRPr="00FE7E35">
              <w:rPr>
                <w:rStyle w:val="Lienhypertexte"/>
                <w:noProof/>
                <w:rtl/>
              </w:rPr>
              <w:t xml:space="preserve"> :</w:t>
            </w:r>
            <w:r w:rsidR="008302AD" w:rsidRPr="00FE7E35">
              <w:rPr>
                <w:rStyle w:val="Lienhypertexte"/>
                <w:noProof/>
              </w:rPr>
              <w:t xml:space="preserve"> </w:t>
            </w:r>
            <w:r w:rsidR="008302AD" w:rsidRPr="00FE7E35">
              <w:rPr>
                <w:rStyle w:val="Lienhypertexte"/>
                <w:rFonts w:hint="eastAsia"/>
                <w:noProof/>
                <w:rtl/>
              </w:rPr>
              <w:t>تحسين</w:t>
            </w:r>
            <w:r w:rsidR="008302AD" w:rsidRPr="00FE7E35">
              <w:rPr>
                <w:rStyle w:val="Lienhypertexte"/>
                <w:noProof/>
                <w:rtl/>
              </w:rPr>
              <w:t xml:space="preserve"> </w:t>
            </w:r>
            <w:r w:rsidR="008302AD" w:rsidRPr="00FE7E35">
              <w:rPr>
                <w:rStyle w:val="Lienhypertexte"/>
                <w:rFonts w:hint="eastAsia"/>
                <w:noProof/>
                <w:rtl/>
              </w:rPr>
              <w:t>حوكمة</w:t>
            </w:r>
            <w:r w:rsidR="008302AD" w:rsidRPr="00FE7E35">
              <w:rPr>
                <w:rStyle w:val="Lienhypertexte"/>
                <w:noProof/>
                <w:rtl/>
              </w:rPr>
              <w:t xml:space="preserve"> </w:t>
            </w:r>
            <w:r w:rsidR="008302AD" w:rsidRPr="00FE7E35">
              <w:rPr>
                <w:rStyle w:val="Lienhypertexte"/>
                <w:rFonts w:hint="eastAsia"/>
                <w:noProof/>
                <w:rtl/>
              </w:rPr>
              <w:t>الموارد</w:t>
            </w:r>
            <w:r w:rsidR="008302AD" w:rsidRPr="00FE7E35">
              <w:rPr>
                <w:rStyle w:val="Lienhypertexte"/>
                <w:noProof/>
                <w:rtl/>
              </w:rPr>
              <w:t xml:space="preserve"> </w:t>
            </w:r>
            <w:r w:rsidR="008302AD" w:rsidRPr="00FE7E35">
              <w:rPr>
                <w:rStyle w:val="Lienhypertexte"/>
                <w:rFonts w:hint="eastAsia"/>
                <w:noProof/>
                <w:rtl/>
              </w:rPr>
              <w:t>المائية</w:t>
            </w:r>
            <w:r w:rsidR="008302AD">
              <w:rPr>
                <w:noProof/>
                <w:webHidden/>
              </w:rPr>
              <w:tab/>
            </w:r>
            <w:r w:rsidR="008302AD">
              <w:rPr>
                <w:noProof/>
                <w:webHidden/>
              </w:rPr>
              <w:fldChar w:fldCharType="begin"/>
            </w:r>
            <w:r w:rsidR="008302AD">
              <w:rPr>
                <w:noProof/>
                <w:webHidden/>
              </w:rPr>
              <w:instrText xml:space="preserve"> PAGEREF _Toc531275901 \h </w:instrText>
            </w:r>
            <w:r w:rsidR="008302AD">
              <w:rPr>
                <w:noProof/>
                <w:webHidden/>
              </w:rPr>
            </w:r>
            <w:r w:rsidR="008302AD">
              <w:rPr>
                <w:noProof/>
                <w:webHidden/>
              </w:rPr>
              <w:fldChar w:fldCharType="separate"/>
            </w:r>
            <w:r w:rsidR="008302AD">
              <w:rPr>
                <w:noProof/>
                <w:webHidden/>
              </w:rPr>
              <w:t>24</w:t>
            </w:r>
            <w:r w:rsidR="008302AD">
              <w:rPr>
                <w:noProof/>
                <w:webHidden/>
              </w:rPr>
              <w:fldChar w:fldCharType="end"/>
            </w:r>
          </w:hyperlink>
        </w:p>
        <w:p w:rsidR="008302AD" w:rsidRDefault="003C57F4" w:rsidP="008302AD">
          <w:pPr>
            <w:pStyle w:val="TM2"/>
            <w:tabs>
              <w:tab w:val="right" w:leader="dot" w:pos="9350"/>
            </w:tabs>
            <w:bidi/>
            <w:rPr>
              <w:rFonts w:eastAsiaTheme="minorEastAsia"/>
              <w:noProof/>
              <w:sz w:val="22"/>
              <w:szCs w:val="22"/>
              <w:lang w:val="fr-FR" w:eastAsia="fr-FR"/>
            </w:rPr>
          </w:pPr>
          <w:hyperlink w:anchor="_Toc531275902" w:history="1">
            <w:r w:rsidR="008302AD" w:rsidRPr="00FE7E35">
              <w:rPr>
                <w:rStyle w:val="Lienhypertexte"/>
                <w:rFonts w:asciiTheme="majorBidi" w:hAnsiTheme="majorBidi" w:hint="eastAsia"/>
                <w:noProof/>
                <w:rtl/>
              </w:rPr>
              <w:t>تعهد</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عدد</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noProof/>
              </w:rPr>
              <w:t>6</w:t>
            </w:r>
            <w:r w:rsidR="008302AD" w:rsidRPr="00FE7E35">
              <w:rPr>
                <w:rStyle w:val="Lienhypertexte"/>
                <w:rFonts w:asciiTheme="majorBidi" w:hAnsiTheme="majorBidi"/>
                <w:noProof/>
                <w:rtl/>
              </w:rPr>
              <w:t xml:space="preserve"> : </w:t>
            </w:r>
            <w:r w:rsidR="008302AD" w:rsidRPr="00FE7E35">
              <w:rPr>
                <w:rStyle w:val="Lienhypertexte"/>
                <w:rFonts w:asciiTheme="majorBidi" w:hAnsiTheme="majorBidi" w:hint="eastAsia"/>
                <w:noProof/>
                <w:rtl/>
              </w:rPr>
              <w:t>تكريس</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الشفافية</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في</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مجال</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الصناعات</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الاستخراجية</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من</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خلال</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الاعداد</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للانضمام</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لمبادرة</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الشفافية</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في</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مجال</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الصناعات</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الاستخراجية</w:t>
            </w:r>
            <w:r w:rsidR="008302AD">
              <w:rPr>
                <w:noProof/>
                <w:webHidden/>
              </w:rPr>
              <w:tab/>
            </w:r>
            <w:r w:rsidR="008302AD">
              <w:rPr>
                <w:noProof/>
                <w:webHidden/>
              </w:rPr>
              <w:fldChar w:fldCharType="begin"/>
            </w:r>
            <w:r w:rsidR="008302AD">
              <w:rPr>
                <w:noProof/>
                <w:webHidden/>
              </w:rPr>
              <w:instrText xml:space="preserve"> PAGEREF _Toc531275902 \h </w:instrText>
            </w:r>
            <w:r w:rsidR="008302AD">
              <w:rPr>
                <w:noProof/>
                <w:webHidden/>
              </w:rPr>
            </w:r>
            <w:r w:rsidR="008302AD">
              <w:rPr>
                <w:noProof/>
                <w:webHidden/>
              </w:rPr>
              <w:fldChar w:fldCharType="separate"/>
            </w:r>
            <w:r w:rsidR="008302AD">
              <w:rPr>
                <w:noProof/>
                <w:webHidden/>
              </w:rPr>
              <w:t>26</w:t>
            </w:r>
            <w:r w:rsidR="008302AD">
              <w:rPr>
                <w:noProof/>
                <w:webHidden/>
              </w:rPr>
              <w:fldChar w:fldCharType="end"/>
            </w:r>
          </w:hyperlink>
        </w:p>
        <w:p w:rsidR="008302AD" w:rsidRDefault="003C57F4" w:rsidP="008302AD">
          <w:pPr>
            <w:pStyle w:val="TM2"/>
            <w:tabs>
              <w:tab w:val="right" w:leader="dot" w:pos="9350"/>
            </w:tabs>
            <w:bidi/>
            <w:rPr>
              <w:rFonts w:eastAsiaTheme="minorEastAsia"/>
              <w:noProof/>
              <w:sz w:val="22"/>
              <w:szCs w:val="22"/>
              <w:lang w:val="fr-FR" w:eastAsia="fr-FR"/>
            </w:rPr>
          </w:pPr>
          <w:hyperlink w:anchor="_Toc531275903" w:history="1">
            <w:r w:rsidR="008302AD" w:rsidRPr="00FE7E35">
              <w:rPr>
                <w:rStyle w:val="Lienhypertexte"/>
                <w:rFonts w:asciiTheme="majorBidi" w:hAnsiTheme="majorBidi" w:hint="eastAsia"/>
                <w:noProof/>
                <w:rtl/>
              </w:rPr>
              <w:t>تعهد</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عدد</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noProof/>
              </w:rPr>
              <w:t>7</w:t>
            </w:r>
            <w:r w:rsidR="008302AD" w:rsidRPr="00FE7E35">
              <w:rPr>
                <w:rStyle w:val="Lienhypertexte"/>
                <w:rFonts w:asciiTheme="majorBidi" w:hAnsiTheme="majorBidi"/>
                <w:noProof/>
                <w:rtl/>
              </w:rPr>
              <w:t xml:space="preserve"> : </w:t>
            </w:r>
            <w:r w:rsidR="008302AD" w:rsidRPr="00FE7E35">
              <w:rPr>
                <w:rStyle w:val="Lienhypertexte"/>
                <w:rFonts w:asciiTheme="majorBidi" w:hAnsiTheme="majorBidi" w:hint="eastAsia"/>
                <w:noProof/>
                <w:rtl/>
              </w:rPr>
              <w:t>تطبيق</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مبادئ</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التعاقد</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المفتوح</w:t>
            </w:r>
            <w:r w:rsidR="008302AD" w:rsidRPr="00FE7E35">
              <w:rPr>
                <w:rStyle w:val="Lienhypertexte"/>
                <w:rFonts w:asciiTheme="majorBidi" w:hAnsiTheme="majorBidi"/>
                <w:noProof/>
              </w:rPr>
              <w:t>“open contracting”</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في</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مجال</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المحروقات</w:t>
            </w:r>
            <w:r w:rsidR="008302AD">
              <w:rPr>
                <w:noProof/>
                <w:webHidden/>
              </w:rPr>
              <w:tab/>
            </w:r>
            <w:r w:rsidR="008302AD">
              <w:rPr>
                <w:noProof/>
                <w:webHidden/>
              </w:rPr>
              <w:fldChar w:fldCharType="begin"/>
            </w:r>
            <w:r w:rsidR="008302AD">
              <w:rPr>
                <w:noProof/>
                <w:webHidden/>
              </w:rPr>
              <w:instrText xml:space="preserve"> PAGEREF _Toc531275903 \h </w:instrText>
            </w:r>
            <w:r w:rsidR="008302AD">
              <w:rPr>
                <w:noProof/>
                <w:webHidden/>
              </w:rPr>
            </w:r>
            <w:r w:rsidR="008302AD">
              <w:rPr>
                <w:noProof/>
                <w:webHidden/>
              </w:rPr>
              <w:fldChar w:fldCharType="separate"/>
            </w:r>
            <w:r w:rsidR="008302AD">
              <w:rPr>
                <w:noProof/>
                <w:webHidden/>
              </w:rPr>
              <w:t>28</w:t>
            </w:r>
            <w:r w:rsidR="008302AD">
              <w:rPr>
                <w:noProof/>
                <w:webHidden/>
              </w:rPr>
              <w:fldChar w:fldCharType="end"/>
            </w:r>
          </w:hyperlink>
        </w:p>
        <w:p w:rsidR="008302AD" w:rsidRPr="00637096" w:rsidRDefault="003C57F4" w:rsidP="00637096">
          <w:pPr>
            <w:pStyle w:val="TM1"/>
            <w:rPr>
              <w:rFonts w:eastAsiaTheme="minorEastAsia"/>
              <w:b/>
              <w:bCs/>
              <w:sz w:val="22"/>
              <w:szCs w:val="22"/>
              <w:lang w:val="fr-FR" w:eastAsia="fr-FR"/>
            </w:rPr>
          </w:pPr>
          <w:hyperlink w:anchor="_Toc531275904" w:history="1">
            <w:r w:rsidR="008302AD" w:rsidRPr="00637096">
              <w:rPr>
                <w:rStyle w:val="Lienhypertexte"/>
                <w:rFonts w:hint="eastAsia"/>
                <w:b/>
                <w:bCs/>
                <w:rtl/>
              </w:rPr>
              <w:t>المحور</w:t>
            </w:r>
            <w:r w:rsidR="008302AD" w:rsidRPr="00637096">
              <w:rPr>
                <w:rStyle w:val="Lienhypertexte"/>
                <w:b/>
                <w:bCs/>
                <w:rtl/>
              </w:rPr>
              <w:t xml:space="preserve"> </w:t>
            </w:r>
            <w:r w:rsidR="008302AD" w:rsidRPr="00637096">
              <w:rPr>
                <w:rStyle w:val="Lienhypertexte"/>
                <w:rFonts w:hint="eastAsia"/>
                <w:b/>
                <w:bCs/>
                <w:rtl/>
              </w:rPr>
              <w:t>الثالث</w:t>
            </w:r>
            <w:r w:rsidR="008302AD" w:rsidRPr="00637096">
              <w:rPr>
                <w:rStyle w:val="Lienhypertexte"/>
                <w:b/>
                <w:bCs/>
                <w:rtl/>
              </w:rPr>
              <w:t xml:space="preserve">: </w:t>
            </w:r>
            <w:r w:rsidR="008302AD" w:rsidRPr="00637096">
              <w:rPr>
                <w:rStyle w:val="Lienhypertexte"/>
                <w:rFonts w:hint="eastAsia"/>
                <w:b/>
                <w:bCs/>
                <w:rtl/>
              </w:rPr>
              <w:t>تكريس</w:t>
            </w:r>
            <w:r w:rsidR="008302AD" w:rsidRPr="00637096">
              <w:rPr>
                <w:rStyle w:val="Lienhypertexte"/>
                <w:b/>
                <w:bCs/>
                <w:rtl/>
              </w:rPr>
              <w:t xml:space="preserve"> </w:t>
            </w:r>
            <w:r w:rsidR="008302AD" w:rsidRPr="00637096">
              <w:rPr>
                <w:rStyle w:val="Lienhypertexte"/>
                <w:rFonts w:hint="eastAsia"/>
                <w:b/>
                <w:bCs/>
                <w:rtl/>
              </w:rPr>
              <w:t>النزاهة</w:t>
            </w:r>
            <w:r w:rsidR="008302AD" w:rsidRPr="00637096">
              <w:rPr>
                <w:rStyle w:val="Lienhypertexte"/>
                <w:b/>
                <w:bCs/>
                <w:rtl/>
              </w:rPr>
              <w:t xml:space="preserve"> </w:t>
            </w:r>
            <w:r w:rsidR="008302AD" w:rsidRPr="00637096">
              <w:rPr>
                <w:rStyle w:val="Lienhypertexte"/>
                <w:rFonts w:hint="eastAsia"/>
                <w:b/>
                <w:bCs/>
                <w:rtl/>
              </w:rPr>
              <w:t>والمقاربة</w:t>
            </w:r>
            <w:r w:rsidR="008302AD" w:rsidRPr="00637096">
              <w:rPr>
                <w:rStyle w:val="Lienhypertexte"/>
                <w:b/>
                <w:bCs/>
                <w:rtl/>
              </w:rPr>
              <w:t xml:space="preserve"> </w:t>
            </w:r>
            <w:r w:rsidR="008302AD" w:rsidRPr="00637096">
              <w:rPr>
                <w:rStyle w:val="Lienhypertexte"/>
                <w:rFonts w:hint="eastAsia"/>
                <w:b/>
                <w:bCs/>
                <w:rtl/>
              </w:rPr>
              <w:t>التشاركية</w:t>
            </w:r>
            <w:r w:rsidR="008302AD" w:rsidRPr="00637096">
              <w:rPr>
                <w:rStyle w:val="Lienhypertexte"/>
                <w:b/>
                <w:bCs/>
                <w:rtl/>
              </w:rPr>
              <w:t xml:space="preserve"> </w:t>
            </w:r>
            <w:r w:rsidR="008302AD" w:rsidRPr="00637096">
              <w:rPr>
                <w:rStyle w:val="Lienhypertexte"/>
                <w:rFonts w:hint="eastAsia"/>
                <w:b/>
                <w:bCs/>
                <w:rtl/>
              </w:rPr>
              <w:t>والحوكمة</w:t>
            </w:r>
            <w:r w:rsidR="008302AD" w:rsidRPr="00637096">
              <w:rPr>
                <w:rStyle w:val="Lienhypertexte"/>
                <w:b/>
                <w:bCs/>
                <w:rtl/>
              </w:rPr>
              <w:t xml:space="preserve"> </w:t>
            </w:r>
            <w:r w:rsidR="008302AD" w:rsidRPr="00637096">
              <w:rPr>
                <w:rStyle w:val="Lienhypertexte"/>
                <w:rFonts w:hint="eastAsia"/>
                <w:b/>
                <w:bCs/>
                <w:rtl/>
              </w:rPr>
              <w:t>المحليّة</w:t>
            </w:r>
          </w:hyperlink>
        </w:p>
        <w:p w:rsidR="008302AD" w:rsidRDefault="003C57F4" w:rsidP="008302AD">
          <w:pPr>
            <w:pStyle w:val="TM2"/>
            <w:tabs>
              <w:tab w:val="right" w:leader="dot" w:pos="9350"/>
            </w:tabs>
            <w:bidi/>
            <w:rPr>
              <w:rFonts w:eastAsiaTheme="minorEastAsia"/>
              <w:noProof/>
              <w:sz w:val="22"/>
              <w:szCs w:val="22"/>
              <w:lang w:val="fr-FR" w:eastAsia="fr-FR"/>
            </w:rPr>
          </w:pPr>
          <w:hyperlink w:anchor="_Toc531275905" w:history="1">
            <w:r w:rsidR="008302AD" w:rsidRPr="00FE7E35">
              <w:rPr>
                <w:rStyle w:val="Lienhypertexte"/>
                <w:rFonts w:hint="eastAsia"/>
                <w:noProof/>
                <w:rtl/>
              </w:rPr>
              <w:t>تعهد</w:t>
            </w:r>
            <w:r w:rsidR="008302AD" w:rsidRPr="00FE7E35">
              <w:rPr>
                <w:rStyle w:val="Lienhypertexte"/>
                <w:noProof/>
                <w:rtl/>
              </w:rPr>
              <w:t xml:space="preserve"> </w:t>
            </w:r>
            <w:r w:rsidR="008302AD" w:rsidRPr="00FE7E35">
              <w:rPr>
                <w:rStyle w:val="Lienhypertexte"/>
                <w:rFonts w:hint="eastAsia"/>
                <w:noProof/>
                <w:rtl/>
              </w:rPr>
              <w:t>عدد</w:t>
            </w:r>
            <w:r w:rsidR="008302AD" w:rsidRPr="00FE7E35">
              <w:rPr>
                <w:rStyle w:val="Lienhypertexte"/>
                <w:noProof/>
                <w:rtl/>
              </w:rPr>
              <w:t xml:space="preserve"> </w:t>
            </w:r>
            <w:r w:rsidR="008302AD" w:rsidRPr="00FE7E35">
              <w:rPr>
                <w:rStyle w:val="Lienhypertexte"/>
                <w:noProof/>
              </w:rPr>
              <w:t>8</w:t>
            </w:r>
            <w:r w:rsidR="008302AD" w:rsidRPr="00FE7E35">
              <w:rPr>
                <w:rStyle w:val="Lienhypertexte"/>
                <w:noProof/>
                <w:rtl/>
              </w:rPr>
              <w:t xml:space="preserve">: </w:t>
            </w:r>
            <w:r w:rsidR="008302AD" w:rsidRPr="00FE7E35">
              <w:rPr>
                <w:rStyle w:val="Lienhypertexte"/>
                <w:rFonts w:hint="eastAsia"/>
                <w:noProof/>
                <w:rtl/>
              </w:rPr>
              <w:t>وضع</w:t>
            </w:r>
            <w:r w:rsidR="008302AD" w:rsidRPr="00FE7E35">
              <w:rPr>
                <w:rStyle w:val="Lienhypertexte"/>
                <w:noProof/>
                <w:rtl/>
              </w:rPr>
              <w:t xml:space="preserve"> </w:t>
            </w:r>
            <w:r w:rsidR="008302AD" w:rsidRPr="00FE7E35">
              <w:rPr>
                <w:rStyle w:val="Lienhypertexte"/>
                <w:rFonts w:hint="eastAsia"/>
                <w:noProof/>
                <w:rtl/>
              </w:rPr>
              <w:t>الآليات</w:t>
            </w:r>
            <w:r w:rsidR="008302AD" w:rsidRPr="00FE7E35">
              <w:rPr>
                <w:rStyle w:val="Lienhypertexte"/>
                <w:noProof/>
                <w:rtl/>
              </w:rPr>
              <w:t xml:space="preserve"> </w:t>
            </w:r>
            <w:r w:rsidR="008302AD" w:rsidRPr="00FE7E35">
              <w:rPr>
                <w:rStyle w:val="Lienhypertexte"/>
                <w:rFonts w:hint="eastAsia"/>
                <w:noProof/>
                <w:rtl/>
              </w:rPr>
              <w:t>القانونية</w:t>
            </w:r>
            <w:r w:rsidR="008302AD" w:rsidRPr="00FE7E35">
              <w:rPr>
                <w:rStyle w:val="Lienhypertexte"/>
                <w:noProof/>
                <w:rtl/>
              </w:rPr>
              <w:t xml:space="preserve"> </w:t>
            </w:r>
            <w:r w:rsidR="008302AD" w:rsidRPr="00FE7E35">
              <w:rPr>
                <w:rStyle w:val="Lienhypertexte"/>
                <w:rFonts w:hint="eastAsia"/>
                <w:noProof/>
                <w:rtl/>
              </w:rPr>
              <w:t>والتنظيمية</w:t>
            </w:r>
            <w:r w:rsidR="008302AD" w:rsidRPr="00FE7E35">
              <w:rPr>
                <w:rStyle w:val="Lienhypertexte"/>
                <w:noProof/>
                <w:rtl/>
              </w:rPr>
              <w:t xml:space="preserve"> </w:t>
            </w:r>
            <w:r w:rsidR="008302AD" w:rsidRPr="00FE7E35">
              <w:rPr>
                <w:rStyle w:val="Lienhypertexte"/>
                <w:rFonts w:hint="eastAsia"/>
                <w:noProof/>
                <w:rtl/>
              </w:rPr>
              <w:t>للمساهمة</w:t>
            </w:r>
            <w:r w:rsidR="008302AD" w:rsidRPr="00FE7E35">
              <w:rPr>
                <w:rStyle w:val="Lienhypertexte"/>
                <w:noProof/>
                <w:rtl/>
              </w:rPr>
              <w:t xml:space="preserve"> </w:t>
            </w:r>
            <w:r w:rsidR="008302AD" w:rsidRPr="00FE7E35">
              <w:rPr>
                <w:rStyle w:val="Lienhypertexte"/>
                <w:rFonts w:hint="eastAsia"/>
                <w:noProof/>
                <w:rtl/>
              </w:rPr>
              <w:t>في</w:t>
            </w:r>
            <w:r w:rsidR="008302AD" w:rsidRPr="00FE7E35">
              <w:rPr>
                <w:rStyle w:val="Lienhypertexte"/>
                <w:noProof/>
                <w:rtl/>
              </w:rPr>
              <w:t xml:space="preserve"> </w:t>
            </w:r>
            <w:r w:rsidR="008302AD" w:rsidRPr="00FE7E35">
              <w:rPr>
                <w:rStyle w:val="Lienhypertexte"/>
                <w:rFonts w:hint="eastAsia"/>
                <w:noProof/>
                <w:rtl/>
              </w:rPr>
              <w:t>تكريس</w:t>
            </w:r>
            <w:r w:rsidR="008302AD" w:rsidRPr="00FE7E35">
              <w:rPr>
                <w:rStyle w:val="Lienhypertexte"/>
                <w:noProof/>
                <w:rtl/>
              </w:rPr>
              <w:t xml:space="preserve"> </w:t>
            </w:r>
            <w:r w:rsidR="008302AD" w:rsidRPr="00FE7E35">
              <w:rPr>
                <w:rStyle w:val="Lienhypertexte"/>
                <w:rFonts w:hint="eastAsia"/>
                <w:noProof/>
                <w:rtl/>
              </w:rPr>
              <w:t>النزاهة</w:t>
            </w:r>
            <w:r w:rsidR="008302AD" w:rsidRPr="00FE7E35">
              <w:rPr>
                <w:rStyle w:val="Lienhypertexte"/>
                <w:noProof/>
                <w:rtl/>
              </w:rPr>
              <w:t xml:space="preserve"> </w:t>
            </w:r>
            <w:r w:rsidR="008302AD" w:rsidRPr="00FE7E35">
              <w:rPr>
                <w:rStyle w:val="Lienhypertexte"/>
                <w:rFonts w:hint="eastAsia"/>
                <w:noProof/>
                <w:rtl/>
              </w:rPr>
              <w:t>بالقطاع</w:t>
            </w:r>
            <w:r w:rsidR="008302AD" w:rsidRPr="00FE7E35">
              <w:rPr>
                <w:rStyle w:val="Lienhypertexte"/>
                <w:noProof/>
                <w:rtl/>
              </w:rPr>
              <w:t xml:space="preserve"> </w:t>
            </w:r>
            <w:r w:rsidR="008302AD" w:rsidRPr="00FE7E35">
              <w:rPr>
                <w:rStyle w:val="Lienhypertexte"/>
                <w:rFonts w:hint="eastAsia"/>
                <w:noProof/>
                <w:rtl/>
              </w:rPr>
              <w:t>العمومي</w:t>
            </w:r>
            <w:r w:rsidR="008302AD" w:rsidRPr="00FE7E35">
              <w:rPr>
                <w:rStyle w:val="Lienhypertexte"/>
                <w:noProof/>
                <w:rtl/>
              </w:rPr>
              <w:t xml:space="preserve"> </w:t>
            </w:r>
            <w:r w:rsidR="008302AD" w:rsidRPr="00FE7E35">
              <w:rPr>
                <w:rStyle w:val="Lienhypertexte"/>
                <w:rFonts w:hint="eastAsia"/>
                <w:noProof/>
                <w:rtl/>
              </w:rPr>
              <w:t>ومقاومة</w:t>
            </w:r>
            <w:r w:rsidR="008302AD" w:rsidRPr="00FE7E35">
              <w:rPr>
                <w:rStyle w:val="Lienhypertexte"/>
                <w:noProof/>
                <w:rtl/>
              </w:rPr>
              <w:t xml:space="preserve"> </w:t>
            </w:r>
            <w:r w:rsidR="008302AD" w:rsidRPr="00FE7E35">
              <w:rPr>
                <w:rStyle w:val="Lienhypertexte"/>
                <w:rFonts w:hint="eastAsia"/>
                <w:noProof/>
                <w:rtl/>
              </w:rPr>
              <w:t>الفساد</w:t>
            </w:r>
            <w:r w:rsidR="008302AD">
              <w:rPr>
                <w:noProof/>
                <w:webHidden/>
              </w:rPr>
              <w:tab/>
            </w:r>
            <w:r w:rsidR="008302AD">
              <w:rPr>
                <w:noProof/>
                <w:webHidden/>
              </w:rPr>
              <w:fldChar w:fldCharType="begin"/>
            </w:r>
            <w:r w:rsidR="008302AD">
              <w:rPr>
                <w:noProof/>
                <w:webHidden/>
              </w:rPr>
              <w:instrText xml:space="preserve"> PAGEREF _Toc531275905 \h </w:instrText>
            </w:r>
            <w:r w:rsidR="008302AD">
              <w:rPr>
                <w:noProof/>
                <w:webHidden/>
              </w:rPr>
            </w:r>
            <w:r w:rsidR="008302AD">
              <w:rPr>
                <w:noProof/>
                <w:webHidden/>
              </w:rPr>
              <w:fldChar w:fldCharType="separate"/>
            </w:r>
            <w:r w:rsidR="008302AD">
              <w:rPr>
                <w:noProof/>
                <w:webHidden/>
              </w:rPr>
              <w:t>31</w:t>
            </w:r>
            <w:r w:rsidR="008302AD">
              <w:rPr>
                <w:noProof/>
                <w:webHidden/>
              </w:rPr>
              <w:fldChar w:fldCharType="end"/>
            </w:r>
          </w:hyperlink>
        </w:p>
        <w:p w:rsidR="008302AD" w:rsidRDefault="003C57F4" w:rsidP="008302AD">
          <w:pPr>
            <w:pStyle w:val="TM2"/>
            <w:tabs>
              <w:tab w:val="right" w:leader="dot" w:pos="9350"/>
            </w:tabs>
            <w:bidi/>
            <w:rPr>
              <w:rFonts w:eastAsiaTheme="minorEastAsia"/>
              <w:noProof/>
              <w:sz w:val="22"/>
              <w:szCs w:val="22"/>
              <w:lang w:val="fr-FR" w:eastAsia="fr-FR"/>
            </w:rPr>
          </w:pPr>
          <w:hyperlink w:anchor="_Toc531275906" w:history="1">
            <w:r w:rsidR="008302AD" w:rsidRPr="00FE7E35">
              <w:rPr>
                <w:rStyle w:val="Lienhypertexte"/>
                <w:rFonts w:hint="eastAsia"/>
                <w:noProof/>
                <w:rtl/>
              </w:rPr>
              <w:t>تعهد</w:t>
            </w:r>
            <w:r w:rsidR="008302AD" w:rsidRPr="00FE7E35">
              <w:rPr>
                <w:rStyle w:val="Lienhypertexte"/>
                <w:noProof/>
                <w:rtl/>
              </w:rPr>
              <w:t xml:space="preserve"> </w:t>
            </w:r>
            <w:r w:rsidR="008302AD" w:rsidRPr="00FE7E35">
              <w:rPr>
                <w:rStyle w:val="Lienhypertexte"/>
                <w:rFonts w:hint="eastAsia"/>
                <w:noProof/>
                <w:rtl/>
              </w:rPr>
              <w:t>عدد</w:t>
            </w:r>
            <w:r w:rsidR="008302AD" w:rsidRPr="00FE7E35">
              <w:rPr>
                <w:rStyle w:val="Lienhypertexte"/>
                <w:noProof/>
                <w:rtl/>
              </w:rPr>
              <w:t xml:space="preserve"> </w:t>
            </w:r>
            <w:r w:rsidR="008302AD" w:rsidRPr="00FE7E35">
              <w:rPr>
                <w:rStyle w:val="Lienhypertexte"/>
                <w:noProof/>
              </w:rPr>
              <w:t>9</w:t>
            </w:r>
            <w:r w:rsidR="008302AD" w:rsidRPr="00FE7E35">
              <w:rPr>
                <w:rStyle w:val="Lienhypertexte"/>
                <w:noProof/>
                <w:rtl/>
              </w:rPr>
              <w:t xml:space="preserve"> : </w:t>
            </w:r>
            <w:r w:rsidR="008302AD" w:rsidRPr="00FE7E35">
              <w:rPr>
                <w:rStyle w:val="Lienhypertexte"/>
                <w:rFonts w:hint="eastAsia"/>
                <w:noProof/>
                <w:rtl/>
              </w:rPr>
              <w:t>تكريس</w:t>
            </w:r>
            <w:r w:rsidR="008302AD" w:rsidRPr="00FE7E35">
              <w:rPr>
                <w:rStyle w:val="Lienhypertexte"/>
                <w:noProof/>
                <w:rtl/>
              </w:rPr>
              <w:t xml:space="preserve"> </w:t>
            </w:r>
            <w:r w:rsidR="008302AD" w:rsidRPr="00FE7E35">
              <w:rPr>
                <w:rStyle w:val="Lienhypertexte"/>
                <w:rFonts w:hint="eastAsia"/>
                <w:noProof/>
                <w:rtl/>
              </w:rPr>
              <w:t>المقاربة</w:t>
            </w:r>
            <w:r w:rsidR="008302AD" w:rsidRPr="00FE7E35">
              <w:rPr>
                <w:rStyle w:val="Lienhypertexte"/>
                <w:noProof/>
                <w:rtl/>
              </w:rPr>
              <w:t xml:space="preserve"> </w:t>
            </w:r>
            <w:r w:rsidR="008302AD" w:rsidRPr="00FE7E35">
              <w:rPr>
                <w:rStyle w:val="Lienhypertexte"/>
                <w:rFonts w:hint="eastAsia"/>
                <w:noProof/>
                <w:rtl/>
              </w:rPr>
              <w:t>التشاركية</w:t>
            </w:r>
            <w:r w:rsidR="008302AD" w:rsidRPr="00FE7E35">
              <w:rPr>
                <w:rStyle w:val="Lienhypertexte"/>
                <w:noProof/>
                <w:rtl/>
              </w:rPr>
              <w:t xml:space="preserve"> </w:t>
            </w:r>
            <w:r w:rsidR="008302AD" w:rsidRPr="00FE7E35">
              <w:rPr>
                <w:rStyle w:val="Lienhypertexte"/>
                <w:rFonts w:hint="eastAsia"/>
                <w:noProof/>
                <w:rtl/>
              </w:rPr>
              <w:t>في</w:t>
            </w:r>
            <w:r w:rsidR="008302AD" w:rsidRPr="00FE7E35">
              <w:rPr>
                <w:rStyle w:val="Lienhypertexte"/>
                <w:noProof/>
                <w:rtl/>
              </w:rPr>
              <w:t xml:space="preserve"> </w:t>
            </w:r>
            <w:r w:rsidR="008302AD" w:rsidRPr="00FE7E35">
              <w:rPr>
                <w:rStyle w:val="Lienhypertexte"/>
                <w:rFonts w:hint="eastAsia"/>
                <w:noProof/>
                <w:rtl/>
              </w:rPr>
              <w:t>إعداد</w:t>
            </w:r>
            <w:r w:rsidR="008302AD" w:rsidRPr="00FE7E35">
              <w:rPr>
                <w:rStyle w:val="Lienhypertexte"/>
                <w:noProof/>
                <w:rtl/>
              </w:rPr>
              <w:t xml:space="preserve"> </w:t>
            </w:r>
            <w:r w:rsidR="008302AD" w:rsidRPr="00FE7E35">
              <w:rPr>
                <w:rStyle w:val="Lienhypertexte"/>
                <w:rFonts w:hint="eastAsia"/>
                <w:noProof/>
                <w:rtl/>
              </w:rPr>
              <w:t>ميزانية</w:t>
            </w:r>
            <w:r w:rsidR="008302AD" w:rsidRPr="00FE7E35">
              <w:rPr>
                <w:rStyle w:val="Lienhypertexte"/>
                <w:noProof/>
                <w:rtl/>
              </w:rPr>
              <w:t xml:space="preserve"> </w:t>
            </w:r>
            <w:r w:rsidR="008302AD" w:rsidRPr="00FE7E35">
              <w:rPr>
                <w:rStyle w:val="Lienhypertexte"/>
                <w:rFonts w:hint="eastAsia"/>
                <w:noProof/>
                <w:rtl/>
              </w:rPr>
              <w:t>الدولة</w:t>
            </w:r>
            <w:r w:rsidR="008302AD">
              <w:rPr>
                <w:noProof/>
                <w:webHidden/>
              </w:rPr>
              <w:tab/>
            </w:r>
            <w:r w:rsidR="008302AD">
              <w:rPr>
                <w:noProof/>
                <w:webHidden/>
              </w:rPr>
              <w:fldChar w:fldCharType="begin"/>
            </w:r>
            <w:r w:rsidR="008302AD">
              <w:rPr>
                <w:noProof/>
                <w:webHidden/>
              </w:rPr>
              <w:instrText xml:space="preserve"> PAGEREF _Toc531275906 \h </w:instrText>
            </w:r>
            <w:r w:rsidR="008302AD">
              <w:rPr>
                <w:noProof/>
                <w:webHidden/>
              </w:rPr>
            </w:r>
            <w:r w:rsidR="008302AD">
              <w:rPr>
                <w:noProof/>
                <w:webHidden/>
              </w:rPr>
              <w:fldChar w:fldCharType="separate"/>
            </w:r>
            <w:r w:rsidR="008302AD">
              <w:rPr>
                <w:noProof/>
                <w:webHidden/>
              </w:rPr>
              <w:t>33</w:t>
            </w:r>
            <w:r w:rsidR="008302AD">
              <w:rPr>
                <w:noProof/>
                <w:webHidden/>
              </w:rPr>
              <w:fldChar w:fldCharType="end"/>
            </w:r>
          </w:hyperlink>
        </w:p>
        <w:p w:rsidR="008302AD" w:rsidRDefault="003C57F4" w:rsidP="008302AD">
          <w:pPr>
            <w:pStyle w:val="TM2"/>
            <w:tabs>
              <w:tab w:val="right" w:leader="dot" w:pos="9350"/>
            </w:tabs>
            <w:bidi/>
            <w:rPr>
              <w:rFonts w:eastAsiaTheme="minorEastAsia"/>
              <w:noProof/>
              <w:sz w:val="22"/>
              <w:szCs w:val="22"/>
              <w:lang w:val="fr-FR" w:eastAsia="fr-FR"/>
            </w:rPr>
          </w:pPr>
          <w:hyperlink w:anchor="_Toc531275907" w:history="1">
            <w:r w:rsidR="008302AD" w:rsidRPr="00FE7E35">
              <w:rPr>
                <w:rStyle w:val="Lienhypertexte"/>
                <w:rFonts w:hint="eastAsia"/>
                <w:noProof/>
                <w:rtl/>
              </w:rPr>
              <w:t>تعهد</w:t>
            </w:r>
            <w:r w:rsidR="008302AD" w:rsidRPr="00FE7E35">
              <w:rPr>
                <w:rStyle w:val="Lienhypertexte"/>
                <w:noProof/>
                <w:rtl/>
              </w:rPr>
              <w:t xml:space="preserve"> </w:t>
            </w:r>
            <w:r w:rsidR="008302AD" w:rsidRPr="00FE7E35">
              <w:rPr>
                <w:rStyle w:val="Lienhypertexte"/>
                <w:rFonts w:hint="eastAsia"/>
                <w:noProof/>
                <w:rtl/>
              </w:rPr>
              <w:t>عدد</w:t>
            </w:r>
            <w:r w:rsidR="008302AD" w:rsidRPr="00FE7E35">
              <w:rPr>
                <w:rStyle w:val="Lienhypertexte"/>
                <w:noProof/>
                <w:rtl/>
              </w:rPr>
              <w:t xml:space="preserve"> </w:t>
            </w:r>
            <w:r w:rsidR="008302AD" w:rsidRPr="00FE7E35">
              <w:rPr>
                <w:rStyle w:val="Lienhypertexte"/>
                <w:noProof/>
              </w:rPr>
              <w:t>10</w:t>
            </w:r>
            <w:r w:rsidR="008302AD" w:rsidRPr="00FE7E35">
              <w:rPr>
                <w:rStyle w:val="Lienhypertexte"/>
                <w:noProof/>
                <w:rtl/>
              </w:rPr>
              <w:t xml:space="preserve"> : </w:t>
            </w:r>
            <w:r w:rsidR="008302AD" w:rsidRPr="00FE7E35">
              <w:rPr>
                <w:rStyle w:val="Lienhypertexte"/>
                <w:rFonts w:hint="eastAsia"/>
                <w:noProof/>
                <w:rtl/>
              </w:rPr>
              <w:t>تطوير</w:t>
            </w:r>
            <w:r w:rsidR="008302AD" w:rsidRPr="00FE7E35">
              <w:rPr>
                <w:rStyle w:val="Lienhypertexte"/>
                <w:noProof/>
                <w:rtl/>
              </w:rPr>
              <w:t xml:space="preserve"> </w:t>
            </w:r>
            <w:r w:rsidR="008302AD" w:rsidRPr="00FE7E35">
              <w:rPr>
                <w:rStyle w:val="Lienhypertexte"/>
                <w:rFonts w:hint="eastAsia"/>
                <w:noProof/>
                <w:rtl/>
              </w:rPr>
              <w:t>قنوات</w:t>
            </w:r>
            <w:r w:rsidR="008302AD" w:rsidRPr="00FE7E35">
              <w:rPr>
                <w:rStyle w:val="Lienhypertexte"/>
                <w:noProof/>
                <w:rtl/>
              </w:rPr>
              <w:t xml:space="preserve"> </w:t>
            </w:r>
            <w:r w:rsidR="008302AD" w:rsidRPr="00FE7E35">
              <w:rPr>
                <w:rStyle w:val="Lienhypertexte"/>
                <w:rFonts w:hint="eastAsia"/>
                <w:noProof/>
                <w:rtl/>
              </w:rPr>
              <w:t>لتعزيز</w:t>
            </w:r>
            <w:r w:rsidR="008302AD" w:rsidRPr="00FE7E35">
              <w:rPr>
                <w:rStyle w:val="Lienhypertexte"/>
                <w:noProof/>
                <w:rtl/>
              </w:rPr>
              <w:t xml:space="preserve"> </w:t>
            </w:r>
            <w:r w:rsidR="008302AD" w:rsidRPr="00FE7E35">
              <w:rPr>
                <w:rStyle w:val="Lienhypertexte"/>
                <w:rFonts w:hint="eastAsia"/>
                <w:noProof/>
                <w:rtl/>
              </w:rPr>
              <w:t>الحوار</w:t>
            </w:r>
            <w:r w:rsidR="008302AD" w:rsidRPr="00FE7E35">
              <w:rPr>
                <w:rStyle w:val="Lienhypertexte"/>
                <w:noProof/>
                <w:rtl/>
              </w:rPr>
              <w:t xml:space="preserve"> </w:t>
            </w:r>
            <w:r w:rsidR="008302AD" w:rsidRPr="00FE7E35">
              <w:rPr>
                <w:rStyle w:val="Lienhypertexte"/>
                <w:rFonts w:hint="eastAsia"/>
                <w:noProof/>
                <w:rtl/>
              </w:rPr>
              <w:t>والتفاعل</w:t>
            </w:r>
            <w:r w:rsidR="008302AD" w:rsidRPr="00FE7E35">
              <w:rPr>
                <w:rStyle w:val="Lienhypertexte"/>
                <w:noProof/>
                <w:rtl/>
              </w:rPr>
              <w:t xml:space="preserve"> </w:t>
            </w:r>
            <w:r w:rsidR="008302AD" w:rsidRPr="00FE7E35">
              <w:rPr>
                <w:rStyle w:val="Lienhypertexte"/>
                <w:rFonts w:hint="eastAsia"/>
                <w:noProof/>
                <w:rtl/>
              </w:rPr>
              <w:t>مع</w:t>
            </w:r>
            <w:r w:rsidR="008302AD" w:rsidRPr="00FE7E35">
              <w:rPr>
                <w:rStyle w:val="Lienhypertexte"/>
                <w:noProof/>
                <w:rtl/>
              </w:rPr>
              <w:t xml:space="preserve"> </w:t>
            </w:r>
            <w:r w:rsidR="008302AD" w:rsidRPr="00FE7E35">
              <w:rPr>
                <w:rStyle w:val="Lienhypertexte"/>
                <w:rFonts w:hint="eastAsia"/>
                <w:noProof/>
                <w:rtl/>
              </w:rPr>
              <w:t>مطالب</w:t>
            </w:r>
            <w:r w:rsidR="008302AD" w:rsidRPr="00FE7E35">
              <w:rPr>
                <w:rStyle w:val="Lienhypertexte"/>
                <w:noProof/>
                <w:rtl/>
              </w:rPr>
              <w:t xml:space="preserve"> </w:t>
            </w:r>
            <w:r w:rsidR="008302AD" w:rsidRPr="00FE7E35">
              <w:rPr>
                <w:rStyle w:val="Lienhypertexte"/>
                <w:rFonts w:hint="eastAsia"/>
                <w:noProof/>
                <w:rtl/>
              </w:rPr>
              <w:t>ومشاغل</w:t>
            </w:r>
            <w:r w:rsidR="008302AD" w:rsidRPr="00FE7E35">
              <w:rPr>
                <w:rStyle w:val="Lienhypertexte"/>
                <w:noProof/>
                <w:rtl/>
              </w:rPr>
              <w:t xml:space="preserve"> </w:t>
            </w:r>
            <w:r w:rsidR="008302AD" w:rsidRPr="00FE7E35">
              <w:rPr>
                <w:rStyle w:val="Lienhypertexte"/>
                <w:rFonts w:hint="eastAsia"/>
                <w:noProof/>
                <w:rtl/>
              </w:rPr>
              <w:t>الشباب</w:t>
            </w:r>
            <w:r w:rsidR="008302AD" w:rsidRPr="00FE7E35">
              <w:rPr>
                <w:rStyle w:val="Lienhypertexte"/>
                <w:noProof/>
                <w:rtl/>
              </w:rPr>
              <w:t xml:space="preserve"> </w:t>
            </w:r>
            <w:r w:rsidR="008302AD" w:rsidRPr="00FE7E35">
              <w:rPr>
                <w:rStyle w:val="Lienhypertexte"/>
                <w:rFonts w:hint="eastAsia"/>
                <w:noProof/>
                <w:rtl/>
              </w:rPr>
              <w:t>وتمكينهم</w:t>
            </w:r>
            <w:r w:rsidR="008302AD" w:rsidRPr="00FE7E35">
              <w:rPr>
                <w:rStyle w:val="Lienhypertexte"/>
                <w:noProof/>
                <w:rtl/>
              </w:rPr>
              <w:t xml:space="preserve"> </w:t>
            </w:r>
            <w:r w:rsidR="008302AD" w:rsidRPr="00FE7E35">
              <w:rPr>
                <w:rStyle w:val="Lienhypertexte"/>
                <w:rFonts w:hint="eastAsia"/>
                <w:noProof/>
                <w:rtl/>
              </w:rPr>
              <w:t>من</w:t>
            </w:r>
            <w:r w:rsidR="008302AD" w:rsidRPr="00FE7E35">
              <w:rPr>
                <w:rStyle w:val="Lienhypertexte"/>
                <w:noProof/>
                <w:rtl/>
              </w:rPr>
              <w:t xml:space="preserve"> </w:t>
            </w:r>
            <w:r w:rsidR="008302AD" w:rsidRPr="00FE7E35">
              <w:rPr>
                <w:rStyle w:val="Lienhypertexte"/>
                <w:rFonts w:hint="eastAsia"/>
                <w:noProof/>
                <w:rtl/>
              </w:rPr>
              <w:t>متابعة</w:t>
            </w:r>
            <w:r w:rsidR="008302AD" w:rsidRPr="00FE7E35">
              <w:rPr>
                <w:rStyle w:val="Lienhypertexte"/>
                <w:noProof/>
                <w:rtl/>
              </w:rPr>
              <w:t xml:space="preserve"> </w:t>
            </w:r>
            <w:r w:rsidR="008302AD" w:rsidRPr="00FE7E35">
              <w:rPr>
                <w:rStyle w:val="Lienhypertexte"/>
                <w:rFonts w:hint="eastAsia"/>
                <w:noProof/>
                <w:rtl/>
              </w:rPr>
              <w:t>مدى</w:t>
            </w:r>
            <w:r w:rsidR="008302AD" w:rsidRPr="00FE7E35">
              <w:rPr>
                <w:rStyle w:val="Lienhypertexte"/>
                <w:noProof/>
                <w:rtl/>
              </w:rPr>
              <w:t xml:space="preserve"> </w:t>
            </w:r>
            <w:r w:rsidR="008302AD" w:rsidRPr="00FE7E35">
              <w:rPr>
                <w:rStyle w:val="Lienhypertexte"/>
                <w:rFonts w:hint="eastAsia"/>
                <w:noProof/>
                <w:rtl/>
              </w:rPr>
              <w:t>تجسيمها</w:t>
            </w:r>
            <w:r w:rsidR="008302AD" w:rsidRPr="00FE7E35">
              <w:rPr>
                <w:rStyle w:val="Lienhypertexte"/>
                <w:noProof/>
                <w:rtl/>
              </w:rPr>
              <w:t xml:space="preserve"> </w:t>
            </w:r>
            <w:r w:rsidR="008302AD" w:rsidRPr="00FE7E35">
              <w:rPr>
                <w:rStyle w:val="Lienhypertexte"/>
                <w:rFonts w:hint="eastAsia"/>
                <w:noProof/>
                <w:rtl/>
              </w:rPr>
              <w:t>في</w:t>
            </w:r>
            <w:r w:rsidR="008302AD" w:rsidRPr="00FE7E35">
              <w:rPr>
                <w:rStyle w:val="Lienhypertexte"/>
                <w:noProof/>
                <w:rtl/>
              </w:rPr>
              <w:t xml:space="preserve"> </w:t>
            </w:r>
            <w:r w:rsidR="008302AD" w:rsidRPr="00FE7E35">
              <w:rPr>
                <w:rStyle w:val="Lienhypertexte"/>
                <w:rFonts w:hint="eastAsia"/>
                <w:noProof/>
                <w:rtl/>
              </w:rPr>
              <w:t>السياسات</w:t>
            </w:r>
            <w:r w:rsidR="008302AD" w:rsidRPr="00FE7E35">
              <w:rPr>
                <w:rStyle w:val="Lienhypertexte"/>
                <w:noProof/>
                <w:rtl/>
              </w:rPr>
              <w:t xml:space="preserve"> </w:t>
            </w:r>
            <w:r w:rsidR="008302AD" w:rsidRPr="00FE7E35">
              <w:rPr>
                <w:rStyle w:val="Lienhypertexte"/>
                <w:rFonts w:hint="eastAsia"/>
                <w:noProof/>
                <w:rtl/>
              </w:rPr>
              <w:t>العمومية</w:t>
            </w:r>
            <w:r w:rsidR="008302AD">
              <w:rPr>
                <w:noProof/>
                <w:webHidden/>
              </w:rPr>
              <w:tab/>
            </w:r>
            <w:r w:rsidR="008302AD">
              <w:rPr>
                <w:noProof/>
                <w:webHidden/>
              </w:rPr>
              <w:fldChar w:fldCharType="begin"/>
            </w:r>
            <w:r w:rsidR="008302AD">
              <w:rPr>
                <w:noProof/>
                <w:webHidden/>
              </w:rPr>
              <w:instrText xml:space="preserve"> PAGEREF _Toc531275907 \h </w:instrText>
            </w:r>
            <w:r w:rsidR="008302AD">
              <w:rPr>
                <w:noProof/>
                <w:webHidden/>
              </w:rPr>
            </w:r>
            <w:r w:rsidR="008302AD">
              <w:rPr>
                <w:noProof/>
                <w:webHidden/>
              </w:rPr>
              <w:fldChar w:fldCharType="separate"/>
            </w:r>
            <w:r w:rsidR="008302AD">
              <w:rPr>
                <w:noProof/>
                <w:webHidden/>
              </w:rPr>
              <w:t>35</w:t>
            </w:r>
            <w:r w:rsidR="008302AD">
              <w:rPr>
                <w:noProof/>
                <w:webHidden/>
              </w:rPr>
              <w:fldChar w:fldCharType="end"/>
            </w:r>
          </w:hyperlink>
        </w:p>
        <w:p w:rsidR="008302AD" w:rsidRDefault="003C57F4" w:rsidP="008302AD">
          <w:pPr>
            <w:pStyle w:val="TM2"/>
            <w:tabs>
              <w:tab w:val="right" w:leader="dot" w:pos="9350"/>
            </w:tabs>
            <w:bidi/>
            <w:rPr>
              <w:rFonts w:eastAsiaTheme="minorEastAsia"/>
              <w:noProof/>
              <w:sz w:val="22"/>
              <w:szCs w:val="22"/>
              <w:lang w:val="fr-FR" w:eastAsia="fr-FR"/>
            </w:rPr>
          </w:pPr>
          <w:hyperlink w:anchor="_Toc531275908" w:history="1">
            <w:r w:rsidR="008302AD" w:rsidRPr="00FE7E35">
              <w:rPr>
                <w:rStyle w:val="Lienhypertexte"/>
                <w:rFonts w:hint="eastAsia"/>
                <w:noProof/>
                <w:rtl/>
              </w:rPr>
              <w:t>تعهد</w:t>
            </w:r>
            <w:r w:rsidR="008302AD" w:rsidRPr="00FE7E35">
              <w:rPr>
                <w:rStyle w:val="Lienhypertexte"/>
                <w:noProof/>
                <w:rtl/>
              </w:rPr>
              <w:t xml:space="preserve"> </w:t>
            </w:r>
            <w:r w:rsidR="008302AD" w:rsidRPr="00FE7E35">
              <w:rPr>
                <w:rStyle w:val="Lienhypertexte"/>
                <w:rFonts w:hint="eastAsia"/>
                <w:noProof/>
                <w:rtl/>
              </w:rPr>
              <w:t>عدد</w:t>
            </w:r>
            <w:r w:rsidR="008302AD" w:rsidRPr="00FE7E35">
              <w:rPr>
                <w:rStyle w:val="Lienhypertexte"/>
                <w:noProof/>
                <w:rtl/>
              </w:rPr>
              <w:t xml:space="preserve"> </w:t>
            </w:r>
            <w:r w:rsidR="008302AD" w:rsidRPr="00FE7E35">
              <w:rPr>
                <w:rStyle w:val="Lienhypertexte"/>
                <w:noProof/>
              </w:rPr>
              <w:t>11</w:t>
            </w:r>
            <w:r w:rsidR="008302AD" w:rsidRPr="00FE7E35">
              <w:rPr>
                <w:rStyle w:val="Lienhypertexte"/>
                <w:noProof/>
                <w:rtl/>
              </w:rPr>
              <w:t xml:space="preserve"> : </w:t>
            </w:r>
            <w:r w:rsidR="008302AD" w:rsidRPr="00FE7E35">
              <w:rPr>
                <w:rStyle w:val="Lienhypertexte"/>
                <w:rFonts w:hint="eastAsia"/>
                <w:noProof/>
                <w:rtl/>
              </w:rPr>
              <w:t>تنفيذ</w:t>
            </w:r>
            <w:r w:rsidR="008302AD" w:rsidRPr="00FE7E35">
              <w:rPr>
                <w:rStyle w:val="Lienhypertexte"/>
                <w:noProof/>
                <w:rtl/>
              </w:rPr>
              <w:t xml:space="preserve"> </w:t>
            </w:r>
            <w:r w:rsidR="008302AD" w:rsidRPr="00FE7E35">
              <w:rPr>
                <w:rStyle w:val="Lienhypertexte"/>
                <w:rFonts w:hint="eastAsia"/>
                <w:noProof/>
                <w:rtl/>
              </w:rPr>
              <w:t>مبادرات</w:t>
            </w:r>
            <w:r w:rsidR="008302AD" w:rsidRPr="00FE7E35">
              <w:rPr>
                <w:rStyle w:val="Lienhypertexte"/>
                <w:noProof/>
                <w:rtl/>
              </w:rPr>
              <w:t xml:space="preserve"> </w:t>
            </w:r>
            <w:r w:rsidR="008302AD" w:rsidRPr="00FE7E35">
              <w:rPr>
                <w:rStyle w:val="Lienhypertexte"/>
                <w:rFonts w:hint="eastAsia"/>
                <w:noProof/>
                <w:rtl/>
              </w:rPr>
              <w:t>لتكريس</w:t>
            </w:r>
            <w:r w:rsidR="008302AD" w:rsidRPr="00FE7E35">
              <w:rPr>
                <w:rStyle w:val="Lienhypertexte"/>
                <w:noProof/>
                <w:rtl/>
              </w:rPr>
              <w:t xml:space="preserve"> </w:t>
            </w:r>
            <w:r w:rsidR="008302AD" w:rsidRPr="00FE7E35">
              <w:rPr>
                <w:rStyle w:val="Lienhypertexte"/>
                <w:rFonts w:hint="eastAsia"/>
                <w:noProof/>
                <w:rtl/>
              </w:rPr>
              <w:t>شراكة</w:t>
            </w:r>
            <w:r w:rsidR="008302AD" w:rsidRPr="00FE7E35">
              <w:rPr>
                <w:rStyle w:val="Lienhypertexte"/>
                <w:noProof/>
                <w:rtl/>
              </w:rPr>
              <w:t xml:space="preserve"> </w:t>
            </w:r>
            <w:r w:rsidR="008302AD" w:rsidRPr="00FE7E35">
              <w:rPr>
                <w:rStyle w:val="Lienhypertexte"/>
                <w:rFonts w:hint="eastAsia"/>
                <w:noProof/>
                <w:rtl/>
              </w:rPr>
              <w:t>الحكومة</w:t>
            </w:r>
            <w:r w:rsidR="008302AD" w:rsidRPr="00FE7E35">
              <w:rPr>
                <w:rStyle w:val="Lienhypertexte"/>
                <w:noProof/>
                <w:rtl/>
              </w:rPr>
              <w:t xml:space="preserve"> </w:t>
            </w:r>
            <w:r w:rsidR="008302AD" w:rsidRPr="00FE7E35">
              <w:rPr>
                <w:rStyle w:val="Lienhypertexte"/>
                <w:rFonts w:hint="eastAsia"/>
                <w:noProof/>
                <w:rtl/>
              </w:rPr>
              <w:t>المفتوحة</w:t>
            </w:r>
            <w:r w:rsidR="008302AD" w:rsidRPr="00FE7E35">
              <w:rPr>
                <w:rStyle w:val="Lienhypertexte"/>
                <w:noProof/>
                <w:rtl/>
              </w:rPr>
              <w:t xml:space="preserve"> </w:t>
            </w:r>
            <w:r w:rsidR="008302AD" w:rsidRPr="00FE7E35">
              <w:rPr>
                <w:rStyle w:val="Lienhypertexte"/>
                <w:rFonts w:hint="eastAsia"/>
                <w:noProof/>
                <w:rtl/>
              </w:rPr>
              <w:t>على</w:t>
            </w:r>
            <w:r w:rsidR="008302AD" w:rsidRPr="00FE7E35">
              <w:rPr>
                <w:rStyle w:val="Lienhypertexte"/>
                <w:noProof/>
                <w:rtl/>
              </w:rPr>
              <w:t xml:space="preserve"> </w:t>
            </w:r>
            <w:r w:rsidR="008302AD" w:rsidRPr="00FE7E35">
              <w:rPr>
                <w:rStyle w:val="Lienhypertexte"/>
                <w:rFonts w:hint="eastAsia"/>
                <w:noProof/>
                <w:rtl/>
              </w:rPr>
              <w:t>المستوى</w:t>
            </w:r>
            <w:r w:rsidR="008302AD" w:rsidRPr="00FE7E35">
              <w:rPr>
                <w:rStyle w:val="Lienhypertexte"/>
                <w:noProof/>
                <w:rtl/>
              </w:rPr>
              <w:t xml:space="preserve"> </w:t>
            </w:r>
            <w:r w:rsidR="008302AD" w:rsidRPr="00FE7E35">
              <w:rPr>
                <w:rStyle w:val="Lienhypertexte"/>
                <w:rFonts w:hint="eastAsia"/>
                <w:noProof/>
                <w:rtl/>
              </w:rPr>
              <w:t>المحلي</w:t>
            </w:r>
            <w:r w:rsidR="008302AD">
              <w:rPr>
                <w:noProof/>
                <w:webHidden/>
              </w:rPr>
              <w:tab/>
            </w:r>
            <w:r w:rsidR="008302AD">
              <w:rPr>
                <w:noProof/>
                <w:webHidden/>
              </w:rPr>
              <w:fldChar w:fldCharType="begin"/>
            </w:r>
            <w:r w:rsidR="008302AD">
              <w:rPr>
                <w:noProof/>
                <w:webHidden/>
              </w:rPr>
              <w:instrText xml:space="preserve"> PAGEREF _Toc531275908 \h </w:instrText>
            </w:r>
            <w:r w:rsidR="008302AD">
              <w:rPr>
                <w:noProof/>
                <w:webHidden/>
              </w:rPr>
            </w:r>
            <w:r w:rsidR="008302AD">
              <w:rPr>
                <w:noProof/>
                <w:webHidden/>
              </w:rPr>
              <w:fldChar w:fldCharType="separate"/>
            </w:r>
            <w:r w:rsidR="008302AD">
              <w:rPr>
                <w:noProof/>
                <w:webHidden/>
              </w:rPr>
              <w:t>37</w:t>
            </w:r>
            <w:r w:rsidR="008302AD">
              <w:rPr>
                <w:noProof/>
                <w:webHidden/>
              </w:rPr>
              <w:fldChar w:fldCharType="end"/>
            </w:r>
          </w:hyperlink>
        </w:p>
        <w:p w:rsidR="008302AD" w:rsidRPr="00A5174E" w:rsidRDefault="003C57F4" w:rsidP="00A5174E">
          <w:pPr>
            <w:pStyle w:val="TM1"/>
            <w:rPr>
              <w:rFonts w:eastAsiaTheme="minorEastAsia"/>
              <w:b/>
              <w:bCs/>
              <w:sz w:val="22"/>
              <w:szCs w:val="22"/>
              <w:lang w:val="fr-FR" w:eastAsia="fr-FR"/>
            </w:rPr>
          </w:pPr>
          <w:hyperlink w:anchor="_Toc531275909" w:history="1">
            <w:r w:rsidR="008302AD" w:rsidRPr="00A5174E">
              <w:rPr>
                <w:rStyle w:val="Lienhypertexte"/>
                <w:rFonts w:hint="eastAsia"/>
                <w:b/>
                <w:bCs/>
                <w:rtl/>
              </w:rPr>
              <w:t>المحور</w:t>
            </w:r>
            <w:r w:rsidR="008302AD" w:rsidRPr="00A5174E">
              <w:rPr>
                <w:rStyle w:val="Lienhypertexte"/>
                <w:b/>
                <w:bCs/>
                <w:rtl/>
              </w:rPr>
              <w:t xml:space="preserve"> </w:t>
            </w:r>
            <w:r w:rsidR="008302AD" w:rsidRPr="00A5174E">
              <w:rPr>
                <w:rStyle w:val="Lienhypertexte"/>
                <w:rFonts w:hint="eastAsia"/>
                <w:b/>
                <w:bCs/>
                <w:rtl/>
              </w:rPr>
              <w:t>الرابع</w:t>
            </w:r>
            <w:r w:rsidR="008302AD" w:rsidRPr="00A5174E">
              <w:rPr>
                <w:rStyle w:val="Lienhypertexte"/>
                <w:b/>
                <w:bCs/>
                <w:rtl/>
              </w:rPr>
              <w:t xml:space="preserve">: </w:t>
            </w:r>
            <w:r w:rsidR="008302AD" w:rsidRPr="00A5174E">
              <w:rPr>
                <w:rStyle w:val="Lienhypertexte"/>
                <w:rFonts w:hint="eastAsia"/>
                <w:b/>
                <w:bCs/>
                <w:rtl/>
              </w:rPr>
              <w:t>تحسين</w:t>
            </w:r>
            <w:r w:rsidR="008302AD" w:rsidRPr="00A5174E">
              <w:rPr>
                <w:rStyle w:val="Lienhypertexte"/>
                <w:b/>
                <w:bCs/>
                <w:rtl/>
              </w:rPr>
              <w:t xml:space="preserve"> </w:t>
            </w:r>
            <w:r w:rsidR="008302AD" w:rsidRPr="00A5174E">
              <w:rPr>
                <w:rStyle w:val="Lienhypertexte"/>
                <w:rFonts w:hint="eastAsia"/>
                <w:b/>
                <w:bCs/>
                <w:rtl/>
              </w:rPr>
              <w:t>جودة</w:t>
            </w:r>
            <w:r w:rsidR="008302AD" w:rsidRPr="00A5174E">
              <w:rPr>
                <w:rStyle w:val="Lienhypertexte"/>
                <w:b/>
                <w:bCs/>
                <w:rtl/>
              </w:rPr>
              <w:t xml:space="preserve"> </w:t>
            </w:r>
            <w:r w:rsidR="008302AD" w:rsidRPr="00A5174E">
              <w:rPr>
                <w:rStyle w:val="Lienhypertexte"/>
                <w:rFonts w:hint="eastAsia"/>
                <w:b/>
                <w:bCs/>
                <w:rtl/>
              </w:rPr>
              <w:t>الخدمات</w:t>
            </w:r>
            <w:r w:rsidR="008302AD" w:rsidRPr="00A5174E">
              <w:rPr>
                <w:rStyle w:val="Lienhypertexte"/>
                <w:b/>
                <w:bCs/>
                <w:rtl/>
              </w:rPr>
              <w:t xml:space="preserve"> </w:t>
            </w:r>
            <w:r w:rsidR="008302AD" w:rsidRPr="00A5174E">
              <w:rPr>
                <w:rStyle w:val="Lienhypertexte"/>
                <w:rFonts w:hint="eastAsia"/>
                <w:b/>
                <w:bCs/>
                <w:rtl/>
              </w:rPr>
              <w:t>الإدارية</w:t>
            </w:r>
          </w:hyperlink>
        </w:p>
        <w:p w:rsidR="008302AD" w:rsidRDefault="003C57F4" w:rsidP="008302AD">
          <w:pPr>
            <w:pStyle w:val="TM2"/>
            <w:tabs>
              <w:tab w:val="right" w:leader="dot" w:pos="9350"/>
            </w:tabs>
            <w:bidi/>
            <w:rPr>
              <w:rFonts w:eastAsiaTheme="minorEastAsia"/>
              <w:noProof/>
              <w:sz w:val="22"/>
              <w:szCs w:val="22"/>
              <w:lang w:val="fr-FR" w:eastAsia="fr-FR"/>
            </w:rPr>
          </w:pPr>
          <w:hyperlink w:anchor="_Toc531275910" w:history="1">
            <w:r w:rsidR="008302AD" w:rsidRPr="00FE7E35">
              <w:rPr>
                <w:rStyle w:val="Lienhypertexte"/>
                <w:rFonts w:hint="eastAsia"/>
                <w:noProof/>
                <w:rtl/>
              </w:rPr>
              <w:t>تعهد</w:t>
            </w:r>
            <w:r w:rsidR="008302AD" w:rsidRPr="00FE7E35">
              <w:rPr>
                <w:rStyle w:val="Lienhypertexte"/>
                <w:noProof/>
                <w:rtl/>
              </w:rPr>
              <w:t xml:space="preserve"> </w:t>
            </w:r>
            <w:r w:rsidR="008302AD" w:rsidRPr="00FE7E35">
              <w:rPr>
                <w:rStyle w:val="Lienhypertexte"/>
                <w:rFonts w:hint="eastAsia"/>
                <w:noProof/>
                <w:rtl/>
              </w:rPr>
              <w:t>عدد</w:t>
            </w:r>
            <w:r w:rsidR="008302AD" w:rsidRPr="00FE7E35">
              <w:rPr>
                <w:rStyle w:val="Lienhypertexte"/>
                <w:noProof/>
                <w:rtl/>
              </w:rPr>
              <w:t xml:space="preserve"> </w:t>
            </w:r>
            <w:r w:rsidR="008302AD" w:rsidRPr="00FE7E35">
              <w:rPr>
                <w:rStyle w:val="Lienhypertexte"/>
                <w:noProof/>
              </w:rPr>
              <w:t>2</w:t>
            </w:r>
            <w:r w:rsidR="008302AD" w:rsidRPr="00FE7E35">
              <w:rPr>
                <w:rStyle w:val="Lienhypertexte"/>
                <w:noProof/>
                <w:rtl/>
              </w:rPr>
              <w:t xml:space="preserve">1 : </w:t>
            </w:r>
            <w:r w:rsidR="008302AD" w:rsidRPr="00FE7E35">
              <w:rPr>
                <w:rStyle w:val="Lienhypertexte"/>
                <w:rFonts w:hint="eastAsia"/>
                <w:noProof/>
                <w:rtl/>
              </w:rPr>
              <w:t>تقريب</w:t>
            </w:r>
            <w:r w:rsidR="008302AD" w:rsidRPr="00FE7E35">
              <w:rPr>
                <w:rStyle w:val="Lienhypertexte"/>
                <w:noProof/>
                <w:rtl/>
              </w:rPr>
              <w:t xml:space="preserve"> </w:t>
            </w:r>
            <w:r w:rsidR="008302AD" w:rsidRPr="00FE7E35">
              <w:rPr>
                <w:rStyle w:val="Lienhypertexte"/>
                <w:rFonts w:hint="eastAsia"/>
                <w:noProof/>
                <w:rtl/>
              </w:rPr>
              <w:t>الخدمات</w:t>
            </w:r>
            <w:r w:rsidR="008302AD" w:rsidRPr="00FE7E35">
              <w:rPr>
                <w:rStyle w:val="Lienhypertexte"/>
                <w:noProof/>
                <w:rtl/>
              </w:rPr>
              <w:t xml:space="preserve"> </w:t>
            </w:r>
            <w:r w:rsidR="008302AD" w:rsidRPr="00FE7E35">
              <w:rPr>
                <w:rStyle w:val="Lienhypertexte"/>
                <w:rFonts w:hint="eastAsia"/>
                <w:noProof/>
                <w:rtl/>
              </w:rPr>
              <w:t>الادارية</w:t>
            </w:r>
            <w:r w:rsidR="008302AD" w:rsidRPr="00FE7E35">
              <w:rPr>
                <w:rStyle w:val="Lienhypertexte"/>
                <w:noProof/>
                <w:rtl/>
              </w:rPr>
              <w:t xml:space="preserve"> </w:t>
            </w:r>
            <w:r w:rsidR="008302AD" w:rsidRPr="00FE7E35">
              <w:rPr>
                <w:rStyle w:val="Lienhypertexte"/>
                <w:rFonts w:hint="eastAsia"/>
                <w:noProof/>
                <w:rtl/>
              </w:rPr>
              <w:t>عبر</w:t>
            </w:r>
            <w:r w:rsidR="008302AD" w:rsidRPr="00FE7E35">
              <w:rPr>
                <w:rStyle w:val="Lienhypertexte"/>
                <w:noProof/>
                <w:rtl/>
              </w:rPr>
              <w:t xml:space="preserve"> </w:t>
            </w:r>
            <w:r w:rsidR="008302AD" w:rsidRPr="00FE7E35">
              <w:rPr>
                <w:rStyle w:val="Lienhypertexte"/>
                <w:rFonts w:hint="eastAsia"/>
                <w:noProof/>
                <w:rtl/>
              </w:rPr>
              <w:t>وضعها</w:t>
            </w:r>
            <w:r w:rsidR="008302AD" w:rsidRPr="00FE7E35">
              <w:rPr>
                <w:rStyle w:val="Lienhypertexte"/>
                <w:noProof/>
                <w:rtl/>
              </w:rPr>
              <w:t xml:space="preserve"> </w:t>
            </w:r>
            <w:r w:rsidR="008302AD" w:rsidRPr="00FE7E35">
              <w:rPr>
                <w:rStyle w:val="Lienhypertexte"/>
                <w:rFonts w:hint="eastAsia"/>
                <w:noProof/>
                <w:rtl/>
              </w:rPr>
              <w:t>على</w:t>
            </w:r>
            <w:r w:rsidR="008302AD" w:rsidRPr="00FE7E35">
              <w:rPr>
                <w:rStyle w:val="Lienhypertexte"/>
                <w:noProof/>
                <w:rtl/>
              </w:rPr>
              <w:t xml:space="preserve"> </w:t>
            </w:r>
            <w:r w:rsidR="008302AD" w:rsidRPr="00FE7E35">
              <w:rPr>
                <w:rStyle w:val="Lienhypertexte"/>
                <w:rFonts w:hint="eastAsia"/>
                <w:noProof/>
                <w:rtl/>
              </w:rPr>
              <w:t>الخط</w:t>
            </w:r>
            <w:r w:rsidR="008302AD">
              <w:rPr>
                <w:noProof/>
                <w:webHidden/>
              </w:rPr>
              <w:tab/>
            </w:r>
            <w:r w:rsidR="008302AD">
              <w:rPr>
                <w:noProof/>
                <w:webHidden/>
              </w:rPr>
              <w:fldChar w:fldCharType="begin"/>
            </w:r>
            <w:r w:rsidR="008302AD">
              <w:rPr>
                <w:noProof/>
                <w:webHidden/>
              </w:rPr>
              <w:instrText xml:space="preserve"> PAGEREF _Toc531275910 \h </w:instrText>
            </w:r>
            <w:r w:rsidR="008302AD">
              <w:rPr>
                <w:noProof/>
                <w:webHidden/>
              </w:rPr>
            </w:r>
            <w:r w:rsidR="008302AD">
              <w:rPr>
                <w:noProof/>
                <w:webHidden/>
              </w:rPr>
              <w:fldChar w:fldCharType="separate"/>
            </w:r>
            <w:r w:rsidR="008302AD">
              <w:rPr>
                <w:noProof/>
                <w:webHidden/>
              </w:rPr>
              <w:t>40</w:t>
            </w:r>
            <w:r w:rsidR="008302AD">
              <w:rPr>
                <w:noProof/>
                <w:webHidden/>
              </w:rPr>
              <w:fldChar w:fldCharType="end"/>
            </w:r>
          </w:hyperlink>
        </w:p>
        <w:p w:rsidR="008302AD" w:rsidRDefault="003C57F4" w:rsidP="008302AD">
          <w:pPr>
            <w:pStyle w:val="TM2"/>
            <w:tabs>
              <w:tab w:val="right" w:leader="dot" w:pos="9350"/>
            </w:tabs>
            <w:bidi/>
            <w:rPr>
              <w:rFonts w:eastAsiaTheme="minorEastAsia"/>
              <w:noProof/>
              <w:sz w:val="22"/>
              <w:szCs w:val="22"/>
              <w:lang w:val="fr-FR" w:eastAsia="fr-FR"/>
            </w:rPr>
          </w:pPr>
          <w:hyperlink w:anchor="_Toc531275911" w:history="1">
            <w:r w:rsidR="008302AD" w:rsidRPr="00FE7E35">
              <w:rPr>
                <w:rStyle w:val="Lienhypertexte"/>
                <w:rFonts w:asciiTheme="majorBidi" w:hAnsiTheme="majorBidi" w:hint="eastAsia"/>
                <w:noProof/>
                <w:rtl/>
              </w:rPr>
              <w:t>تعهد</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عدد</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noProof/>
              </w:rPr>
              <w:t xml:space="preserve">13 </w:t>
            </w:r>
            <w:r w:rsidR="008302AD" w:rsidRPr="00FE7E35">
              <w:rPr>
                <w:rStyle w:val="Lienhypertexte"/>
                <w:rFonts w:asciiTheme="majorBidi" w:hAnsiTheme="majorBidi"/>
                <w:noProof/>
                <w:rtl/>
              </w:rPr>
              <w:t xml:space="preserve"> : </w:t>
            </w:r>
            <w:r w:rsidR="008302AD" w:rsidRPr="00FE7E35">
              <w:rPr>
                <w:rStyle w:val="Lienhypertexte"/>
                <w:rFonts w:asciiTheme="majorBidi" w:hAnsiTheme="majorBidi" w:hint="eastAsia"/>
                <w:noProof/>
                <w:rtl/>
              </w:rPr>
              <w:t>تيسير</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الوصول</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إلى</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خدمات</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الوظيفة</w:t>
            </w:r>
            <w:r w:rsidR="008302AD" w:rsidRPr="00FE7E35">
              <w:rPr>
                <w:rStyle w:val="Lienhypertexte"/>
                <w:rFonts w:asciiTheme="majorBidi" w:hAnsiTheme="majorBidi"/>
                <w:noProof/>
                <w:rtl/>
              </w:rPr>
              <w:t xml:space="preserve"> </w:t>
            </w:r>
            <w:r w:rsidR="008302AD" w:rsidRPr="00FE7E35">
              <w:rPr>
                <w:rStyle w:val="Lienhypertexte"/>
                <w:rFonts w:asciiTheme="majorBidi" w:hAnsiTheme="majorBidi" w:hint="eastAsia"/>
                <w:noProof/>
                <w:rtl/>
              </w:rPr>
              <w:t>العمومية</w:t>
            </w:r>
            <w:r w:rsidR="008302AD">
              <w:rPr>
                <w:noProof/>
                <w:webHidden/>
              </w:rPr>
              <w:tab/>
            </w:r>
            <w:r w:rsidR="008302AD">
              <w:rPr>
                <w:noProof/>
                <w:webHidden/>
              </w:rPr>
              <w:fldChar w:fldCharType="begin"/>
            </w:r>
            <w:r w:rsidR="008302AD">
              <w:rPr>
                <w:noProof/>
                <w:webHidden/>
              </w:rPr>
              <w:instrText xml:space="preserve"> PAGEREF _Toc531275911 \h </w:instrText>
            </w:r>
            <w:r w:rsidR="008302AD">
              <w:rPr>
                <w:noProof/>
                <w:webHidden/>
              </w:rPr>
            </w:r>
            <w:r w:rsidR="008302AD">
              <w:rPr>
                <w:noProof/>
                <w:webHidden/>
              </w:rPr>
              <w:fldChar w:fldCharType="separate"/>
            </w:r>
            <w:r w:rsidR="008302AD">
              <w:rPr>
                <w:noProof/>
                <w:webHidden/>
              </w:rPr>
              <w:t>42</w:t>
            </w:r>
            <w:r w:rsidR="008302AD">
              <w:rPr>
                <w:noProof/>
                <w:webHidden/>
              </w:rPr>
              <w:fldChar w:fldCharType="end"/>
            </w:r>
          </w:hyperlink>
        </w:p>
        <w:p w:rsidR="00005199" w:rsidRDefault="00005199" w:rsidP="008302AD">
          <w:pPr>
            <w:bidi/>
          </w:pPr>
          <w:r w:rsidRPr="00EA7D24">
            <w:rPr>
              <w:b/>
              <w:bCs/>
              <w:sz w:val="28"/>
              <w:szCs w:val="28"/>
            </w:rPr>
            <w:fldChar w:fldCharType="end"/>
          </w:r>
        </w:p>
      </w:sdtContent>
    </w:sdt>
    <w:p w:rsidR="00A40136" w:rsidRDefault="00A40136" w:rsidP="00A40136">
      <w:pPr>
        <w:pStyle w:val="Titre1"/>
        <w:bidi/>
        <w:ind w:left="571"/>
        <w:jc w:val="both"/>
        <w:rPr>
          <w:sz w:val="36"/>
          <w:szCs w:val="36"/>
          <w:rtl/>
        </w:rPr>
      </w:pPr>
    </w:p>
    <w:p w:rsidR="00A40136" w:rsidRDefault="00A40136" w:rsidP="00A40136">
      <w:pPr>
        <w:bidi/>
        <w:rPr>
          <w:rtl/>
          <w:lang w:val="fr-FR"/>
        </w:rPr>
      </w:pPr>
    </w:p>
    <w:p w:rsidR="00A40136" w:rsidRDefault="00A40136" w:rsidP="00A40136">
      <w:pPr>
        <w:bidi/>
        <w:rPr>
          <w:rtl/>
          <w:lang w:val="fr-FR"/>
        </w:rPr>
      </w:pPr>
    </w:p>
    <w:p w:rsidR="00A40136" w:rsidRDefault="00A40136" w:rsidP="00A40136">
      <w:pPr>
        <w:bidi/>
        <w:rPr>
          <w:rtl/>
          <w:lang w:val="fr-FR"/>
        </w:rPr>
      </w:pPr>
    </w:p>
    <w:p w:rsidR="00A40136" w:rsidRPr="00A40136" w:rsidRDefault="00A40136" w:rsidP="00A40136">
      <w:pPr>
        <w:bidi/>
        <w:rPr>
          <w:lang w:val="fr-FR"/>
        </w:rPr>
      </w:pPr>
    </w:p>
    <w:p w:rsidR="00803655" w:rsidRPr="00005199" w:rsidRDefault="00803655" w:rsidP="00A40136">
      <w:pPr>
        <w:pStyle w:val="Titre1"/>
        <w:numPr>
          <w:ilvl w:val="0"/>
          <w:numId w:val="26"/>
        </w:numPr>
        <w:bidi/>
        <w:ind w:left="571" w:hanging="211"/>
        <w:jc w:val="both"/>
        <w:rPr>
          <w:sz w:val="36"/>
          <w:szCs w:val="36"/>
          <w:rtl/>
        </w:rPr>
      </w:pPr>
      <w:bookmarkStart w:id="0" w:name="_Toc531275891"/>
      <w:r w:rsidRPr="00005199">
        <w:rPr>
          <w:rFonts w:hint="cs"/>
          <w:sz w:val="36"/>
          <w:szCs w:val="36"/>
          <w:rtl/>
        </w:rPr>
        <w:lastRenderedPageBreak/>
        <w:t>مقدمة</w:t>
      </w:r>
      <w:bookmarkEnd w:id="0"/>
    </w:p>
    <w:p w:rsidR="00B12A77" w:rsidRPr="00A35758" w:rsidRDefault="00B12A77" w:rsidP="00B12A77">
      <w:pPr>
        <w:bidi/>
        <w:jc w:val="both"/>
        <w:rPr>
          <w:rFonts w:asciiTheme="majorBidi" w:hAnsiTheme="majorBidi" w:cstheme="majorBidi"/>
          <w:sz w:val="28"/>
          <w:szCs w:val="28"/>
          <w:rtl/>
        </w:rPr>
      </w:pPr>
      <w:r w:rsidRPr="00A35758">
        <w:rPr>
          <w:rFonts w:asciiTheme="majorBidi" w:hAnsiTheme="majorBidi" w:cstheme="majorBidi"/>
          <w:sz w:val="28"/>
          <w:szCs w:val="28"/>
          <w:rtl/>
        </w:rPr>
        <w:t>تمثل مبا</w:t>
      </w:r>
      <w:r w:rsidR="002A5B8E" w:rsidRPr="00A35758">
        <w:rPr>
          <w:rFonts w:asciiTheme="majorBidi" w:hAnsiTheme="majorBidi" w:cstheme="majorBidi"/>
          <w:sz w:val="28"/>
          <w:szCs w:val="28"/>
          <w:rtl/>
        </w:rPr>
        <w:t>درة شراكة الحكومة المفتوحة منتديا</w:t>
      </w:r>
      <w:r w:rsidRPr="00A35758">
        <w:rPr>
          <w:rFonts w:asciiTheme="majorBidi" w:hAnsiTheme="majorBidi" w:cstheme="majorBidi"/>
          <w:sz w:val="28"/>
          <w:szCs w:val="28"/>
          <w:rtl/>
        </w:rPr>
        <w:t xml:space="preserve"> متعدد الاطراف يضم الدول الراغبة في العمل في مجال الحكومة المفتوحة وتعكس مجهوداً عالميا</w:t>
      </w:r>
      <w:r w:rsidR="00E14993" w:rsidRPr="00A35758">
        <w:rPr>
          <w:rFonts w:asciiTheme="majorBidi" w:hAnsiTheme="majorBidi" w:cstheme="majorBidi"/>
          <w:sz w:val="28"/>
          <w:szCs w:val="28"/>
          <w:rtl/>
        </w:rPr>
        <w:t xml:space="preserve"> </w:t>
      </w:r>
      <w:r w:rsidRPr="00A35758">
        <w:rPr>
          <w:rFonts w:asciiTheme="majorBidi" w:hAnsiTheme="majorBidi" w:cstheme="majorBidi"/>
          <w:sz w:val="28"/>
          <w:szCs w:val="28"/>
          <w:rtl/>
        </w:rPr>
        <w:t xml:space="preserve">لتحسين أداء الحكومات. وتهدف </w:t>
      </w:r>
      <w:r w:rsidR="00E14993" w:rsidRPr="00A35758">
        <w:rPr>
          <w:rFonts w:asciiTheme="majorBidi" w:hAnsiTheme="majorBidi" w:cstheme="majorBidi"/>
          <w:sz w:val="28"/>
          <w:szCs w:val="28"/>
          <w:rtl/>
        </w:rPr>
        <w:t xml:space="preserve">هذه المبادرة </w:t>
      </w:r>
      <w:r w:rsidRPr="00A35758">
        <w:rPr>
          <w:rFonts w:asciiTheme="majorBidi" w:hAnsiTheme="majorBidi" w:cstheme="majorBidi"/>
          <w:sz w:val="28"/>
          <w:szCs w:val="28"/>
          <w:rtl/>
        </w:rPr>
        <w:t>بصفة أساسية إلى ضمان الالتزام الجدي من قبل الحكومات المنضوية</w:t>
      </w:r>
      <w:r w:rsidR="00E14993" w:rsidRPr="00A35758">
        <w:rPr>
          <w:rFonts w:asciiTheme="majorBidi" w:hAnsiTheme="majorBidi" w:cstheme="majorBidi"/>
          <w:sz w:val="28"/>
          <w:szCs w:val="28"/>
          <w:rtl/>
        </w:rPr>
        <w:t xml:space="preserve"> ضمنها بجملة من المبادئ المتمحورة أساسا حول </w:t>
      </w:r>
      <w:r w:rsidRPr="00A35758">
        <w:rPr>
          <w:rFonts w:asciiTheme="majorBidi" w:hAnsiTheme="majorBidi" w:cstheme="majorBidi"/>
          <w:sz w:val="28"/>
          <w:szCs w:val="28"/>
          <w:rtl/>
        </w:rPr>
        <w:t>تعزيز الشفافية والمساءلة ومكافحة الفساد وتشريك المواطنين من خلال استعمال تكنولوجيا المعلومات والاتصال</w:t>
      </w:r>
      <w:r w:rsidR="00E14993" w:rsidRPr="00A35758">
        <w:rPr>
          <w:rFonts w:asciiTheme="majorBidi" w:hAnsiTheme="majorBidi" w:cstheme="majorBidi"/>
          <w:sz w:val="28"/>
          <w:szCs w:val="28"/>
          <w:rtl/>
        </w:rPr>
        <w:t xml:space="preserve"> </w:t>
      </w:r>
      <w:r w:rsidRPr="00A35758">
        <w:rPr>
          <w:rFonts w:asciiTheme="majorBidi" w:hAnsiTheme="majorBidi" w:cstheme="majorBidi"/>
          <w:sz w:val="28"/>
          <w:szCs w:val="28"/>
          <w:rtl/>
        </w:rPr>
        <w:t xml:space="preserve">وبالتالي تحسين مستوى حياة المواطنين وعلاقتهم بالحكومة. </w:t>
      </w:r>
    </w:p>
    <w:p w:rsidR="00CD271A" w:rsidRPr="00A35758" w:rsidRDefault="00CD271A" w:rsidP="00CD271A">
      <w:pPr>
        <w:bidi/>
        <w:jc w:val="both"/>
        <w:rPr>
          <w:rFonts w:asciiTheme="majorBidi" w:hAnsiTheme="majorBidi" w:cstheme="majorBidi"/>
          <w:sz w:val="28"/>
          <w:szCs w:val="28"/>
        </w:rPr>
      </w:pPr>
    </w:p>
    <w:p w:rsidR="00B12A77" w:rsidRPr="00A35758" w:rsidRDefault="00B12A77" w:rsidP="00262B41">
      <w:pPr>
        <w:bidi/>
        <w:jc w:val="both"/>
        <w:rPr>
          <w:rFonts w:asciiTheme="majorBidi" w:hAnsiTheme="majorBidi" w:cstheme="majorBidi"/>
          <w:sz w:val="28"/>
          <w:szCs w:val="28"/>
          <w:rtl/>
        </w:rPr>
      </w:pPr>
      <w:r w:rsidRPr="00A35758">
        <w:rPr>
          <w:rFonts w:asciiTheme="majorBidi" w:hAnsiTheme="majorBidi" w:cstheme="majorBidi"/>
          <w:sz w:val="28"/>
          <w:szCs w:val="28"/>
          <w:rtl/>
        </w:rPr>
        <w:t xml:space="preserve">وقد انضمت تونس إلى مبادرة شراكة الحكومة المفتوحة في 14 جانفي 2014. </w:t>
      </w:r>
      <w:r w:rsidR="00CD271A" w:rsidRPr="00A35758">
        <w:rPr>
          <w:rFonts w:asciiTheme="majorBidi" w:hAnsiTheme="majorBidi" w:cstheme="majorBidi"/>
          <w:sz w:val="28"/>
          <w:szCs w:val="28"/>
          <w:rtl/>
        </w:rPr>
        <w:t>وتولت اعداد</w:t>
      </w:r>
      <w:r w:rsidRPr="00A35758">
        <w:rPr>
          <w:rFonts w:asciiTheme="majorBidi" w:hAnsiTheme="majorBidi" w:cstheme="majorBidi"/>
          <w:sz w:val="28"/>
          <w:szCs w:val="28"/>
          <w:rtl/>
        </w:rPr>
        <w:t xml:space="preserve"> وتنفيذ خطتي عمل على مدار الاربع سنوات المنقضية، وقد كانت كل خطة إطارا مكرسا لعمل الحكومة جنبا إلى جنب مع المجتمع المدني في جميع المراحل سواء تعلقت بالإعداد، بالتنفيذ </w:t>
      </w:r>
      <w:r w:rsidR="004022BF" w:rsidRPr="00A35758">
        <w:rPr>
          <w:rFonts w:asciiTheme="majorBidi" w:hAnsiTheme="majorBidi" w:cstheme="majorBidi"/>
          <w:sz w:val="28"/>
          <w:szCs w:val="28"/>
          <w:rtl/>
        </w:rPr>
        <w:t>أ</w:t>
      </w:r>
      <w:r w:rsidRPr="00A35758">
        <w:rPr>
          <w:rFonts w:asciiTheme="majorBidi" w:hAnsiTheme="majorBidi" w:cstheme="majorBidi"/>
          <w:sz w:val="28"/>
          <w:szCs w:val="28"/>
          <w:rtl/>
        </w:rPr>
        <w:t>و ب</w:t>
      </w:r>
      <w:r w:rsidR="004022BF" w:rsidRPr="00A35758">
        <w:rPr>
          <w:rFonts w:asciiTheme="majorBidi" w:hAnsiTheme="majorBidi" w:cstheme="majorBidi"/>
          <w:sz w:val="28"/>
          <w:szCs w:val="28"/>
          <w:rtl/>
        </w:rPr>
        <w:t>المتابعة والتقييم. ويمكن أن نلمس في هذه المرحلة الآثار الايجابية لهذا الم</w:t>
      </w:r>
      <w:r w:rsidRPr="00A35758">
        <w:rPr>
          <w:rFonts w:asciiTheme="majorBidi" w:hAnsiTheme="majorBidi" w:cstheme="majorBidi"/>
          <w:sz w:val="28"/>
          <w:szCs w:val="28"/>
          <w:rtl/>
        </w:rPr>
        <w:t xml:space="preserve">نهج التشاركي </w:t>
      </w:r>
      <w:r w:rsidR="00D510E7" w:rsidRPr="00A35758">
        <w:rPr>
          <w:rFonts w:asciiTheme="majorBidi" w:hAnsiTheme="majorBidi" w:cstheme="majorBidi"/>
          <w:sz w:val="28"/>
          <w:szCs w:val="28"/>
          <w:rtl/>
        </w:rPr>
        <w:t xml:space="preserve">للإصلاح </w:t>
      </w:r>
      <w:r w:rsidR="004022BF" w:rsidRPr="00A35758">
        <w:rPr>
          <w:rFonts w:asciiTheme="majorBidi" w:hAnsiTheme="majorBidi" w:cstheme="majorBidi"/>
          <w:sz w:val="28"/>
          <w:szCs w:val="28"/>
          <w:rtl/>
        </w:rPr>
        <w:t>والذي أسهم</w:t>
      </w:r>
      <w:r w:rsidRPr="00A35758">
        <w:rPr>
          <w:rFonts w:asciiTheme="majorBidi" w:hAnsiTheme="majorBidi" w:cstheme="majorBidi"/>
          <w:sz w:val="28"/>
          <w:szCs w:val="28"/>
          <w:rtl/>
        </w:rPr>
        <w:t xml:space="preserve"> في بلوغ البرنامج مرحلة </w:t>
      </w:r>
      <w:r w:rsidR="00D510E7" w:rsidRPr="00A35758">
        <w:rPr>
          <w:rFonts w:asciiTheme="majorBidi" w:hAnsiTheme="majorBidi" w:cstheme="majorBidi"/>
          <w:sz w:val="28"/>
          <w:szCs w:val="28"/>
          <w:rtl/>
        </w:rPr>
        <w:t>متقدمة من</w:t>
      </w:r>
      <w:r w:rsidR="004022BF" w:rsidRPr="00A35758">
        <w:rPr>
          <w:rFonts w:asciiTheme="majorBidi" w:hAnsiTheme="majorBidi" w:cstheme="majorBidi"/>
          <w:sz w:val="28"/>
          <w:szCs w:val="28"/>
          <w:rtl/>
        </w:rPr>
        <w:t xml:space="preserve"> </w:t>
      </w:r>
      <w:r w:rsidR="00D510E7" w:rsidRPr="00A35758">
        <w:rPr>
          <w:rFonts w:asciiTheme="majorBidi" w:hAnsiTheme="majorBidi" w:cstheme="majorBidi"/>
          <w:sz w:val="28"/>
          <w:szCs w:val="28"/>
          <w:rtl/>
        </w:rPr>
        <w:t xml:space="preserve">النضج </w:t>
      </w:r>
      <w:r w:rsidR="004022BF" w:rsidRPr="00A35758">
        <w:rPr>
          <w:rFonts w:asciiTheme="majorBidi" w:hAnsiTheme="majorBidi" w:cstheme="majorBidi"/>
          <w:sz w:val="28"/>
          <w:szCs w:val="28"/>
          <w:rtl/>
        </w:rPr>
        <w:t>انعكست على مستوى عدد من المؤشرات، لعل أ</w:t>
      </w:r>
      <w:r w:rsidRPr="00A35758">
        <w:rPr>
          <w:rFonts w:asciiTheme="majorBidi" w:hAnsiTheme="majorBidi" w:cstheme="majorBidi"/>
          <w:sz w:val="28"/>
          <w:szCs w:val="28"/>
          <w:rtl/>
        </w:rPr>
        <w:t>ولها هو ارتفاع اهتمام العموم به واتساع دائرة المشاركين والمتابعين للإنجازات التي تم تحقيقها</w:t>
      </w:r>
      <w:r w:rsidR="00262B41" w:rsidRPr="00A35758">
        <w:rPr>
          <w:rFonts w:asciiTheme="majorBidi" w:hAnsiTheme="majorBidi" w:cstheme="majorBidi"/>
          <w:sz w:val="28"/>
          <w:szCs w:val="28"/>
          <w:rtl/>
        </w:rPr>
        <w:t xml:space="preserve"> وهو ما جاء في نتائج</w:t>
      </w:r>
      <w:r w:rsidR="00D837D6" w:rsidRPr="00A35758">
        <w:rPr>
          <w:rFonts w:asciiTheme="majorBidi" w:hAnsiTheme="majorBidi" w:cstheme="majorBidi"/>
          <w:sz w:val="28"/>
          <w:szCs w:val="28"/>
          <w:rtl/>
        </w:rPr>
        <w:t xml:space="preserve"> الاستبيان الذي قامت به وحدة الإ</w:t>
      </w:r>
      <w:r w:rsidR="00262B41" w:rsidRPr="00A35758">
        <w:rPr>
          <w:rFonts w:asciiTheme="majorBidi" w:hAnsiTheme="majorBidi" w:cstheme="majorBidi"/>
          <w:sz w:val="28"/>
          <w:szCs w:val="28"/>
          <w:rtl/>
        </w:rPr>
        <w:t>دارة الإلكترونية برئاسة الحكومة</w:t>
      </w:r>
      <w:r w:rsidRPr="00A35758">
        <w:rPr>
          <w:rFonts w:asciiTheme="majorBidi" w:hAnsiTheme="majorBidi" w:cstheme="majorBidi"/>
          <w:sz w:val="28"/>
          <w:szCs w:val="28"/>
          <w:rtl/>
        </w:rPr>
        <w:t xml:space="preserve">. مع </w:t>
      </w:r>
      <w:r w:rsidR="00D837D6" w:rsidRPr="00A35758">
        <w:rPr>
          <w:rFonts w:asciiTheme="majorBidi" w:hAnsiTheme="majorBidi" w:cstheme="majorBidi"/>
          <w:sz w:val="28"/>
          <w:szCs w:val="28"/>
          <w:rtl/>
        </w:rPr>
        <w:t>الإشارة</w:t>
      </w:r>
      <w:r w:rsidRPr="00A35758">
        <w:rPr>
          <w:rFonts w:asciiTheme="majorBidi" w:hAnsiTheme="majorBidi" w:cstheme="majorBidi"/>
          <w:sz w:val="28"/>
          <w:szCs w:val="28"/>
          <w:rtl/>
        </w:rPr>
        <w:t xml:space="preserve"> كذلك إلى</w:t>
      </w:r>
      <w:r w:rsidR="00262B41" w:rsidRPr="00A35758">
        <w:rPr>
          <w:rFonts w:asciiTheme="majorBidi" w:hAnsiTheme="majorBidi" w:cstheme="majorBidi"/>
          <w:sz w:val="28"/>
          <w:szCs w:val="28"/>
          <w:rtl/>
        </w:rPr>
        <w:t xml:space="preserve"> أ</w:t>
      </w:r>
      <w:r w:rsidRPr="00A35758">
        <w:rPr>
          <w:rFonts w:asciiTheme="majorBidi" w:hAnsiTheme="majorBidi" w:cstheme="majorBidi"/>
          <w:sz w:val="28"/>
          <w:szCs w:val="28"/>
          <w:rtl/>
        </w:rPr>
        <w:t xml:space="preserve">همية دور وسائل التواصل الاجتماعي </w:t>
      </w:r>
      <w:r w:rsidR="006A6AF3" w:rsidRPr="00A35758">
        <w:rPr>
          <w:rFonts w:asciiTheme="majorBidi" w:hAnsiTheme="majorBidi" w:cstheme="majorBidi"/>
          <w:sz w:val="28"/>
          <w:szCs w:val="28"/>
          <w:rtl/>
        </w:rPr>
        <w:t>التي</w:t>
      </w:r>
      <w:r w:rsidR="00262B41" w:rsidRPr="00A35758">
        <w:rPr>
          <w:rFonts w:asciiTheme="majorBidi" w:hAnsiTheme="majorBidi" w:cstheme="majorBidi"/>
          <w:sz w:val="28"/>
          <w:szCs w:val="28"/>
          <w:rtl/>
        </w:rPr>
        <w:t xml:space="preserve"> </w:t>
      </w:r>
      <w:r w:rsidR="006A6AF3" w:rsidRPr="00A35758">
        <w:rPr>
          <w:rFonts w:asciiTheme="majorBidi" w:hAnsiTheme="majorBidi" w:cstheme="majorBidi"/>
          <w:sz w:val="28"/>
          <w:szCs w:val="28"/>
          <w:rtl/>
        </w:rPr>
        <w:t>شكلت</w:t>
      </w:r>
      <w:r w:rsidRPr="00A35758">
        <w:rPr>
          <w:rFonts w:asciiTheme="majorBidi" w:hAnsiTheme="majorBidi" w:cstheme="majorBidi"/>
          <w:sz w:val="28"/>
          <w:szCs w:val="28"/>
          <w:rtl/>
        </w:rPr>
        <w:t xml:space="preserve"> مصدرا هاما للمواطنين والصحفيين ومختلف المتدخلين لمتابعة مختلف تطورات ومستجدات برنامج شراكة الحكومة المفتوحة في تونس</w:t>
      </w:r>
      <w:r w:rsidRPr="00A35758">
        <w:rPr>
          <w:rFonts w:asciiTheme="majorBidi" w:hAnsiTheme="majorBidi" w:cstheme="majorBidi"/>
          <w:sz w:val="28"/>
          <w:szCs w:val="28"/>
        </w:rPr>
        <w:t>.</w:t>
      </w:r>
    </w:p>
    <w:p w:rsidR="00CD271A" w:rsidRPr="00A35758" w:rsidRDefault="00CD271A" w:rsidP="00CD271A">
      <w:pPr>
        <w:bidi/>
        <w:jc w:val="both"/>
        <w:rPr>
          <w:rFonts w:asciiTheme="majorBidi" w:hAnsiTheme="majorBidi" w:cstheme="majorBidi"/>
          <w:sz w:val="28"/>
          <w:szCs w:val="28"/>
        </w:rPr>
      </w:pPr>
    </w:p>
    <w:p w:rsidR="00B12A77" w:rsidRPr="00A35758" w:rsidRDefault="00B12A77" w:rsidP="00632BF5">
      <w:pPr>
        <w:bidi/>
        <w:jc w:val="both"/>
        <w:rPr>
          <w:rFonts w:asciiTheme="majorBidi" w:hAnsiTheme="majorBidi" w:cstheme="majorBidi"/>
          <w:sz w:val="28"/>
          <w:szCs w:val="28"/>
        </w:rPr>
      </w:pPr>
      <w:r w:rsidRPr="00A35758">
        <w:rPr>
          <w:rFonts w:asciiTheme="majorBidi" w:hAnsiTheme="majorBidi" w:cstheme="majorBidi"/>
          <w:sz w:val="28"/>
          <w:szCs w:val="28"/>
          <w:rtl/>
        </w:rPr>
        <w:t>وفي ن</w:t>
      </w:r>
      <w:r w:rsidR="00632BF5" w:rsidRPr="00A35758">
        <w:rPr>
          <w:rFonts w:asciiTheme="majorBidi" w:hAnsiTheme="majorBidi" w:cstheme="majorBidi"/>
          <w:sz w:val="28"/>
          <w:szCs w:val="28"/>
          <w:rtl/>
        </w:rPr>
        <w:t xml:space="preserve">فس السياق، ولمزيد دعم هذا المسار التشاركي </w:t>
      </w:r>
      <w:r w:rsidR="00DE5723" w:rsidRPr="00A35758">
        <w:rPr>
          <w:rFonts w:asciiTheme="majorBidi" w:hAnsiTheme="majorBidi" w:cstheme="majorBidi"/>
          <w:sz w:val="28"/>
          <w:szCs w:val="28"/>
          <w:rtl/>
        </w:rPr>
        <w:t>ت</w:t>
      </w:r>
      <w:r w:rsidR="00632BF5" w:rsidRPr="00A35758">
        <w:rPr>
          <w:rFonts w:asciiTheme="majorBidi" w:hAnsiTheme="majorBidi" w:cstheme="majorBidi"/>
          <w:sz w:val="28"/>
          <w:szCs w:val="28"/>
          <w:rtl/>
        </w:rPr>
        <w:t xml:space="preserve">زامن إعداد خطة العمل الوطنية الثالثة </w:t>
      </w:r>
      <w:r w:rsidR="00390FC6">
        <w:rPr>
          <w:rFonts w:asciiTheme="majorBidi" w:hAnsiTheme="majorBidi" w:cstheme="majorBidi" w:hint="cs"/>
          <w:sz w:val="28"/>
          <w:szCs w:val="28"/>
          <w:rtl/>
        </w:rPr>
        <w:t xml:space="preserve">مع </w:t>
      </w:r>
      <w:r w:rsidR="00632BF5" w:rsidRPr="00A35758">
        <w:rPr>
          <w:rFonts w:asciiTheme="majorBidi" w:hAnsiTheme="majorBidi" w:cstheme="majorBidi"/>
          <w:sz w:val="28"/>
          <w:szCs w:val="28"/>
          <w:rtl/>
        </w:rPr>
        <w:t>بعث مبادرة من قبل الجمعيات الداعمة لبرنامج شراكة الحكومة المفتوحة والذي يهدف إلى مزيد تنظيم وتنسيق مشاركة المجتمع المدني في هذا البرنامج وتوفير كلّ الظروف الملائمة للمساهمة بصفة ناجعة وفعالة في صياغة خطة العمل ومتابعة تنفيذها.</w:t>
      </w:r>
      <w:r w:rsidRPr="00A35758">
        <w:rPr>
          <w:rFonts w:asciiTheme="majorBidi" w:hAnsiTheme="majorBidi" w:cstheme="majorBidi"/>
          <w:sz w:val="28"/>
          <w:szCs w:val="28"/>
          <w:rtl/>
        </w:rPr>
        <w:t xml:space="preserve"> كما </w:t>
      </w:r>
      <w:r w:rsidR="00632BF5" w:rsidRPr="00A35758">
        <w:rPr>
          <w:rFonts w:asciiTheme="majorBidi" w:hAnsiTheme="majorBidi" w:cstheme="majorBidi"/>
          <w:sz w:val="28"/>
          <w:szCs w:val="28"/>
          <w:rtl/>
        </w:rPr>
        <w:t>أ</w:t>
      </w:r>
      <w:r w:rsidRPr="00A35758">
        <w:rPr>
          <w:rFonts w:asciiTheme="majorBidi" w:hAnsiTheme="majorBidi" w:cstheme="majorBidi"/>
          <w:sz w:val="28"/>
          <w:szCs w:val="28"/>
          <w:rtl/>
        </w:rPr>
        <w:t xml:space="preserve">ن هذه الديناميكية والمشاركة لم تقتصر فقط على المجتمع المدني، بل شملت </w:t>
      </w:r>
      <w:r w:rsidR="00632BF5" w:rsidRPr="00A35758">
        <w:rPr>
          <w:rFonts w:asciiTheme="majorBidi" w:hAnsiTheme="majorBidi" w:cstheme="majorBidi"/>
          <w:sz w:val="28"/>
          <w:szCs w:val="28"/>
          <w:rtl/>
        </w:rPr>
        <w:t xml:space="preserve">عددا من </w:t>
      </w:r>
      <w:r w:rsidRPr="00A35758">
        <w:rPr>
          <w:rFonts w:asciiTheme="majorBidi" w:hAnsiTheme="majorBidi" w:cstheme="majorBidi"/>
          <w:sz w:val="28"/>
          <w:szCs w:val="28"/>
          <w:rtl/>
        </w:rPr>
        <w:t xml:space="preserve">الهياكل العمومية </w:t>
      </w:r>
      <w:r w:rsidR="006A6AF3" w:rsidRPr="00A35758">
        <w:rPr>
          <w:rFonts w:asciiTheme="majorBidi" w:hAnsiTheme="majorBidi" w:cstheme="majorBidi"/>
          <w:sz w:val="28"/>
          <w:szCs w:val="28"/>
          <w:rtl/>
        </w:rPr>
        <w:t>التي تتولى</w:t>
      </w:r>
      <w:r w:rsidRPr="00A35758">
        <w:rPr>
          <w:rFonts w:asciiTheme="majorBidi" w:hAnsiTheme="majorBidi" w:cstheme="majorBidi"/>
          <w:sz w:val="28"/>
          <w:szCs w:val="28"/>
          <w:rtl/>
        </w:rPr>
        <w:t xml:space="preserve"> تنفيذ مختلف الت</w:t>
      </w:r>
      <w:r w:rsidR="00632BF5" w:rsidRPr="00A35758">
        <w:rPr>
          <w:rFonts w:asciiTheme="majorBidi" w:hAnsiTheme="majorBidi" w:cstheme="majorBidi"/>
          <w:sz w:val="28"/>
          <w:szCs w:val="28"/>
          <w:rtl/>
        </w:rPr>
        <w:t>عهدات المدرجة وذلك من خلال حرصها على الالتزام بتعهداتها</w:t>
      </w:r>
      <w:r w:rsidRPr="00A35758">
        <w:rPr>
          <w:rFonts w:asciiTheme="majorBidi" w:hAnsiTheme="majorBidi" w:cstheme="majorBidi"/>
          <w:sz w:val="28"/>
          <w:szCs w:val="28"/>
          <w:rtl/>
        </w:rPr>
        <w:t xml:space="preserve"> </w:t>
      </w:r>
      <w:r w:rsidR="00C0441B" w:rsidRPr="00A35758">
        <w:rPr>
          <w:rFonts w:asciiTheme="majorBidi" w:hAnsiTheme="majorBidi" w:cstheme="majorBidi"/>
          <w:sz w:val="28"/>
          <w:szCs w:val="28"/>
          <w:rtl/>
        </w:rPr>
        <w:t>وكذلك عملها</w:t>
      </w:r>
      <w:r w:rsidRPr="00A35758">
        <w:rPr>
          <w:rFonts w:asciiTheme="majorBidi" w:hAnsiTheme="majorBidi" w:cstheme="majorBidi"/>
          <w:sz w:val="28"/>
          <w:szCs w:val="28"/>
          <w:rtl/>
        </w:rPr>
        <w:t xml:space="preserve"> المتواصل لخلق فرص للتعاون والتنسيق مع المجتمع المدني لاستكمال تنفيذ الالتزامات</w:t>
      </w:r>
      <w:r w:rsidRPr="00A35758">
        <w:rPr>
          <w:rFonts w:asciiTheme="majorBidi" w:hAnsiTheme="majorBidi" w:cstheme="majorBidi"/>
          <w:sz w:val="28"/>
          <w:szCs w:val="28"/>
        </w:rPr>
        <w:t>.</w:t>
      </w:r>
      <w:r w:rsidRPr="00A35758">
        <w:rPr>
          <w:rFonts w:asciiTheme="majorBidi" w:hAnsiTheme="majorBidi" w:cstheme="majorBidi"/>
          <w:sz w:val="28"/>
          <w:szCs w:val="28"/>
          <w:rtl/>
        </w:rPr>
        <w:t xml:space="preserve"> </w:t>
      </w:r>
    </w:p>
    <w:p w:rsidR="00632BF5" w:rsidRPr="00A35758" w:rsidRDefault="00632BF5" w:rsidP="00B12A77">
      <w:pPr>
        <w:bidi/>
        <w:jc w:val="both"/>
        <w:rPr>
          <w:rFonts w:asciiTheme="majorBidi" w:hAnsiTheme="majorBidi" w:cstheme="majorBidi"/>
          <w:sz w:val="28"/>
          <w:szCs w:val="28"/>
          <w:rtl/>
        </w:rPr>
      </w:pPr>
    </w:p>
    <w:p w:rsidR="00B12A77" w:rsidRPr="00A35758" w:rsidRDefault="00632BF5" w:rsidP="0037532D">
      <w:pPr>
        <w:bidi/>
        <w:jc w:val="both"/>
        <w:rPr>
          <w:rFonts w:asciiTheme="majorBidi" w:hAnsiTheme="majorBidi" w:cstheme="majorBidi"/>
          <w:sz w:val="28"/>
          <w:szCs w:val="28"/>
        </w:rPr>
      </w:pPr>
      <w:r w:rsidRPr="00A35758">
        <w:rPr>
          <w:rFonts w:asciiTheme="majorBidi" w:hAnsiTheme="majorBidi" w:cstheme="majorBidi"/>
          <w:sz w:val="28"/>
          <w:szCs w:val="28"/>
          <w:rtl/>
        </w:rPr>
        <w:t xml:space="preserve">وسيتمّ العمل خلال خطة العمل الوطنية الثالثة </w:t>
      </w:r>
      <w:r w:rsidR="00862EF2">
        <w:rPr>
          <w:rFonts w:asciiTheme="majorBidi" w:hAnsiTheme="majorBidi" w:cstheme="majorBidi" w:hint="cs"/>
          <w:sz w:val="28"/>
          <w:szCs w:val="28"/>
          <w:rtl/>
        </w:rPr>
        <w:t>عل</w:t>
      </w:r>
      <w:r w:rsidRPr="00A35758">
        <w:rPr>
          <w:rFonts w:asciiTheme="majorBidi" w:hAnsiTheme="majorBidi" w:cstheme="majorBidi"/>
          <w:sz w:val="28"/>
          <w:szCs w:val="28"/>
          <w:rtl/>
        </w:rPr>
        <w:t>ى دعم ما تمّ تحقيقه من</w:t>
      </w:r>
      <w:r w:rsidR="00B12A77" w:rsidRPr="00A35758">
        <w:rPr>
          <w:rFonts w:asciiTheme="majorBidi" w:hAnsiTheme="majorBidi" w:cstheme="majorBidi"/>
          <w:sz w:val="28"/>
          <w:szCs w:val="28"/>
          <w:rtl/>
        </w:rPr>
        <w:t xml:space="preserve"> </w:t>
      </w:r>
      <w:r w:rsidRPr="00A35758">
        <w:rPr>
          <w:rFonts w:asciiTheme="majorBidi" w:hAnsiTheme="majorBidi" w:cstheme="majorBidi"/>
          <w:sz w:val="28"/>
          <w:szCs w:val="28"/>
          <w:rtl/>
        </w:rPr>
        <w:t>مكاسب لعلّ من أهمّها</w:t>
      </w:r>
      <w:r w:rsidR="004F1C99">
        <w:rPr>
          <w:rFonts w:asciiTheme="majorBidi" w:hAnsiTheme="majorBidi" w:cstheme="majorBidi"/>
          <w:sz w:val="28"/>
          <w:szCs w:val="28"/>
          <w:rtl/>
        </w:rPr>
        <w:t xml:space="preserve"> إحداث هيئة النفاذ </w:t>
      </w:r>
      <w:r w:rsidR="004F1C99">
        <w:rPr>
          <w:rFonts w:asciiTheme="majorBidi" w:hAnsiTheme="majorBidi" w:cstheme="majorBidi" w:hint="cs"/>
          <w:sz w:val="28"/>
          <w:szCs w:val="28"/>
          <w:rtl/>
        </w:rPr>
        <w:t>إلى ا</w:t>
      </w:r>
      <w:r w:rsidR="00B12A77" w:rsidRPr="00A35758">
        <w:rPr>
          <w:rFonts w:asciiTheme="majorBidi" w:hAnsiTheme="majorBidi" w:cstheme="majorBidi"/>
          <w:sz w:val="28"/>
          <w:szCs w:val="28"/>
          <w:rtl/>
        </w:rPr>
        <w:t>لمعلومة، اعداد وإصدار قوانين غلق ميزانيات الدولة للسنوات 2013، 2014، و2015</w:t>
      </w:r>
      <w:r w:rsidR="004F1C99">
        <w:rPr>
          <w:rFonts w:asciiTheme="majorBidi" w:hAnsiTheme="majorBidi" w:cstheme="majorBidi" w:hint="cs"/>
          <w:sz w:val="28"/>
          <w:szCs w:val="28"/>
          <w:rtl/>
        </w:rPr>
        <w:t xml:space="preserve"> و2016</w:t>
      </w:r>
      <w:r w:rsidR="00B12A77" w:rsidRPr="00A12015">
        <w:rPr>
          <w:rFonts w:asciiTheme="majorBidi" w:hAnsiTheme="majorBidi" w:cstheme="majorBidi"/>
          <w:sz w:val="28"/>
          <w:szCs w:val="28"/>
          <w:rtl/>
        </w:rPr>
        <w:t xml:space="preserve">، وضع بوابة ءـ مواطن المتعلقة </w:t>
      </w:r>
      <w:r w:rsidR="00A40136" w:rsidRPr="00A12015">
        <w:rPr>
          <w:rFonts w:asciiTheme="majorBidi" w:hAnsiTheme="majorBidi" w:cstheme="majorBidi" w:hint="cs"/>
          <w:sz w:val="28"/>
          <w:szCs w:val="28"/>
          <w:rtl/>
        </w:rPr>
        <w:t>بالشكاوى</w:t>
      </w:r>
      <w:r w:rsidR="0037532D" w:rsidRPr="00A12015">
        <w:rPr>
          <w:rFonts w:asciiTheme="majorBidi" w:hAnsiTheme="majorBidi" w:cstheme="majorBidi" w:hint="cs"/>
          <w:sz w:val="28"/>
          <w:szCs w:val="28"/>
          <w:rtl/>
        </w:rPr>
        <w:t xml:space="preserve"> </w:t>
      </w:r>
      <w:r w:rsidR="00B12A77" w:rsidRPr="00A12015">
        <w:rPr>
          <w:rFonts w:asciiTheme="majorBidi" w:hAnsiTheme="majorBidi" w:cstheme="majorBidi"/>
          <w:sz w:val="28"/>
          <w:szCs w:val="28"/>
          <w:rtl/>
        </w:rPr>
        <w:t>على الخط، إلى جانب تطوير بوابات قطاعية للبيانا</w:t>
      </w:r>
      <w:r w:rsidR="00B12A77" w:rsidRPr="00A35758">
        <w:rPr>
          <w:rFonts w:asciiTheme="majorBidi" w:hAnsiTheme="majorBidi" w:cstheme="majorBidi"/>
          <w:sz w:val="28"/>
          <w:szCs w:val="28"/>
          <w:rtl/>
        </w:rPr>
        <w:t>ت المفتوحة على غرار بوابة البيانات المفتوحة لوزارة الشؤون الثقافية وبوابة البيانات المفتوحة لوزارة النقل. وكنتيجة ملموسة لهذه الانجازات،</w:t>
      </w:r>
      <w:r w:rsidR="00787F50" w:rsidRPr="00A35758">
        <w:rPr>
          <w:rFonts w:asciiTheme="majorBidi" w:hAnsiTheme="majorBidi" w:cstheme="majorBidi"/>
          <w:sz w:val="28"/>
          <w:szCs w:val="28"/>
        </w:rPr>
        <w:t xml:space="preserve"> </w:t>
      </w:r>
      <w:r w:rsidR="00B12A77" w:rsidRPr="00A35758">
        <w:rPr>
          <w:rFonts w:asciiTheme="majorBidi" w:hAnsiTheme="majorBidi" w:cstheme="majorBidi"/>
          <w:sz w:val="28"/>
          <w:szCs w:val="28"/>
          <w:rtl/>
        </w:rPr>
        <w:t>تمكنت تونس من تحسين ترقيمها ليرتفع إلى 13 نقطة من جملة 16 لتحافظ على عضويتها واحقيتها في هذه المبادرة</w:t>
      </w:r>
      <w:r w:rsidR="00B12A77" w:rsidRPr="00A35758">
        <w:rPr>
          <w:rFonts w:asciiTheme="majorBidi" w:hAnsiTheme="majorBidi" w:cstheme="majorBidi"/>
          <w:sz w:val="28"/>
          <w:szCs w:val="28"/>
        </w:rPr>
        <w:t>.</w:t>
      </w:r>
    </w:p>
    <w:p w:rsidR="00632BF5" w:rsidRPr="004F1C99" w:rsidRDefault="00632BF5" w:rsidP="00B12A77">
      <w:pPr>
        <w:bidi/>
        <w:jc w:val="both"/>
        <w:rPr>
          <w:rFonts w:asciiTheme="majorBidi" w:hAnsiTheme="majorBidi" w:cstheme="majorBidi"/>
          <w:sz w:val="28"/>
          <w:szCs w:val="28"/>
          <w:rtl/>
        </w:rPr>
      </w:pPr>
    </w:p>
    <w:p w:rsidR="00B12A77" w:rsidRDefault="00632BF5" w:rsidP="00D12F45">
      <w:pPr>
        <w:bidi/>
        <w:jc w:val="both"/>
        <w:rPr>
          <w:rFonts w:asciiTheme="majorBidi" w:hAnsiTheme="majorBidi" w:cstheme="majorBidi"/>
          <w:sz w:val="28"/>
          <w:szCs w:val="28"/>
          <w:rtl/>
        </w:rPr>
      </w:pPr>
      <w:r w:rsidRPr="00A35758">
        <w:rPr>
          <w:rFonts w:asciiTheme="majorBidi" w:hAnsiTheme="majorBidi" w:cstheme="majorBidi"/>
          <w:sz w:val="28"/>
          <w:szCs w:val="28"/>
          <w:rtl/>
        </w:rPr>
        <w:t>كما تجدر الإشارة إلى أنّ التعهدات المدرجة ضمن</w:t>
      </w:r>
      <w:r w:rsidR="00B12A77" w:rsidRPr="00A35758">
        <w:rPr>
          <w:rFonts w:asciiTheme="majorBidi" w:hAnsiTheme="majorBidi" w:cstheme="majorBidi"/>
          <w:sz w:val="28"/>
          <w:szCs w:val="28"/>
          <w:rtl/>
        </w:rPr>
        <w:t xml:space="preserve"> خطة العمل الوطنية الثالثة لسنوات 2018</w:t>
      </w:r>
      <w:r w:rsidR="00B12A77" w:rsidRPr="00A35758">
        <w:rPr>
          <w:rFonts w:asciiTheme="majorBidi" w:hAnsiTheme="majorBidi" w:cstheme="majorBidi"/>
          <w:sz w:val="28"/>
          <w:szCs w:val="28"/>
        </w:rPr>
        <w:t>-</w:t>
      </w:r>
      <w:r w:rsidR="00B12A77" w:rsidRPr="00A35758">
        <w:rPr>
          <w:rFonts w:asciiTheme="majorBidi" w:hAnsiTheme="majorBidi" w:cstheme="majorBidi"/>
          <w:sz w:val="28"/>
          <w:szCs w:val="28"/>
          <w:rtl/>
        </w:rPr>
        <w:t xml:space="preserve">2020 </w:t>
      </w:r>
      <w:r w:rsidRPr="00A35758">
        <w:rPr>
          <w:rFonts w:asciiTheme="majorBidi" w:hAnsiTheme="majorBidi" w:cstheme="majorBidi"/>
          <w:sz w:val="28"/>
          <w:szCs w:val="28"/>
          <w:rtl/>
        </w:rPr>
        <w:t>تكتسي أهميّة</w:t>
      </w:r>
      <w:r w:rsidR="00B12A77" w:rsidRPr="00A35758">
        <w:rPr>
          <w:rFonts w:asciiTheme="majorBidi" w:hAnsiTheme="majorBidi" w:cstheme="majorBidi"/>
          <w:sz w:val="28"/>
          <w:szCs w:val="28"/>
          <w:rtl/>
        </w:rPr>
        <w:t xml:space="preserve"> قصوى واستثنائية نظرا لان التخطيط لها والعمل على اعدادها تزامن مع جملة من التحديات السياسية والاقتصادية والاجتماعية التي تعيشها تونس، لعل أهمها تحسين الوضعية الاقتصادية، محاربة الفساد وتعزيز النزاهة في القطاع العام وتعصير الادارة من خلال جملة </w:t>
      </w:r>
      <w:r w:rsidR="00D12F45" w:rsidRPr="00A35758">
        <w:rPr>
          <w:rFonts w:asciiTheme="majorBidi" w:hAnsiTheme="majorBidi" w:cstheme="majorBidi"/>
          <w:sz w:val="28"/>
          <w:szCs w:val="28"/>
          <w:rtl/>
        </w:rPr>
        <w:t xml:space="preserve">من </w:t>
      </w:r>
      <w:r w:rsidR="00E73708" w:rsidRPr="00A35758">
        <w:rPr>
          <w:rFonts w:asciiTheme="majorBidi" w:hAnsiTheme="majorBidi" w:cstheme="majorBidi"/>
          <w:sz w:val="28"/>
          <w:szCs w:val="28"/>
          <w:rtl/>
        </w:rPr>
        <w:t>الإصلاحات</w:t>
      </w:r>
      <w:r w:rsidR="00D12F45" w:rsidRPr="00A35758">
        <w:rPr>
          <w:rFonts w:asciiTheme="majorBidi" w:hAnsiTheme="majorBidi" w:cstheme="majorBidi"/>
          <w:sz w:val="28"/>
          <w:szCs w:val="28"/>
          <w:rtl/>
        </w:rPr>
        <w:t xml:space="preserve"> والمشاريع </w:t>
      </w:r>
      <w:r w:rsidR="00B12A77" w:rsidRPr="00A35758">
        <w:rPr>
          <w:rFonts w:asciiTheme="majorBidi" w:hAnsiTheme="majorBidi" w:cstheme="majorBidi"/>
          <w:sz w:val="28"/>
          <w:szCs w:val="28"/>
          <w:rtl/>
        </w:rPr>
        <w:t xml:space="preserve">الطموحة التي </w:t>
      </w:r>
      <w:r w:rsidR="00D12F45" w:rsidRPr="00A35758">
        <w:rPr>
          <w:rFonts w:asciiTheme="majorBidi" w:hAnsiTheme="majorBidi" w:cstheme="majorBidi"/>
          <w:sz w:val="28"/>
          <w:szCs w:val="28"/>
          <w:rtl/>
        </w:rPr>
        <w:t>س</w:t>
      </w:r>
      <w:r w:rsidR="00B12A77" w:rsidRPr="00A35758">
        <w:rPr>
          <w:rFonts w:asciiTheme="majorBidi" w:hAnsiTheme="majorBidi" w:cstheme="majorBidi"/>
          <w:sz w:val="28"/>
          <w:szCs w:val="28"/>
          <w:rtl/>
        </w:rPr>
        <w:t>تؤثر بشكل إيجابي على حياة المواطن.</w:t>
      </w:r>
      <w:r w:rsidR="00D12F45" w:rsidRPr="00A35758">
        <w:rPr>
          <w:rFonts w:asciiTheme="majorBidi" w:hAnsiTheme="majorBidi" w:cstheme="majorBidi"/>
          <w:sz w:val="28"/>
          <w:szCs w:val="28"/>
          <w:rtl/>
        </w:rPr>
        <w:t xml:space="preserve"> </w:t>
      </w:r>
    </w:p>
    <w:p w:rsidR="00221FD6" w:rsidRPr="00A35758" w:rsidRDefault="00221FD6" w:rsidP="00221FD6">
      <w:pPr>
        <w:bidi/>
        <w:jc w:val="both"/>
        <w:rPr>
          <w:rFonts w:asciiTheme="majorBidi" w:hAnsiTheme="majorBidi" w:cstheme="majorBidi"/>
          <w:sz w:val="28"/>
          <w:szCs w:val="28"/>
        </w:rPr>
      </w:pPr>
    </w:p>
    <w:p w:rsidR="00B12A77" w:rsidRDefault="00D12F45" w:rsidP="004F6E96">
      <w:pPr>
        <w:bidi/>
        <w:jc w:val="both"/>
        <w:rPr>
          <w:rFonts w:asciiTheme="majorBidi" w:hAnsiTheme="majorBidi" w:cstheme="majorBidi"/>
          <w:sz w:val="28"/>
          <w:szCs w:val="28"/>
          <w:rtl/>
        </w:rPr>
      </w:pPr>
      <w:r w:rsidRPr="00A35758">
        <w:rPr>
          <w:rFonts w:asciiTheme="majorBidi" w:hAnsiTheme="majorBidi" w:cstheme="majorBidi"/>
          <w:sz w:val="28"/>
          <w:szCs w:val="28"/>
          <w:rtl/>
        </w:rPr>
        <w:lastRenderedPageBreak/>
        <w:t>وقد مكّن العمل خلال جلسات العمل المشتركة مع المجتمع المدني الناشط في مجال الحكومة المفتوحة وبالاعتماد على ما جاء من توصيات خلال الزيارات الميدانية المنظمة بعدد من جهات</w:t>
      </w:r>
      <w:r w:rsidR="00E73708" w:rsidRPr="00A35758">
        <w:rPr>
          <w:rFonts w:asciiTheme="majorBidi" w:hAnsiTheme="majorBidi" w:cstheme="majorBidi"/>
          <w:sz w:val="28"/>
          <w:szCs w:val="28"/>
          <w:rtl/>
        </w:rPr>
        <w:t xml:space="preserve"> الجمهورية التونسية</w:t>
      </w:r>
      <w:r w:rsidRPr="00A35758">
        <w:rPr>
          <w:rFonts w:asciiTheme="majorBidi" w:hAnsiTheme="majorBidi" w:cstheme="majorBidi"/>
          <w:sz w:val="28"/>
          <w:szCs w:val="28"/>
          <w:rtl/>
        </w:rPr>
        <w:t xml:space="preserve"> من </w:t>
      </w:r>
      <w:r w:rsidR="00643AFA" w:rsidRPr="00A35758">
        <w:rPr>
          <w:rFonts w:asciiTheme="majorBidi" w:hAnsiTheme="majorBidi" w:cstheme="majorBidi" w:hint="cs"/>
          <w:sz w:val="28"/>
          <w:szCs w:val="28"/>
          <w:rtl/>
        </w:rPr>
        <w:t>اختزال</w:t>
      </w:r>
      <w:r w:rsidRPr="00A35758">
        <w:rPr>
          <w:rFonts w:asciiTheme="majorBidi" w:hAnsiTheme="majorBidi" w:cstheme="majorBidi"/>
          <w:sz w:val="28"/>
          <w:szCs w:val="28"/>
          <w:rtl/>
        </w:rPr>
        <w:t xml:space="preserve"> مختلف الإصلاحات المقترحة خلال الاستشارات العمومية ضمن </w:t>
      </w:r>
      <w:r w:rsidR="004F6E96">
        <w:rPr>
          <w:rFonts w:asciiTheme="majorBidi" w:hAnsiTheme="majorBidi" w:cstheme="majorBidi" w:hint="cs"/>
          <w:sz w:val="28"/>
          <w:szCs w:val="28"/>
          <w:rtl/>
        </w:rPr>
        <w:t>ثلاثة</w:t>
      </w:r>
      <w:r w:rsidR="00D97707">
        <w:rPr>
          <w:rFonts w:asciiTheme="majorBidi" w:hAnsiTheme="majorBidi" w:cstheme="majorBidi" w:hint="cs"/>
          <w:sz w:val="28"/>
          <w:szCs w:val="28"/>
          <w:rtl/>
        </w:rPr>
        <w:t xml:space="preserve"> عشرة</w:t>
      </w:r>
      <w:r w:rsidR="004F6E96">
        <w:rPr>
          <w:rFonts w:asciiTheme="majorBidi" w:hAnsiTheme="majorBidi" w:cstheme="majorBidi"/>
          <w:sz w:val="28"/>
          <w:szCs w:val="28"/>
          <w:rtl/>
        </w:rPr>
        <w:t xml:space="preserve"> تعهد</w:t>
      </w:r>
      <w:r w:rsidR="00B12A77" w:rsidRPr="00A35758">
        <w:rPr>
          <w:rFonts w:asciiTheme="majorBidi" w:hAnsiTheme="majorBidi" w:cstheme="majorBidi"/>
          <w:sz w:val="28"/>
          <w:szCs w:val="28"/>
          <w:rtl/>
        </w:rPr>
        <w:t xml:space="preserve"> عكست أولويات وتطلعات التونسيين في مرحلة أولى وملمّة بمختلف محاور ومبادئ الحكومة المفتوحة في مرحلة ثانية من </w:t>
      </w:r>
      <w:r w:rsidR="00D97707" w:rsidRPr="00A35758">
        <w:rPr>
          <w:rFonts w:asciiTheme="majorBidi" w:hAnsiTheme="majorBidi" w:cstheme="majorBidi" w:hint="cs"/>
          <w:sz w:val="28"/>
          <w:szCs w:val="28"/>
          <w:rtl/>
        </w:rPr>
        <w:t>أهمها</w:t>
      </w:r>
      <w:r w:rsidR="00D97707" w:rsidRPr="00A35758">
        <w:rPr>
          <w:rFonts w:asciiTheme="majorBidi" w:hAnsiTheme="majorBidi" w:cstheme="majorBidi"/>
          <w:sz w:val="28"/>
          <w:szCs w:val="28"/>
        </w:rPr>
        <w:t>:</w:t>
      </w:r>
    </w:p>
    <w:p w:rsidR="00221FD6" w:rsidRPr="00A35758" w:rsidRDefault="00221FD6" w:rsidP="00221FD6">
      <w:pPr>
        <w:bidi/>
        <w:jc w:val="both"/>
        <w:rPr>
          <w:rFonts w:asciiTheme="majorBidi" w:hAnsiTheme="majorBidi" w:cstheme="majorBidi"/>
          <w:sz w:val="28"/>
          <w:szCs w:val="28"/>
        </w:rPr>
      </w:pPr>
    </w:p>
    <w:p w:rsidR="00B12A77" w:rsidRPr="00A35758" w:rsidRDefault="00B12A77" w:rsidP="00E93605">
      <w:pPr>
        <w:pStyle w:val="Paragraphedeliste"/>
        <w:numPr>
          <w:ilvl w:val="0"/>
          <w:numId w:val="21"/>
        </w:numPr>
        <w:bidi/>
        <w:spacing w:after="200" w:line="276" w:lineRule="auto"/>
        <w:jc w:val="both"/>
        <w:rPr>
          <w:rFonts w:asciiTheme="majorBidi" w:hAnsiTheme="majorBidi" w:cstheme="majorBidi"/>
          <w:sz w:val="28"/>
          <w:szCs w:val="28"/>
        </w:rPr>
      </w:pPr>
      <w:r w:rsidRPr="00A35758">
        <w:rPr>
          <w:rFonts w:asciiTheme="majorBidi" w:hAnsiTheme="majorBidi" w:cstheme="majorBidi"/>
          <w:sz w:val="28"/>
          <w:szCs w:val="28"/>
          <w:rtl/>
        </w:rPr>
        <w:t>تدعيم الشفافية وحق النفاذ للمعلومة وفتح البيانات العمومية</w:t>
      </w:r>
      <w:r w:rsidR="00E73708" w:rsidRPr="00A35758">
        <w:rPr>
          <w:rFonts w:asciiTheme="majorBidi" w:hAnsiTheme="majorBidi" w:cstheme="majorBidi"/>
          <w:sz w:val="28"/>
          <w:szCs w:val="28"/>
          <w:rtl/>
        </w:rPr>
        <w:t>،</w:t>
      </w:r>
    </w:p>
    <w:p w:rsidR="00B12A77" w:rsidRPr="00A35758" w:rsidRDefault="00B12A77" w:rsidP="00E93605">
      <w:pPr>
        <w:pStyle w:val="Paragraphedeliste"/>
        <w:numPr>
          <w:ilvl w:val="0"/>
          <w:numId w:val="21"/>
        </w:numPr>
        <w:bidi/>
        <w:spacing w:after="200" w:line="276" w:lineRule="auto"/>
        <w:jc w:val="both"/>
        <w:rPr>
          <w:rFonts w:asciiTheme="majorBidi" w:hAnsiTheme="majorBidi" w:cstheme="majorBidi"/>
          <w:sz w:val="28"/>
          <w:szCs w:val="28"/>
        </w:rPr>
      </w:pPr>
      <w:r w:rsidRPr="00A35758">
        <w:rPr>
          <w:rFonts w:asciiTheme="majorBidi" w:hAnsiTheme="majorBidi" w:cstheme="majorBidi"/>
          <w:sz w:val="28"/>
          <w:szCs w:val="28"/>
          <w:rtl/>
        </w:rPr>
        <w:t>تكريس الن</w:t>
      </w:r>
      <w:r w:rsidR="00E73708" w:rsidRPr="00A35758">
        <w:rPr>
          <w:rFonts w:asciiTheme="majorBidi" w:hAnsiTheme="majorBidi" w:cstheme="majorBidi"/>
          <w:sz w:val="28"/>
          <w:szCs w:val="28"/>
          <w:rtl/>
        </w:rPr>
        <w:t>زاهة والمقاربة التشاركية،</w:t>
      </w:r>
    </w:p>
    <w:p w:rsidR="00BF6FC4" w:rsidRDefault="00221FD6" w:rsidP="00E93605">
      <w:pPr>
        <w:pStyle w:val="Paragraphedeliste"/>
        <w:numPr>
          <w:ilvl w:val="0"/>
          <w:numId w:val="21"/>
        </w:numPr>
        <w:bidi/>
        <w:spacing w:after="200" w:line="276" w:lineRule="auto"/>
        <w:jc w:val="both"/>
        <w:rPr>
          <w:rFonts w:asciiTheme="majorBidi" w:hAnsiTheme="majorBidi" w:cstheme="majorBidi"/>
          <w:sz w:val="28"/>
          <w:szCs w:val="28"/>
        </w:rPr>
      </w:pPr>
      <w:r>
        <w:rPr>
          <w:rFonts w:asciiTheme="majorBidi" w:hAnsiTheme="majorBidi" w:cstheme="majorBidi"/>
          <w:sz w:val="28"/>
          <w:szCs w:val="28"/>
          <w:rtl/>
        </w:rPr>
        <w:t>تع</w:t>
      </w:r>
      <w:r>
        <w:rPr>
          <w:rFonts w:asciiTheme="majorBidi" w:hAnsiTheme="majorBidi" w:cstheme="majorBidi" w:hint="cs"/>
          <w:sz w:val="28"/>
          <w:szCs w:val="28"/>
          <w:rtl/>
        </w:rPr>
        <w:t>زيز</w:t>
      </w:r>
      <w:r w:rsidR="00D97707">
        <w:rPr>
          <w:rFonts w:asciiTheme="majorBidi" w:hAnsiTheme="majorBidi" w:cstheme="majorBidi"/>
          <w:sz w:val="28"/>
          <w:szCs w:val="28"/>
        </w:rPr>
        <w:t xml:space="preserve"> </w:t>
      </w:r>
      <w:r w:rsidR="00B12A77" w:rsidRPr="00A35758">
        <w:rPr>
          <w:rFonts w:asciiTheme="majorBidi" w:hAnsiTheme="majorBidi" w:cstheme="majorBidi"/>
          <w:sz w:val="28"/>
          <w:szCs w:val="28"/>
          <w:rtl/>
        </w:rPr>
        <w:t>الحوكمة المحليّة</w:t>
      </w:r>
      <w:r w:rsidR="00BF6FC4">
        <w:rPr>
          <w:rFonts w:asciiTheme="majorBidi" w:hAnsiTheme="majorBidi" w:cstheme="majorBidi" w:hint="cs"/>
          <w:sz w:val="28"/>
          <w:szCs w:val="28"/>
          <w:rtl/>
        </w:rPr>
        <w:t>،</w:t>
      </w:r>
    </w:p>
    <w:p w:rsidR="00B12A77" w:rsidRPr="00A35758" w:rsidRDefault="00B12A77" w:rsidP="00BF6FC4">
      <w:pPr>
        <w:pStyle w:val="Paragraphedeliste"/>
        <w:numPr>
          <w:ilvl w:val="0"/>
          <w:numId w:val="21"/>
        </w:numPr>
        <w:bidi/>
        <w:spacing w:after="200" w:line="276" w:lineRule="auto"/>
        <w:jc w:val="both"/>
        <w:rPr>
          <w:rFonts w:asciiTheme="majorBidi" w:hAnsiTheme="majorBidi" w:cstheme="majorBidi"/>
          <w:sz w:val="28"/>
          <w:szCs w:val="28"/>
        </w:rPr>
      </w:pPr>
      <w:r w:rsidRPr="00A35758">
        <w:rPr>
          <w:rFonts w:asciiTheme="majorBidi" w:hAnsiTheme="majorBidi" w:cstheme="majorBidi"/>
          <w:sz w:val="28"/>
          <w:szCs w:val="28"/>
          <w:rtl/>
        </w:rPr>
        <w:t>تشريك الشباب</w:t>
      </w:r>
      <w:r w:rsidR="00BF6FC4">
        <w:rPr>
          <w:rFonts w:asciiTheme="majorBidi" w:hAnsiTheme="majorBidi" w:cstheme="majorBidi" w:hint="cs"/>
          <w:sz w:val="28"/>
          <w:szCs w:val="28"/>
          <w:rtl/>
        </w:rPr>
        <w:t xml:space="preserve"> في الشأن العام</w:t>
      </w:r>
      <w:r w:rsidR="00E73708" w:rsidRPr="00A35758">
        <w:rPr>
          <w:rFonts w:asciiTheme="majorBidi" w:hAnsiTheme="majorBidi" w:cstheme="majorBidi"/>
          <w:sz w:val="28"/>
          <w:szCs w:val="28"/>
          <w:rtl/>
        </w:rPr>
        <w:t>،</w:t>
      </w:r>
    </w:p>
    <w:p w:rsidR="00B12A77" w:rsidRPr="00A35758" w:rsidRDefault="00B12A77" w:rsidP="00E93605">
      <w:pPr>
        <w:pStyle w:val="Paragraphedeliste"/>
        <w:numPr>
          <w:ilvl w:val="0"/>
          <w:numId w:val="21"/>
        </w:numPr>
        <w:bidi/>
        <w:spacing w:after="200" w:line="276" w:lineRule="auto"/>
        <w:jc w:val="both"/>
        <w:rPr>
          <w:rFonts w:asciiTheme="majorBidi" w:hAnsiTheme="majorBidi" w:cstheme="majorBidi"/>
          <w:sz w:val="28"/>
          <w:szCs w:val="28"/>
        </w:rPr>
      </w:pPr>
      <w:r w:rsidRPr="00A35758">
        <w:rPr>
          <w:rFonts w:asciiTheme="majorBidi" w:hAnsiTheme="majorBidi" w:cstheme="majorBidi"/>
          <w:sz w:val="28"/>
          <w:szCs w:val="28"/>
          <w:rtl/>
        </w:rPr>
        <w:t>حوكمة التصرف في الموارد الطبيعية</w:t>
      </w:r>
      <w:r w:rsidR="00E73708" w:rsidRPr="00A35758">
        <w:rPr>
          <w:rFonts w:asciiTheme="majorBidi" w:hAnsiTheme="majorBidi" w:cstheme="majorBidi"/>
          <w:sz w:val="28"/>
          <w:szCs w:val="28"/>
          <w:rtl/>
        </w:rPr>
        <w:t>،</w:t>
      </w:r>
    </w:p>
    <w:p w:rsidR="004223FA" w:rsidRPr="007D1B1F" w:rsidRDefault="00221FD6" w:rsidP="007D1B1F">
      <w:pPr>
        <w:pStyle w:val="Paragraphedeliste"/>
        <w:numPr>
          <w:ilvl w:val="0"/>
          <w:numId w:val="21"/>
        </w:numPr>
        <w:bidi/>
        <w:spacing w:after="200" w:line="276" w:lineRule="auto"/>
        <w:jc w:val="both"/>
        <w:rPr>
          <w:rFonts w:asciiTheme="majorBidi" w:hAnsiTheme="majorBidi" w:cstheme="majorBidi"/>
          <w:sz w:val="28"/>
          <w:szCs w:val="28"/>
        </w:rPr>
      </w:pPr>
      <w:r w:rsidRPr="00BD70DC">
        <w:rPr>
          <w:rFonts w:asciiTheme="majorBidi" w:hAnsiTheme="majorBidi" w:cstheme="majorBidi" w:hint="cs"/>
          <w:sz w:val="28"/>
          <w:szCs w:val="28"/>
          <w:rtl/>
        </w:rPr>
        <w:t>مزيد تقريب</w:t>
      </w:r>
      <w:r w:rsidR="00B12A77" w:rsidRPr="00BD70DC">
        <w:rPr>
          <w:rFonts w:asciiTheme="majorBidi" w:hAnsiTheme="majorBidi" w:cstheme="majorBidi"/>
          <w:sz w:val="28"/>
          <w:szCs w:val="28"/>
          <w:rtl/>
        </w:rPr>
        <w:t xml:space="preserve"> وتطوير </w:t>
      </w:r>
      <w:r w:rsidR="00B12A77" w:rsidRPr="00A35758">
        <w:rPr>
          <w:rFonts w:asciiTheme="majorBidi" w:hAnsiTheme="majorBidi" w:cstheme="majorBidi"/>
          <w:sz w:val="28"/>
          <w:szCs w:val="28"/>
          <w:rtl/>
        </w:rPr>
        <w:t>الخدمات الالكترونية</w:t>
      </w:r>
      <w:r w:rsidR="00E73708" w:rsidRPr="00A35758">
        <w:rPr>
          <w:rFonts w:asciiTheme="majorBidi" w:hAnsiTheme="majorBidi" w:cstheme="majorBidi"/>
          <w:sz w:val="28"/>
          <w:szCs w:val="28"/>
          <w:rtl/>
        </w:rPr>
        <w:t>.</w:t>
      </w:r>
    </w:p>
    <w:p w:rsidR="00B12A77" w:rsidRPr="00A35758" w:rsidRDefault="00B12A77" w:rsidP="00B12A77">
      <w:pPr>
        <w:bidi/>
        <w:jc w:val="both"/>
        <w:rPr>
          <w:rFonts w:asciiTheme="majorBidi" w:hAnsiTheme="majorBidi" w:cstheme="majorBidi"/>
          <w:sz w:val="28"/>
          <w:szCs w:val="28"/>
        </w:rPr>
      </w:pPr>
    </w:p>
    <w:p w:rsidR="00B12A77" w:rsidRPr="00A35758" w:rsidRDefault="00B12A77" w:rsidP="00B12A77">
      <w:pPr>
        <w:bidi/>
        <w:jc w:val="both"/>
        <w:rPr>
          <w:rFonts w:asciiTheme="majorBidi" w:hAnsiTheme="majorBidi" w:cstheme="majorBidi"/>
          <w:sz w:val="28"/>
          <w:szCs w:val="28"/>
        </w:rPr>
      </w:pPr>
      <w:r w:rsidRPr="00A35758">
        <w:rPr>
          <w:rFonts w:asciiTheme="majorBidi" w:hAnsiTheme="majorBidi" w:cstheme="majorBidi"/>
          <w:sz w:val="28"/>
          <w:szCs w:val="28"/>
          <w:rtl/>
        </w:rPr>
        <w:t>ويمثّل إعداد خطة العمل الوطنية الثالثة تأكيدا والتزاما صريحا من جانب الحكومة التونسية بمبادئ مبادرة شراكة الحكومة المفتوحة وسعيها المتواصل لمزيد تكريسها في إطار آليات العمل الحكومي والاداري</w:t>
      </w:r>
      <w:r w:rsidRPr="00A35758">
        <w:rPr>
          <w:rFonts w:asciiTheme="majorBidi" w:hAnsiTheme="majorBidi" w:cstheme="majorBidi"/>
          <w:sz w:val="28"/>
          <w:szCs w:val="28"/>
        </w:rPr>
        <w:t>.</w:t>
      </w:r>
    </w:p>
    <w:p w:rsidR="00803655" w:rsidRPr="00A35758" w:rsidRDefault="00803655" w:rsidP="00803655">
      <w:pPr>
        <w:pStyle w:val="Titre2"/>
        <w:bidi/>
        <w:spacing w:line="360" w:lineRule="auto"/>
        <w:jc w:val="both"/>
        <w:rPr>
          <w:rFonts w:asciiTheme="majorBidi" w:hAnsiTheme="majorBidi"/>
          <w:sz w:val="28"/>
          <w:szCs w:val="28"/>
          <w:rtl/>
          <w:lang w:val="en-US"/>
        </w:rPr>
      </w:pPr>
    </w:p>
    <w:p w:rsidR="00803655" w:rsidRDefault="00803655" w:rsidP="00803655">
      <w:pPr>
        <w:pStyle w:val="Titre2"/>
        <w:bidi/>
        <w:spacing w:line="360" w:lineRule="auto"/>
        <w:jc w:val="both"/>
        <w:rPr>
          <w:sz w:val="28"/>
          <w:szCs w:val="28"/>
          <w:rtl/>
        </w:rPr>
      </w:pPr>
    </w:p>
    <w:p w:rsidR="00803655" w:rsidRDefault="00803655" w:rsidP="00803655">
      <w:pPr>
        <w:pStyle w:val="Titre2"/>
        <w:bidi/>
        <w:spacing w:line="360" w:lineRule="auto"/>
        <w:jc w:val="both"/>
        <w:rPr>
          <w:sz w:val="28"/>
          <w:szCs w:val="28"/>
          <w:rtl/>
        </w:rPr>
      </w:pPr>
    </w:p>
    <w:p w:rsidR="00803655" w:rsidRPr="00803655" w:rsidRDefault="00803655" w:rsidP="00803655">
      <w:pPr>
        <w:rPr>
          <w:lang w:val="fr-FR"/>
        </w:rPr>
      </w:pPr>
      <w:r>
        <w:rPr>
          <w:rtl/>
          <w:lang w:val="fr-FR"/>
        </w:rPr>
        <w:br w:type="page"/>
      </w:r>
    </w:p>
    <w:p w:rsidR="00787F50" w:rsidRPr="00005199" w:rsidRDefault="00787F50" w:rsidP="00E93605">
      <w:pPr>
        <w:pStyle w:val="Titre1"/>
        <w:numPr>
          <w:ilvl w:val="0"/>
          <w:numId w:val="26"/>
        </w:numPr>
        <w:bidi/>
        <w:ind w:left="571" w:hanging="211"/>
        <w:jc w:val="both"/>
        <w:rPr>
          <w:sz w:val="36"/>
          <w:szCs w:val="36"/>
          <w:rtl/>
        </w:rPr>
      </w:pPr>
      <w:bookmarkStart w:id="1" w:name="_Toc531275892"/>
      <w:r w:rsidRPr="00005199">
        <w:rPr>
          <w:rFonts w:hint="cs"/>
          <w:sz w:val="36"/>
          <w:szCs w:val="36"/>
          <w:rtl/>
        </w:rPr>
        <w:lastRenderedPageBreak/>
        <w:t>الاصلاحات التي تمّ القيام بها تكريسا للحكومة المفتوحة</w:t>
      </w:r>
      <w:bookmarkEnd w:id="1"/>
    </w:p>
    <w:p w:rsidR="002C01E6" w:rsidRDefault="002C01E6" w:rsidP="002C01E6">
      <w:pPr>
        <w:bidi/>
        <w:jc w:val="both"/>
        <w:rPr>
          <w:rFonts w:asciiTheme="minorBidi" w:hAnsiTheme="minorBidi"/>
          <w:sz w:val="28"/>
          <w:szCs w:val="28"/>
          <w:rtl/>
        </w:rPr>
      </w:pPr>
    </w:p>
    <w:p w:rsidR="002C01E6" w:rsidRPr="00425CF5" w:rsidRDefault="002C01E6" w:rsidP="002464B9">
      <w:pPr>
        <w:bidi/>
        <w:jc w:val="both"/>
        <w:rPr>
          <w:rFonts w:asciiTheme="majorBidi" w:hAnsiTheme="majorBidi" w:cstheme="majorBidi"/>
          <w:sz w:val="28"/>
          <w:szCs w:val="28"/>
          <w:rtl/>
        </w:rPr>
      </w:pPr>
      <w:r w:rsidRPr="00425CF5">
        <w:rPr>
          <w:rFonts w:asciiTheme="majorBidi" w:hAnsiTheme="majorBidi" w:cstheme="majorBidi"/>
          <w:sz w:val="28"/>
          <w:szCs w:val="28"/>
          <w:rtl/>
        </w:rPr>
        <w:t>مكّن برنامج شراكة الحكومة المفتوحة من القيام بعديد الاصلاحات والمبادرات في هذا المجال والتي كان لها تأثير إيجابي على المستو</w:t>
      </w:r>
      <w:r w:rsidR="002464B9" w:rsidRPr="00425CF5">
        <w:rPr>
          <w:rFonts w:asciiTheme="majorBidi" w:hAnsiTheme="majorBidi" w:cstheme="majorBidi"/>
          <w:sz w:val="28"/>
          <w:szCs w:val="28"/>
          <w:rtl/>
        </w:rPr>
        <w:t>يين</w:t>
      </w:r>
      <w:r w:rsidRPr="00425CF5">
        <w:rPr>
          <w:rFonts w:asciiTheme="majorBidi" w:hAnsiTheme="majorBidi" w:cstheme="majorBidi"/>
          <w:sz w:val="28"/>
          <w:szCs w:val="28"/>
          <w:rtl/>
        </w:rPr>
        <w:t xml:space="preserve"> الوطني والمحلي</w:t>
      </w:r>
      <w:r w:rsidRPr="00425CF5">
        <w:rPr>
          <w:rFonts w:asciiTheme="majorBidi" w:hAnsiTheme="majorBidi" w:cstheme="majorBidi"/>
          <w:sz w:val="28"/>
          <w:szCs w:val="28"/>
        </w:rPr>
        <w:t>.</w:t>
      </w:r>
    </w:p>
    <w:p w:rsidR="002C01E6" w:rsidRPr="00425CF5" w:rsidRDefault="002C01E6" w:rsidP="002C01E6">
      <w:pPr>
        <w:bidi/>
        <w:jc w:val="both"/>
        <w:rPr>
          <w:rFonts w:asciiTheme="majorBidi" w:hAnsiTheme="majorBidi" w:cstheme="majorBidi"/>
          <w:sz w:val="28"/>
          <w:szCs w:val="28"/>
        </w:rPr>
      </w:pPr>
    </w:p>
    <w:p w:rsidR="002C01E6" w:rsidRPr="00425CF5" w:rsidRDefault="002C01E6" w:rsidP="00221FD6">
      <w:pPr>
        <w:bidi/>
        <w:jc w:val="both"/>
        <w:rPr>
          <w:rFonts w:asciiTheme="majorBidi" w:hAnsiTheme="majorBidi" w:cstheme="majorBidi"/>
          <w:sz w:val="28"/>
          <w:szCs w:val="28"/>
          <w:rtl/>
        </w:rPr>
      </w:pPr>
      <w:r w:rsidRPr="00425CF5">
        <w:rPr>
          <w:rFonts w:asciiTheme="majorBidi" w:hAnsiTheme="majorBidi" w:cstheme="majorBidi"/>
          <w:sz w:val="28"/>
          <w:szCs w:val="28"/>
          <w:rtl/>
        </w:rPr>
        <w:t>علما أنه منذ انخراطها في مبادرة شراكة الحكومة المفتوحة سنة</w:t>
      </w:r>
      <w:r w:rsidR="002464B9" w:rsidRPr="00425CF5">
        <w:rPr>
          <w:rFonts w:asciiTheme="majorBidi" w:hAnsiTheme="majorBidi" w:cstheme="majorBidi"/>
          <w:sz w:val="28"/>
          <w:szCs w:val="28"/>
          <w:rtl/>
        </w:rPr>
        <w:t xml:space="preserve"> </w:t>
      </w:r>
      <w:r w:rsidRPr="00425CF5">
        <w:rPr>
          <w:rFonts w:asciiTheme="majorBidi" w:hAnsiTheme="majorBidi" w:cstheme="majorBidi"/>
          <w:sz w:val="28"/>
          <w:szCs w:val="28"/>
          <w:rtl/>
        </w:rPr>
        <w:t xml:space="preserve">2014، قامت تونس بإعداد وتنفيذ خطتي عمل وطنيتين؛ </w:t>
      </w:r>
      <w:r w:rsidR="009E43C4" w:rsidRPr="00425CF5">
        <w:rPr>
          <w:rFonts w:asciiTheme="majorBidi" w:hAnsiTheme="majorBidi" w:cstheme="majorBidi" w:hint="cs"/>
          <w:sz w:val="28"/>
          <w:szCs w:val="28"/>
          <w:rtl/>
        </w:rPr>
        <w:t>امتدت خطة</w:t>
      </w:r>
      <w:r w:rsidRPr="00425CF5">
        <w:rPr>
          <w:rFonts w:asciiTheme="majorBidi" w:hAnsiTheme="majorBidi" w:cstheme="majorBidi"/>
          <w:sz w:val="28"/>
          <w:szCs w:val="28"/>
          <w:rtl/>
        </w:rPr>
        <w:t xml:space="preserve"> العمل الأولى ما بين 2014 و2016 وتضمنت 20 تعهدا، في حين غطّت خطة العمل الثانية الفترة الممتدة من 2016 حتى موفى أوت 2018 وقد تضمنت 15</w:t>
      </w:r>
      <w:r w:rsidR="00221FD6">
        <w:rPr>
          <w:rFonts w:asciiTheme="majorBidi" w:hAnsiTheme="majorBidi" w:cstheme="majorBidi" w:hint="cs"/>
          <w:sz w:val="28"/>
          <w:szCs w:val="28"/>
          <w:rtl/>
        </w:rPr>
        <w:t xml:space="preserve"> </w:t>
      </w:r>
      <w:r w:rsidRPr="00425CF5">
        <w:rPr>
          <w:rFonts w:asciiTheme="majorBidi" w:hAnsiTheme="majorBidi" w:cstheme="majorBidi"/>
          <w:sz w:val="28"/>
          <w:szCs w:val="28"/>
          <w:rtl/>
        </w:rPr>
        <w:t xml:space="preserve">تعهّدا تتعلق جميعها بدعم </w:t>
      </w:r>
      <w:r w:rsidR="00221FD6">
        <w:rPr>
          <w:rFonts w:asciiTheme="majorBidi" w:hAnsiTheme="majorBidi" w:cstheme="majorBidi" w:hint="cs"/>
          <w:sz w:val="28"/>
          <w:szCs w:val="28"/>
          <w:rtl/>
        </w:rPr>
        <w:t>ا</w:t>
      </w:r>
      <w:r w:rsidRPr="00425CF5">
        <w:rPr>
          <w:rFonts w:asciiTheme="majorBidi" w:hAnsiTheme="majorBidi" w:cstheme="majorBidi"/>
          <w:sz w:val="28"/>
          <w:szCs w:val="28"/>
          <w:rtl/>
        </w:rPr>
        <w:t xml:space="preserve">لعمل الحكومي، مقاومة الفساد وتكريس المقاربة التشاركية وتحسين جودة الخدمات العمومية. </w:t>
      </w:r>
    </w:p>
    <w:p w:rsidR="002464B9" w:rsidRPr="00425CF5" w:rsidRDefault="002464B9" w:rsidP="002464B9">
      <w:pPr>
        <w:bidi/>
        <w:jc w:val="both"/>
        <w:rPr>
          <w:rFonts w:asciiTheme="majorBidi" w:hAnsiTheme="majorBidi" w:cstheme="majorBidi"/>
          <w:sz w:val="28"/>
          <w:szCs w:val="28"/>
        </w:rPr>
      </w:pPr>
    </w:p>
    <w:p w:rsidR="002C01E6" w:rsidRPr="00425CF5" w:rsidRDefault="002C01E6" w:rsidP="002464B9">
      <w:pPr>
        <w:bidi/>
        <w:jc w:val="both"/>
        <w:rPr>
          <w:rFonts w:asciiTheme="majorBidi" w:hAnsiTheme="majorBidi" w:cstheme="majorBidi"/>
          <w:sz w:val="28"/>
          <w:szCs w:val="28"/>
          <w:rtl/>
        </w:rPr>
      </w:pPr>
      <w:r w:rsidRPr="00425CF5">
        <w:rPr>
          <w:rFonts w:asciiTheme="majorBidi" w:hAnsiTheme="majorBidi" w:cstheme="majorBidi"/>
          <w:sz w:val="28"/>
          <w:szCs w:val="28"/>
          <w:rtl/>
        </w:rPr>
        <w:t xml:space="preserve">وقد تمكنت تونس خلال سنة 2018 من تحسين معدلها إلى 13 نقطة من جملة 16 نقطة لتحافظ على </w:t>
      </w:r>
      <w:r w:rsidR="002464B9" w:rsidRPr="00425CF5">
        <w:rPr>
          <w:rFonts w:asciiTheme="majorBidi" w:hAnsiTheme="majorBidi" w:cstheme="majorBidi"/>
          <w:sz w:val="28"/>
          <w:szCs w:val="28"/>
          <w:rtl/>
        </w:rPr>
        <w:t>عضويتها</w:t>
      </w:r>
      <w:r w:rsidRPr="00425CF5">
        <w:rPr>
          <w:rFonts w:asciiTheme="majorBidi" w:hAnsiTheme="majorBidi" w:cstheme="majorBidi"/>
          <w:sz w:val="28"/>
          <w:szCs w:val="28"/>
          <w:rtl/>
        </w:rPr>
        <w:t xml:space="preserve"> في برنامج شراكة الحكومة المفتوحة وذلك بفضل التقدم المحرز على مستوى تعزيز الشفافية المالية</w:t>
      </w:r>
      <w:r w:rsidR="002464B9" w:rsidRPr="00425CF5">
        <w:rPr>
          <w:rFonts w:asciiTheme="majorBidi" w:hAnsiTheme="majorBidi" w:cstheme="majorBidi"/>
          <w:sz w:val="28"/>
          <w:szCs w:val="28"/>
          <w:rtl/>
        </w:rPr>
        <w:t xml:space="preserve"> والجبائية</w:t>
      </w:r>
      <w:r w:rsidRPr="00425CF5">
        <w:rPr>
          <w:rFonts w:asciiTheme="majorBidi" w:hAnsiTheme="majorBidi" w:cstheme="majorBidi"/>
          <w:sz w:val="28"/>
          <w:szCs w:val="28"/>
          <w:rtl/>
        </w:rPr>
        <w:t xml:space="preserve">. ويرجع هذا النجاح إلى تضافر جهود مختلف الاطراف المتدخلة من سلطة تشريعية وسلطة تنفيذية ومجتمع مدني من خلال الحث والضغط الايجابي الذي ساهم في المصادقة على تقارير غلق ميزانيات الدولة للسنوات الأربع الأخيرة. كما يعكس هذا النجاح إرادة والتزام مختلف الاطراف المعنية في مواصلة العمل وبذل المجهودات لتكريس هذا التمشي لما له من </w:t>
      </w:r>
      <w:r w:rsidR="000E59E4" w:rsidRPr="00425CF5">
        <w:rPr>
          <w:rFonts w:asciiTheme="majorBidi" w:hAnsiTheme="majorBidi" w:cstheme="majorBidi"/>
          <w:sz w:val="28"/>
          <w:szCs w:val="28"/>
          <w:rtl/>
        </w:rPr>
        <w:t>أثر</w:t>
      </w:r>
      <w:r w:rsidRPr="00425CF5">
        <w:rPr>
          <w:rFonts w:asciiTheme="majorBidi" w:hAnsiTheme="majorBidi" w:cstheme="majorBidi"/>
          <w:sz w:val="28"/>
          <w:szCs w:val="28"/>
          <w:rtl/>
        </w:rPr>
        <w:t xml:space="preserve"> ايجابي على العمل الحكومي وبالتالي تعزيز مشاركة المواطنين وتطوير الشفافية والحوكمة الرشيدة. </w:t>
      </w:r>
    </w:p>
    <w:p w:rsidR="000E59E4" w:rsidRPr="00425CF5" w:rsidRDefault="000E59E4" w:rsidP="000E59E4">
      <w:pPr>
        <w:bidi/>
        <w:jc w:val="both"/>
        <w:rPr>
          <w:rFonts w:asciiTheme="majorBidi" w:hAnsiTheme="majorBidi" w:cstheme="majorBidi"/>
          <w:sz w:val="28"/>
          <w:szCs w:val="28"/>
        </w:rPr>
      </w:pPr>
    </w:p>
    <w:p w:rsidR="002C01E6" w:rsidRPr="00425CF5" w:rsidRDefault="002C01E6" w:rsidP="002C01E6">
      <w:pPr>
        <w:bidi/>
        <w:jc w:val="both"/>
        <w:rPr>
          <w:rFonts w:asciiTheme="majorBidi" w:hAnsiTheme="majorBidi" w:cstheme="majorBidi"/>
          <w:sz w:val="28"/>
          <w:szCs w:val="28"/>
          <w:rtl/>
        </w:rPr>
      </w:pPr>
      <w:r w:rsidRPr="00425CF5">
        <w:rPr>
          <w:rFonts w:asciiTheme="majorBidi" w:hAnsiTheme="majorBidi" w:cstheme="majorBidi"/>
          <w:sz w:val="28"/>
          <w:szCs w:val="28"/>
          <w:rtl/>
        </w:rPr>
        <w:t>وقد تعددت الانجازات التي حققتها الحكومة التونسية على امتداد السنوات المنقضية في إطار هذا البرنامج والتي يمكن تبوبيها اعتمادا على محاور الحكومة المفتوحة كما يلي :</w:t>
      </w:r>
    </w:p>
    <w:p w:rsidR="002C01E6" w:rsidRPr="00425CF5" w:rsidRDefault="002C01E6" w:rsidP="002C01E6">
      <w:pPr>
        <w:bidi/>
        <w:jc w:val="both"/>
        <w:rPr>
          <w:rFonts w:asciiTheme="majorBidi" w:hAnsiTheme="majorBidi" w:cstheme="majorBidi"/>
          <w:sz w:val="28"/>
          <w:szCs w:val="28"/>
        </w:rPr>
      </w:pPr>
    </w:p>
    <w:p w:rsidR="002C01E6" w:rsidRPr="00090693" w:rsidRDefault="002C01E6" w:rsidP="00E93605">
      <w:pPr>
        <w:pStyle w:val="Paragraphedeliste"/>
        <w:numPr>
          <w:ilvl w:val="0"/>
          <w:numId w:val="16"/>
        </w:numPr>
        <w:bidi/>
        <w:spacing w:line="360" w:lineRule="auto"/>
        <w:jc w:val="both"/>
        <w:rPr>
          <w:rFonts w:asciiTheme="majorBidi" w:hAnsiTheme="majorBidi" w:cstheme="majorBidi"/>
          <w:b/>
          <w:bCs/>
          <w:color w:val="365F91"/>
          <w:sz w:val="32"/>
          <w:szCs w:val="32"/>
          <w:lang w:bidi="ar-TN"/>
        </w:rPr>
      </w:pPr>
      <w:r w:rsidRPr="00090693">
        <w:rPr>
          <w:rFonts w:asciiTheme="majorBidi" w:hAnsiTheme="majorBidi" w:cstheme="majorBidi"/>
          <w:b/>
          <w:bCs/>
          <w:color w:val="365F91"/>
          <w:sz w:val="32"/>
          <w:szCs w:val="32"/>
          <w:rtl/>
          <w:lang w:bidi="ar-TN"/>
        </w:rPr>
        <w:t>دعم شفافية العمل الحكومي وفتح البيانات العمومية</w:t>
      </w:r>
    </w:p>
    <w:p w:rsidR="002C01E6" w:rsidRPr="00425CF5" w:rsidRDefault="002C01E6" w:rsidP="000E59E4">
      <w:pPr>
        <w:bidi/>
        <w:jc w:val="both"/>
        <w:rPr>
          <w:rFonts w:asciiTheme="majorBidi" w:hAnsiTheme="majorBidi" w:cstheme="majorBidi"/>
          <w:sz w:val="28"/>
          <w:szCs w:val="28"/>
          <w:rtl/>
        </w:rPr>
      </w:pPr>
      <w:r w:rsidRPr="00425CF5">
        <w:rPr>
          <w:rFonts w:asciiTheme="majorBidi" w:hAnsiTheme="majorBidi" w:cstheme="majorBidi"/>
          <w:sz w:val="28"/>
          <w:szCs w:val="28"/>
          <w:rtl/>
        </w:rPr>
        <w:t>في إطار العمل على تعزيز شفافية العمل الحكومي</w:t>
      </w:r>
      <w:r w:rsidRPr="00425CF5">
        <w:rPr>
          <w:rFonts w:asciiTheme="majorBidi" w:hAnsiTheme="majorBidi" w:cstheme="majorBidi"/>
          <w:sz w:val="28"/>
          <w:szCs w:val="28"/>
        </w:rPr>
        <w:t xml:space="preserve"> </w:t>
      </w:r>
      <w:r w:rsidRPr="00425CF5">
        <w:rPr>
          <w:rFonts w:asciiTheme="majorBidi" w:hAnsiTheme="majorBidi" w:cstheme="majorBidi"/>
          <w:sz w:val="28"/>
          <w:szCs w:val="28"/>
          <w:rtl/>
        </w:rPr>
        <w:t xml:space="preserve">وتكريس حق النفاذ </w:t>
      </w:r>
      <w:r w:rsidR="000E59E4" w:rsidRPr="00425CF5">
        <w:rPr>
          <w:rFonts w:asciiTheme="majorBidi" w:hAnsiTheme="majorBidi" w:cstheme="majorBidi"/>
          <w:sz w:val="28"/>
          <w:szCs w:val="28"/>
          <w:rtl/>
        </w:rPr>
        <w:t>للمعلومة، قامت</w:t>
      </w:r>
      <w:r w:rsidRPr="00425CF5">
        <w:rPr>
          <w:rFonts w:asciiTheme="majorBidi" w:hAnsiTheme="majorBidi" w:cstheme="majorBidi"/>
          <w:sz w:val="28"/>
          <w:szCs w:val="28"/>
          <w:rtl/>
        </w:rPr>
        <w:t xml:space="preserve"> تونس ببذل جهود كبرى لدعم </w:t>
      </w:r>
      <w:r w:rsidR="000E59E4" w:rsidRPr="00425CF5">
        <w:rPr>
          <w:rFonts w:asciiTheme="majorBidi" w:hAnsiTheme="majorBidi" w:cstheme="majorBidi"/>
          <w:sz w:val="28"/>
          <w:szCs w:val="28"/>
          <w:rtl/>
        </w:rPr>
        <w:t>الإطار</w:t>
      </w:r>
      <w:r w:rsidRPr="00425CF5">
        <w:rPr>
          <w:rFonts w:asciiTheme="majorBidi" w:hAnsiTheme="majorBidi" w:cstheme="majorBidi"/>
          <w:sz w:val="28"/>
          <w:szCs w:val="28"/>
          <w:rtl/>
        </w:rPr>
        <w:t xml:space="preserve"> القانوني والتنظيمي على المستوى الوطني والمحلي لتعزيز واثراء تجربة تونس في مجال الحكومة المفتوحة. ومن أهم هذه الانجازات، يمكن </w:t>
      </w:r>
      <w:r w:rsidR="000E59E4" w:rsidRPr="00425CF5">
        <w:rPr>
          <w:rFonts w:asciiTheme="majorBidi" w:hAnsiTheme="majorBidi" w:cstheme="majorBidi"/>
          <w:sz w:val="28"/>
          <w:szCs w:val="28"/>
          <w:rtl/>
        </w:rPr>
        <w:t>ذكر:</w:t>
      </w:r>
    </w:p>
    <w:p w:rsidR="000E59E4" w:rsidRPr="00425CF5" w:rsidRDefault="000E59E4" w:rsidP="000E59E4">
      <w:pPr>
        <w:bidi/>
        <w:jc w:val="both"/>
        <w:rPr>
          <w:rFonts w:asciiTheme="majorBidi" w:hAnsiTheme="majorBidi" w:cstheme="majorBidi"/>
          <w:sz w:val="28"/>
          <w:szCs w:val="28"/>
        </w:rPr>
      </w:pPr>
    </w:p>
    <w:p w:rsidR="002C01E6" w:rsidRPr="00425CF5" w:rsidRDefault="002C01E6" w:rsidP="00E93605">
      <w:pPr>
        <w:pStyle w:val="Paragraphedeliste"/>
        <w:numPr>
          <w:ilvl w:val="0"/>
          <w:numId w:val="23"/>
        </w:numPr>
        <w:bidi/>
        <w:jc w:val="both"/>
        <w:rPr>
          <w:rFonts w:asciiTheme="majorBidi" w:hAnsiTheme="majorBidi" w:cstheme="majorBidi"/>
          <w:sz w:val="28"/>
          <w:szCs w:val="28"/>
        </w:rPr>
      </w:pPr>
      <w:r w:rsidRPr="00425CF5">
        <w:rPr>
          <w:rFonts w:asciiTheme="majorBidi" w:hAnsiTheme="majorBidi" w:cstheme="majorBidi"/>
          <w:sz w:val="28"/>
          <w:szCs w:val="28"/>
          <w:rtl/>
        </w:rPr>
        <w:t xml:space="preserve">إقرار مبدأ دستورية الحق في النفاذ الى المعلومة حيث نص الفصل 32 من دستور 27 </w:t>
      </w:r>
      <w:r w:rsidR="00E541CC" w:rsidRPr="00425CF5">
        <w:rPr>
          <w:rFonts w:asciiTheme="majorBidi" w:hAnsiTheme="majorBidi" w:cstheme="majorBidi"/>
          <w:sz w:val="28"/>
          <w:szCs w:val="28"/>
          <w:rtl/>
        </w:rPr>
        <w:t>جانفي 2014</w:t>
      </w:r>
      <w:r w:rsidRPr="00425CF5">
        <w:rPr>
          <w:rFonts w:asciiTheme="majorBidi" w:hAnsiTheme="majorBidi" w:cstheme="majorBidi"/>
          <w:sz w:val="28"/>
          <w:szCs w:val="28"/>
          <w:rtl/>
        </w:rPr>
        <w:t xml:space="preserve"> على أنه «تضمن الدولة الحق في الإعلام والحق في النفاذ إلى المعلومة»،</w:t>
      </w:r>
    </w:p>
    <w:p w:rsidR="000E59E4" w:rsidRPr="00425CF5" w:rsidRDefault="000E59E4" w:rsidP="000E59E4">
      <w:pPr>
        <w:pStyle w:val="Paragraphedeliste"/>
        <w:bidi/>
        <w:jc w:val="both"/>
        <w:rPr>
          <w:rFonts w:asciiTheme="majorBidi" w:hAnsiTheme="majorBidi" w:cstheme="majorBidi"/>
          <w:sz w:val="28"/>
          <w:szCs w:val="28"/>
        </w:rPr>
      </w:pPr>
    </w:p>
    <w:p w:rsidR="002C01E6" w:rsidRPr="00425CF5" w:rsidRDefault="002C01E6" w:rsidP="00221FD6">
      <w:pPr>
        <w:pStyle w:val="Paragraphedeliste"/>
        <w:numPr>
          <w:ilvl w:val="0"/>
          <w:numId w:val="23"/>
        </w:numPr>
        <w:bidi/>
        <w:jc w:val="both"/>
        <w:rPr>
          <w:rFonts w:asciiTheme="majorBidi" w:hAnsiTheme="majorBidi" w:cstheme="majorBidi"/>
          <w:sz w:val="28"/>
          <w:szCs w:val="28"/>
        </w:rPr>
      </w:pPr>
      <w:r w:rsidRPr="00425CF5">
        <w:rPr>
          <w:rFonts w:asciiTheme="majorBidi" w:hAnsiTheme="majorBidi" w:cstheme="majorBidi"/>
          <w:sz w:val="28"/>
          <w:szCs w:val="28"/>
          <w:rtl/>
        </w:rPr>
        <w:t>إصدار القانون الأساسي عدد 22 لسنة 2016 المؤرخ في 24 مارس 2016 المتعلق بالحق في النفاذ إلى المعلومة</w:t>
      </w:r>
      <w:r w:rsidRPr="00425CF5">
        <w:rPr>
          <w:rFonts w:asciiTheme="majorBidi" w:hAnsiTheme="majorBidi" w:cstheme="majorBidi"/>
          <w:sz w:val="28"/>
          <w:szCs w:val="28"/>
        </w:rPr>
        <w:t xml:space="preserve"> </w:t>
      </w:r>
      <w:r w:rsidRPr="00425CF5">
        <w:rPr>
          <w:rFonts w:asciiTheme="majorBidi" w:hAnsiTheme="majorBidi" w:cstheme="majorBidi"/>
          <w:sz w:val="28"/>
          <w:szCs w:val="28"/>
          <w:rtl/>
        </w:rPr>
        <w:t xml:space="preserve">واصدار </w:t>
      </w:r>
      <w:r w:rsidR="00221FD6">
        <w:rPr>
          <w:rFonts w:asciiTheme="majorBidi" w:hAnsiTheme="majorBidi" w:cstheme="majorBidi" w:hint="cs"/>
          <w:sz w:val="28"/>
          <w:szCs w:val="28"/>
          <w:rtl/>
        </w:rPr>
        <w:t>النصوص التطبيقية</w:t>
      </w:r>
      <w:r w:rsidRPr="00425CF5">
        <w:rPr>
          <w:rFonts w:asciiTheme="majorBidi" w:hAnsiTheme="majorBidi" w:cstheme="majorBidi"/>
          <w:sz w:val="28"/>
          <w:szCs w:val="28"/>
          <w:rtl/>
        </w:rPr>
        <w:t xml:space="preserve"> لمقتضيات هذا القانون على غرار المنشور عدد 19 لسنة 2018 مؤرخ في 18 ماي 2018 حول الحق في النفاذ إلى المعلومة،</w:t>
      </w:r>
    </w:p>
    <w:p w:rsidR="000E59E4" w:rsidRPr="00425CF5" w:rsidRDefault="000E59E4" w:rsidP="000E59E4">
      <w:pPr>
        <w:bidi/>
        <w:jc w:val="both"/>
        <w:rPr>
          <w:rFonts w:asciiTheme="majorBidi" w:hAnsiTheme="majorBidi" w:cstheme="majorBidi"/>
          <w:sz w:val="28"/>
          <w:szCs w:val="28"/>
        </w:rPr>
      </w:pPr>
    </w:p>
    <w:p w:rsidR="002C01E6" w:rsidRPr="00425CF5" w:rsidRDefault="00DF67C6" w:rsidP="00E93605">
      <w:pPr>
        <w:pStyle w:val="Paragraphedeliste"/>
        <w:numPr>
          <w:ilvl w:val="0"/>
          <w:numId w:val="23"/>
        </w:numPr>
        <w:bidi/>
        <w:jc w:val="both"/>
        <w:rPr>
          <w:rFonts w:asciiTheme="majorBidi" w:hAnsiTheme="majorBidi" w:cstheme="majorBidi"/>
          <w:sz w:val="28"/>
          <w:szCs w:val="28"/>
        </w:rPr>
      </w:pPr>
      <w:r>
        <w:rPr>
          <w:rFonts w:asciiTheme="majorBidi" w:hAnsiTheme="majorBidi" w:cstheme="majorBidi"/>
          <w:sz w:val="28"/>
          <w:szCs w:val="28"/>
          <w:rtl/>
        </w:rPr>
        <w:t xml:space="preserve">إحداث هيئة النفاذ </w:t>
      </w:r>
      <w:r>
        <w:rPr>
          <w:rFonts w:asciiTheme="majorBidi" w:hAnsiTheme="majorBidi" w:cstheme="majorBidi" w:hint="cs"/>
          <w:sz w:val="28"/>
          <w:szCs w:val="28"/>
          <w:rtl/>
        </w:rPr>
        <w:t>إلى ا</w:t>
      </w:r>
      <w:r w:rsidR="002C01E6" w:rsidRPr="00425CF5">
        <w:rPr>
          <w:rFonts w:asciiTheme="majorBidi" w:hAnsiTheme="majorBidi" w:cstheme="majorBidi"/>
          <w:sz w:val="28"/>
          <w:szCs w:val="28"/>
          <w:rtl/>
        </w:rPr>
        <w:t xml:space="preserve">لمعلومة طبقا للفصل 37 من القانون الأساسي عدد 22 لسنة </w:t>
      </w:r>
      <w:r w:rsidR="00E541CC" w:rsidRPr="00425CF5">
        <w:rPr>
          <w:rFonts w:asciiTheme="majorBidi" w:hAnsiTheme="majorBidi" w:cstheme="majorBidi"/>
          <w:sz w:val="28"/>
          <w:szCs w:val="28"/>
          <w:rtl/>
        </w:rPr>
        <w:t>2016 والتي</w:t>
      </w:r>
      <w:r w:rsidR="002C01E6" w:rsidRPr="00425CF5">
        <w:rPr>
          <w:rFonts w:asciiTheme="majorBidi" w:hAnsiTheme="majorBidi" w:cstheme="majorBidi"/>
          <w:sz w:val="28"/>
          <w:szCs w:val="28"/>
          <w:rtl/>
        </w:rPr>
        <w:t xml:space="preserve"> تمّ انتخاب أعضائها من قبل مجلس نواب الشعب التونسي في 18 جويلية2017</w:t>
      </w:r>
      <w:r w:rsidR="000E59E4" w:rsidRPr="00425CF5">
        <w:rPr>
          <w:rFonts w:asciiTheme="majorBidi" w:hAnsiTheme="majorBidi" w:cstheme="majorBidi"/>
          <w:sz w:val="28"/>
          <w:szCs w:val="28"/>
          <w:rtl/>
        </w:rPr>
        <w:t>،</w:t>
      </w:r>
    </w:p>
    <w:p w:rsidR="000E59E4" w:rsidRPr="00425CF5" w:rsidRDefault="000E59E4" w:rsidP="000E59E4">
      <w:pPr>
        <w:bidi/>
        <w:jc w:val="both"/>
        <w:rPr>
          <w:rFonts w:asciiTheme="majorBidi" w:hAnsiTheme="majorBidi" w:cstheme="majorBidi"/>
          <w:sz w:val="28"/>
          <w:szCs w:val="28"/>
        </w:rPr>
      </w:pPr>
    </w:p>
    <w:p w:rsidR="002C01E6" w:rsidRPr="00425CF5" w:rsidRDefault="002C01E6" w:rsidP="00616A28">
      <w:pPr>
        <w:bidi/>
        <w:jc w:val="both"/>
        <w:rPr>
          <w:rFonts w:asciiTheme="majorBidi" w:hAnsiTheme="majorBidi" w:cstheme="majorBidi"/>
          <w:sz w:val="28"/>
          <w:szCs w:val="28"/>
        </w:rPr>
      </w:pPr>
      <w:r w:rsidRPr="00425CF5">
        <w:rPr>
          <w:rFonts w:asciiTheme="majorBidi" w:hAnsiTheme="majorBidi" w:cstheme="majorBidi"/>
          <w:sz w:val="28"/>
          <w:szCs w:val="28"/>
          <w:rtl/>
        </w:rPr>
        <w:t xml:space="preserve">ومن جانب آخر، تمثل البيانات المفتوحة ركيزة </w:t>
      </w:r>
      <w:r w:rsidR="000E59E4" w:rsidRPr="00425CF5">
        <w:rPr>
          <w:rFonts w:asciiTheme="majorBidi" w:hAnsiTheme="majorBidi" w:cstheme="majorBidi"/>
          <w:sz w:val="28"/>
          <w:szCs w:val="28"/>
          <w:rtl/>
        </w:rPr>
        <w:t>أ</w:t>
      </w:r>
      <w:r w:rsidRPr="00425CF5">
        <w:rPr>
          <w:rFonts w:asciiTheme="majorBidi" w:hAnsiTheme="majorBidi" w:cstheme="majorBidi"/>
          <w:sz w:val="28"/>
          <w:szCs w:val="28"/>
          <w:rtl/>
        </w:rPr>
        <w:t xml:space="preserve">ساسية لدعم شفافية المنظومة الإدارية وخلق خدمات ذات قيمة مضافة. وتعتبر تونس رائدة في هذا المجال حيث كانت سباقة في تركيز </w:t>
      </w:r>
      <w:hyperlink r:id="rId12" w:history="1">
        <w:r w:rsidRPr="00425CF5">
          <w:rPr>
            <w:rStyle w:val="Lienhypertexte"/>
            <w:rFonts w:asciiTheme="majorBidi" w:hAnsiTheme="majorBidi" w:cstheme="majorBidi"/>
            <w:sz w:val="28"/>
            <w:szCs w:val="28"/>
            <w:rtl/>
          </w:rPr>
          <w:t>بوابة وطنية للبيانات المفتوحة</w:t>
        </w:r>
      </w:hyperlink>
      <w:r w:rsidRPr="00425CF5">
        <w:rPr>
          <w:rFonts w:asciiTheme="majorBidi" w:hAnsiTheme="majorBidi" w:cstheme="majorBidi"/>
          <w:sz w:val="28"/>
          <w:szCs w:val="28"/>
        </w:rPr>
        <w:t xml:space="preserve"> </w:t>
      </w:r>
      <w:r w:rsidRPr="00425CF5">
        <w:rPr>
          <w:rFonts w:asciiTheme="majorBidi" w:hAnsiTheme="majorBidi" w:cstheme="majorBidi"/>
          <w:sz w:val="28"/>
          <w:szCs w:val="28"/>
          <w:rtl/>
        </w:rPr>
        <w:lastRenderedPageBreak/>
        <w:t xml:space="preserve">والتي تم وضعها على الخط موفى سبتمبر </w:t>
      </w:r>
      <w:r w:rsidRPr="00425CF5">
        <w:rPr>
          <w:rFonts w:asciiTheme="majorBidi" w:hAnsiTheme="majorBidi" w:cstheme="majorBidi"/>
          <w:sz w:val="28"/>
          <w:szCs w:val="28"/>
        </w:rPr>
        <w:t xml:space="preserve"> 2016</w:t>
      </w:r>
      <w:r w:rsidRPr="00425CF5">
        <w:rPr>
          <w:rFonts w:asciiTheme="majorBidi" w:hAnsiTheme="majorBidi" w:cstheme="majorBidi"/>
          <w:sz w:val="28"/>
          <w:szCs w:val="28"/>
          <w:rtl/>
        </w:rPr>
        <w:t>كنسخة جديدة ومتطورة للبوابة الاولى التي وضعت سنة 2012 إلى جانب تطوير العديد من البوابات القطاعية على غرار</w:t>
      </w:r>
      <w:r w:rsidRPr="00425CF5">
        <w:rPr>
          <w:rFonts w:asciiTheme="majorBidi" w:hAnsiTheme="majorBidi" w:cstheme="majorBidi"/>
          <w:sz w:val="28"/>
          <w:szCs w:val="28"/>
        </w:rPr>
        <w:t>:</w:t>
      </w:r>
    </w:p>
    <w:p w:rsidR="002C01E6" w:rsidRPr="00425CF5" w:rsidRDefault="003C57F4" w:rsidP="00E93605">
      <w:pPr>
        <w:pStyle w:val="Paragraphedeliste"/>
        <w:numPr>
          <w:ilvl w:val="0"/>
          <w:numId w:val="15"/>
        </w:numPr>
        <w:bidi/>
        <w:spacing w:line="360" w:lineRule="auto"/>
        <w:jc w:val="both"/>
        <w:rPr>
          <w:rFonts w:asciiTheme="majorBidi" w:hAnsiTheme="majorBidi" w:cstheme="majorBidi"/>
          <w:sz w:val="28"/>
          <w:szCs w:val="28"/>
        </w:rPr>
      </w:pPr>
      <w:hyperlink r:id="rId13" w:history="1">
        <w:r w:rsidR="002C01E6" w:rsidRPr="00425CF5">
          <w:rPr>
            <w:rStyle w:val="Lienhypertexte"/>
            <w:rFonts w:asciiTheme="majorBidi" w:hAnsiTheme="majorBidi" w:cstheme="majorBidi"/>
            <w:sz w:val="28"/>
            <w:szCs w:val="28"/>
            <w:rtl/>
          </w:rPr>
          <w:t>بوابة البيانات المفتوحة للمعهد الوطني للإحصاء</w:t>
        </w:r>
      </w:hyperlink>
      <w:r w:rsidR="002C01E6" w:rsidRPr="00425CF5">
        <w:rPr>
          <w:rFonts w:asciiTheme="majorBidi" w:hAnsiTheme="majorBidi" w:cstheme="majorBidi"/>
          <w:sz w:val="28"/>
          <w:szCs w:val="28"/>
          <w:rtl/>
        </w:rPr>
        <w:t xml:space="preserve"> </w:t>
      </w:r>
    </w:p>
    <w:p w:rsidR="00F77214" w:rsidRDefault="003C57F4" w:rsidP="00F77214">
      <w:pPr>
        <w:pStyle w:val="Paragraphedeliste"/>
        <w:numPr>
          <w:ilvl w:val="0"/>
          <w:numId w:val="15"/>
        </w:numPr>
        <w:bidi/>
        <w:spacing w:line="360" w:lineRule="auto"/>
        <w:jc w:val="both"/>
        <w:rPr>
          <w:rFonts w:asciiTheme="majorBidi" w:hAnsiTheme="majorBidi" w:cstheme="majorBidi"/>
          <w:sz w:val="28"/>
          <w:szCs w:val="28"/>
        </w:rPr>
      </w:pPr>
      <w:hyperlink r:id="rId14" w:history="1">
        <w:r w:rsidR="002C01E6" w:rsidRPr="00425CF5">
          <w:rPr>
            <w:rStyle w:val="Lienhypertexte"/>
            <w:rFonts w:asciiTheme="majorBidi" w:hAnsiTheme="majorBidi" w:cstheme="majorBidi"/>
            <w:sz w:val="28"/>
            <w:szCs w:val="28"/>
            <w:rtl/>
          </w:rPr>
          <w:t>بوابة البيانات المفتوحة لوزارة</w:t>
        </w:r>
        <w:r w:rsidR="002C01E6" w:rsidRPr="00425CF5">
          <w:rPr>
            <w:rStyle w:val="Lienhypertexte"/>
            <w:rFonts w:asciiTheme="majorBidi" w:hAnsiTheme="majorBidi" w:cstheme="majorBidi"/>
            <w:sz w:val="28"/>
            <w:szCs w:val="28"/>
          </w:rPr>
          <w:t xml:space="preserve"> </w:t>
        </w:r>
        <w:r w:rsidR="002C01E6" w:rsidRPr="00425CF5">
          <w:rPr>
            <w:rStyle w:val="Lienhypertexte"/>
            <w:rFonts w:asciiTheme="majorBidi" w:hAnsiTheme="majorBidi" w:cstheme="majorBidi"/>
            <w:sz w:val="28"/>
            <w:szCs w:val="28"/>
            <w:rtl/>
          </w:rPr>
          <w:t>الداخلية</w:t>
        </w:r>
      </w:hyperlink>
      <w:r w:rsidR="002C01E6" w:rsidRPr="00425CF5">
        <w:rPr>
          <w:rFonts w:asciiTheme="majorBidi" w:hAnsiTheme="majorBidi" w:cstheme="majorBidi"/>
          <w:sz w:val="28"/>
          <w:szCs w:val="28"/>
        </w:rPr>
        <w:t xml:space="preserve"> </w:t>
      </w:r>
      <w:hyperlink r:id="rId15" w:history="1"/>
      <w:r w:rsidR="002C01E6" w:rsidRPr="00425CF5">
        <w:rPr>
          <w:rFonts w:asciiTheme="majorBidi" w:hAnsiTheme="majorBidi" w:cstheme="majorBidi"/>
          <w:sz w:val="28"/>
          <w:szCs w:val="28"/>
        </w:rPr>
        <w:t xml:space="preserve"> </w:t>
      </w:r>
    </w:p>
    <w:p w:rsidR="00F77214" w:rsidRPr="00F77214" w:rsidRDefault="008D5257" w:rsidP="00F77214">
      <w:pPr>
        <w:pStyle w:val="Paragraphedeliste"/>
        <w:numPr>
          <w:ilvl w:val="0"/>
          <w:numId w:val="15"/>
        </w:numPr>
        <w:bidi/>
        <w:spacing w:line="360" w:lineRule="auto"/>
        <w:jc w:val="both"/>
        <w:rPr>
          <w:rStyle w:val="Lienhypertexte"/>
          <w:rtl/>
        </w:rPr>
      </w:pPr>
      <w:r>
        <w:rPr>
          <w:rStyle w:val="Lienhypertexte"/>
          <w:rFonts w:asciiTheme="majorBidi" w:hAnsiTheme="majorBidi" w:cstheme="majorBidi"/>
          <w:sz w:val="28"/>
          <w:szCs w:val="28"/>
        </w:rPr>
        <w:fldChar w:fldCharType="begin"/>
      </w:r>
      <w:r w:rsidRPr="00F77214">
        <w:rPr>
          <w:rStyle w:val="Lienhypertexte"/>
          <w:rFonts w:asciiTheme="majorBidi" w:hAnsiTheme="majorBidi" w:cstheme="majorBidi"/>
          <w:sz w:val="28"/>
          <w:szCs w:val="28"/>
        </w:rPr>
        <w:instrText xml:space="preserve"> HYPERLINK "http://catalog.industrie.gov.tn/" </w:instrText>
      </w:r>
      <w:r>
        <w:rPr>
          <w:rStyle w:val="Lienhypertexte"/>
          <w:rFonts w:asciiTheme="majorBidi" w:hAnsiTheme="majorBidi" w:cstheme="majorBidi"/>
          <w:sz w:val="28"/>
          <w:szCs w:val="28"/>
        </w:rPr>
        <w:fldChar w:fldCharType="separate"/>
      </w:r>
      <w:r w:rsidR="002C01E6" w:rsidRPr="00F77214">
        <w:rPr>
          <w:rStyle w:val="Lienhypertexte"/>
          <w:rFonts w:asciiTheme="majorBidi" w:hAnsiTheme="majorBidi" w:cstheme="majorBidi"/>
          <w:sz w:val="28"/>
          <w:szCs w:val="28"/>
          <w:rtl/>
        </w:rPr>
        <w:t xml:space="preserve">بوابة البيانات المفتوحة </w:t>
      </w:r>
      <w:r w:rsidR="00F77214">
        <w:rPr>
          <w:rStyle w:val="Lienhypertexte"/>
          <w:rFonts w:asciiTheme="majorBidi" w:hAnsiTheme="majorBidi" w:cstheme="majorBidi" w:hint="cs"/>
          <w:sz w:val="28"/>
          <w:szCs w:val="28"/>
          <w:rtl/>
        </w:rPr>
        <w:t xml:space="preserve">بقطاعي </w:t>
      </w:r>
      <w:r w:rsidR="00F77214" w:rsidRPr="00F77214">
        <w:rPr>
          <w:rStyle w:val="Lienhypertexte"/>
          <w:rFonts w:asciiTheme="majorBidi" w:hAnsiTheme="majorBidi" w:cstheme="majorBidi" w:hint="cs"/>
          <w:rtl/>
        </w:rPr>
        <w:t>الصناعة والطاقة</w:t>
      </w:r>
    </w:p>
    <w:p w:rsidR="002C01E6" w:rsidRPr="00425CF5" w:rsidRDefault="008D5257" w:rsidP="00F77214">
      <w:pPr>
        <w:bidi/>
      </w:pPr>
      <w:r>
        <w:rPr>
          <w:rStyle w:val="Lienhypertexte"/>
          <w:rFonts w:asciiTheme="majorBidi" w:hAnsiTheme="majorBidi" w:cstheme="majorBidi"/>
          <w:sz w:val="28"/>
          <w:szCs w:val="28"/>
        </w:rPr>
        <w:fldChar w:fldCharType="end"/>
      </w:r>
    </w:p>
    <w:p w:rsidR="002C01E6" w:rsidRPr="00425CF5" w:rsidRDefault="003C57F4" w:rsidP="00E93605">
      <w:pPr>
        <w:pStyle w:val="Paragraphedeliste"/>
        <w:numPr>
          <w:ilvl w:val="0"/>
          <w:numId w:val="15"/>
        </w:numPr>
        <w:bidi/>
        <w:spacing w:line="360" w:lineRule="auto"/>
        <w:jc w:val="both"/>
        <w:rPr>
          <w:rFonts w:asciiTheme="majorBidi" w:hAnsiTheme="majorBidi" w:cstheme="majorBidi"/>
          <w:sz w:val="28"/>
          <w:szCs w:val="28"/>
        </w:rPr>
      </w:pPr>
      <w:hyperlink r:id="rId16" w:history="1">
        <w:r w:rsidR="002C01E6" w:rsidRPr="00425CF5">
          <w:rPr>
            <w:rStyle w:val="Lienhypertexte"/>
            <w:rFonts w:asciiTheme="majorBidi" w:hAnsiTheme="majorBidi" w:cstheme="majorBidi"/>
            <w:sz w:val="28"/>
            <w:szCs w:val="28"/>
            <w:rtl/>
          </w:rPr>
          <w:t>بوابة البيانات المفتوحة لوزارة الشؤون الثقافية</w:t>
        </w:r>
      </w:hyperlink>
      <w:r w:rsidR="002C01E6" w:rsidRPr="00425CF5">
        <w:rPr>
          <w:rFonts w:asciiTheme="majorBidi" w:hAnsiTheme="majorBidi" w:cstheme="majorBidi"/>
          <w:sz w:val="28"/>
          <w:szCs w:val="28"/>
        </w:rPr>
        <w:t xml:space="preserve"> </w:t>
      </w:r>
    </w:p>
    <w:p w:rsidR="002C01E6" w:rsidRPr="00425CF5" w:rsidRDefault="003C57F4" w:rsidP="00E93605">
      <w:pPr>
        <w:pStyle w:val="Paragraphedeliste"/>
        <w:numPr>
          <w:ilvl w:val="0"/>
          <w:numId w:val="15"/>
        </w:numPr>
        <w:bidi/>
        <w:spacing w:line="360" w:lineRule="auto"/>
        <w:jc w:val="both"/>
        <w:rPr>
          <w:rFonts w:asciiTheme="majorBidi" w:hAnsiTheme="majorBidi" w:cstheme="majorBidi"/>
          <w:sz w:val="28"/>
          <w:szCs w:val="28"/>
        </w:rPr>
      </w:pPr>
      <w:hyperlink r:id="rId17" w:history="1">
        <w:r w:rsidR="002C01E6" w:rsidRPr="00425CF5">
          <w:rPr>
            <w:rStyle w:val="Lienhypertexte"/>
            <w:rFonts w:asciiTheme="majorBidi" w:hAnsiTheme="majorBidi" w:cstheme="majorBidi"/>
            <w:sz w:val="28"/>
            <w:szCs w:val="28"/>
            <w:rtl/>
          </w:rPr>
          <w:t>بوابة البيانات المفتوحة لوزارة المالية</w:t>
        </w:r>
      </w:hyperlink>
      <w:r w:rsidR="002C01E6" w:rsidRPr="00425CF5">
        <w:rPr>
          <w:rFonts w:asciiTheme="majorBidi" w:hAnsiTheme="majorBidi" w:cstheme="majorBidi"/>
          <w:sz w:val="28"/>
          <w:szCs w:val="28"/>
        </w:rPr>
        <w:t xml:space="preserve"> </w:t>
      </w:r>
    </w:p>
    <w:p w:rsidR="002C01E6" w:rsidRPr="00425CF5" w:rsidRDefault="003C57F4" w:rsidP="00E93605">
      <w:pPr>
        <w:pStyle w:val="Paragraphedeliste"/>
        <w:numPr>
          <w:ilvl w:val="0"/>
          <w:numId w:val="15"/>
        </w:numPr>
        <w:bidi/>
        <w:spacing w:line="360" w:lineRule="auto"/>
        <w:jc w:val="both"/>
        <w:rPr>
          <w:rStyle w:val="Lienhypertexte"/>
          <w:rFonts w:asciiTheme="majorBidi" w:hAnsiTheme="majorBidi" w:cstheme="majorBidi"/>
          <w:color w:val="auto"/>
          <w:sz w:val="28"/>
          <w:szCs w:val="28"/>
          <w:u w:val="none"/>
        </w:rPr>
      </w:pPr>
      <w:hyperlink r:id="rId18" w:history="1">
        <w:r w:rsidR="002C01E6" w:rsidRPr="00425CF5">
          <w:rPr>
            <w:rStyle w:val="Lienhypertexte"/>
            <w:rFonts w:asciiTheme="majorBidi" w:hAnsiTheme="majorBidi" w:cstheme="majorBidi"/>
            <w:sz w:val="28"/>
            <w:szCs w:val="28"/>
            <w:rtl/>
          </w:rPr>
          <w:t>بوابة البيانات المفتوحة لوزارة النقل</w:t>
        </w:r>
      </w:hyperlink>
    </w:p>
    <w:p w:rsidR="00616A28" w:rsidRPr="00425CF5" w:rsidRDefault="003C57F4" w:rsidP="00E93605">
      <w:pPr>
        <w:pStyle w:val="Paragraphedeliste"/>
        <w:numPr>
          <w:ilvl w:val="0"/>
          <w:numId w:val="15"/>
        </w:numPr>
        <w:bidi/>
        <w:spacing w:line="360" w:lineRule="auto"/>
        <w:jc w:val="both"/>
        <w:rPr>
          <w:rStyle w:val="Lienhypertexte"/>
          <w:rFonts w:asciiTheme="majorBidi" w:hAnsiTheme="majorBidi" w:cstheme="majorBidi"/>
          <w:sz w:val="28"/>
          <w:szCs w:val="28"/>
        </w:rPr>
      </w:pPr>
      <w:hyperlink r:id="rId19" w:history="1">
        <w:r w:rsidR="00616A28" w:rsidRPr="00425CF5">
          <w:rPr>
            <w:rStyle w:val="Lienhypertexte"/>
            <w:rFonts w:asciiTheme="majorBidi" w:hAnsiTheme="majorBidi" w:cstheme="majorBidi"/>
            <w:sz w:val="28"/>
            <w:szCs w:val="28"/>
            <w:rtl/>
          </w:rPr>
          <w:t xml:space="preserve">بوابة البيانات المفتوحة لوزارة الفلاحة </w:t>
        </w:r>
        <w:r w:rsidR="008A143D" w:rsidRPr="00425CF5">
          <w:rPr>
            <w:rStyle w:val="Lienhypertexte"/>
            <w:rFonts w:asciiTheme="majorBidi" w:hAnsiTheme="majorBidi" w:cstheme="majorBidi"/>
            <w:sz w:val="28"/>
            <w:szCs w:val="28"/>
            <w:rtl/>
          </w:rPr>
          <w:t>والموارد المائية والصيد البحري</w:t>
        </w:r>
      </w:hyperlink>
    </w:p>
    <w:p w:rsidR="004D14C4" w:rsidRPr="00425CF5" w:rsidRDefault="004D14C4" w:rsidP="004D14C4">
      <w:pPr>
        <w:bidi/>
        <w:spacing w:line="360" w:lineRule="auto"/>
        <w:jc w:val="both"/>
        <w:rPr>
          <w:rFonts w:asciiTheme="majorBidi" w:hAnsiTheme="majorBidi" w:cstheme="majorBidi"/>
          <w:sz w:val="28"/>
          <w:szCs w:val="28"/>
          <w:rtl/>
        </w:rPr>
      </w:pPr>
    </w:p>
    <w:p w:rsidR="004D14C4" w:rsidRPr="00425CF5" w:rsidRDefault="004D14C4" w:rsidP="00676367">
      <w:pPr>
        <w:bidi/>
        <w:jc w:val="both"/>
        <w:rPr>
          <w:rFonts w:asciiTheme="majorBidi" w:hAnsiTheme="majorBidi" w:cstheme="majorBidi"/>
          <w:sz w:val="28"/>
          <w:szCs w:val="28"/>
        </w:rPr>
      </w:pPr>
      <w:r w:rsidRPr="00425CF5">
        <w:rPr>
          <w:rFonts w:asciiTheme="majorBidi" w:hAnsiTheme="majorBidi" w:cstheme="majorBidi"/>
          <w:sz w:val="28"/>
          <w:szCs w:val="28"/>
          <w:rtl/>
        </w:rPr>
        <w:t xml:space="preserve">ولمزيد دعم هذه المبادرات تمّ في إطار تنفيذ خطة العمل الوطنية الثانية لشراكة الحكومة المفتوحة ارساء شبكة المسؤولين على البيانات المفتوحة بمختلف الوزارات ووضع رخصة اعادة استعمال البيانات </w:t>
      </w:r>
      <w:r w:rsidR="00676367" w:rsidRPr="00425CF5">
        <w:rPr>
          <w:rFonts w:asciiTheme="majorBidi" w:hAnsiTheme="majorBidi" w:cstheme="majorBidi"/>
          <w:sz w:val="28"/>
          <w:szCs w:val="28"/>
          <w:rtl/>
        </w:rPr>
        <w:t>إ</w:t>
      </w:r>
      <w:r w:rsidRPr="00425CF5">
        <w:rPr>
          <w:rFonts w:asciiTheme="majorBidi" w:hAnsiTheme="majorBidi" w:cstheme="majorBidi"/>
          <w:sz w:val="28"/>
          <w:szCs w:val="28"/>
          <w:rtl/>
        </w:rPr>
        <w:t xml:space="preserve">لى جانب القيام بجرد للبيانات العمومية التي يمكن فتحها للعموم في شكل مفتوح على مستوى ستة </w:t>
      </w:r>
      <w:r w:rsidR="00676367" w:rsidRPr="00425CF5">
        <w:rPr>
          <w:rFonts w:asciiTheme="majorBidi" w:hAnsiTheme="majorBidi" w:cstheme="majorBidi"/>
          <w:sz w:val="28"/>
          <w:szCs w:val="28"/>
          <w:rtl/>
        </w:rPr>
        <w:t xml:space="preserve">(06) </w:t>
      </w:r>
      <w:r w:rsidRPr="00425CF5">
        <w:rPr>
          <w:rFonts w:asciiTheme="majorBidi" w:hAnsiTheme="majorBidi" w:cstheme="majorBidi"/>
          <w:sz w:val="28"/>
          <w:szCs w:val="28"/>
          <w:rtl/>
        </w:rPr>
        <w:t xml:space="preserve">قطاعات على أن يتمّ استكمال هذا الجرد على بقية القطاعات خلال فترة تنفيذ خطة العمل الوطنية الثالثة. </w:t>
      </w:r>
    </w:p>
    <w:p w:rsidR="002C01E6" w:rsidRPr="00425CF5" w:rsidRDefault="002C01E6" w:rsidP="002C01E6">
      <w:pPr>
        <w:pStyle w:val="Paragraphedeliste"/>
        <w:bidi/>
        <w:spacing w:line="360" w:lineRule="auto"/>
        <w:ind w:left="1428"/>
        <w:jc w:val="both"/>
        <w:rPr>
          <w:rFonts w:asciiTheme="majorBidi" w:hAnsiTheme="majorBidi" w:cstheme="majorBidi"/>
          <w:sz w:val="28"/>
          <w:szCs w:val="28"/>
        </w:rPr>
      </w:pPr>
      <w:r w:rsidRPr="00425CF5">
        <w:rPr>
          <w:rFonts w:asciiTheme="majorBidi" w:hAnsiTheme="majorBidi" w:cstheme="majorBidi"/>
          <w:sz w:val="28"/>
          <w:szCs w:val="28"/>
        </w:rPr>
        <w:t xml:space="preserve"> </w:t>
      </w:r>
    </w:p>
    <w:p w:rsidR="002C01E6" w:rsidRPr="00090693" w:rsidRDefault="002C01E6" w:rsidP="00E93605">
      <w:pPr>
        <w:pStyle w:val="Paragraphedeliste"/>
        <w:numPr>
          <w:ilvl w:val="0"/>
          <w:numId w:val="16"/>
        </w:numPr>
        <w:bidi/>
        <w:spacing w:before="240" w:after="240" w:line="360" w:lineRule="auto"/>
        <w:jc w:val="both"/>
        <w:rPr>
          <w:rFonts w:asciiTheme="majorBidi" w:hAnsiTheme="majorBidi" w:cstheme="majorBidi"/>
          <w:b/>
          <w:bCs/>
          <w:color w:val="365F91"/>
          <w:sz w:val="32"/>
          <w:szCs w:val="32"/>
          <w:lang w:bidi="ar-TN"/>
        </w:rPr>
      </w:pPr>
      <w:r w:rsidRPr="00090693">
        <w:rPr>
          <w:rFonts w:asciiTheme="majorBidi" w:hAnsiTheme="majorBidi" w:cstheme="majorBidi"/>
          <w:b/>
          <w:bCs/>
          <w:color w:val="365F91"/>
          <w:sz w:val="32"/>
          <w:szCs w:val="32"/>
          <w:rtl/>
          <w:lang w:bidi="ar-TN"/>
        </w:rPr>
        <w:t>تعزيز النزاهة ومكافحة الفساد بالقطاع العمومي</w:t>
      </w:r>
    </w:p>
    <w:p w:rsidR="002C01E6" w:rsidRPr="00425CF5" w:rsidRDefault="002C01E6" w:rsidP="00145C90">
      <w:pPr>
        <w:bidi/>
        <w:jc w:val="both"/>
        <w:rPr>
          <w:rFonts w:asciiTheme="majorBidi" w:hAnsiTheme="majorBidi" w:cstheme="majorBidi"/>
          <w:sz w:val="28"/>
          <w:szCs w:val="28"/>
          <w:rtl/>
        </w:rPr>
      </w:pPr>
      <w:r w:rsidRPr="00425CF5">
        <w:rPr>
          <w:rFonts w:asciiTheme="majorBidi" w:hAnsiTheme="majorBidi" w:cstheme="majorBidi"/>
          <w:sz w:val="28"/>
          <w:szCs w:val="28"/>
          <w:rtl/>
        </w:rPr>
        <w:t xml:space="preserve">تعددت الاصلاحات والمبادرات التي قامت بها تونس بهدف تعزيز النزاهة في القطاع العمومي ومقاومة الفساد. وفيما يتعلق بالمستوى القانوني، صدرت عديد النصوص القانونية المكرسة </w:t>
      </w:r>
      <w:r w:rsidR="00145C90" w:rsidRPr="00425CF5">
        <w:rPr>
          <w:rFonts w:asciiTheme="majorBidi" w:hAnsiTheme="majorBidi" w:cstheme="majorBidi"/>
          <w:sz w:val="28"/>
          <w:szCs w:val="28"/>
          <w:rtl/>
        </w:rPr>
        <w:t>والداعمة لهذه</w:t>
      </w:r>
      <w:r w:rsidRPr="00425CF5">
        <w:rPr>
          <w:rFonts w:asciiTheme="majorBidi" w:hAnsiTheme="majorBidi" w:cstheme="majorBidi"/>
          <w:sz w:val="28"/>
          <w:szCs w:val="28"/>
          <w:rtl/>
        </w:rPr>
        <w:t xml:space="preserve"> المبادئ على </w:t>
      </w:r>
      <w:r w:rsidR="00145C90" w:rsidRPr="00425CF5">
        <w:rPr>
          <w:rFonts w:asciiTheme="majorBidi" w:hAnsiTheme="majorBidi" w:cstheme="majorBidi"/>
          <w:sz w:val="28"/>
          <w:szCs w:val="28"/>
          <w:rtl/>
        </w:rPr>
        <w:t>غرار:</w:t>
      </w:r>
    </w:p>
    <w:p w:rsidR="00145C90" w:rsidRPr="00425CF5" w:rsidRDefault="00145C90" w:rsidP="00145C90">
      <w:pPr>
        <w:bidi/>
        <w:jc w:val="both"/>
        <w:rPr>
          <w:rFonts w:asciiTheme="majorBidi" w:hAnsiTheme="majorBidi" w:cstheme="majorBidi"/>
          <w:sz w:val="28"/>
          <w:szCs w:val="28"/>
        </w:rPr>
      </w:pPr>
    </w:p>
    <w:p w:rsidR="002C01E6" w:rsidRPr="00425CF5" w:rsidRDefault="002C01E6" w:rsidP="00E93605">
      <w:pPr>
        <w:pStyle w:val="Paragraphedeliste"/>
        <w:numPr>
          <w:ilvl w:val="0"/>
          <w:numId w:val="23"/>
        </w:numPr>
        <w:bidi/>
        <w:jc w:val="both"/>
        <w:rPr>
          <w:rFonts w:asciiTheme="majorBidi" w:hAnsiTheme="majorBidi" w:cstheme="majorBidi"/>
          <w:sz w:val="28"/>
          <w:szCs w:val="28"/>
        </w:rPr>
      </w:pPr>
      <w:r w:rsidRPr="00425CF5">
        <w:rPr>
          <w:rFonts w:asciiTheme="majorBidi" w:hAnsiTheme="majorBidi" w:cstheme="majorBidi"/>
          <w:sz w:val="28"/>
          <w:szCs w:val="28"/>
          <w:rtl/>
        </w:rPr>
        <w:t>القانـون الأساسي</w:t>
      </w:r>
      <w:r w:rsidRPr="00425CF5">
        <w:rPr>
          <w:rFonts w:asciiTheme="majorBidi" w:hAnsiTheme="majorBidi" w:cstheme="majorBidi"/>
          <w:sz w:val="28"/>
          <w:szCs w:val="28"/>
        </w:rPr>
        <w:t xml:space="preserve"> </w:t>
      </w:r>
      <w:r w:rsidRPr="00425CF5">
        <w:rPr>
          <w:rFonts w:asciiTheme="majorBidi" w:hAnsiTheme="majorBidi" w:cstheme="majorBidi"/>
          <w:sz w:val="28"/>
          <w:szCs w:val="28"/>
          <w:rtl/>
        </w:rPr>
        <w:t>عدد 10 لسنة 2017 مؤرخ في 7 مارس 2017 والمتعلق بالإبلاغ عن الفساد وحماية المبلغين،</w:t>
      </w:r>
    </w:p>
    <w:p w:rsidR="00E541CC" w:rsidRPr="00425CF5" w:rsidRDefault="00E541CC" w:rsidP="00E541CC">
      <w:pPr>
        <w:pStyle w:val="Paragraphedeliste"/>
        <w:bidi/>
        <w:jc w:val="both"/>
        <w:rPr>
          <w:rFonts w:asciiTheme="majorBidi" w:hAnsiTheme="majorBidi" w:cstheme="majorBidi"/>
          <w:sz w:val="28"/>
          <w:szCs w:val="28"/>
        </w:rPr>
      </w:pPr>
    </w:p>
    <w:p w:rsidR="002C01E6" w:rsidRPr="00401611" w:rsidRDefault="002C01E6" w:rsidP="00401611">
      <w:pPr>
        <w:pStyle w:val="Paragraphedeliste"/>
        <w:numPr>
          <w:ilvl w:val="0"/>
          <w:numId w:val="23"/>
        </w:numPr>
        <w:bidi/>
        <w:jc w:val="both"/>
        <w:rPr>
          <w:rFonts w:asciiTheme="majorBidi" w:hAnsiTheme="majorBidi" w:cstheme="majorBidi"/>
          <w:sz w:val="28"/>
          <w:szCs w:val="28"/>
        </w:rPr>
      </w:pPr>
      <w:r w:rsidRPr="00425CF5">
        <w:rPr>
          <w:rFonts w:asciiTheme="majorBidi" w:hAnsiTheme="majorBidi" w:cstheme="majorBidi"/>
          <w:sz w:val="28"/>
          <w:szCs w:val="28"/>
          <w:rtl/>
        </w:rPr>
        <w:t>القانـون عدد 46 لسنة 2018 مؤرخ في 1 أوت 2018 والمتعلق بالتصريح بالمكاسب والمصالح وبمكافحة الإ</w:t>
      </w:r>
      <w:r w:rsidR="00401611">
        <w:rPr>
          <w:rFonts w:asciiTheme="majorBidi" w:hAnsiTheme="majorBidi" w:cstheme="majorBidi"/>
          <w:sz w:val="28"/>
          <w:szCs w:val="28"/>
          <w:rtl/>
        </w:rPr>
        <w:t>ثراء غير المشروع وتضارب المصالح</w:t>
      </w:r>
      <w:r w:rsidR="00401611">
        <w:rPr>
          <w:rFonts w:asciiTheme="majorBidi" w:hAnsiTheme="majorBidi" w:cstheme="majorBidi" w:hint="cs"/>
          <w:sz w:val="28"/>
          <w:szCs w:val="28"/>
          <w:rtl/>
        </w:rPr>
        <w:t>.</w:t>
      </w:r>
    </w:p>
    <w:p w:rsidR="00E541CC" w:rsidRPr="00425CF5" w:rsidRDefault="00E541CC" w:rsidP="00E541CC">
      <w:pPr>
        <w:pStyle w:val="Paragraphedeliste"/>
        <w:bidi/>
        <w:jc w:val="both"/>
        <w:rPr>
          <w:rFonts w:asciiTheme="majorBidi" w:hAnsiTheme="majorBidi" w:cstheme="majorBidi"/>
          <w:sz w:val="28"/>
          <w:szCs w:val="28"/>
        </w:rPr>
      </w:pPr>
    </w:p>
    <w:p w:rsidR="002C01E6" w:rsidRPr="00425CF5" w:rsidRDefault="002C01E6" w:rsidP="00E541CC">
      <w:pPr>
        <w:bidi/>
        <w:jc w:val="both"/>
        <w:rPr>
          <w:rFonts w:asciiTheme="majorBidi" w:hAnsiTheme="majorBidi" w:cstheme="majorBidi"/>
          <w:sz w:val="28"/>
          <w:szCs w:val="28"/>
          <w:rtl/>
        </w:rPr>
      </w:pPr>
      <w:r w:rsidRPr="00425CF5">
        <w:rPr>
          <w:rFonts w:asciiTheme="majorBidi" w:hAnsiTheme="majorBidi" w:cstheme="majorBidi"/>
          <w:sz w:val="28"/>
          <w:szCs w:val="28"/>
          <w:rtl/>
        </w:rPr>
        <w:t>وبالإضافة لذلك، بذلت تونس جهودا كبرى على مستوى الجوانب التنظيمية، والمؤسسية والتواصلية لتعزيز الآليات الحكومية للتصدي للفساد ومنها نذكر:</w:t>
      </w:r>
    </w:p>
    <w:p w:rsidR="00E541CC" w:rsidRPr="00425CF5" w:rsidRDefault="00E541CC" w:rsidP="00E541CC">
      <w:pPr>
        <w:bidi/>
        <w:jc w:val="both"/>
        <w:rPr>
          <w:rFonts w:asciiTheme="majorBidi" w:hAnsiTheme="majorBidi" w:cstheme="majorBidi"/>
          <w:sz w:val="28"/>
          <w:szCs w:val="28"/>
        </w:rPr>
      </w:pPr>
    </w:p>
    <w:p w:rsidR="002C01E6" w:rsidRPr="00425CF5" w:rsidRDefault="002C01E6" w:rsidP="00974AF7">
      <w:pPr>
        <w:pStyle w:val="Paragraphedeliste"/>
        <w:numPr>
          <w:ilvl w:val="0"/>
          <w:numId w:val="23"/>
        </w:numPr>
        <w:bidi/>
        <w:jc w:val="both"/>
        <w:rPr>
          <w:rFonts w:asciiTheme="majorBidi" w:hAnsiTheme="majorBidi" w:cstheme="majorBidi"/>
          <w:sz w:val="28"/>
          <w:szCs w:val="28"/>
        </w:rPr>
      </w:pPr>
      <w:r w:rsidRPr="00425CF5">
        <w:rPr>
          <w:rFonts w:asciiTheme="majorBidi" w:hAnsiTheme="majorBidi" w:cstheme="majorBidi"/>
          <w:sz w:val="28"/>
          <w:szCs w:val="28"/>
          <w:rtl/>
        </w:rPr>
        <w:t xml:space="preserve">إحداث الهيئة الوطنية لمكافحة الفساد سنة 2011 بمقتضى المرسوم الإطاري عدد 120 لسنة 2011 المؤرّخ في 14 </w:t>
      </w:r>
      <w:r w:rsidR="00C1419B" w:rsidRPr="00425CF5">
        <w:rPr>
          <w:rFonts w:asciiTheme="majorBidi" w:hAnsiTheme="majorBidi" w:cstheme="majorBidi" w:hint="cs"/>
          <w:sz w:val="28"/>
          <w:szCs w:val="28"/>
          <w:rtl/>
        </w:rPr>
        <w:t xml:space="preserve">نوفمبر </w:t>
      </w:r>
      <w:r w:rsidR="00C1419B">
        <w:rPr>
          <w:rFonts w:asciiTheme="majorBidi" w:hAnsiTheme="majorBidi" w:cstheme="majorBidi" w:hint="cs"/>
          <w:sz w:val="28"/>
          <w:szCs w:val="28"/>
          <w:rtl/>
        </w:rPr>
        <w:t>2011</w:t>
      </w:r>
      <w:r w:rsidR="00085F25">
        <w:rPr>
          <w:rFonts w:asciiTheme="majorBidi" w:hAnsiTheme="majorBidi" w:cstheme="majorBidi" w:hint="cs"/>
          <w:sz w:val="28"/>
          <w:szCs w:val="28"/>
          <w:rtl/>
        </w:rPr>
        <w:t xml:space="preserve"> والتي سيتمّ مزيد دعم استقلاليتها طبقا لما جاء في </w:t>
      </w:r>
      <w:r w:rsidR="00974AF7" w:rsidRPr="00974AF7">
        <w:rPr>
          <w:rFonts w:asciiTheme="majorBidi" w:hAnsiTheme="majorBidi" w:cs="Times New Roman" w:hint="cs"/>
          <w:sz w:val="28"/>
          <w:szCs w:val="28"/>
          <w:rtl/>
        </w:rPr>
        <w:t>الباب</w:t>
      </w:r>
      <w:r w:rsidR="00974AF7" w:rsidRPr="00974AF7">
        <w:rPr>
          <w:rFonts w:asciiTheme="majorBidi" w:hAnsiTheme="majorBidi" w:cs="Times New Roman"/>
          <w:sz w:val="28"/>
          <w:szCs w:val="28"/>
          <w:rtl/>
        </w:rPr>
        <w:t xml:space="preserve"> </w:t>
      </w:r>
      <w:r w:rsidR="00974AF7" w:rsidRPr="00974AF7">
        <w:rPr>
          <w:rFonts w:asciiTheme="majorBidi" w:hAnsiTheme="majorBidi" w:cs="Times New Roman" w:hint="cs"/>
          <w:sz w:val="28"/>
          <w:szCs w:val="28"/>
          <w:rtl/>
        </w:rPr>
        <w:t>السادس</w:t>
      </w:r>
      <w:r w:rsidR="00974AF7">
        <w:rPr>
          <w:rFonts w:asciiTheme="majorBidi" w:hAnsiTheme="majorBidi" w:cs="Times New Roman"/>
          <w:sz w:val="28"/>
          <w:szCs w:val="28"/>
        </w:rPr>
        <w:t xml:space="preserve"> </w:t>
      </w:r>
      <w:bookmarkStart w:id="2" w:name="_GoBack"/>
      <w:bookmarkEnd w:id="2"/>
      <w:r w:rsidR="00085F25" w:rsidRPr="00085F25">
        <w:rPr>
          <w:rFonts w:asciiTheme="majorBidi" w:hAnsiTheme="majorBidi" w:cstheme="majorBidi" w:hint="cs"/>
          <w:sz w:val="28"/>
          <w:szCs w:val="28"/>
          <w:rtl/>
        </w:rPr>
        <w:t xml:space="preserve">من الدستور الذي ينص </w:t>
      </w:r>
      <w:r w:rsidR="00085F25">
        <w:rPr>
          <w:rFonts w:asciiTheme="majorBidi" w:hAnsiTheme="majorBidi" w:cstheme="majorBidi" w:hint="cs"/>
          <w:sz w:val="28"/>
          <w:szCs w:val="28"/>
          <w:rtl/>
        </w:rPr>
        <w:t xml:space="preserve">على </w:t>
      </w:r>
      <w:r w:rsidR="00085F25" w:rsidRPr="00085F25">
        <w:rPr>
          <w:rFonts w:asciiTheme="majorBidi" w:hAnsiTheme="majorBidi" w:cstheme="majorBidi" w:hint="cs"/>
          <w:sz w:val="28"/>
          <w:szCs w:val="28"/>
          <w:rtl/>
        </w:rPr>
        <w:t xml:space="preserve">تركيز هيئة الحوكمة الرشيدة </w:t>
      </w:r>
      <w:r w:rsidR="00C1419B" w:rsidRPr="00085F25">
        <w:rPr>
          <w:rFonts w:asciiTheme="majorBidi" w:hAnsiTheme="majorBidi" w:cstheme="majorBidi" w:hint="cs"/>
          <w:sz w:val="28"/>
          <w:szCs w:val="28"/>
          <w:rtl/>
        </w:rPr>
        <w:t>ومكافحة الفساد</w:t>
      </w:r>
      <w:r w:rsidR="00085F25" w:rsidRPr="00085F25">
        <w:rPr>
          <w:rFonts w:asciiTheme="majorBidi" w:hAnsiTheme="majorBidi" w:cstheme="majorBidi" w:hint="cs"/>
          <w:sz w:val="28"/>
          <w:szCs w:val="28"/>
          <w:rtl/>
        </w:rPr>
        <w:t xml:space="preserve"> كهيئة دستورية </w:t>
      </w:r>
      <w:r w:rsidR="00C1419B" w:rsidRPr="00085F25">
        <w:rPr>
          <w:rFonts w:asciiTheme="majorBidi" w:hAnsiTheme="majorBidi" w:cstheme="majorBidi" w:hint="cs"/>
          <w:sz w:val="28"/>
          <w:szCs w:val="28"/>
          <w:rtl/>
        </w:rPr>
        <w:t>مستقلة</w:t>
      </w:r>
      <w:r w:rsidR="00C1419B">
        <w:rPr>
          <w:rFonts w:asciiTheme="majorBidi" w:hAnsiTheme="majorBidi" w:cstheme="majorBidi" w:hint="cs"/>
          <w:sz w:val="28"/>
          <w:szCs w:val="28"/>
          <w:rtl/>
        </w:rPr>
        <w:t>،</w:t>
      </w:r>
    </w:p>
    <w:p w:rsidR="00E541CC" w:rsidRPr="00425CF5" w:rsidRDefault="00E541CC" w:rsidP="00E541CC">
      <w:pPr>
        <w:pStyle w:val="Paragraphedeliste"/>
        <w:bidi/>
        <w:jc w:val="both"/>
        <w:rPr>
          <w:rFonts w:asciiTheme="majorBidi" w:hAnsiTheme="majorBidi" w:cstheme="majorBidi"/>
          <w:sz w:val="28"/>
          <w:szCs w:val="28"/>
        </w:rPr>
      </w:pPr>
    </w:p>
    <w:p w:rsidR="002C01E6" w:rsidRPr="00425CF5" w:rsidRDefault="002C01E6" w:rsidP="00E93605">
      <w:pPr>
        <w:pStyle w:val="Paragraphedeliste"/>
        <w:numPr>
          <w:ilvl w:val="0"/>
          <w:numId w:val="23"/>
        </w:numPr>
        <w:bidi/>
        <w:jc w:val="both"/>
        <w:rPr>
          <w:rFonts w:asciiTheme="majorBidi" w:hAnsiTheme="majorBidi" w:cstheme="majorBidi"/>
          <w:sz w:val="28"/>
          <w:szCs w:val="28"/>
        </w:rPr>
      </w:pPr>
      <w:r w:rsidRPr="00425CF5">
        <w:rPr>
          <w:rFonts w:asciiTheme="majorBidi" w:hAnsiTheme="majorBidi" w:cstheme="majorBidi"/>
          <w:sz w:val="28"/>
          <w:szCs w:val="28"/>
          <w:rtl/>
        </w:rPr>
        <w:lastRenderedPageBreak/>
        <w:t>إحداث موقع واب إعلامي حول مقاومة الفساد </w:t>
      </w:r>
      <w:r w:rsidRPr="00425CF5">
        <w:rPr>
          <w:rFonts w:asciiTheme="majorBidi" w:hAnsiTheme="majorBidi" w:cstheme="majorBidi"/>
          <w:sz w:val="28"/>
          <w:szCs w:val="28"/>
        </w:rPr>
        <w:t xml:space="preserve"> </w:t>
      </w:r>
      <w:hyperlink r:id="rId20" w:history="1">
        <w:r w:rsidR="00C346AA" w:rsidRPr="00075852">
          <w:rPr>
            <w:rStyle w:val="Lienhypertexte"/>
            <w:rFonts w:asciiTheme="majorBidi" w:hAnsiTheme="majorBidi" w:cstheme="majorBidi"/>
            <w:sz w:val="28"/>
            <w:szCs w:val="28"/>
          </w:rPr>
          <w:t>www.anticor.tn</w:t>
        </w:r>
      </w:hyperlink>
      <w:r w:rsidR="00C346AA">
        <w:rPr>
          <w:rFonts w:asciiTheme="majorBidi" w:hAnsiTheme="majorBidi" w:cstheme="majorBidi"/>
          <w:sz w:val="28"/>
          <w:szCs w:val="28"/>
        </w:rPr>
        <w:t xml:space="preserve"> </w:t>
      </w:r>
      <w:r w:rsidRPr="00425CF5">
        <w:rPr>
          <w:rFonts w:asciiTheme="majorBidi" w:hAnsiTheme="majorBidi" w:cstheme="majorBidi"/>
          <w:sz w:val="28"/>
          <w:szCs w:val="28"/>
          <w:rtl/>
        </w:rPr>
        <w:t xml:space="preserve"> في شهر نوفمبر 2012 يخول النفاذ إلى جميع المعلومات والبيانات القانونية والإحصائية والفنية المتعلقة بمقاومة الفساد والمشاريع والبرامج ذات العلاقة. كما يوفر هذا الموقع منتديا تفاعليا وفضاء للحوار بين مختلف الأطراف من هياكل عمومية ومكونات المجتمع المدني والمواطن، </w:t>
      </w:r>
    </w:p>
    <w:p w:rsidR="00E541CC" w:rsidRPr="00425CF5" w:rsidRDefault="00E541CC" w:rsidP="00E541CC">
      <w:pPr>
        <w:bidi/>
        <w:jc w:val="both"/>
        <w:rPr>
          <w:rFonts w:asciiTheme="majorBidi" w:hAnsiTheme="majorBidi" w:cstheme="majorBidi"/>
          <w:sz w:val="28"/>
          <w:szCs w:val="28"/>
        </w:rPr>
      </w:pPr>
    </w:p>
    <w:p w:rsidR="002C01E6" w:rsidRPr="00425CF5" w:rsidRDefault="002C01E6" w:rsidP="00E93605">
      <w:pPr>
        <w:pStyle w:val="Paragraphedeliste"/>
        <w:numPr>
          <w:ilvl w:val="0"/>
          <w:numId w:val="23"/>
        </w:numPr>
        <w:bidi/>
        <w:jc w:val="both"/>
        <w:rPr>
          <w:rFonts w:asciiTheme="majorBidi" w:hAnsiTheme="majorBidi" w:cstheme="majorBidi"/>
          <w:sz w:val="28"/>
          <w:szCs w:val="28"/>
        </w:rPr>
      </w:pPr>
      <w:r w:rsidRPr="00425CF5">
        <w:rPr>
          <w:rFonts w:asciiTheme="majorBidi" w:hAnsiTheme="majorBidi" w:cstheme="majorBidi"/>
          <w:sz w:val="28"/>
          <w:szCs w:val="28"/>
          <w:rtl/>
        </w:rPr>
        <w:t xml:space="preserve">تطوير منظومة الشراءات العموميّة على الخط </w:t>
      </w:r>
      <w:r w:rsidR="00CC4A9B" w:rsidRPr="00425CF5">
        <w:rPr>
          <w:rFonts w:asciiTheme="majorBidi" w:hAnsiTheme="majorBidi" w:cstheme="majorBidi"/>
          <w:sz w:val="28"/>
          <w:szCs w:val="28"/>
        </w:rPr>
        <w:t>«Tuneps»</w:t>
      </w:r>
      <w:r w:rsidRPr="00425CF5">
        <w:rPr>
          <w:rFonts w:asciiTheme="majorBidi" w:hAnsiTheme="majorBidi" w:cstheme="majorBidi"/>
          <w:sz w:val="28"/>
          <w:szCs w:val="28"/>
          <w:rtl/>
        </w:rPr>
        <w:t xml:space="preserve"> والتي تتمثل في معالجة رقمية لكل مراحل الصفقات العمومية. حيث تهدف إلى إرساء نظام الكتروني لإبرام الصفقات والشراءات العمومية عبر شباك موحد. كما تمكّن هذه المنظومة من إتباع مجموعة من الاجراءات اللامادية خلال جميع مراحل ابرام الصفقات العمومية بداية من الإعلان عن طلبات العروض وفتحها وفرزها وصولا إلى نشر نتائجها على الخط والامضاء الإلكتروني لعقود الصفقات بين الطرفين المتعاقدين.</w:t>
      </w:r>
      <w:r w:rsidRPr="00425CF5">
        <w:rPr>
          <w:rFonts w:asciiTheme="majorBidi" w:hAnsiTheme="majorBidi" w:cstheme="majorBidi"/>
          <w:sz w:val="28"/>
          <w:szCs w:val="28"/>
        </w:rPr>
        <w:t xml:space="preserve"> </w:t>
      </w:r>
      <w:r w:rsidRPr="00425CF5">
        <w:rPr>
          <w:rFonts w:asciiTheme="majorBidi" w:hAnsiTheme="majorBidi" w:cstheme="majorBidi"/>
          <w:sz w:val="28"/>
          <w:szCs w:val="28"/>
          <w:rtl/>
        </w:rPr>
        <w:t xml:space="preserve">وقد تحصلت هذه المنظومة </w:t>
      </w:r>
      <w:r w:rsidR="00D908FD" w:rsidRPr="00D908FD">
        <w:rPr>
          <w:rFonts w:ascii="Times New Roman" w:eastAsia="Calibri" w:hAnsi="Times New Roman" w:cs="Times New Roman" w:hint="cs"/>
          <w:sz w:val="28"/>
          <w:szCs w:val="28"/>
          <w:rtl/>
        </w:rPr>
        <w:t>سنة 2015</w:t>
      </w:r>
      <w:r w:rsidR="00D908FD" w:rsidRPr="00D908FD">
        <w:rPr>
          <w:rFonts w:ascii="Times New Roman" w:eastAsia="Calibri" w:hAnsi="Times New Roman" w:cs="Times New Roman"/>
          <w:sz w:val="28"/>
          <w:szCs w:val="28"/>
          <w:rtl/>
        </w:rPr>
        <w:t xml:space="preserve"> </w:t>
      </w:r>
      <w:r w:rsidRPr="00425CF5">
        <w:rPr>
          <w:rFonts w:asciiTheme="majorBidi" w:hAnsiTheme="majorBidi" w:cstheme="majorBidi"/>
          <w:sz w:val="28"/>
          <w:szCs w:val="28"/>
          <w:rtl/>
        </w:rPr>
        <w:t>على جائزة عالمية لمبادرة شراكة الحكومة المفتوحة كأحسن منظومة تكرس للشفافية في مجال الصفقات العمومية،</w:t>
      </w:r>
    </w:p>
    <w:p w:rsidR="00E541CC" w:rsidRPr="00425CF5" w:rsidRDefault="00E541CC" w:rsidP="00E541CC">
      <w:pPr>
        <w:bidi/>
        <w:jc w:val="both"/>
        <w:rPr>
          <w:rFonts w:asciiTheme="majorBidi" w:hAnsiTheme="majorBidi" w:cstheme="majorBidi"/>
          <w:sz w:val="28"/>
          <w:szCs w:val="28"/>
        </w:rPr>
      </w:pPr>
    </w:p>
    <w:p w:rsidR="00E541CC" w:rsidRPr="00425CF5" w:rsidRDefault="002C01E6" w:rsidP="00A062C7">
      <w:pPr>
        <w:pStyle w:val="Paragraphedeliste"/>
        <w:numPr>
          <w:ilvl w:val="0"/>
          <w:numId w:val="23"/>
        </w:numPr>
        <w:bidi/>
        <w:jc w:val="both"/>
        <w:rPr>
          <w:rFonts w:asciiTheme="majorBidi" w:hAnsiTheme="majorBidi" w:cstheme="majorBidi"/>
          <w:sz w:val="28"/>
          <w:szCs w:val="28"/>
        </w:rPr>
      </w:pPr>
      <w:r w:rsidRPr="00425CF5">
        <w:rPr>
          <w:rFonts w:asciiTheme="majorBidi" w:hAnsiTheme="majorBidi" w:cstheme="majorBidi"/>
          <w:sz w:val="28"/>
          <w:szCs w:val="28"/>
          <w:rtl/>
        </w:rPr>
        <w:t xml:space="preserve">تطوير منظومة كبران </w:t>
      </w:r>
      <w:r w:rsidRPr="00425CF5">
        <w:rPr>
          <w:rFonts w:asciiTheme="majorBidi" w:hAnsiTheme="majorBidi" w:cstheme="majorBidi"/>
          <w:sz w:val="28"/>
          <w:szCs w:val="28"/>
        </w:rPr>
        <w:t xml:space="preserve"> (</w:t>
      </w:r>
      <w:hyperlink r:id="rId21" w:history="1">
        <w:r w:rsidR="00C346AA" w:rsidRPr="00075852">
          <w:rPr>
            <w:rStyle w:val="Lienhypertexte"/>
            <w:rFonts w:asciiTheme="majorBidi" w:hAnsiTheme="majorBidi" w:cstheme="majorBidi"/>
            <w:sz w:val="28"/>
            <w:szCs w:val="28"/>
          </w:rPr>
          <w:t>http://www.cabrane.com/</w:t>
        </w:r>
      </w:hyperlink>
      <w:r w:rsidRPr="00425CF5">
        <w:rPr>
          <w:rFonts w:asciiTheme="majorBidi" w:hAnsiTheme="majorBidi" w:cstheme="majorBidi"/>
          <w:sz w:val="28"/>
          <w:szCs w:val="28"/>
        </w:rPr>
        <w:t xml:space="preserve">) </w:t>
      </w:r>
      <w:r w:rsidRPr="00425CF5">
        <w:rPr>
          <w:rFonts w:asciiTheme="majorBidi" w:hAnsiTheme="majorBidi" w:cstheme="majorBidi"/>
          <w:sz w:val="28"/>
          <w:szCs w:val="28"/>
          <w:rtl/>
        </w:rPr>
        <w:t xml:space="preserve">من طرف نشطاء في المجتمع المدني (الجمعية التونسية للمراقبين العموميين) والتي تتعلق بمتابعة المشاريع العمومية في مجال البنية التحتية. وتهدف هذه المنظومة إلى </w:t>
      </w:r>
      <w:r w:rsidRPr="00A062C7">
        <w:rPr>
          <w:rFonts w:asciiTheme="majorBidi" w:hAnsiTheme="majorBidi" w:cstheme="majorBidi"/>
          <w:sz w:val="28"/>
          <w:szCs w:val="28"/>
          <w:rtl/>
        </w:rPr>
        <w:t xml:space="preserve">تعزيز </w:t>
      </w:r>
      <w:r w:rsidR="00A062C7" w:rsidRPr="00A062C7">
        <w:rPr>
          <w:rFonts w:ascii="Times New Roman" w:eastAsia="Calibri" w:hAnsi="Times New Roman" w:cs="Times New Roman" w:hint="cs"/>
          <w:sz w:val="28"/>
          <w:szCs w:val="28"/>
          <w:rtl/>
        </w:rPr>
        <w:t>متابعة نسق التقدم في إنجاز المشاريع العمومية</w:t>
      </w:r>
      <w:r w:rsidR="00A062C7" w:rsidRPr="00A062C7">
        <w:rPr>
          <w:rFonts w:ascii="Times New Roman" w:eastAsia="Calibri" w:hAnsi="Times New Roman" w:cs="Times New Roman"/>
          <w:sz w:val="28"/>
          <w:szCs w:val="28"/>
          <w:rtl/>
        </w:rPr>
        <w:t xml:space="preserve"> </w:t>
      </w:r>
      <w:r w:rsidRPr="00425CF5">
        <w:rPr>
          <w:rFonts w:asciiTheme="majorBidi" w:hAnsiTheme="majorBidi" w:cstheme="majorBidi"/>
          <w:sz w:val="28"/>
          <w:szCs w:val="28"/>
          <w:rtl/>
        </w:rPr>
        <w:t>من خلال تقييم هذه المشاريع وابداء الرأي فيها والتبليغ عن الاخلالات والتجاوزات المتعلقة بإنجازها.</w:t>
      </w:r>
      <w:r w:rsidRPr="00425CF5">
        <w:rPr>
          <w:rFonts w:asciiTheme="majorBidi" w:hAnsiTheme="majorBidi" w:cstheme="majorBidi"/>
          <w:sz w:val="28"/>
          <w:szCs w:val="28"/>
        </w:rPr>
        <w:t xml:space="preserve"> </w:t>
      </w:r>
      <w:r w:rsidRPr="00425CF5">
        <w:rPr>
          <w:rFonts w:asciiTheme="majorBidi" w:hAnsiTheme="majorBidi" w:cstheme="majorBidi"/>
          <w:sz w:val="28"/>
          <w:szCs w:val="28"/>
          <w:rtl/>
        </w:rPr>
        <w:t>وقد تحصلت هذه المنظومة على جائزة عالمية لأحسن منظومة الكترونية متكاملة لمكافحة الفساد ودعم الشفافية، وهي جائزة مقدمة من وزارة الخارجية الفرنسية بالاشتراك مع منظمة الشفافية الدولية والوكالة الفرنسية للتعاون الإعلامي،</w:t>
      </w:r>
    </w:p>
    <w:p w:rsidR="002C01E6" w:rsidRPr="00425CF5" w:rsidRDefault="002C01E6" w:rsidP="00E541CC">
      <w:pPr>
        <w:bidi/>
        <w:jc w:val="both"/>
        <w:rPr>
          <w:rFonts w:asciiTheme="majorBidi" w:hAnsiTheme="majorBidi" w:cstheme="majorBidi"/>
          <w:sz w:val="28"/>
          <w:szCs w:val="28"/>
        </w:rPr>
      </w:pPr>
      <w:r w:rsidRPr="00425CF5">
        <w:rPr>
          <w:rFonts w:asciiTheme="majorBidi" w:hAnsiTheme="majorBidi" w:cstheme="majorBidi"/>
          <w:sz w:val="28"/>
          <w:szCs w:val="28"/>
        </w:rPr>
        <w:t xml:space="preserve"> </w:t>
      </w:r>
    </w:p>
    <w:p w:rsidR="002C01E6" w:rsidRPr="00425CF5" w:rsidRDefault="002C01E6" w:rsidP="00E93605">
      <w:pPr>
        <w:pStyle w:val="Paragraphedeliste"/>
        <w:numPr>
          <w:ilvl w:val="0"/>
          <w:numId w:val="23"/>
        </w:numPr>
        <w:bidi/>
        <w:jc w:val="both"/>
        <w:rPr>
          <w:rFonts w:asciiTheme="majorBidi" w:hAnsiTheme="majorBidi" w:cstheme="majorBidi"/>
          <w:sz w:val="28"/>
          <w:szCs w:val="28"/>
        </w:rPr>
      </w:pPr>
      <w:r w:rsidRPr="00425CF5">
        <w:rPr>
          <w:rFonts w:asciiTheme="majorBidi" w:hAnsiTheme="majorBidi" w:cstheme="majorBidi"/>
          <w:sz w:val="28"/>
          <w:szCs w:val="28"/>
          <w:rtl/>
        </w:rPr>
        <w:t xml:space="preserve">تطوير </w:t>
      </w:r>
      <w:hyperlink r:id="rId22" w:history="1">
        <w:r w:rsidRPr="00425CF5">
          <w:rPr>
            <w:rFonts w:asciiTheme="majorBidi" w:hAnsiTheme="majorBidi" w:cstheme="majorBidi"/>
            <w:sz w:val="28"/>
            <w:szCs w:val="28"/>
            <w:rtl/>
          </w:rPr>
          <w:t>المرجعية الوطنية لحوكمة المؤسسات</w:t>
        </w:r>
      </w:hyperlink>
      <w:r w:rsidRPr="00425CF5">
        <w:rPr>
          <w:rFonts w:asciiTheme="majorBidi" w:hAnsiTheme="majorBidi" w:cstheme="majorBidi"/>
          <w:sz w:val="28"/>
          <w:szCs w:val="28"/>
          <w:rtl/>
        </w:rPr>
        <w:t xml:space="preserve"> والتي تهدف أساسا إلى توفير الخطوط التوجيهية  والمتطلبات  من أجل حوكمة مواطنة ومسؤولة داخل المنشآت العمومية والخاصة</w:t>
      </w:r>
      <w:r w:rsidRPr="00425CF5">
        <w:rPr>
          <w:rFonts w:asciiTheme="majorBidi" w:hAnsiTheme="majorBidi" w:cstheme="majorBidi"/>
          <w:sz w:val="28"/>
          <w:szCs w:val="28"/>
        </w:rPr>
        <w:t>.</w:t>
      </w:r>
    </w:p>
    <w:p w:rsidR="002C01E6" w:rsidRPr="00425CF5" w:rsidRDefault="002C01E6" w:rsidP="002C01E6">
      <w:pPr>
        <w:pStyle w:val="Paragraphedeliste"/>
        <w:bidi/>
        <w:spacing w:after="200" w:line="360" w:lineRule="auto"/>
        <w:jc w:val="both"/>
        <w:rPr>
          <w:rFonts w:asciiTheme="majorBidi" w:hAnsiTheme="majorBidi" w:cstheme="majorBidi"/>
          <w:sz w:val="28"/>
          <w:szCs w:val="28"/>
        </w:rPr>
      </w:pPr>
    </w:p>
    <w:p w:rsidR="002C01E6" w:rsidRPr="00090693" w:rsidRDefault="002C01E6" w:rsidP="00E93605">
      <w:pPr>
        <w:pStyle w:val="Paragraphedeliste"/>
        <w:numPr>
          <w:ilvl w:val="0"/>
          <w:numId w:val="16"/>
        </w:numPr>
        <w:bidi/>
        <w:spacing w:after="240" w:line="360" w:lineRule="auto"/>
        <w:jc w:val="both"/>
        <w:rPr>
          <w:rFonts w:asciiTheme="majorBidi" w:hAnsiTheme="majorBidi" w:cstheme="majorBidi"/>
          <w:b/>
          <w:bCs/>
          <w:color w:val="365F91"/>
          <w:sz w:val="32"/>
          <w:szCs w:val="32"/>
          <w:lang w:bidi="ar-TN"/>
        </w:rPr>
      </w:pPr>
      <w:r w:rsidRPr="00090693">
        <w:rPr>
          <w:rFonts w:asciiTheme="majorBidi" w:hAnsiTheme="majorBidi" w:cstheme="majorBidi"/>
          <w:b/>
          <w:bCs/>
          <w:color w:val="365F91"/>
          <w:sz w:val="32"/>
          <w:szCs w:val="32"/>
          <w:rtl/>
          <w:lang w:bidi="ar-TN"/>
        </w:rPr>
        <w:t>تعزيز المقاربة التشاركية</w:t>
      </w:r>
      <w:r w:rsidRPr="00090693">
        <w:rPr>
          <w:rFonts w:asciiTheme="majorBidi" w:hAnsiTheme="majorBidi" w:cstheme="majorBidi"/>
          <w:b/>
          <w:bCs/>
          <w:color w:val="365F91"/>
          <w:sz w:val="32"/>
          <w:szCs w:val="32"/>
          <w:lang w:bidi="ar-TN"/>
        </w:rPr>
        <w:t xml:space="preserve"> </w:t>
      </w:r>
      <w:r w:rsidRPr="00090693">
        <w:rPr>
          <w:rFonts w:asciiTheme="majorBidi" w:hAnsiTheme="majorBidi" w:cstheme="majorBidi"/>
          <w:b/>
          <w:bCs/>
          <w:color w:val="365F91"/>
          <w:sz w:val="32"/>
          <w:szCs w:val="32"/>
          <w:rtl/>
          <w:lang w:bidi="ar-TN"/>
        </w:rPr>
        <w:t>والحوكمة المحلية</w:t>
      </w:r>
    </w:p>
    <w:p w:rsidR="002C01E6" w:rsidRPr="00425CF5" w:rsidRDefault="002C01E6" w:rsidP="002451E3">
      <w:pPr>
        <w:bidi/>
        <w:jc w:val="both"/>
        <w:rPr>
          <w:rFonts w:asciiTheme="majorBidi" w:hAnsiTheme="majorBidi" w:cstheme="majorBidi"/>
          <w:sz w:val="28"/>
          <w:szCs w:val="28"/>
          <w:rtl/>
        </w:rPr>
      </w:pPr>
      <w:r w:rsidRPr="00425CF5">
        <w:rPr>
          <w:rFonts w:asciiTheme="majorBidi" w:hAnsiTheme="majorBidi" w:cstheme="majorBidi"/>
          <w:sz w:val="28"/>
          <w:szCs w:val="28"/>
          <w:rtl/>
        </w:rPr>
        <w:t xml:space="preserve">شهد واقع إرساء الحوكمة المحلية واللامركزية في تونس تطورا ملحوظا منذ سنة 2011. حيث قطعت تونس في السنوات المنقضية خطوات مهمة في طريق تحقيق اللامركزية من خلال العمل على تكريس "الديمقراطية التشاركية". وفي هذا السياق، يمكن الاشارة إلى بعض الانجازات التي جاءت داعمة لهذا التوجه ومنها </w:t>
      </w:r>
      <w:r w:rsidR="00B65C0B" w:rsidRPr="00425CF5">
        <w:rPr>
          <w:rFonts w:asciiTheme="majorBidi" w:hAnsiTheme="majorBidi" w:cstheme="majorBidi" w:hint="cs"/>
          <w:sz w:val="28"/>
          <w:szCs w:val="28"/>
          <w:rtl/>
        </w:rPr>
        <w:t>نذكر:</w:t>
      </w:r>
    </w:p>
    <w:p w:rsidR="002451E3" w:rsidRPr="00425CF5" w:rsidRDefault="002451E3" w:rsidP="002451E3">
      <w:pPr>
        <w:bidi/>
        <w:jc w:val="both"/>
        <w:rPr>
          <w:rFonts w:asciiTheme="majorBidi" w:hAnsiTheme="majorBidi" w:cstheme="majorBidi"/>
          <w:sz w:val="28"/>
          <w:szCs w:val="28"/>
        </w:rPr>
      </w:pPr>
    </w:p>
    <w:p w:rsidR="002C01E6" w:rsidRPr="00425CF5" w:rsidRDefault="002C01E6" w:rsidP="00E93605">
      <w:pPr>
        <w:pStyle w:val="Paragraphedeliste"/>
        <w:numPr>
          <w:ilvl w:val="0"/>
          <w:numId w:val="23"/>
        </w:numPr>
        <w:bidi/>
        <w:jc w:val="both"/>
        <w:rPr>
          <w:rFonts w:asciiTheme="majorBidi" w:hAnsiTheme="majorBidi" w:cstheme="majorBidi"/>
          <w:sz w:val="28"/>
          <w:szCs w:val="28"/>
        </w:rPr>
      </w:pPr>
      <w:r w:rsidRPr="00425CF5">
        <w:rPr>
          <w:rFonts w:asciiTheme="majorBidi" w:hAnsiTheme="majorBidi" w:cstheme="majorBidi"/>
          <w:sz w:val="28"/>
          <w:szCs w:val="28"/>
          <w:rtl/>
        </w:rPr>
        <w:t>التكريس الدستوري لمبادئ اللامركزية حيث</w:t>
      </w:r>
      <w:r w:rsidRPr="00425CF5">
        <w:rPr>
          <w:rFonts w:asciiTheme="majorBidi" w:hAnsiTheme="majorBidi" w:cstheme="majorBidi"/>
          <w:sz w:val="28"/>
          <w:szCs w:val="28"/>
        </w:rPr>
        <w:t xml:space="preserve"> </w:t>
      </w:r>
      <w:r w:rsidRPr="00425CF5">
        <w:rPr>
          <w:rFonts w:asciiTheme="majorBidi" w:hAnsiTheme="majorBidi" w:cstheme="majorBidi"/>
          <w:sz w:val="28"/>
          <w:szCs w:val="28"/>
          <w:rtl/>
        </w:rPr>
        <w:t>جاء دستور 2014 داعما لها من خلال اثني عشر (12) فصلا،</w:t>
      </w:r>
    </w:p>
    <w:p w:rsidR="008622F2" w:rsidRPr="00425CF5" w:rsidRDefault="008622F2" w:rsidP="008622F2">
      <w:pPr>
        <w:pStyle w:val="Paragraphedeliste"/>
        <w:bidi/>
        <w:jc w:val="both"/>
        <w:rPr>
          <w:rFonts w:asciiTheme="majorBidi" w:hAnsiTheme="majorBidi" w:cstheme="majorBidi"/>
          <w:sz w:val="28"/>
          <w:szCs w:val="28"/>
        </w:rPr>
      </w:pPr>
    </w:p>
    <w:p w:rsidR="002C01E6" w:rsidRPr="00425CF5" w:rsidRDefault="002C01E6" w:rsidP="00E93605">
      <w:pPr>
        <w:pStyle w:val="Paragraphedeliste"/>
        <w:numPr>
          <w:ilvl w:val="0"/>
          <w:numId w:val="23"/>
        </w:numPr>
        <w:bidi/>
        <w:jc w:val="both"/>
        <w:rPr>
          <w:rFonts w:asciiTheme="majorBidi" w:hAnsiTheme="majorBidi" w:cstheme="majorBidi"/>
          <w:sz w:val="28"/>
          <w:szCs w:val="28"/>
        </w:rPr>
      </w:pPr>
      <w:r w:rsidRPr="00425CF5">
        <w:rPr>
          <w:rFonts w:asciiTheme="majorBidi" w:hAnsiTheme="majorBidi" w:cstheme="majorBidi"/>
          <w:sz w:val="28"/>
          <w:szCs w:val="28"/>
          <w:rtl/>
        </w:rPr>
        <w:t>إصدار القانون الأساسي عدد 29 لسنة 2018 مؤرخ في 9 ماي 2018 والمتعلّق بمجلة الجماعات المحلية،</w:t>
      </w:r>
    </w:p>
    <w:p w:rsidR="008622F2" w:rsidRPr="00425CF5" w:rsidRDefault="008622F2" w:rsidP="008622F2">
      <w:pPr>
        <w:bidi/>
        <w:jc w:val="both"/>
        <w:rPr>
          <w:rFonts w:asciiTheme="majorBidi" w:hAnsiTheme="majorBidi" w:cstheme="majorBidi"/>
          <w:sz w:val="28"/>
          <w:szCs w:val="28"/>
        </w:rPr>
      </w:pPr>
    </w:p>
    <w:p w:rsidR="002C01E6" w:rsidRPr="00425CF5" w:rsidRDefault="002C01E6" w:rsidP="00E93605">
      <w:pPr>
        <w:pStyle w:val="Paragraphedeliste"/>
        <w:numPr>
          <w:ilvl w:val="0"/>
          <w:numId w:val="23"/>
        </w:numPr>
        <w:bidi/>
        <w:jc w:val="both"/>
        <w:rPr>
          <w:rFonts w:asciiTheme="majorBidi" w:hAnsiTheme="majorBidi" w:cstheme="majorBidi"/>
          <w:sz w:val="28"/>
          <w:szCs w:val="28"/>
        </w:rPr>
      </w:pPr>
      <w:r w:rsidRPr="00425CF5">
        <w:rPr>
          <w:rFonts w:asciiTheme="majorBidi" w:hAnsiTheme="majorBidi" w:cstheme="majorBidi"/>
          <w:sz w:val="28"/>
          <w:szCs w:val="28"/>
          <w:rtl/>
        </w:rPr>
        <w:t>تطوير منصة الكترونية للبيانات المفتوحة على المستوى المحلي</w:t>
      </w:r>
      <w:r w:rsidRPr="00425CF5">
        <w:rPr>
          <w:rFonts w:asciiTheme="majorBidi" w:hAnsiTheme="majorBidi" w:cstheme="majorBidi"/>
          <w:sz w:val="28"/>
          <w:szCs w:val="28"/>
        </w:rPr>
        <w:t xml:space="preserve"> : </w:t>
      </w:r>
      <w:hyperlink r:id="rId23" w:history="1">
        <w:r w:rsidR="00C346AA" w:rsidRPr="00075852">
          <w:rPr>
            <w:rStyle w:val="Lienhypertexte"/>
            <w:rFonts w:asciiTheme="majorBidi" w:hAnsiTheme="majorBidi" w:cstheme="majorBidi"/>
            <w:sz w:val="28"/>
            <w:szCs w:val="28"/>
          </w:rPr>
          <w:t>http://www.collectiviteslocales.gov.tn</w:t>
        </w:r>
        <w:r w:rsidR="00C346AA" w:rsidRPr="00075852">
          <w:rPr>
            <w:rStyle w:val="Lienhypertexte"/>
            <w:rFonts w:asciiTheme="majorBidi" w:hAnsiTheme="majorBidi" w:cs="Times New Roman"/>
            <w:sz w:val="28"/>
            <w:szCs w:val="28"/>
            <w:rtl/>
          </w:rPr>
          <w:t>/</w:t>
        </w:r>
      </w:hyperlink>
      <w:r w:rsidR="00C346AA">
        <w:rPr>
          <w:rFonts w:asciiTheme="majorBidi" w:hAnsiTheme="majorBidi" w:cs="Times New Roman"/>
          <w:sz w:val="28"/>
          <w:szCs w:val="28"/>
        </w:rPr>
        <w:t xml:space="preserve"> </w:t>
      </w:r>
    </w:p>
    <w:p w:rsidR="002C01E6" w:rsidRPr="00425CF5" w:rsidRDefault="002C01E6" w:rsidP="00E93605">
      <w:pPr>
        <w:pStyle w:val="Paragraphedeliste"/>
        <w:numPr>
          <w:ilvl w:val="0"/>
          <w:numId w:val="23"/>
        </w:numPr>
        <w:bidi/>
        <w:jc w:val="both"/>
        <w:rPr>
          <w:rFonts w:asciiTheme="majorBidi" w:hAnsiTheme="majorBidi" w:cstheme="majorBidi"/>
          <w:sz w:val="28"/>
          <w:szCs w:val="28"/>
        </w:rPr>
      </w:pPr>
      <w:r w:rsidRPr="00425CF5">
        <w:rPr>
          <w:rFonts w:asciiTheme="majorBidi" w:hAnsiTheme="majorBidi" w:cstheme="majorBidi"/>
          <w:sz w:val="28"/>
          <w:szCs w:val="28"/>
          <w:rtl/>
        </w:rPr>
        <w:lastRenderedPageBreak/>
        <w:t>قيام جمعيات المجتمع المدني بتطوير منصة للبيانات المفتوحة موجهة للبلديات </w:t>
      </w:r>
      <w:r w:rsidRPr="00425CF5">
        <w:rPr>
          <w:rFonts w:asciiTheme="majorBidi" w:hAnsiTheme="majorBidi" w:cstheme="majorBidi"/>
          <w:sz w:val="28"/>
          <w:szCs w:val="28"/>
        </w:rPr>
        <w:t xml:space="preserve">: </w:t>
      </w:r>
      <w:hyperlink r:id="rId24" w:history="1">
        <w:r w:rsidR="00C346AA" w:rsidRPr="00075852">
          <w:rPr>
            <w:rStyle w:val="Lienhypertexte"/>
            <w:rFonts w:asciiTheme="majorBidi" w:hAnsiTheme="majorBidi" w:cstheme="majorBidi"/>
            <w:sz w:val="28"/>
            <w:szCs w:val="28"/>
          </w:rPr>
          <w:t>http://www.openbaladiati.tn</w:t>
        </w:r>
        <w:r w:rsidR="00C346AA" w:rsidRPr="00075852">
          <w:rPr>
            <w:rStyle w:val="Lienhypertexte"/>
            <w:rFonts w:asciiTheme="majorBidi" w:hAnsiTheme="majorBidi" w:cs="Times New Roman"/>
            <w:sz w:val="28"/>
            <w:szCs w:val="28"/>
            <w:rtl/>
          </w:rPr>
          <w:t>/</w:t>
        </w:r>
      </w:hyperlink>
      <w:r w:rsidR="00C346AA">
        <w:rPr>
          <w:rFonts w:asciiTheme="majorBidi" w:hAnsiTheme="majorBidi" w:cs="Times New Roman"/>
          <w:sz w:val="28"/>
          <w:szCs w:val="28"/>
        </w:rPr>
        <w:t xml:space="preserve"> </w:t>
      </w:r>
    </w:p>
    <w:p w:rsidR="008622F2" w:rsidRPr="00425CF5" w:rsidRDefault="008622F2" w:rsidP="008622F2">
      <w:pPr>
        <w:pStyle w:val="Paragraphedeliste"/>
        <w:bidi/>
        <w:jc w:val="both"/>
        <w:rPr>
          <w:rFonts w:asciiTheme="majorBidi" w:hAnsiTheme="majorBidi" w:cstheme="majorBidi"/>
          <w:sz w:val="28"/>
          <w:szCs w:val="28"/>
        </w:rPr>
      </w:pPr>
    </w:p>
    <w:p w:rsidR="002C01E6" w:rsidRPr="00425CF5" w:rsidRDefault="002C01E6" w:rsidP="008622F2">
      <w:pPr>
        <w:bidi/>
        <w:jc w:val="both"/>
        <w:rPr>
          <w:rFonts w:asciiTheme="majorBidi" w:hAnsiTheme="majorBidi" w:cstheme="majorBidi"/>
          <w:sz w:val="28"/>
          <w:szCs w:val="28"/>
          <w:rtl/>
        </w:rPr>
      </w:pPr>
      <w:r w:rsidRPr="00425CF5">
        <w:rPr>
          <w:rFonts w:asciiTheme="majorBidi" w:hAnsiTheme="majorBidi" w:cstheme="majorBidi"/>
          <w:sz w:val="28"/>
          <w:szCs w:val="28"/>
          <w:rtl/>
        </w:rPr>
        <w:t xml:space="preserve">ونظرا لأهمية المشاركة العمومية ودرجة تأثيرها في صنع القرار وإعداد وتنفيذ السياسات العمومية، قامت الحكومة التونسية بوضع عديد الآليات المكرسة للمقاربة التشاركية على </w:t>
      </w:r>
      <w:r w:rsidR="008622F2" w:rsidRPr="00425CF5">
        <w:rPr>
          <w:rFonts w:asciiTheme="majorBidi" w:hAnsiTheme="majorBidi" w:cstheme="majorBidi"/>
          <w:sz w:val="28"/>
          <w:szCs w:val="28"/>
          <w:rtl/>
        </w:rPr>
        <w:t>غرار:</w:t>
      </w:r>
    </w:p>
    <w:p w:rsidR="008622F2" w:rsidRPr="00425CF5" w:rsidRDefault="008622F2" w:rsidP="008622F2">
      <w:pPr>
        <w:bidi/>
        <w:jc w:val="both"/>
        <w:rPr>
          <w:rFonts w:asciiTheme="majorBidi" w:hAnsiTheme="majorBidi" w:cstheme="majorBidi"/>
          <w:sz w:val="28"/>
          <w:szCs w:val="28"/>
        </w:rPr>
      </w:pPr>
    </w:p>
    <w:p w:rsidR="002C01E6" w:rsidRPr="00425CF5" w:rsidRDefault="002C01E6" w:rsidP="00221FD6">
      <w:pPr>
        <w:pStyle w:val="Paragraphedeliste"/>
        <w:numPr>
          <w:ilvl w:val="0"/>
          <w:numId w:val="23"/>
        </w:numPr>
        <w:bidi/>
        <w:jc w:val="both"/>
        <w:rPr>
          <w:rFonts w:asciiTheme="majorBidi" w:hAnsiTheme="majorBidi" w:cstheme="majorBidi"/>
          <w:sz w:val="28"/>
          <w:szCs w:val="28"/>
        </w:rPr>
      </w:pPr>
      <w:r w:rsidRPr="00425CF5">
        <w:rPr>
          <w:rFonts w:asciiTheme="majorBidi" w:hAnsiTheme="majorBidi" w:cstheme="majorBidi"/>
          <w:sz w:val="28"/>
          <w:szCs w:val="28"/>
          <w:rtl/>
        </w:rPr>
        <w:t>تطوير منظومة إلكترونية مندم</w:t>
      </w:r>
      <w:r w:rsidRPr="00A12015">
        <w:rPr>
          <w:rFonts w:asciiTheme="majorBidi" w:hAnsiTheme="majorBidi" w:cstheme="majorBidi"/>
          <w:sz w:val="28"/>
          <w:szCs w:val="28"/>
          <w:rtl/>
        </w:rPr>
        <w:t>جة</w:t>
      </w:r>
      <w:r w:rsidRPr="00A12015">
        <w:rPr>
          <w:rFonts w:asciiTheme="majorBidi" w:hAnsiTheme="majorBidi" w:cstheme="majorBidi"/>
          <w:sz w:val="28"/>
          <w:szCs w:val="28"/>
        </w:rPr>
        <w:t xml:space="preserve"> </w:t>
      </w:r>
      <w:r w:rsidR="00221FD6" w:rsidRPr="00A12015">
        <w:rPr>
          <w:rFonts w:asciiTheme="majorBidi" w:hAnsiTheme="majorBidi" w:cstheme="majorBidi"/>
          <w:sz w:val="28"/>
          <w:szCs w:val="28"/>
          <w:rtl/>
        </w:rPr>
        <w:t>“ء ـ مواطن” للشكاوي</w:t>
      </w:r>
      <w:hyperlink r:id="rId25" w:history="1">
        <w:r w:rsidR="00C346AA" w:rsidRPr="00075852">
          <w:rPr>
            <w:rStyle w:val="Lienhypertexte"/>
            <w:rFonts w:asciiTheme="majorBidi" w:hAnsiTheme="majorBidi" w:cstheme="majorBidi"/>
            <w:sz w:val="28"/>
            <w:szCs w:val="28"/>
          </w:rPr>
          <w:t>https://www.e-people.gov.tn/</w:t>
        </w:r>
      </w:hyperlink>
      <w:r w:rsidR="00C346AA">
        <w:rPr>
          <w:rFonts w:asciiTheme="majorBidi" w:hAnsiTheme="majorBidi" w:cstheme="majorBidi"/>
          <w:sz w:val="28"/>
          <w:szCs w:val="28"/>
        </w:rPr>
        <w:t xml:space="preserve"> </w:t>
      </w:r>
      <w:r w:rsidRPr="00425CF5">
        <w:rPr>
          <w:rFonts w:asciiTheme="majorBidi" w:hAnsiTheme="majorBidi" w:cstheme="majorBidi"/>
          <w:sz w:val="28"/>
          <w:szCs w:val="28"/>
        </w:rPr>
        <w:t>) </w:t>
      </w:r>
      <w:r w:rsidR="008622F2" w:rsidRPr="00425CF5">
        <w:rPr>
          <w:rFonts w:asciiTheme="majorBidi" w:hAnsiTheme="majorBidi" w:cstheme="majorBidi"/>
          <w:sz w:val="28"/>
          <w:szCs w:val="28"/>
          <w:rtl/>
        </w:rPr>
        <w:t xml:space="preserve"> </w:t>
      </w:r>
      <w:r w:rsidRPr="00425CF5">
        <w:rPr>
          <w:rFonts w:asciiTheme="majorBidi" w:hAnsiTheme="majorBidi" w:cstheme="majorBidi"/>
          <w:sz w:val="28"/>
          <w:szCs w:val="28"/>
          <w:rtl/>
        </w:rPr>
        <w:t>وتتمثل هذه المنظومة في بوّابة للمشاركة والتفاعل بين الإدارة والمتعاملين معها حيث تتضمّن بصفة خاصة طرق تواصل مختلفة ومتلائمة مع حاجيات المواطنين من خلال تمكي</w:t>
      </w:r>
      <w:r w:rsidR="00F35D20">
        <w:rPr>
          <w:rFonts w:asciiTheme="majorBidi" w:hAnsiTheme="majorBidi" w:cstheme="majorBidi"/>
          <w:sz w:val="28"/>
          <w:szCs w:val="28"/>
          <w:rtl/>
        </w:rPr>
        <w:t>نهم من تقديم عرائضهم على الخط و</w:t>
      </w:r>
      <w:r w:rsidRPr="00425CF5">
        <w:rPr>
          <w:rFonts w:asciiTheme="majorBidi" w:hAnsiTheme="majorBidi" w:cstheme="majorBidi"/>
          <w:sz w:val="28"/>
          <w:szCs w:val="28"/>
          <w:rtl/>
        </w:rPr>
        <w:t>اقتراحاتهم أو استفساراتهم ،</w:t>
      </w:r>
    </w:p>
    <w:p w:rsidR="008622F2" w:rsidRPr="00425CF5" w:rsidRDefault="008622F2" w:rsidP="008622F2">
      <w:pPr>
        <w:pStyle w:val="Paragraphedeliste"/>
        <w:bidi/>
        <w:jc w:val="both"/>
        <w:rPr>
          <w:rFonts w:asciiTheme="majorBidi" w:hAnsiTheme="majorBidi" w:cstheme="majorBidi"/>
          <w:sz w:val="28"/>
          <w:szCs w:val="28"/>
        </w:rPr>
      </w:pPr>
    </w:p>
    <w:p w:rsidR="008622F2" w:rsidRPr="00537544" w:rsidRDefault="002C01E6" w:rsidP="00537544">
      <w:pPr>
        <w:pStyle w:val="Paragraphedeliste"/>
        <w:numPr>
          <w:ilvl w:val="0"/>
          <w:numId w:val="23"/>
        </w:numPr>
        <w:bidi/>
        <w:jc w:val="both"/>
        <w:rPr>
          <w:rFonts w:asciiTheme="majorBidi" w:hAnsiTheme="majorBidi" w:cstheme="majorBidi"/>
          <w:sz w:val="28"/>
          <w:szCs w:val="28"/>
          <w:rtl/>
        </w:rPr>
      </w:pPr>
      <w:r w:rsidRPr="00425CF5">
        <w:rPr>
          <w:rFonts w:asciiTheme="majorBidi" w:hAnsiTheme="majorBidi" w:cstheme="majorBidi"/>
          <w:sz w:val="28"/>
          <w:szCs w:val="28"/>
          <w:rtl/>
        </w:rPr>
        <w:t>إصدار الأمر الحكومي عدد 328 لسنة 2018 مؤرخ في 29 مارس 2018 والتعلق بتنظيم الاستشارات العمومية،</w:t>
      </w:r>
    </w:p>
    <w:p w:rsidR="002C01E6" w:rsidRDefault="002C01E6" w:rsidP="00E93605">
      <w:pPr>
        <w:pStyle w:val="Paragraphedeliste"/>
        <w:numPr>
          <w:ilvl w:val="0"/>
          <w:numId w:val="23"/>
        </w:numPr>
        <w:bidi/>
        <w:jc w:val="both"/>
        <w:rPr>
          <w:rFonts w:asciiTheme="majorBidi" w:hAnsiTheme="majorBidi" w:cstheme="majorBidi"/>
          <w:sz w:val="28"/>
          <w:szCs w:val="28"/>
        </w:rPr>
      </w:pPr>
      <w:r w:rsidRPr="00425CF5">
        <w:rPr>
          <w:rFonts w:asciiTheme="majorBidi" w:hAnsiTheme="majorBidi" w:cstheme="majorBidi"/>
          <w:sz w:val="28"/>
          <w:szCs w:val="28"/>
          <w:rtl/>
        </w:rPr>
        <w:t xml:space="preserve">وضع النسخة الثانية من بوابة المشاركة العمومية على الخط </w:t>
      </w:r>
      <w:r w:rsidRPr="00425CF5">
        <w:rPr>
          <w:rFonts w:asciiTheme="majorBidi" w:hAnsiTheme="majorBidi" w:cstheme="majorBidi"/>
          <w:sz w:val="28"/>
          <w:szCs w:val="28"/>
        </w:rPr>
        <w:t xml:space="preserve"> </w:t>
      </w:r>
      <w:hyperlink r:id="rId26" w:history="1">
        <w:r w:rsidR="00C346AA" w:rsidRPr="00075852">
          <w:rPr>
            <w:rStyle w:val="Lienhypertexte"/>
            <w:rFonts w:asciiTheme="majorBidi" w:hAnsiTheme="majorBidi" w:cstheme="majorBidi"/>
            <w:sz w:val="28"/>
            <w:szCs w:val="28"/>
          </w:rPr>
          <w:t>http://www.e-participation.tn</w:t>
        </w:r>
        <w:r w:rsidR="00C346AA" w:rsidRPr="00075852">
          <w:rPr>
            <w:rStyle w:val="Lienhypertexte"/>
            <w:rFonts w:asciiTheme="majorBidi" w:hAnsiTheme="majorBidi" w:cs="Times New Roman"/>
            <w:sz w:val="28"/>
            <w:szCs w:val="28"/>
            <w:rtl/>
          </w:rPr>
          <w:t>/</w:t>
        </w:r>
      </w:hyperlink>
      <w:r w:rsidR="00C346AA">
        <w:rPr>
          <w:rFonts w:asciiTheme="majorBidi" w:hAnsiTheme="majorBidi" w:cs="Times New Roman"/>
          <w:sz w:val="28"/>
          <w:szCs w:val="28"/>
        </w:rPr>
        <w:t xml:space="preserve"> </w:t>
      </w:r>
      <w:r w:rsidRPr="00425CF5">
        <w:rPr>
          <w:rFonts w:asciiTheme="majorBidi" w:hAnsiTheme="majorBidi" w:cstheme="majorBidi"/>
          <w:sz w:val="28"/>
          <w:szCs w:val="28"/>
          <w:rtl/>
        </w:rPr>
        <w:t>والتي تضمنت فضاء موسعا لمزيد تشريك المواطنين في الشأن العام من خلال تمكينهم من المشاركة الالكترونية في الاستشارات العمومية، ايداع وتبادل المقترحات والافكار ومناقشة مواضيع مختلفة متعلقة بالسياسات العمومية</w:t>
      </w:r>
      <w:r w:rsidR="00537544">
        <w:rPr>
          <w:rFonts w:asciiTheme="majorBidi" w:hAnsiTheme="majorBidi" w:cstheme="majorBidi" w:hint="cs"/>
          <w:sz w:val="28"/>
          <w:szCs w:val="28"/>
          <w:rtl/>
        </w:rPr>
        <w:t>،</w:t>
      </w:r>
    </w:p>
    <w:p w:rsidR="00537544" w:rsidRPr="00537544" w:rsidRDefault="00537544" w:rsidP="00537544">
      <w:pPr>
        <w:pStyle w:val="Paragraphedeliste"/>
        <w:numPr>
          <w:ilvl w:val="0"/>
          <w:numId w:val="23"/>
        </w:numPr>
        <w:bidi/>
        <w:jc w:val="both"/>
        <w:rPr>
          <w:rFonts w:asciiTheme="majorBidi" w:hAnsiTheme="majorBidi" w:cstheme="majorBidi"/>
          <w:sz w:val="28"/>
          <w:szCs w:val="28"/>
        </w:rPr>
      </w:pPr>
      <w:r w:rsidRPr="00425CF5">
        <w:rPr>
          <w:rFonts w:asciiTheme="majorBidi" w:hAnsiTheme="majorBidi" w:cstheme="majorBidi"/>
          <w:sz w:val="28"/>
          <w:szCs w:val="28"/>
          <w:rtl/>
        </w:rPr>
        <w:t>إصدار 3 مناشير تتعلق بتشريك المواطن وهي</w:t>
      </w:r>
      <w:r w:rsidRPr="00425CF5">
        <w:rPr>
          <w:rFonts w:asciiTheme="majorBidi" w:hAnsiTheme="majorBidi" w:cstheme="majorBidi"/>
          <w:sz w:val="28"/>
          <w:szCs w:val="28"/>
        </w:rPr>
        <w:t xml:space="preserve"> </w:t>
      </w:r>
      <w:r w:rsidRPr="00425CF5">
        <w:rPr>
          <w:rFonts w:asciiTheme="majorBidi" w:hAnsiTheme="majorBidi" w:cstheme="majorBidi"/>
          <w:sz w:val="28"/>
          <w:szCs w:val="28"/>
          <w:rtl/>
        </w:rPr>
        <w:t>على التوالي: المنشور عدد 12 لسنة 2011 حول تشريك المتعاملين مع الإدارة في تقييم الخدمات العمومية،</w:t>
      </w:r>
      <w:r w:rsidRPr="00425CF5">
        <w:rPr>
          <w:rFonts w:asciiTheme="majorBidi" w:hAnsiTheme="majorBidi" w:cstheme="majorBidi"/>
          <w:sz w:val="28"/>
          <w:szCs w:val="28"/>
        </w:rPr>
        <w:t xml:space="preserve"> </w:t>
      </w:r>
      <w:r w:rsidRPr="00425CF5">
        <w:rPr>
          <w:rFonts w:asciiTheme="majorBidi" w:hAnsiTheme="majorBidi" w:cstheme="majorBidi"/>
          <w:sz w:val="28"/>
          <w:szCs w:val="28"/>
          <w:rtl/>
        </w:rPr>
        <w:t>المنشور عدد 13 لسنة 2011 المتعلق بتفعيل المقاربة التشاركية في تقريب الخدمات الأساسية،</w:t>
      </w:r>
      <w:r w:rsidRPr="00425CF5">
        <w:rPr>
          <w:rFonts w:asciiTheme="majorBidi" w:hAnsiTheme="majorBidi" w:cstheme="majorBidi"/>
          <w:sz w:val="28"/>
          <w:szCs w:val="28"/>
        </w:rPr>
        <w:t xml:space="preserve"> </w:t>
      </w:r>
      <w:r w:rsidRPr="00425CF5">
        <w:rPr>
          <w:rFonts w:asciiTheme="majorBidi" w:hAnsiTheme="majorBidi" w:cstheme="majorBidi"/>
          <w:sz w:val="28"/>
          <w:szCs w:val="28"/>
          <w:rtl/>
        </w:rPr>
        <w:t>والمنشور عدد 14 لس</w:t>
      </w:r>
      <w:r>
        <w:rPr>
          <w:rFonts w:asciiTheme="majorBidi" w:hAnsiTheme="majorBidi" w:cstheme="majorBidi"/>
          <w:sz w:val="28"/>
          <w:szCs w:val="28"/>
          <w:rtl/>
        </w:rPr>
        <w:t>نة 2011 المتعلق بجودة التشريعات</w:t>
      </w:r>
      <w:r>
        <w:rPr>
          <w:rFonts w:asciiTheme="majorBidi" w:hAnsiTheme="majorBidi" w:cstheme="majorBidi" w:hint="cs"/>
          <w:sz w:val="28"/>
          <w:szCs w:val="28"/>
          <w:rtl/>
        </w:rPr>
        <w:t>.</w:t>
      </w:r>
    </w:p>
    <w:p w:rsidR="002C01E6" w:rsidRPr="00425CF5" w:rsidRDefault="002C01E6" w:rsidP="002C01E6">
      <w:pPr>
        <w:pStyle w:val="Paragraphedeliste"/>
        <w:bidi/>
        <w:spacing w:after="200" w:line="360" w:lineRule="auto"/>
        <w:jc w:val="both"/>
        <w:rPr>
          <w:rFonts w:asciiTheme="majorBidi" w:hAnsiTheme="majorBidi" w:cstheme="majorBidi"/>
          <w:sz w:val="28"/>
          <w:szCs w:val="28"/>
        </w:rPr>
      </w:pPr>
    </w:p>
    <w:p w:rsidR="002C01E6" w:rsidRPr="00090693" w:rsidRDefault="002C01E6" w:rsidP="00E93605">
      <w:pPr>
        <w:pStyle w:val="Paragraphedeliste"/>
        <w:numPr>
          <w:ilvl w:val="0"/>
          <w:numId w:val="16"/>
        </w:numPr>
        <w:bidi/>
        <w:spacing w:after="240" w:line="360" w:lineRule="auto"/>
        <w:jc w:val="both"/>
        <w:rPr>
          <w:rFonts w:asciiTheme="majorBidi" w:hAnsiTheme="majorBidi" w:cstheme="majorBidi"/>
          <w:b/>
          <w:bCs/>
          <w:color w:val="365F91"/>
          <w:sz w:val="32"/>
          <w:szCs w:val="32"/>
          <w:rtl/>
          <w:lang w:bidi="ar-TN"/>
        </w:rPr>
      </w:pPr>
      <w:r w:rsidRPr="00090693">
        <w:rPr>
          <w:rFonts w:asciiTheme="majorBidi" w:hAnsiTheme="majorBidi" w:cstheme="majorBidi"/>
          <w:b/>
          <w:bCs/>
          <w:color w:val="365F91"/>
          <w:sz w:val="32"/>
          <w:szCs w:val="32"/>
          <w:rtl/>
          <w:lang w:bidi="ar-TN"/>
        </w:rPr>
        <w:t>احكام التصرّف في الموارد المالية والثروات الطبيعية للدولة</w:t>
      </w:r>
    </w:p>
    <w:p w:rsidR="00010549" w:rsidRPr="00425CF5" w:rsidRDefault="002C01E6" w:rsidP="00453461">
      <w:pPr>
        <w:pStyle w:val="Paragraphedeliste"/>
        <w:numPr>
          <w:ilvl w:val="0"/>
          <w:numId w:val="24"/>
        </w:numPr>
        <w:bidi/>
        <w:jc w:val="both"/>
        <w:rPr>
          <w:rFonts w:asciiTheme="majorBidi" w:hAnsiTheme="majorBidi" w:cstheme="majorBidi"/>
          <w:sz w:val="28"/>
          <w:szCs w:val="28"/>
        </w:rPr>
      </w:pPr>
      <w:r w:rsidRPr="00010549">
        <w:rPr>
          <w:rFonts w:asciiTheme="majorBidi" w:hAnsiTheme="majorBidi" w:cstheme="majorBidi"/>
          <w:sz w:val="28"/>
          <w:szCs w:val="28"/>
          <w:rtl/>
        </w:rPr>
        <w:t xml:space="preserve">تطوير </w:t>
      </w:r>
      <w:hyperlink r:id="rId27" w:history="1">
        <w:r w:rsidRPr="00010549">
          <w:rPr>
            <w:rFonts w:asciiTheme="majorBidi" w:hAnsiTheme="majorBidi" w:cstheme="majorBidi"/>
            <w:sz w:val="28"/>
            <w:szCs w:val="28"/>
            <w:rtl/>
          </w:rPr>
          <w:t>بوابة البيانات المفتوحة لقطاع المحروقات والمناجم</w:t>
        </w:r>
      </w:hyperlink>
      <w:r w:rsidRPr="00010549">
        <w:rPr>
          <w:rFonts w:asciiTheme="majorBidi" w:hAnsiTheme="majorBidi" w:cstheme="majorBidi"/>
          <w:sz w:val="28"/>
          <w:szCs w:val="28"/>
          <w:rtl/>
        </w:rPr>
        <w:t xml:space="preserve"> حسب المواصفات العالمية. وتهدف هذه البوابة </w:t>
      </w:r>
      <w:r w:rsidR="008622F2" w:rsidRPr="00010549">
        <w:rPr>
          <w:rFonts w:asciiTheme="majorBidi" w:hAnsiTheme="majorBidi" w:cstheme="majorBidi"/>
          <w:sz w:val="28"/>
          <w:szCs w:val="28"/>
          <w:rtl/>
        </w:rPr>
        <w:t>الى تعزيز</w:t>
      </w:r>
      <w:r w:rsidRPr="00010549">
        <w:rPr>
          <w:rFonts w:asciiTheme="majorBidi" w:hAnsiTheme="majorBidi" w:cstheme="majorBidi"/>
          <w:sz w:val="28"/>
          <w:szCs w:val="28"/>
          <w:rtl/>
        </w:rPr>
        <w:t xml:space="preserve"> الشفافية في هذا القطاع من خلال نشر جميع المعلومات والمعطيات المتعلقة بالاستثمار في هذا المجال. كما تمكن البوابة كذلك من</w:t>
      </w:r>
      <w:r w:rsidRPr="00010549">
        <w:rPr>
          <w:rFonts w:asciiTheme="majorBidi" w:hAnsiTheme="majorBidi" w:cstheme="majorBidi"/>
          <w:sz w:val="28"/>
          <w:szCs w:val="28"/>
        </w:rPr>
        <w:t xml:space="preserve"> </w:t>
      </w:r>
      <w:r w:rsidRPr="00010549">
        <w:rPr>
          <w:rFonts w:asciiTheme="majorBidi" w:hAnsiTheme="majorBidi" w:cstheme="majorBidi"/>
          <w:sz w:val="28"/>
          <w:szCs w:val="28"/>
          <w:rtl/>
        </w:rPr>
        <w:t xml:space="preserve">نشر الاتفاقيات المتعلقة بالاستكشاف </w:t>
      </w:r>
      <w:r w:rsidR="008622F2" w:rsidRPr="00010549">
        <w:rPr>
          <w:rFonts w:asciiTheme="majorBidi" w:hAnsiTheme="majorBidi" w:cstheme="majorBidi"/>
          <w:sz w:val="28"/>
          <w:szCs w:val="28"/>
          <w:rtl/>
        </w:rPr>
        <w:t>والبحث والاستغلال</w:t>
      </w:r>
      <w:r w:rsidRPr="00010549">
        <w:rPr>
          <w:rFonts w:asciiTheme="majorBidi" w:hAnsiTheme="majorBidi" w:cstheme="majorBidi"/>
          <w:sz w:val="28"/>
          <w:szCs w:val="28"/>
          <w:rtl/>
        </w:rPr>
        <w:t xml:space="preserve"> في مجال المحروقات بتونس وكذلك نشر عقود المشاركة وعقود مقاسمة الانتاج المبرمة بين المستثمر والدولة التونسية،</w:t>
      </w:r>
      <w:r w:rsidR="00010549" w:rsidRPr="00010549">
        <w:rPr>
          <w:rFonts w:asciiTheme="majorBidi" w:hAnsiTheme="majorBidi" w:cstheme="majorBidi"/>
          <w:sz w:val="28"/>
          <w:szCs w:val="28"/>
        </w:rPr>
        <w:t xml:space="preserve"> </w:t>
      </w:r>
      <w:r w:rsidR="00010549">
        <w:rPr>
          <w:rFonts w:asciiTheme="majorBidi" w:hAnsiTheme="majorBidi" w:cstheme="majorBidi" w:hint="cs"/>
          <w:sz w:val="28"/>
          <w:szCs w:val="28"/>
          <w:rtl/>
          <w:lang w:bidi="ar-TN"/>
        </w:rPr>
        <w:t>لتصبح تونس</w:t>
      </w:r>
      <w:r w:rsidR="00221FD6">
        <w:rPr>
          <w:rFonts w:asciiTheme="majorBidi" w:hAnsiTheme="majorBidi" w:cstheme="majorBidi" w:hint="cs"/>
          <w:sz w:val="28"/>
          <w:szCs w:val="28"/>
          <w:rtl/>
          <w:lang w:bidi="ar-TN"/>
        </w:rPr>
        <w:t xml:space="preserve"> أحد الدول القلائل في العالم و</w:t>
      </w:r>
      <w:r w:rsidR="00010549">
        <w:rPr>
          <w:rFonts w:asciiTheme="majorBidi" w:hAnsiTheme="majorBidi" w:cstheme="majorBidi" w:hint="cs"/>
          <w:sz w:val="28"/>
          <w:szCs w:val="28"/>
          <w:rtl/>
          <w:lang w:bidi="ar-TN"/>
        </w:rPr>
        <w:t xml:space="preserve">الدولة العربية الوحيدة التي تقوم بالنشر الكلي للعقود </w:t>
      </w:r>
      <w:r w:rsidR="00221FD6">
        <w:rPr>
          <w:rFonts w:asciiTheme="majorBidi" w:hAnsiTheme="majorBidi" w:cstheme="majorBidi" w:hint="cs"/>
          <w:sz w:val="28"/>
          <w:szCs w:val="28"/>
          <w:rtl/>
          <w:lang w:bidi="ar-TN"/>
        </w:rPr>
        <w:t xml:space="preserve">النفطية. كما </w:t>
      </w:r>
      <w:r w:rsidR="00453461">
        <w:rPr>
          <w:rFonts w:asciiTheme="majorBidi" w:hAnsiTheme="majorBidi" w:cstheme="majorBidi" w:hint="cs"/>
          <w:sz w:val="28"/>
          <w:szCs w:val="28"/>
          <w:rtl/>
          <w:lang w:bidi="ar-TN"/>
        </w:rPr>
        <w:t xml:space="preserve">تتضمن البوابة المذكورة العديد </w:t>
      </w:r>
      <w:r w:rsidR="00221FD6">
        <w:rPr>
          <w:rFonts w:asciiTheme="majorBidi" w:hAnsiTheme="majorBidi" w:cstheme="majorBidi" w:hint="cs"/>
          <w:sz w:val="28"/>
          <w:szCs w:val="28"/>
          <w:rtl/>
          <w:lang w:bidi="ar-TN"/>
        </w:rPr>
        <w:t>من الوثائق</w:t>
      </w:r>
      <w:r w:rsidR="00453461">
        <w:rPr>
          <w:rFonts w:asciiTheme="majorBidi" w:hAnsiTheme="majorBidi" w:cstheme="majorBidi" w:hint="cs"/>
          <w:sz w:val="28"/>
          <w:szCs w:val="28"/>
          <w:rtl/>
          <w:lang w:bidi="ar-TN"/>
        </w:rPr>
        <w:t xml:space="preserve"> التعاقدية المتعلقة بقطاع </w:t>
      </w:r>
      <w:r w:rsidR="00221FD6">
        <w:rPr>
          <w:rFonts w:asciiTheme="majorBidi" w:hAnsiTheme="majorBidi" w:cstheme="majorBidi" w:hint="cs"/>
          <w:sz w:val="28"/>
          <w:szCs w:val="28"/>
          <w:rtl/>
          <w:lang w:bidi="ar-TN"/>
        </w:rPr>
        <w:t>المناجم قصد</w:t>
      </w:r>
      <w:r w:rsidR="00453461">
        <w:rPr>
          <w:rFonts w:asciiTheme="majorBidi" w:hAnsiTheme="majorBidi" w:cstheme="majorBidi" w:hint="cs"/>
          <w:sz w:val="28"/>
          <w:szCs w:val="28"/>
          <w:rtl/>
          <w:lang w:bidi="ar-TN"/>
        </w:rPr>
        <w:t xml:space="preserve"> اضفاء مزيد من الشفافية </w:t>
      </w:r>
      <w:r w:rsidR="00221FD6">
        <w:rPr>
          <w:rFonts w:asciiTheme="majorBidi" w:hAnsiTheme="majorBidi" w:cstheme="majorBidi" w:hint="cs"/>
          <w:sz w:val="28"/>
          <w:szCs w:val="28"/>
          <w:rtl/>
          <w:lang w:bidi="ar-TN"/>
        </w:rPr>
        <w:t>على منظومة</w:t>
      </w:r>
      <w:r w:rsidR="00453461">
        <w:rPr>
          <w:rFonts w:asciiTheme="majorBidi" w:hAnsiTheme="majorBidi" w:cstheme="majorBidi" w:hint="cs"/>
          <w:sz w:val="28"/>
          <w:szCs w:val="28"/>
          <w:rtl/>
          <w:lang w:bidi="ar-TN"/>
        </w:rPr>
        <w:t xml:space="preserve"> التصرف </w:t>
      </w:r>
      <w:r w:rsidR="00221FD6">
        <w:rPr>
          <w:rFonts w:asciiTheme="majorBidi" w:hAnsiTheme="majorBidi" w:cstheme="majorBidi" w:hint="cs"/>
          <w:sz w:val="28"/>
          <w:szCs w:val="28"/>
          <w:rtl/>
          <w:lang w:bidi="ar-TN"/>
        </w:rPr>
        <w:t>في قطاع</w:t>
      </w:r>
      <w:r w:rsidR="00453461">
        <w:rPr>
          <w:rFonts w:asciiTheme="majorBidi" w:hAnsiTheme="majorBidi" w:cstheme="majorBidi" w:hint="cs"/>
          <w:sz w:val="28"/>
          <w:szCs w:val="28"/>
          <w:rtl/>
          <w:lang w:bidi="ar-TN"/>
        </w:rPr>
        <w:t xml:space="preserve"> </w:t>
      </w:r>
      <w:r w:rsidR="00221FD6">
        <w:rPr>
          <w:rFonts w:asciiTheme="majorBidi" w:hAnsiTheme="majorBidi" w:cstheme="majorBidi" w:hint="cs"/>
          <w:sz w:val="28"/>
          <w:szCs w:val="28"/>
          <w:rtl/>
          <w:lang w:bidi="ar-TN"/>
        </w:rPr>
        <w:t>المناجم.</w:t>
      </w:r>
      <w:r w:rsidR="00453461">
        <w:rPr>
          <w:rFonts w:asciiTheme="majorBidi" w:hAnsiTheme="majorBidi" w:cstheme="majorBidi" w:hint="cs"/>
          <w:sz w:val="28"/>
          <w:szCs w:val="28"/>
          <w:rtl/>
          <w:lang w:bidi="ar-TN"/>
        </w:rPr>
        <w:t xml:space="preserve"> </w:t>
      </w:r>
    </w:p>
    <w:p w:rsidR="008622F2" w:rsidRPr="00010549" w:rsidRDefault="00010549" w:rsidP="00476920">
      <w:pPr>
        <w:pStyle w:val="Paragraphedeliste"/>
        <w:bidi/>
        <w:jc w:val="both"/>
        <w:rPr>
          <w:rFonts w:asciiTheme="majorBidi" w:hAnsiTheme="majorBidi" w:cstheme="majorBidi"/>
          <w:sz w:val="28"/>
          <w:szCs w:val="28"/>
        </w:rPr>
      </w:pPr>
      <w:r w:rsidRPr="00010549">
        <w:rPr>
          <w:rFonts w:asciiTheme="majorBidi" w:hAnsiTheme="majorBidi" w:cstheme="majorBidi" w:hint="cs"/>
          <w:sz w:val="28"/>
          <w:szCs w:val="28"/>
          <w:rtl/>
          <w:lang w:bidi="ar-TN"/>
        </w:rPr>
        <w:t xml:space="preserve"> </w:t>
      </w:r>
    </w:p>
    <w:p w:rsidR="002C01E6" w:rsidRDefault="002C01E6" w:rsidP="00221FD6">
      <w:pPr>
        <w:pStyle w:val="Paragraphedeliste"/>
        <w:numPr>
          <w:ilvl w:val="0"/>
          <w:numId w:val="24"/>
        </w:numPr>
        <w:bidi/>
        <w:jc w:val="both"/>
        <w:rPr>
          <w:rFonts w:asciiTheme="majorBidi" w:hAnsiTheme="majorBidi" w:cstheme="majorBidi"/>
          <w:sz w:val="28"/>
          <w:szCs w:val="28"/>
        </w:rPr>
      </w:pPr>
      <w:r w:rsidRPr="00425CF5">
        <w:rPr>
          <w:rFonts w:asciiTheme="majorBidi" w:hAnsiTheme="majorBidi" w:cstheme="majorBidi"/>
          <w:sz w:val="28"/>
          <w:szCs w:val="28"/>
          <w:rtl/>
        </w:rPr>
        <w:t>الاعداد لانضمام تونس للمبادرة الدولية للشفافية في الصناعات الاستخراجية وذلك من خلال</w:t>
      </w:r>
      <w:r w:rsidR="005728D8">
        <w:rPr>
          <w:rFonts w:asciiTheme="majorBidi" w:hAnsiTheme="majorBidi" w:cstheme="majorBidi" w:hint="cs"/>
          <w:sz w:val="28"/>
          <w:szCs w:val="28"/>
          <w:rtl/>
        </w:rPr>
        <w:t xml:space="preserve"> تعيين المنسق الوطني الذي سيقوم </w:t>
      </w:r>
      <w:r w:rsidR="00476920">
        <w:rPr>
          <w:rFonts w:asciiTheme="majorBidi" w:hAnsiTheme="majorBidi" w:cstheme="majorBidi" w:hint="cs"/>
          <w:sz w:val="28"/>
          <w:szCs w:val="28"/>
          <w:rtl/>
        </w:rPr>
        <w:t>بالإشراف</w:t>
      </w:r>
      <w:r w:rsidR="005728D8">
        <w:rPr>
          <w:rFonts w:asciiTheme="majorBidi" w:hAnsiTheme="majorBidi" w:cstheme="majorBidi" w:hint="cs"/>
          <w:sz w:val="28"/>
          <w:szCs w:val="28"/>
          <w:rtl/>
        </w:rPr>
        <w:t xml:space="preserve"> على مسار الانضمام للمبادرة </w:t>
      </w:r>
      <w:r w:rsidR="00E21119">
        <w:rPr>
          <w:rFonts w:asciiTheme="majorBidi" w:hAnsiTheme="majorBidi" w:cstheme="majorBidi" w:hint="cs"/>
          <w:sz w:val="28"/>
          <w:szCs w:val="28"/>
          <w:rtl/>
        </w:rPr>
        <w:t>و</w:t>
      </w:r>
      <w:r w:rsidR="00E21119" w:rsidRPr="00425CF5">
        <w:rPr>
          <w:rFonts w:asciiTheme="majorBidi" w:hAnsiTheme="majorBidi" w:cstheme="majorBidi" w:hint="cs"/>
          <w:sz w:val="28"/>
          <w:szCs w:val="28"/>
          <w:rtl/>
        </w:rPr>
        <w:t>إجراء انتخابات</w:t>
      </w:r>
      <w:r w:rsidR="005728D8">
        <w:rPr>
          <w:rFonts w:asciiTheme="majorBidi" w:hAnsiTheme="majorBidi" w:cstheme="majorBidi" w:hint="cs"/>
          <w:sz w:val="28"/>
          <w:szCs w:val="28"/>
          <w:rtl/>
        </w:rPr>
        <w:t xml:space="preserve"> ممثلي المجتمع </w:t>
      </w:r>
      <w:r w:rsidR="00476920">
        <w:rPr>
          <w:rFonts w:asciiTheme="majorBidi" w:hAnsiTheme="majorBidi" w:cstheme="majorBidi" w:hint="cs"/>
          <w:sz w:val="28"/>
          <w:szCs w:val="28"/>
          <w:rtl/>
        </w:rPr>
        <w:t xml:space="preserve">المدني </w:t>
      </w:r>
      <w:r w:rsidR="00476920">
        <w:rPr>
          <w:rFonts w:asciiTheme="majorBidi" w:hAnsiTheme="majorBidi" w:cstheme="majorBidi"/>
          <w:sz w:val="28"/>
          <w:szCs w:val="28"/>
          <w:rtl/>
        </w:rPr>
        <w:t>بمجلس</w:t>
      </w:r>
      <w:r w:rsidRPr="00425CF5">
        <w:rPr>
          <w:rFonts w:asciiTheme="majorBidi" w:hAnsiTheme="majorBidi" w:cstheme="majorBidi"/>
          <w:sz w:val="28"/>
          <w:szCs w:val="28"/>
          <w:rtl/>
        </w:rPr>
        <w:t xml:space="preserve"> أصحاب المصلحة وتحديد تركيبته،</w:t>
      </w:r>
      <w:r w:rsidR="00476920">
        <w:rPr>
          <w:rFonts w:asciiTheme="majorBidi" w:hAnsiTheme="majorBidi" w:cstheme="majorBidi"/>
          <w:sz w:val="28"/>
          <w:szCs w:val="28"/>
        </w:rPr>
        <w:t xml:space="preserve"> </w:t>
      </w:r>
      <w:r w:rsidR="00E21119">
        <w:rPr>
          <w:rFonts w:asciiTheme="majorBidi" w:hAnsiTheme="majorBidi" w:cstheme="majorBidi" w:hint="cs"/>
          <w:sz w:val="28"/>
          <w:szCs w:val="28"/>
          <w:rtl/>
        </w:rPr>
        <w:t>والتي تعتبر</w:t>
      </w:r>
      <w:r w:rsidR="005728D8">
        <w:rPr>
          <w:rFonts w:asciiTheme="majorBidi" w:hAnsiTheme="majorBidi" w:cstheme="majorBidi" w:hint="cs"/>
          <w:sz w:val="28"/>
          <w:szCs w:val="28"/>
          <w:rtl/>
        </w:rPr>
        <w:t xml:space="preserve"> خطوة كبيرة في اتجاه استكمال المسار المذكور خاصة أنه يتبين بالرجوع الى التجارب المقارنة </w:t>
      </w:r>
      <w:r w:rsidR="00221FD6">
        <w:rPr>
          <w:rFonts w:asciiTheme="majorBidi" w:hAnsiTheme="majorBidi" w:cstheme="majorBidi" w:hint="cs"/>
          <w:sz w:val="28"/>
          <w:szCs w:val="28"/>
          <w:rtl/>
        </w:rPr>
        <w:t>أ</w:t>
      </w:r>
      <w:r w:rsidR="00BC1DC1">
        <w:rPr>
          <w:rFonts w:asciiTheme="majorBidi" w:hAnsiTheme="majorBidi" w:cstheme="majorBidi" w:hint="cs"/>
          <w:sz w:val="28"/>
          <w:szCs w:val="28"/>
          <w:rtl/>
        </w:rPr>
        <w:t xml:space="preserve">ن العديد من الدول تتعثر في الانخراط في المبادرة نتيجة عدم الاتفاق على </w:t>
      </w:r>
      <w:r w:rsidR="00BA4C77">
        <w:rPr>
          <w:rFonts w:asciiTheme="majorBidi" w:hAnsiTheme="majorBidi" w:cstheme="majorBidi" w:hint="cs"/>
          <w:sz w:val="28"/>
          <w:szCs w:val="28"/>
          <w:rtl/>
        </w:rPr>
        <w:t>معايير</w:t>
      </w:r>
      <w:r w:rsidR="00BC1DC1">
        <w:rPr>
          <w:rFonts w:asciiTheme="majorBidi" w:hAnsiTheme="majorBidi" w:cstheme="majorBidi" w:hint="cs"/>
          <w:sz w:val="28"/>
          <w:szCs w:val="28"/>
          <w:rtl/>
        </w:rPr>
        <w:t xml:space="preserve"> </w:t>
      </w:r>
      <w:r w:rsidR="00E21119">
        <w:rPr>
          <w:rFonts w:asciiTheme="majorBidi" w:hAnsiTheme="majorBidi" w:cstheme="majorBidi" w:hint="cs"/>
          <w:sz w:val="28"/>
          <w:szCs w:val="28"/>
          <w:rtl/>
        </w:rPr>
        <w:t>واجراءات اختيار</w:t>
      </w:r>
      <w:r w:rsidR="00BA4C77">
        <w:rPr>
          <w:rFonts w:asciiTheme="majorBidi" w:hAnsiTheme="majorBidi" w:cstheme="majorBidi" w:hint="cs"/>
          <w:sz w:val="28"/>
          <w:szCs w:val="28"/>
          <w:rtl/>
        </w:rPr>
        <w:t xml:space="preserve"> ممثلي المجتمع </w:t>
      </w:r>
      <w:r w:rsidR="00476920">
        <w:rPr>
          <w:rFonts w:asciiTheme="majorBidi" w:hAnsiTheme="majorBidi" w:cstheme="majorBidi" w:hint="cs"/>
          <w:sz w:val="28"/>
          <w:szCs w:val="28"/>
          <w:rtl/>
        </w:rPr>
        <w:t>المدني بمجلس</w:t>
      </w:r>
      <w:r w:rsidR="00BC1DC1">
        <w:rPr>
          <w:rFonts w:asciiTheme="majorBidi" w:hAnsiTheme="majorBidi" w:cstheme="majorBidi" w:hint="cs"/>
          <w:sz w:val="28"/>
          <w:szCs w:val="28"/>
          <w:rtl/>
        </w:rPr>
        <w:t xml:space="preserve"> اصحاب المصلح</w:t>
      </w:r>
      <w:r w:rsidR="00476920">
        <w:rPr>
          <w:rFonts w:asciiTheme="majorBidi" w:hAnsiTheme="majorBidi" w:cstheme="majorBidi" w:hint="cs"/>
          <w:sz w:val="28"/>
          <w:szCs w:val="28"/>
          <w:rtl/>
        </w:rPr>
        <w:t>ة</w:t>
      </w:r>
      <w:r w:rsidR="00BA4C77">
        <w:rPr>
          <w:rFonts w:asciiTheme="majorBidi" w:hAnsiTheme="majorBidi" w:cstheme="majorBidi" w:hint="cs"/>
          <w:sz w:val="28"/>
          <w:szCs w:val="28"/>
          <w:rtl/>
        </w:rPr>
        <w:t xml:space="preserve">، </w:t>
      </w:r>
      <w:r w:rsidR="00E21119">
        <w:rPr>
          <w:rFonts w:asciiTheme="majorBidi" w:hAnsiTheme="majorBidi" w:cstheme="majorBidi" w:hint="cs"/>
          <w:sz w:val="28"/>
          <w:szCs w:val="28"/>
          <w:rtl/>
        </w:rPr>
        <w:t>وهو ما</w:t>
      </w:r>
      <w:r w:rsidR="00BA4C77">
        <w:rPr>
          <w:rFonts w:asciiTheme="majorBidi" w:hAnsiTheme="majorBidi" w:cstheme="majorBidi" w:hint="cs"/>
          <w:sz w:val="28"/>
          <w:szCs w:val="28"/>
          <w:rtl/>
        </w:rPr>
        <w:t xml:space="preserve"> تم تجاوزه في تونس.</w:t>
      </w:r>
    </w:p>
    <w:p w:rsidR="00BA4C77" w:rsidRPr="00476920" w:rsidRDefault="00BA4C77" w:rsidP="00476920">
      <w:pPr>
        <w:pStyle w:val="Paragraphedeliste"/>
        <w:rPr>
          <w:rFonts w:asciiTheme="majorBidi" w:hAnsiTheme="majorBidi" w:cstheme="majorBidi"/>
          <w:sz w:val="28"/>
          <w:szCs w:val="28"/>
          <w:rtl/>
        </w:rPr>
      </w:pPr>
    </w:p>
    <w:p w:rsidR="00BA4C77" w:rsidRPr="00425CF5" w:rsidRDefault="00202DE5" w:rsidP="00476920">
      <w:pPr>
        <w:pStyle w:val="Paragraphedeliste"/>
        <w:bidi/>
        <w:jc w:val="both"/>
        <w:rPr>
          <w:rFonts w:asciiTheme="majorBidi" w:hAnsiTheme="majorBidi" w:cstheme="majorBidi"/>
          <w:sz w:val="28"/>
          <w:szCs w:val="28"/>
        </w:rPr>
      </w:pPr>
      <w:r>
        <w:rPr>
          <w:rFonts w:asciiTheme="majorBidi" w:hAnsiTheme="majorBidi" w:cstheme="majorBidi" w:hint="cs"/>
          <w:sz w:val="28"/>
          <w:szCs w:val="28"/>
          <w:rtl/>
        </w:rPr>
        <w:lastRenderedPageBreak/>
        <w:t>و</w:t>
      </w:r>
      <w:r w:rsidR="00BA4C77">
        <w:rPr>
          <w:rFonts w:asciiTheme="majorBidi" w:hAnsiTheme="majorBidi" w:cstheme="majorBidi" w:hint="cs"/>
          <w:sz w:val="28"/>
          <w:szCs w:val="28"/>
          <w:rtl/>
        </w:rPr>
        <w:t xml:space="preserve">قد أدت كل هذه المجهودات الى تحسن ملحوظ في منظومة التصرف في قطاع </w:t>
      </w:r>
      <w:r w:rsidR="00B51FDB">
        <w:rPr>
          <w:rFonts w:asciiTheme="majorBidi" w:hAnsiTheme="majorBidi" w:cstheme="majorBidi" w:hint="cs"/>
          <w:sz w:val="28"/>
          <w:szCs w:val="28"/>
          <w:rtl/>
        </w:rPr>
        <w:t>المحروقات استنادا</w:t>
      </w:r>
      <w:r w:rsidR="00BA4C77">
        <w:rPr>
          <w:rFonts w:asciiTheme="majorBidi" w:hAnsiTheme="majorBidi" w:cstheme="majorBidi" w:hint="cs"/>
          <w:sz w:val="28"/>
          <w:szCs w:val="28"/>
          <w:rtl/>
        </w:rPr>
        <w:t xml:space="preserve"> الى نتائج مؤشر حوكمة الموارد الطبيعية الصادر خلال سنة 2017 حيث </w:t>
      </w:r>
      <w:r w:rsidR="00B51FDB">
        <w:rPr>
          <w:rFonts w:asciiTheme="majorBidi" w:hAnsiTheme="majorBidi" w:cstheme="majorBidi" w:hint="cs"/>
          <w:sz w:val="28"/>
          <w:szCs w:val="28"/>
          <w:rtl/>
        </w:rPr>
        <w:t>تحصلت تونس</w:t>
      </w:r>
      <w:r w:rsidR="00BA4C77">
        <w:rPr>
          <w:rFonts w:asciiTheme="majorBidi" w:hAnsiTheme="majorBidi" w:cstheme="majorBidi" w:hint="cs"/>
          <w:sz w:val="28"/>
          <w:szCs w:val="28"/>
          <w:rtl/>
        </w:rPr>
        <w:t xml:space="preserve"> على معدل 56 من 100 نقطة </w:t>
      </w:r>
      <w:r w:rsidR="00B51FDB">
        <w:rPr>
          <w:rFonts w:asciiTheme="majorBidi" w:hAnsiTheme="majorBidi" w:cstheme="majorBidi" w:hint="cs"/>
          <w:sz w:val="28"/>
          <w:szCs w:val="28"/>
          <w:rtl/>
        </w:rPr>
        <w:t>ممكنة لتحتل</w:t>
      </w:r>
      <w:r w:rsidR="00BA4C77">
        <w:rPr>
          <w:rFonts w:asciiTheme="majorBidi" w:hAnsiTheme="majorBidi" w:cstheme="majorBidi" w:hint="cs"/>
          <w:sz w:val="28"/>
          <w:szCs w:val="28"/>
          <w:rtl/>
        </w:rPr>
        <w:t xml:space="preserve"> المرتب</w:t>
      </w:r>
      <w:r>
        <w:rPr>
          <w:rFonts w:asciiTheme="majorBidi" w:hAnsiTheme="majorBidi" w:cstheme="majorBidi" w:hint="cs"/>
          <w:sz w:val="28"/>
          <w:szCs w:val="28"/>
          <w:rtl/>
        </w:rPr>
        <w:t>ة 26 من جملة 89 تقييما عالميا و</w:t>
      </w:r>
      <w:r w:rsidR="00BA4C77">
        <w:rPr>
          <w:rFonts w:asciiTheme="majorBidi" w:hAnsiTheme="majorBidi" w:cstheme="majorBidi" w:hint="cs"/>
          <w:sz w:val="28"/>
          <w:szCs w:val="28"/>
          <w:rtl/>
        </w:rPr>
        <w:t>المرتبة</w:t>
      </w:r>
      <w:r>
        <w:rPr>
          <w:rFonts w:asciiTheme="majorBidi" w:hAnsiTheme="majorBidi" w:cstheme="majorBidi" w:hint="cs"/>
          <w:sz w:val="28"/>
          <w:szCs w:val="28"/>
          <w:rtl/>
        </w:rPr>
        <w:t xml:space="preserve"> الاولى في منطقة الشرق الاوسط وشمال افريقيا علما وأنها</w:t>
      </w:r>
      <w:r w:rsidR="00BA4C77">
        <w:rPr>
          <w:rFonts w:asciiTheme="majorBidi" w:hAnsiTheme="majorBidi" w:cstheme="majorBidi" w:hint="cs"/>
          <w:sz w:val="28"/>
          <w:szCs w:val="28"/>
          <w:rtl/>
        </w:rPr>
        <w:t xml:space="preserve"> تحصلت على معدل 49 من 100 نقطة ممكنة خلال سنة 2014.</w:t>
      </w:r>
    </w:p>
    <w:p w:rsidR="008622F2" w:rsidRPr="00BA4C77" w:rsidRDefault="008622F2" w:rsidP="008622F2">
      <w:pPr>
        <w:bidi/>
        <w:jc w:val="both"/>
        <w:rPr>
          <w:rFonts w:asciiTheme="majorBidi" w:hAnsiTheme="majorBidi" w:cstheme="majorBidi"/>
          <w:sz w:val="28"/>
          <w:szCs w:val="28"/>
        </w:rPr>
      </w:pPr>
    </w:p>
    <w:p w:rsidR="002C01E6" w:rsidRPr="008622F2" w:rsidRDefault="002C01E6" w:rsidP="00F85B5B">
      <w:pPr>
        <w:pStyle w:val="Paragraphedeliste"/>
        <w:numPr>
          <w:ilvl w:val="0"/>
          <w:numId w:val="24"/>
        </w:numPr>
        <w:bidi/>
        <w:jc w:val="both"/>
        <w:rPr>
          <w:rFonts w:asciiTheme="minorBidi" w:hAnsiTheme="minorBidi"/>
          <w:sz w:val="28"/>
          <w:szCs w:val="28"/>
          <w:rtl/>
        </w:rPr>
      </w:pPr>
      <w:r w:rsidRPr="00425CF5">
        <w:rPr>
          <w:rFonts w:asciiTheme="majorBidi" w:hAnsiTheme="majorBidi" w:cstheme="majorBidi"/>
          <w:sz w:val="28"/>
          <w:szCs w:val="28"/>
          <w:rtl/>
        </w:rPr>
        <w:t xml:space="preserve">تطوير </w:t>
      </w:r>
      <w:hyperlink r:id="rId28" w:history="1">
        <w:r w:rsidRPr="00425CF5">
          <w:rPr>
            <w:rFonts w:asciiTheme="majorBidi" w:hAnsiTheme="majorBidi" w:cstheme="majorBidi"/>
            <w:sz w:val="28"/>
            <w:szCs w:val="28"/>
            <w:rtl/>
          </w:rPr>
          <w:t>بوابة الميزانية المفتوحة</w:t>
        </w:r>
      </w:hyperlink>
      <w:r w:rsidRPr="00425CF5">
        <w:rPr>
          <w:rFonts w:asciiTheme="majorBidi" w:hAnsiTheme="majorBidi" w:cstheme="majorBidi"/>
          <w:sz w:val="28"/>
          <w:szCs w:val="28"/>
          <w:rtl/>
        </w:rPr>
        <w:t xml:space="preserve"> التي تمكن من تسهيل نفاذ المواطنين إلى المعلومة المتعلقة بالميزانية وتكريس الشفافية المالية من خلال نشر معطيات ومؤشرات مالية تخص موارد ونفقات الدولة وحسابات الخزينة والمؤسسات العمومية ذات الصبغة الادارية.</w:t>
      </w:r>
      <w:r w:rsidRPr="008622F2">
        <w:rPr>
          <w:rFonts w:asciiTheme="minorBidi" w:hAnsiTheme="minorBidi"/>
          <w:sz w:val="28"/>
          <w:szCs w:val="28"/>
          <w:rtl/>
        </w:rPr>
        <w:t xml:space="preserve"> </w:t>
      </w:r>
    </w:p>
    <w:p w:rsidR="002C01E6" w:rsidRDefault="002C01E6" w:rsidP="002C01E6">
      <w:pPr>
        <w:bidi/>
        <w:jc w:val="both"/>
        <w:rPr>
          <w:rFonts w:asciiTheme="minorBidi" w:hAnsiTheme="minorBidi"/>
          <w:sz w:val="28"/>
          <w:szCs w:val="28"/>
          <w:rtl/>
        </w:rPr>
      </w:pPr>
    </w:p>
    <w:p w:rsidR="002C01E6" w:rsidRDefault="002C01E6" w:rsidP="002C01E6">
      <w:pPr>
        <w:bidi/>
        <w:jc w:val="both"/>
        <w:rPr>
          <w:rFonts w:asciiTheme="minorBidi" w:hAnsiTheme="minorBidi"/>
          <w:sz w:val="28"/>
          <w:szCs w:val="28"/>
          <w:rtl/>
        </w:rPr>
      </w:pPr>
    </w:p>
    <w:p w:rsidR="002C01E6" w:rsidRPr="00787F50" w:rsidRDefault="002C01E6" w:rsidP="002C01E6">
      <w:pPr>
        <w:bidi/>
        <w:jc w:val="both"/>
        <w:rPr>
          <w:rFonts w:asciiTheme="majorHAnsi" w:eastAsiaTheme="majorEastAsia" w:hAnsiTheme="majorHAnsi" w:cstheme="majorBidi"/>
          <w:b/>
          <w:bCs/>
          <w:color w:val="5B9BD5" w:themeColor="accent1"/>
          <w:sz w:val="36"/>
          <w:szCs w:val="36"/>
          <w:rtl/>
          <w:lang w:val="fr-FR" w:bidi="ar-TN"/>
        </w:rPr>
      </w:pPr>
    </w:p>
    <w:p w:rsidR="00DB4C71" w:rsidRDefault="00DB4C71" w:rsidP="00787F50">
      <w:pPr>
        <w:bidi/>
        <w:jc w:val="both"/>
        <w:rPr>
          <w:rFonts w:asciiTheme="majorHAnsi" w:eastAsiaTheme="majorEastAsia" w:hAnsiTheme="majorHAnsi" w:cstheme="majorBidi"/>
          <w:b/>
          <w:bCs/>
          <w:color w:val="5B9BD5" w:themeColor="accent1"/>
          <w:sz w:val="36"/>
          <w:szCs w:val="36"/>
          <w:rtl/>
          <w:lang w:val="fr-FR"/>
        </w:rPr>
      </w:pPr>
    </w:p>
    <w:p w:rsidR="00DB4C71" w:rsidRDefault="00DB4C71" w:rsidP="00DB4C71">
      <w:pPr>
        <w:bidi/>
        <w:jc w:val="both"/>
        <w:rPr>
          <w:rFonts w:asciiTheme="majorHAnsi" w:eastAsiaTheme="majorEastAsia" w:hAnsiTheme="majorHAnsi" w:cstheme="majorBidi"/>
          <w:b/>
          <w:bCs/>
          <w:color w:val="5B9BD5" w:themeColor="accent1"/>
          <w:sz w:val="36"/>
          <w:szCs w:val="36"/>
          <w:rtl/>
          <w:lang w:val="fr-FR"/>
        </w:rPr>
      </w:pPr>
    </w:p>
    <w:p w:rsidR="00DB4C71" w:rsidRDefault="00DB4C71" w:rsidP="00DB4C71">
      <w:pPr>
        <w:bidi/>
        <w:jc w:val="both"/>
        <w:rPr>
          <w:rFonts w:asciiTheme="majorHAnsi" w:eastAsiaTheme="majorEastAsia" w:hAnsiTheme="majorHAnsi" w:cstheme="majorBidi"/>
          <w:b/>
          <w:bCs/>
          <w:color w:val="5B9BD5" w:themeColor="accent1"/>
          <w:sz w:val="36"/>
          <w:szCs w:val="36"/>
          <w:rtl/>
          <w:lang w:val="fr-FR"/>
        </w:rPr>
      </w:pPr>
    </w:p>
    <w:p w:rsidR="00DB4C71" w:rsidRDefault="00DB4C71" w:rsidP="00DB4C71">
      <w:pPr>
        <w:bidi/>
        <w:jc w:val="both"/>
        <w:rPr>
          <w:rFonts w:asciiTheme="majorHAnsi" w:eastAsiaTheme="majorEastAsia" w:hAnsiTheme="majorHAnsi" w:cstheme="majorBidi"/>
          <w:b/>
          <w:bCs/>
          <w:color w:val="5B9BD5" w:themeColor="accent1"/>
          <w:sz w:val="36"/>
          <w:szCs w:val="36"/>
          <w:rtl/>
          <w:lang w:val="fr-FR"/>
        </w:rPr>
      </w:pPr>
    </w:p>
    <w:p w:rsidR="00DB4C71" w:rsidRDefault="00DB4C71" w:rsidP="00DB4C71">
      <w:pPr>
        <w:bidi/>
        <w:jc w:val="both"/>
        <w:rPr>
          <w:rFonts w:asciiTheme="majorHAnsi" w:eastAsiaTheme="majorEastAsia" w:hAnsiTheme="majorHAnsi" w:cstheme="majorBidi"/>
          <w:b/>
          <w:bCs/>
          <w:color w:val="5B9BD5" w:themeColor="accent1"/>
          <w:sz w:val="36"/>
          <w:szCs w:val="36"/>
          <w:lang w:val="fr-FR"/>
        </w:rPr>
      </w:pPr>
    </w:p>
    <w:p w:rsidR="00005199" w:rsidRDefault="00005199" w:rsidP="00005199">
      <w:pPr>
        <w:bidi/>
        <w:jc w:val="both"/>
        <w:rPr>
          <w:rFonts w:asciiTheme="majorHAnsi" w:eastAsiaTheme="majorEastAsia" w:hAnsiTheme="majorHAnsi" w:cstheme="majorBidi"/>
          <w:b/>
          <w:bCs/>
          <w:color w:val="5B9BD5" w:themeColor="accent1"/>
          <w:sz w:val="36"/>
          <w:szCs w:val="36"/>
          <w:lang w:val="fr-FR"/>
        </w:rPr>
      </w:pPr>
    </w:p>
    <w:p w:rsidR="00005199" w:rsidRDefault="00005199" w:rsidP="00005199">
      <w:pPr>
        <w:bidi/>
        <w:jc w:val="both"/>
        <w:rPr>
          <w:rFonts w:asciiTheme="majorHAnsi" w:eastAsiaTheme="majorEastAsia" w:hAnsiTheme="majorHAnsi" w:cstheme="majorBidi"/>
          <w:b/>
          <w:bCs/>
          <w:color w:val="5B9BD5" w:themeColor="accent1"/>
          <w:sz w:val="36"/>
          <w:szCs w:val="36"/>
          <w:lang w:val="fr-FR"/>
        </w:rPr>
      </w:pPr>
    </w:p>
    <w:p w:rsidR="00005199" w:rsidRDefault="00005199" w:rsidP="00005199">
      <w:pPr>
        <w:bidi/>
        <w:jc w:val="both"/>
        <w:rPr>
          <w:rFonts w:asciiTheme="majorHAnsi" w:eastAsiaTheme="majorEastAsia" w:hAnsiTheme="majorHAnsi" w:cstheme="majorBidi"/>
          <w:b/>
          <w:bCs/>
          <w:color w:val="5B9BD5" w:themeColor="accent1"/>
          <w:sz w:val="36"/>
          <w:szCs w:val="36"/>
          <w:lang w:val="fr-FR"/>
        </w:rPr>
      </w:pPr>
    </w:p>
    <w:p w:rsidR="00005199" w:rsidRDefault="00005199" w:rsidP="00005199">
      <w:pPr>
        <w:bidi/>
        <w:jc w:val="both"/>
        <w:rPr>
          <w:rFonts w:asciiTheme="majorHAnsi" w:eastAsiaTheme="majorEastAsia" w:hAnsiTheme="majorHAnsi" w:cstheme="majorBidi"/>
          <w:b/>
          <w:bCs/>
          <w:color w:val="5B9BD5" w:themeColor="accent1"/>
          <w:sz w:val="36"/>
          <w:szCs w:val="36"/>
          <w:lang w:val="fr-FR"/>
        </w:rPr>
      </w:pPr>
    </w:p>
    <w:p w:rsidR="00005199" w:rsidRDefault="00005199" w:rsidP="00005199">
      <w:pPr>
        <w:bidi/>
        <w:jc w:val="both"/>
        <w:rPr>
          <w:rFonts w:asciiTheme="majorHAnsi" w:eastAsiaTheme="majorEastAsia" w:hAnsiTheme="majorHAnsi" w:cstheme="majorBidi"/>
          <w:b/>
          <w:bCs/>
          <w:color w:val="5B9BD5" w:themeColor="accent1"/>
          <w:sz w:val="36"/>
          <w:szCs w:val="36"/>
          <w:lang w:val="fr-FR"/>
        </w:rPr>
      </w:pPr>
    </w:p>
    <w:p w:rsidR="00005199" w:rsidRDefault="00005199" w:rsidP="00005199">
      <w:pPr>
        <w:bidi/>
        <w:jc w:val="both"/>
        <w:rPr>
          <w:rFonts w:asciiTheme="majorHAnsi" w:eastAsiaTheme="majorEastAsia" w:hAnsiTheme="majorHAnsi" w:cstheme="majorBidi"/>
          <w:b/>
          <w:bCs/>
          <w:color w:val="5B9BD5" w:themeColor="accent1"/>
          <w:sz w:val="36"/>
          <w:szCs w:val="36"/>
          <w:lang w:val="fr-FR"/>
        </w:rPr>
      </w:pPr>
    </w:p>
    <w:p w:rsidR="00005199" w:rsidRDefault="00005199" w:rsidP="00005199">
      <w:pPr>
        <w:bidi/>
        <w:jc w:val="both"/>
        <w:rPr>
          <w:rFonts w:asciiTheme="majorHAnsi" w:eastAsiaTheme="majorEastAsia" w:hAnsiTheme="majorHAnsi" w:cstheme="majorBidi"/>
          <w:b/>
          <w:bCs/>
          <w:color w:val="5B9BD5" w:themeColor="accent1"/>
          <w:sz w:val="36"/>
          <w:szCs w:val="36"/>
          <w:lang w:val="fr-FR"/>
        </w:rPr>
      </w:pPr>
    </w:p>
    <w:p w:rsidR="00005199" w:rsidRDefault="00005199" w:rsidP="00005199">
      <w:pPr>
        <w:bidi/>
        <w:jc w:val="both"/>
        <w:rPr>
          <w:rFonts w:asciiTheme="majorHAnsi" w:eastAsiaTheme="majorEastAsia" w:hAnsiTheme="majorHAnsi" w:cstheme="majorBidi"/>
          <w:b/>
          <w:bCs/>
          <w:color w:val="5B9BD5" w:themeColor="accent1"/>
          <w:sz w:val="36"/>
          <w:szCs w:val="36"/>
          <w:lang w:val="fr-FR"/>
        </w:rPr>
      </w:pPr>
    </w:p>
    <w:p w:rsidR="00005199" w:rsidRDefault="00005199" w:rsidP="00005199">
      <w:pPr>
        <w:bidi/>
        <w:jc w:val="both"/>
        <w:rPr>
          <w:rFonts w:asciiTheme="majorHAnsi" w:eastAsiaTheme="majorEastAsia" w:hAnsiTheme="majorHAnsi" w:cstheme="majorBidi"/>
          <w:b/>
          <w:bCs/>
          <w:color w:val="5B9BD5" w:themeColor="accent1"/>
          <w:sz w:val="36"/>
          <w:szCs w:val="36"/>
          <w:rtl/>
          <w:lang w:val="fr-FR"/>
        </w:rPr>
      </w:pPr>
    </w:p>
    <w:p w:rsidR="00DB4C71" w:rsidRDefault="00DB4C71" w:rsidP="00DB4C71">
      <w:pPr>
        <w:bidi/>
        <w:jc w:val="both"/>
        <w:rPr>
          <w:rFonts w:asciiTheme="majorHAnsi" w:eastAsiaTheme="majorEastAsia" w:hAnsiTheme="majorHAnsi" w:cstheme="majorBidi"/>
          <w:b/>
          <w:bCs/>
          <w:color w:val="5B9BD5" w:themeColor="accent1"/>
          <w:sz w:val="36"/>
          <w:szCs w:val="36"/>
          <w:rtl/>
          <w:lang w:val="fr-FR"/>
        </w:rPr>
      </w:pPr>
    </w:p>
    <w:p w:rsidR="00DB4C71" w:rsidRDefault="00DB4C71" w:rsidP="00DB4C71">
      <w:pPr>
        <w:bidi/>
        <w:jc w:val="both"/>
        <w:rPr>
          <w:rFonts w:asciiTheme="majorHAnsi" w:eastAsiaTheme="majorEastAsia" w:hAnsiTheme="majorHAnsi" w:cstheme="majorBidi"/>
          <w:b/>
          <w:bCs/>
          <w:color w:val="5B9BD5" w:themeColor="accent1"/>
          <w:sz w:val="36"/>
          <w:szCs w:val="36"/>
          <w:lang w:val="fr-FR"/>
        </w:rPr>
      </w:pPr>
    </w:p>
    <w:p w:rsidR="00961B4B" w:rsidRDefault="00961B4B" w:rsidP="00961B4B">
      <w:pPr>
        <w:bidi/>
        <w:jc w:val="both"/>
        <w:rPr>
          <w:rFonts w:asciiTheme="majorHAnsi" w:eastAsiaTheme="majorEastAsia" w:hAnsiTheme="majorHAnsi" w:cstheme="majorBidi"/>
          <w:b/>
          <w:bCs/>
          <w:color w:val="5B9BD5" w:themeColor="accent1"/>
          <w:sz w:val="36"/>
          <w:szCs w:val="36"/>
          <w:rtl/>
          <w:lang w:val="fr-FR"/>
        </w:rPr>
      </w:pPr>
    </w:p>
    <w:p w:rsidR="00803655" w:rsidRPr="00005199" w:rsidRDefault="00C9651C" w:rsidP="00E93605">
      <w:pPr>
        <w:pStyle w:val="Titre1"/>
        <w:numPr>
          <w:ilvl w:val="0"/>
          <w:numId w:val="26"/>
        </w:numPr>
        <w:bidi/>
        <w:ind w:left="571" w:hanging="211"/>
        <w:jc w:val="both"/>
        <w:rPr>
          <w:sz w:val="36"/>
          <w:szCs w:val="36"/>
          <w:rtl/>
        </w:rPr>
      </w:pPr>
      <w:bookmarkStart w:id="3" w:name="_Toc531275893"/>
      <w:r w:rsidRPr="00005199">
        <w:rPr>
          <w:sz w:val="36"/>
          <w:szCs w:val="36"/>
          <w:rtl/>
        </w:rPr>
        <w:lastRenderedPageBreak/>
        <w:t xml:space="preserve">مسار اعداد خطة العمل الوطنية </w:t>
      </w:r>
      <w:r w:rsidRPr="00005199">
        <w:rPr>
          <w:rFonts w:hint="cs"/>
          <w:sz w:val="36"/>
          <w:szCs w:val="36"/>
          <w:rtl/>
        </w:rPr>
        <w:t>الثالثة</w:t>
      </w:r>
      <w:r w:rsidRPr="00005199">
        <w:rPr>
          <w:sz w:val="36"/>
          <w:szCs w:val="36"/>
          <w:rtl/>
        </w:rPr>
        <w:t xml:space="preserve"> لشراكة الحكومة المفتوحة </w:t>
      </w:r>
      <w:r w:rsidRPr="00005199">
        <w:rPr>
          <w:rFonts w:hint="cs"/>
          <w:sz w:val="36"/>
          <w:szCs w:val="36"/>
          <w:rtl/>
        </w:rPr>
        <w:t xml:space="preserve">(2018-2020) </w:t>
      </w:r>
      <w:r w:rsidRPr="00005199">
        <w:rPr>
          <w:sz w:val="36"/>
          <w:szCs w:val="36"/>
          <w:rtl/>
        </w:rPr>
        <w:t>بتونس</w:t>
      </w:r>
      <w:bookmarkEnd w:id="3"/>
    </w:p>
    <w:p w:rsidR="00DB4C71" w:rsidRDefault="00DB4C71" w:rsidP="00DB4C71">
      <w:pPr>
        <w:bidi/>
        <w:jc w:val="both"/>
        <w:rPr>
          <w:rFonts w:asciiTheme="majorHAnsi" w:eastAsiaTheme="majorEastAsia" w:hAnsiTheme="majorHAnsi" w:cstheme="majorBidi"/>
          <w:b/>
          <w:bCs/>
          <w:color w:val="5B9BD5" w:themeColor="accent1"/>
          <w:sz w:val="36"/>
          <w:szCs w:val="36"/>
          <w:rtl/>
          <w:lang w:val="fr-FR"/>
        </w:rPr>
      </w:pPr>
    </w:p>
    <w:p w:rsidR="00C9651C" w:rsidRDefault="00C9651C" w:rsidP="00221FD6">
      <w:pPr>
        <w:bidi/>
        <w:ind w:firstLine="708"/>
        <w:jc w:val="both"/>
        <w:rPr>
          <w:sz w:val="28"/>
          <w:szCs w:val="28"/>
          <w:rtl/>
          <w:lang w:bidi="ar-TN"/>
        </w:rPr>
      </w:pPr>
      <w:r w:rsidRPr="00B5792B">
        <w:rPr>
          <w:rFonts w:hint="cs"/>
          <w:sz w:val="28"/>
          <w:szCs w:val="28"/>
          <w:rtl/>
          <w:lang w:bidi="ar-TN"/>
        </w:rPr>
        <w:t>في إطار</w:t>
      </w:r>
      <w:r w:rsidRPr="00B5792B">
        <w:rPr>
          <w:sz w:val="28"/>
          <w:szCs w:val="28"/>
          <w:rtl/>
          <w:lang w:bidi="ar-TN"/>
        </w:rPr>
        <w:t xml:space="preserve"> اعداد خطة العمل الوطنية </w:t>
      </w:r>
      <w:r w:rsidRPr="00B5792B">
        <w:rPr>
          <w:rFonts w:hint="cs"/>
          <w:sz w:val="28"/>
          <w:szCs w:val="28"/>
          <w:rtl/>
          <w:lang w:bidi="ar-TN"/>
        </w:rPr>
        <w:t>الثالثة</w:t>
      </w:r>
      <w:r w:rsidRPr="00B5792B">
        <w:rPr>
          <w:sz w:val="28"/>
          <w:szCs w:val="28"/>
          <w:rtl/>
          <w:lang w:bidi="ar-TN"/>
        </w:rPr>
        <w:t xml:space="preserve"> لشراكة الحكومة المفتوحة</w:t>
      </w:r>
      <w:r w:rsidRPr="00B5792B">
        <w:rPr>
          <w:rFonts w:hint="cs"/>
          <w:sz w:val="28"/>
          <w:szCs w:val="28"/>
          <w:rtl/>
          <w:lang w:bidi="ar-TN"/>
        </w:rPr>
        <w:t xml:space="preserve"> (2018-2020)، تم الحرص على الالتزام بالتوجهات</w:t>
      </w:r>
      <w:r w:rsidRPr="00B5792B">
        <w:rPr>
          <w:sz w:val="28"/>
          <w:szCs w:val="28"/>
          <w:rtl/>
          <w:lang w:bidi="ar-TN"/>
        </w:rPr>
        <w:t xml:space="preserve"> العامة و</w:t>
      </w:r>
      <w:r w:rsidRPr="00B5792B">
        <w:rPr>
          <w:rFonts w:hint="cs"/>
          <w:sz w:val="28"/>
          <w:szCs w:val="28"/>
          <w:rtl/>
          <w:lang w:bidi="ar-TN"/>
        </w:rPr>
        <w:t>التوصيات و</w:t>
      </w:r>
      <w:r w:rsidRPr="00B5792B">
        <w:rPr>
          <w:sz w:val="28"/>
          <w:szCs w:val="28"/>
          <w:rtl/>
          <w:lang w:bidi="ar-TN"/>
        </w:rPr>
        <w:t xml:space="preserve">المبادئ </w:t>
      </w:r>
      <w:r w:rsidRPr="00B5792B">
        <w:rPr>
          <w:rFonts w:hint="cs"/>
          <w:sz w:val="28"/>
          <w:szCs w:val="28"/>
          <w:rtl/>
          <w:lang w:bidi="ar-TN"/>
        </w:rPr>
        <w:t xml:space="preserve">المنشورة </w:t>
      </w:r>
      <w:hyperlink r:id="rId29" w:history="1">
        <w:r w:rsidRPr="00B5792B">
          <w:rPr>
            <w:rStyle w:val="Lienhypertexte"/>
            <w:rFonts w:hint="cs"/>
            <w:sz w:val="28"/>
            <w:szCs w:val="28"/>
            <w:rtl/>
            <w:lang w:bidi="ar-TN"/>
          </w:rPr>
          <w:t>بموقع واب مبادرة شراكة الحكومة المفتوحة</w:t>
        </w:r>
      </w:hyperlink>
      <w:r w:rsidRPr="00B5792B">
        <w:rPr>
          <w:rFonts w:hint="cs"/>
          <w:sz w:val="28"/>
          <w:szCs w:val="28"/>
          <w:rtl/>
          <w:lang w:bidi="ar-TN"/>
        </w:rPr>
        <w:t xml:space="preserve">، </w:t>
      </w:r>
      <w:r w:rsidRPr="00B5792B">
        <w:rPr>
          <w:sz w:val="28"/>
          <w:szCs w:val="28"/>
          <w:rtl/>
          <w:lang w:bidi="ar-TN"/>
        </w:rPr>
        <w:t xml:space="preserve"> والتي يجب </w:t>
      </w:r>
      <w:r w:rsidR="00221FD6">
        <w:rPr>
          <w:rFonts w:hint="cs"/>
          <w:sz w:val="28"/>
          <w:szCs w:val="28"/>
          <w:rtl/>
          <w:lang w:bidi="ar-TN"/>
        </w:rPr>
        <w:t>أ</w:t>
      </w:r>
      <w:r w:rsidRPr="00B5792B">
        <w:rPr>
          <w:sz w:val="28"/>
          <w:szCs w:val="28"/>
          <w:rtl/>
          <w:lang w:bidi="ar-TN"/>
        </w:rPr>
        <w:t>ن تلتزم بها جميع الدول المنضوية في إطار</w:t>
      </w:r>
      <w:r w:rsidRPr="00B5792B">
        <w:rPr>
          <w:rFonts w:hint="cs"/>
          <w:sz w:val="28"/>
          <w:szCs w:val="28"/>
          <w:rtl/>
          <w:lang w:bidi="ar-TN"/>
        </w:rPr>
        <w:t xml:space="preserve"> هذه الشراكة، التي  </w:t>
      </w:r>
      <w:r w:rsidRPr="00B5792B">
        <w:rPr>
          <w:rFonts w:hint="cs"/>
          <w:sz w:val="28"/>
          <w:szCs w:val="28"/>
          <w:rtl/>
        </w:rPr>
        <w:t>توفر</w:t>
      </w:r>
      <w:r w:rsidRPr="00B5792B">
        <w:rPr>
          <w:sz w:val="28"/>
          <w:szCs w:val="28"/>
          <w:rtl/>
        </w:rPr>
        <w:t xml:space="preserve"> العديد من </w:t>
      </w:r>
      <w:r w:rsidRPr="00B5792B">
        <w:rPr>
          <w:rFonts w:hint="cs"/>
          <w:sz w:val="28"/>
          <w:szCs w:val="28"/>
          <w:rtl/>
        </w:rPr>
        <w:t>الأدلة</w:t>
      </w:r>
      <w:r w:rsidRPr="00B5792B">
        <w:rPr>
          <w:sz w:val="28"/>
          <w:szCs w:val="28"/>
          <w:rtl/>
        </w:rPr>
        <w:t xml:space="preserve"> التي تساعد الدول في التحول نحو الحكومة المفتوحة</w:t>
      </w:r>
      <w:r w:rsidRPr="00B5792B">
        <w:rPr>
          <w:sz w:val="28"/>
          <w:szCs w:val="28"/>
          <w:lang w:bidi="ar-TN"/>
        </w:rPr>
        <w:t>.</w:t>
      </w:r>
    </w:p>
    <w:p w:rsidR="00221FD6" w:rsidRPr="00B5792B" w:rsidRDefault="00221FD6" w:rsidP="00221FD6">
      <w:pPr>
        <w:bidi/>
        <w:ind w:firstLine="708"/>
        <w:jc w:val="both"/>
        <w:rPr>
          <w:sz w:val="28"/>
          <w:szCs w:val="28"/>
          <w:rtl/>
          <w:lang w:bidi="ar-TN"/>
        </w:rPr>
      </w:pPr>
    </w:p>
    <w:p w:rsidR="00C9651C" w:rsidRDefault="00C9651C" w:rsidP="00C9651C">
      <w:pPr>
        <w:bidi/>
        <w:ind w:firstLine="708"/>
        <w:jc w:val="both"/>
        <w:rPr>
          <w:sz w:val="28"/>
          <w:szCs w:val="28"/>
          <w:rtl/>
          <w:lang w:bidi="ar-TN"/>
        </w:rPr>
      </w:pPr>
      <w:r w:rsidRPr="00A12015">
        <w:rPr>
          <w:rFonts w:hint="cs"/>
          <w:sz w:val="28"/>
          <w:szCs w:val="28"/>
          <w:rtl/>
          <w:lang w:bidi="ar-TN"/>
        </w:rPr>
        <w:t xml:space="preserve">إضافة إلى ذلك، فقد تم الأخذ بعين الاعتبار </w:t>
      </w:r>
      <w:r w:rsidRPr="00A12015">
        <w:rPr>
          <w:sz w:val="28"/>
          <w:szCs w:val="28"/>
          <w:rtl/>
          <w:lang w:bidi="ar-TN"/>
        </w:rPr>
        <w:t xml:space="preserve">التوصيات والمقترحات التي </w:t>
      </w:r>
      <w:r w:rsidR="00803655" w:rsidRPr="00A12015">
        <w:rPr>
          <w:rFonts w:hint="cs"/>
          <w:sz w:val="28"/>
          <w:szCs w:val="28"/>
          <w:rtl/>
          <w:lang w:bidi="ar-TN"/>
        </w:rPr>
        <w:t>وردت بتقارير</w:t>
      </w:r>
      <w:r w:rsidRPr="00A12015">
        <w:rPr>
          <w:sz w:val="28"/>
          <w:szCs w:val="28"/>
          <w:rtl/>
          <w:lang w:bidi="ar-TN"/>
        </w:rPr>
        <w:t xml:space="preserve"> التقييم </w:t>
      </w:r>
      <w:r w:rsidRPr="00A12015">
        <w:rPr>
          <w:rFonts w:hint="cs"/>
          <w:sz w:val="28"/>
          <w:szCs w:val="28"/>
          <w:rtl/>
          <w:lang w:bidi="ar-TN"/>
        </w:rPr>
        <w:t>على غرار تقرير</w:t>
      </w:r>
      <w:r w:rsidR="00A17BA3" w:rsidRPr="00A12015">
        <w:rPr>
          <w:rFonts w:hint="cs"/>
          <w:sz w:val="28"/>
          <w:szCs w:val="28"/>
          <w:rtl/>
          <w:lang w:bidi="ar-TN"/>
        </w:rPr>
        <w:t>ي</w:t>
      </w:r>
      <w:r w:rsidRPr="00A12015">
        <w:rPr>
          <w:rFonts w:hint="cs"/>
          <w:sz w:val="28"/>
          <w:szCs w:val="28"/>
          <w:rtl/>
          <w:lang w:bidi="ar-TN"/>
        </w:rPr>
        <w:t xml:space="preserve"> التقييم </w:t>
      </w:r>
      <w:r w:rsidRPr="00A12015">
        <w:rPr>
          <w:sz w:val="28"/>
          <w:szCs w:val="28"/>
          <w:rtl/>
          <w:lang w:bidi="ar-TN"/>
        </w:rPr>
        <w:t xml:space="preserve">المستقل النصف </w:t>
      </w:r>
      <w:r w:rsidR="00803655" w:rsidRPr="00A12015">
        <w:rPr>
          <w:rFonts w:hint="cs"/>
          <w:sz w:val="28"/>
          <w:szCs w:val="28"/>
          <w:rtl/>
          <w:lang w:bidi="ar-TN"/>
        </w:rPr>
        <w:t xml:space="preserve">مرحلي </w:t>
      </w:r>
      <w:r w:rsidR="00A17BA3" w:rsidRPr="00A12015">
        <w:rPr>
          <w:rFonts w:hint="cs"/>
          <w:sz w:val="28"/>
          <w:szCs w:val="28"/>
          <w:rtl/>
          <w:lang w:bidi="ar-TN"/>
        </w:rPr>
        <w:t xml:space="preserve">والنهائي </w:t>
      </w:r>
      <w:r w:rsidR="00803655" w:rsidRPr="00A12015">
        <w:rPr>
          <w:rFonts w:hint="cs"/>
          <w:sz w:val="28"/>
          <w:szCs w:val="28"/>
          <w:rtl/>
          <w:lang w:bidi="ar-TN"/>
        </w:rPr>
        <w:t>وتقرير</w:t>
      </w:r>
      <w:r w:rsidR="00A17BA3" w:rsidRPr="00A12015">
        <w:rPr>
          <w:rFonts w:hint="cs"/>
          <w:sz w:val="28"/>
          <w:szCs w:val="28"/>
          <w:rtl/>
          <w:lang w:bidi="ar-TN"/>
        </w:rPr>
        <w:t>ي</w:t>
      </w:r>
      <w:r w:rsidRPr="00A12015">
        <w:rPr>
          <w:rFonts w:hint="cs"/>
          <w:sz w:val="28"/>
          <w:szCs w:val="28"/>
          <w:rtl/>
          <w:lang w:bidi="ar-TN"/>
        </w:rPr>
        <w:t xml:space="preserve"> التقييم الذاتي النصف مرحلي </w:t>
      </w:r>
      <w:r w:rsidR="00A17BA3" w:rsidRPr="00A12015">
        <w:rPr>
          <w:rFonts w:hint="cs"/>
          <w:sz w:val="28"/>
          <w:szCs w:val="28"/>
          <w:rtl/>
          <w:lang w:bidi="ar-TN"/>
        </w:rPr>
        <w:t xml:space="preserve">والنهائي </w:t>
      </w:r>
      <w:r w:rsidRPr="00A12015">
        <w:rPr>
          <w:sz w:val="28"/>
          <w:szCs w:val="28"/>
          <w:rtl/>
          <w:lang w:bidi="ar-TN"/>
        </w:rPr>
        <w:t xml:space="preserve">لتنفيذ </w:t>
      </w:r>
      <w:r w:rsidRPr="00B5792B">
        <w:rPr>
          <w:sz w:val="28"/>
          <w:szCs w:val="28"/>
          <w:rtl/>
          <w:lang w:bidi="ar-TN"/>
        </w:rPr>
        <w:t xml:space="preserve">خطة العمل الوطنية </w:t>
      </w:r>
      <w:r w:rsidRPr="00B5792B">
        <w:rPr>
          <w:rFonts w:hint="cs"/>
          <w:sz w:val="28"/>
          <w:szCs w:val="28"/>
          <w:rtl/>
          <w:lang w:bidi="ar-TN"/>
        </w:rPr>
        <w:t>الثانية لشراكة الحكومة المفتوحة</w:t>
      </w:r>
      <w:r w:rsidRPr="00B5792B">
        <w:rPr>
          <w:sz w:val="28"/>
          <w:szCs w:val="28"/>
          <w:rtl/>
          <w:lang w:bidi="ar-TN"/>
        </w:rPr>
        <w:t>. كما تمّ الأخذ بعين الاعتبار التجارب الناجحة في المجال حسب تصنيف مبادرة شراكة الحكومة المفتوحة.</w:t>
      </w:r>
    </w:p>
    <w:p w:rsidR="00A17BA3" w:rsidRPr="00B5792B" w:rsidRDefault="00A17BA3" w:rsidP="00A17BA3">
      <w:pPr>
        <w:bidi/>
        <w:ind w:firstLine="708"/>
        <w:jc w:val="both"/>
        <w:rPr>
          <w:sz w:val="28"/>
          <w:szCs w:val="28"/>
          <w:rtl/>
          <w:lang w:bidi="ar-TN"/>
        </w:rPr>
      </w:pPr>
    </w:p>
    <w:p w:rsidR="00C9651C" w:rsidRDefault="00B50D83" w:rsidP="00C9651C">
      <w:pPr>
        <w:bidi/>
        <w:ind w:firstLine="360"/>
        <w:jc w:val="both"/>
        <w:rPr>
          <w:sz w:val="28"/>
          <w:szCs w:val="28"/>
          <w:rtl/>
          <w:lang w:bidi="ar-TN"/>
        </w:rPr>
      </w:pPr>
      <w:r>
        <w:rPr>
          <w:rFonts w:hint="cs"/>
          <w:sz w:val="28"/>
          <w:szCs w:val="28"/>
          <w:rtl/>
        </w:rPr>
        <w:t>و</w:t>
      </w:r>
      <w:r w:rsidR="00C9651C" w:rsidRPr="00B5792B">
        <w:rPr>
          <w:rFonts w:hint="cs"/>
          <w:sz w:val="28"/>
          <w:szCs w:val="28"/>
          <w:rtl/>
          <w:lang w:bidi="ar-TN"/>
        </w:rPr>
        <w:t xml:space="preserve">لئن </w:t>
      </w:r>
      <w:r w:rsidR="00C9651C" w:rsidRPr="00B5792B">
        <w:rPr>
          <w:sz w:val="28"/>
          <w:szCs w:val="28"/>
          <w:rtl/>
          <w:lang w:bidi="ar-TN"/>
        </w:rPr>
        <w:t>كرس الدستور التونسي دعائم المجتمع الديمقراطي القائم على المشاركة الفعالة للمواطنين</w:t>
      </w:r>
      <w:r w:rsidR="00C9651C" w:rsidRPr="00B5792B">
        <w:rPr>
          <w:rFonts w:hint="cs"/>
          <w:sz w:val="28"/>
          <w:szCs w:val="28"/>
          <w:rtl/>
          <w:lang w:bidi="ar-TN"/>
        </w:rPr>
        <w:t xml:space="preserve">، فقد أصبح </w:t>
      </w:r>
      <w:r w:rsidR="00C9651C" w:rsidRPr="00B5792B">
        <w:rPr>
          <w:sz w:val="28"/>
          <w:szCs w:val="28"/>
          <w:rtl/>
          <w:lang w:bidi="ar-TN"/>
        </w:rPr>
        <w:t>تطبيق هذه المواد الدستورية</w:t>
      </w:r>
      <w:r w:rsidR="00C9651C" w:rsidRPr="00B5792B">
        <w:rPr>
          <w:rFonts w:hint="cs"/>
          <w:sz w:val="28"/>
          <w:szCs w:val="28"/>
          <w:rtl/>
          <w:lang w:bidi="ar-TN"/>
        </w:rPr>
        <w:t xml:space="preserve"> واقعا ملموسا في إعداد خطط العمل الوطنية لشراكة الحكومة المفتوحة، حيث تم الاعتماد </w:t>
      </w:r>
      <w:r w:rsidR="00803655" w:rsidRPr="00B5792B">
        <w:rPr>
          <w:rFonts w:hint="cs"/>
          <w:sz w:val="28"/>
          <w:szCs w:val="28"/>
          <w:rtl/>
          <w:lang w:bidi="ar-TN"/>
        </w:rPr>
        <w:t>على المقاربة</w:t>
      </w:r>
      <w:r w:rsidR="00C9651C" w:rsidRPr="00B5792B">
        <w:rPr>
          <w:sz w:val="28"/>
          <w:szCs w:val="28"/>
          <w:rtl/>
          <w:lang w:bidi="ar-TN"/>
        </w:rPr>
        <w:t xml:space="preserve"> التشاركية خلال </w:t>
      </w:r>
      <w:r w:rsidR="00C9651C" w:rsidRPr="00B5792B">
        <w:rPr>
          <w:rFonts w:hint="cs"/>
          <w:sz w:val="28"/>
          <w:szCs w:val="28"/>
          <w:rtl/>
          <w:lang w:bidi="ar-TN"/>
        </w:rPr>
        <w:t>كامل مسار</w:t>
      </w:r>
      <w:r w:rsidR="00C9651C" w:rsidRPr="00B5792B">
        <w:rPr>
          <w:sz w:val="28"/>
          <w:szCs w:val="28"/>
          <w:rtl/>
          <w:lang w:bidi="ar-TN"/>
        </w:rPr>
        <w:t xml:space="preserve"> اعداد هذه الخط</w:t>
      </w:r>
      <w:r w:rsidR="00C9651C" w:rsidRPr="00B5792B">
        <w:rPr>
          <w:rFonts w:hint="cs"/>
          <w:sz w:val="28"/>
          <w:szCs w:val="28"/>
          <w:rtl/>
          <w:lang w:bidi="ar-TN"/>
        </w:rPr>
        <w:t xml:space="preserve">ط. </w:t>
      </w:r>
    </w:p>
    <w:p w:rsidR="00B50D83" w:rsidRPr="00B5792B" w:rsidRDefault="00B50D83" w:rsidP="00B50D83">
      <w:pPr>
        <w:bidi/>
        <w:ind w:firstLine="360"/>
        <w:jc w:val="both"/>
        <w:rPr>
          <w:sz w:val="28"/>
          <w:szCs w:val="28"/>
          <w:rtl/>
          <w:lang w:bidi="ar-TN"/>
        </w:rPr>
      </w:pPr>
    </w:p>
    <w:p w:rsidR="00C9651C" w:rsidRPr="001C7B6D" w:rsidRDefault="00C9651C" w:rsidP="00E93605">
      <w:pPr>
        <w:pStyle w:val="Paragraphedeliste"/>
        <w:numPr>
          <w:ilvl w:val="0"/>
          <w:numId w:val="29"/>
        </w:numPr>
        <w:bidi/>
        <w:spacing w:after="240" w:line="360" w:lineRule="auto"/>
        <w:jc w:val="both"/>
        <w:rPr>
          <w:rFonts w:asciiTheme="majorBidi" w:hAnsiTheme="majorBidi" w:cstheme="majorBidi"/>
          <w:b/>
          <w:bCs/>
          <w:color w:val="365F91"/>
          <w:sz w:val="32"/>
          <w:szCs w:val="32"/>
          <w:lang w:bidi="ar-TN"/>
        </w:rPr>
      </w:pPr>
      <w:r w:rsidRPr="001C7B6D">
        <w:rPr>
          <w:rFonts w:asciiTheme="majorBidi" w:hAnsiTheme="majorBidi" w:cstheme="majorBidi"/>
          <w:b/>
          <w:bCs/>
          <w:color w:val="365F91"/>
          <w:sz w:val="32"/>
          <w:szCs w:val="32"/>
          <w:rtl/>
          <w:lang w:bidi="ar-TN"/>
        </w:rPr>
        <w:t>المسار المعتمد لإعداد خطة العمل الوطنية</w:t>
      </w:r>
      <w:r w:rsidRPr="001C7B6D">
        <w:rPr>
          <w:rFonts w:asciiTheme="majorBidi" w:hAnsiTheme="majorBidi" w:cstheme="majorBidi" w:hint="cs"/>
          <w:b/>
          <w:bCs/>
          <w:color w:val="365F91"/>
          <w:sz w:val="32"/>
          <w:szCs w:val="32"/>
          <w:rtl/>
          <w:lang w:bidi="ar-TN"/>
        </w:rPr>
        <w:t xml:space="preserve"> الثالثة</w:t>
      </w:r>
      <w:r w:rsidRPr="001C7B6D">
        <w:rPr>
          <w:rFonts w:asciiTheme="majorBidi" w:hAnsiTheme="majorBidi" w:cstheme="majorBidi"/>
          <w:b/>
          <w:bCs/>
          <w:color w:val="365F91"/>
          <w:sz w:val="32"/>
          <w:szCs w:val="32"/>
          <w:rtl/>
          <w:lang w:bidi="ar-TN"/>
        </w:rPr>
        <w:t xml:space="preserve"> لشراكة الحكومة المفتوحة (2018-2020) </w:t>
      </w:r>
    </w:p>
    <w:p w:rsidR="00C9651C" w:rsidRDefault="00C9651C" w:rsidP="00803655">
      <w:pPr>
        <w:bidi/>
        <w:ind w:firstLine="708"/>
        <w:jc w:val="both"/>
        <w:rPr>
          <w:sz w:val="28"/>
          <w:szCs w:val="28"/>
          <w:rtl/>
          <w:lang w:bidi="ar-TN"/>
        </w:rPr>
      </w:pPr>
      <w:r w:rsidRPr="00B5792B">
        <w:rPr>
          <w:rFonts w:hint="cs"/>
          <w:sz w:val="28"/>
          <w:szCs w:val="28"/>
          <w:rtl/>
          <w:lang w:bidi="ar-TN"/>
        </w:rPr>
        <w:t>خلال</w:t>
      </w:r>
      <w:r w:rsidRPr="00B5792B">
        <w:rPr>
          <w:sz w:val="28"/>
          <w:szCs w:val="28"/>
          <w:rtl/>
          <w:lang w:bidi="ar-TN"/>
        </w:rPr>
        <w:t xml:space="preserve"> كافة مراحل </w:t>
      </w:r>
      <w:r w:rsidRPr="00B5792B">
        <w:rPr>
          <w:rFonts w:hint="cs"/>
          <w:sz w:val="28"/>
          <w:szCs w:val="28"/>
          <w:rtl/>
          <w:lang w:bidi="ar-TN"/>
        </w:rPr>
        <w:t>إ</w:t>
      </w:r>
      <w:r w:rsidRPr="00B5792B">
        <w:rPr>
          <w:sz w:val="28"/>
          <w:szCs w:val="28"/>
          <w:rtl/>
          <w:lang w:bidi="ar-TN"/>
        </w:rPr>
        <w:t xml:space="preserve">عداد </w:t>
      </w:r>
      <w:r w:rsidRPr="00B5792B">
        <w:rPr>
          <w:rFonts w:hint="cs"/>
          <w:sz w:val="28"/>
          <w:szCs w:val="28"/>
          <w:rtl/>
          <w:lang w:bidi="ar-TN"/>
        </w:rPr>
        <w:t>خطة العمل الوطنية الثالثة لشراكة الحكومة المفتوحة</w:t>
      </w:r>
      <w:r w:rsidR="00BA13B3">
        <w:rPr>
          <w:sz w:val="28"/>
          <w:szCs w:val="28"/>
          <w:lang w:bidi="ar-TN"/>
        </w:rPr>
        <w:t xml:space="preserve"> </w:t>
      </w:r>
      <w:r w:rsidRPr="00B5792B">
        <w:rPr>
          <w:rFonts w:hint="cs"/>
          <w:sz w:val="28"/>
          <w:szCs w:val="28"/>
          <w:rtl/>
          <w:lang w:bidi="ar-TN"/>
        </w:rPr>
        <w:t xml:space="preserve">(2018-2020)، تم </w:t>
      </w:r>
      <w:r w:rsidRPr="00B5792B">
        <w:rPr>
          <w:sz w:val="28"/>
          <w:szCs w:val="28"/>
          <w:rtl/>
          <w:lang w:bidi="ar-TN"/>
        </w:rPr>
        <w:t xml:space="preserve">تنظيم استشارة وطنية موسعة باعتماد </w:t>
      </w:r>
      <w:r w:rsidRPr="00B5792B">
        <w:rPr>
          <w:rFonts w:hint="cs"/>
          <w:sz w:val="28"/>
          <w:szCs w:val="28"/>
          <w:rtl/>
          <w:lang w:bidi="ar-TN"/>
        </w:rPr>
        <w:t>آ</w:t>
      </w:r>
      <w:r w:rsidRPr="00B5792B">
        <w:rPr>
          <w:sz w:val="28"/>
          <w:szCs w:val="28"/>
          <w:rtl/>
          <w:lang w:bidi="ar-TN"/>
        </w:rPr>
        <w:t>ليات متعددة قصد ضمان مشاركة جميع الاطراف المتدخلة في هذه الاستشارة</w:t>
      </w:r>
      <w:r w:rsidR="00B50D83">
        <w:rPr>
          <w:rFonts w:hint="cs"/>
          <w:sz w:val="28"/>
          <w:szCs w:val="28"/>
          <w:rtl/>
          <w:lang w:bidi="ar-TN"/>
        </w:rPr>
        <w:t xml:space="preserve"> </w:t>
      </w:r>
      <w:r w:rsidRPr="00B5792B">
        <w:rPr>
          <w:rFonts w:hint="cs"/>
          <w:sz w:val="28"/>
          <w:szCs w:val="28"/>
          <w:rtl/>
          <w:lang w:bidi="ar-TN"/>
        </w:rPr>
        <w:t>وا</w:t>
      </w:r>
      <w:r w:rsidRPr="00B5792B">
        <w:rPr>
          <w:sz w:val="28"/>
          <w:szCs w:val="28"/>
          <w:rtl/>
          <w:lang w:bidi="ar-TN"/>
        </w:rPr>
        <w:t>ست</w:t>
      </w:r>
      <w:r w:rsidR="00B50D83">
        <w:rPr>
          <w:rFonts w:hint="cs"/>
          <w:sz w:val="28"/>
          <w:szCs w:val="28"/>
          <w:rtl/>
          <w:lang w:bidi="ar-TN"/>
        </w:rPr>
        <w:t>ي</w:t>
      </w:r>
      <w:r w:rsidRPr="00B5792B">
        <w:rPr>
          <w:sz w:val="28"/>
          <w:szCs w:val="28"/>
          <w:rtl/>
          <w:lang w:bidi="ar-TN"/>
        </w:rPr>
        <w:t>قاء مقترحات المشاركين فيها حول الاصلاحات التي يمكن إدراجها ضمن هذه الخطّة.</w:t>
      </w:r>
    </w:p>
    <w:p w:rsidR="00A17BA3" w:rsidRPr="00B5792B" w:rsidRDefault="00A17BA3" w:rsidP="00A17BA3">
      <w:pPr>
        <w:bidi/>
        <w:ind w:firstLine="708"/>
        <w:jc w:val="both"/>
        <w:rPr>
          <w:sz w:val="28"/>
          <w:szCs w:val="28"/>
          <w:rtl/>
          <w:lang w:bidi="ar-TN"/>
        </w:rPr>
      </w:pPr>
    </w:p>
    <w:p w:rsidR="00C9651C" w:rsidRPr="00B5792B" w:rsidRDefault="00C9651C" w:rsidP="00803655">
      <w:pPr>
        <w:bidi/>
        <w:ind w:firstLine="708"/>
        <w:jc w:val="both"/>
        <w:rPr>
          <w:sz w:val="28"/>
          <w:szCs w:val="28"/>
          <w:rtl/>
          <w:lang w:bidi="ar-TN"/>
        </w:rPr>
      </w:pPr>
      <w:r w:rsidRPr="00B5792B">
        <w:rPr>
          <w:sz w:val="28"/>
          <w:szCs w:val="28"/>
          <w:rtl/>
          <w:lang w:bidi="ar-TN"/>
        </w:rPr>
        <w:t>وقد تم في هذا الإطار، تنظيم يوم اعلامي بتاريخ 14 مارس 2018 قصد الاعلان عن انطلاق المرحلة الاولى من الاستشارة الوطنية حول خطة العمل الوطنية الثالثة لشراكة الحكومة المفتوحة 2018-2020 قصد تجميع مقترحات المواطنين ومختلف المتعاملين مع الإدارة حول محتوى هذه الخطة</w:t>
      </w:r>
      <w:r w:rsidRPr="00B5792B">
        <w:rPr>
          <w:sz w:val="28"/>
          <w:szCs w:val="28"/>
          <w:lang w:bidi="ar-TN"/>
        </w:rPr>
        <w:t>.</w:t>
      </w:r>
    </w:p>
    <w:p w:rsidR="00C9651C" w:rsidRDefault="00C9651C" w:rsidP="00803655">
      <w:pPr>
        <w:bidi/>
        <w:jc w:val="both"/>
        <w:rPr>
          <w:sz w:val="32"/>
          <w:szCs w:val="32"/>
          <w:rtl/>
          <w:lang w:bidi="ar-TN"/>
        </w:rPr>
      </w:pPr>
    </w:p>
    <w:p w:rsidR="00C9651C" w:rsidRPr="007D78B6" w:rsidRDefault="00C9651C" w:rsidP="00E93605">
      <w:pPr>
        <w:pStyle w:val="Paragraphedeliste"/>
        <w:numPr>
          <w:ilvl w:val="0"/>
          <w:numId w:val="27"/>
        </w:numPr>
        <w:bidi/>
        <w:spacing w:after="200" w:line="276" w:lineRule="auto"/>
        <w:jc w:val="both"/>
        <w:rPr>
          <w:b/>
          <w:bCs/>
          <w:sz w:val="28"/>
          <w:szCs w:val="28"/>
          <w:lang w:bidi="ar-TN"/>
        </w:rPr>
      </w:pPr>
      <w:r w:rsidRPr="007D78B6">
        <w:rPr>
          <w:rFonts w:hint="cs"/>
          <w:b/>
          <w:bCs/>
          <w:sz w:val="28"/>
          <w:szCs w:val="28"/>
          <w:rtl/>
          <w:lang w:bidi="ar-TN"/>
        </w:rPr>
        <w:t xml:space="preserve">المرحلة </w:t>
      </w:r>
      <w:r w:rsidR="00E55A0F" w:rsidRPr="007D78B6">
        <w:rPr>
          <w:rFonts w:hint="cs"/>
          <w:b/>
          <w:bCs/>
          <w:sz w:val="28"/>
          <w:szCs w:val="28"/>
          <w:rtl/>
          <w:lang w:bidi="ar-TN"/>
        </w:rPr>
        <w:t>الأولى من</w:t>
      </w:r>
      <w:r w:rsidR="00B50D83" w:rsidRPr="007D78B6">
        <w:rPr>
          <w:rFonts w:hint="cs"/>
          <w:b/>
          <w:bCs/>
          <w:sz w:val="28"/>
          <w:szCs w:val="28"/>
          <w:rtl/>
          <w:lang w:bidi="ar-TN"/>
        </w:rPr>
        <w:t xml:space="preserve"> </w:t>
      </w:r>
      <w:r w:rsidRPr="007D78B6">
        <w:rPr>
          <w:b/>
          <w:bCs/>
          <w:sz w:val="28"/>
          <w:szCs w:val="28"/>
          <w:rtl/>
          <w:lang w:bidi="ar-TN"/>
        </w:rPr>
        <w:t>الاستشارة الوطنية حول خطة العمل الوطنية الثالثة لشراكة الحكومة المفتوحة</w:t>
      </w:r>
      <w:r w:rsidRPr="007D78B6">
        <w:rPr>
          <w:rFonts w:hint="cs"/>
          <w:b/>
          <w:bCs/>
          <w:sz w:val="28"/>
          <w:szCs w:val="28"/>
          <w:rtl/>
          <w:lang w:bidi="ar-TN"/>
        </w:rPr>
        <w:t xml:space="preserve"> (2018-2020)</w:t>
      </w:r>
    </w:p>
    <w:p w:rsidR="00C9651C" w:rsidRPr="00B5792B" w:rsidRDefault="00C9651C" w:rsidP="00803655">
      <w:pPr>
        <w:bidi/>
        <w:ind w:firstLine="708"/>
        <w:jc w:val="both"/>
        <w:rPr>
          <w:sz w:val="28"/>
          <w:szCs w:val="28"/>
          <w:rtl/>
          <w:lang w:bidi="ar-TN"/>
        </w:rPr>
      </w:pPr>
      <w:r w:rsidRPr="00B5792B">
        <w:rPr>
          <w:rFonts w:hint="cs"/>
          <w:sz w:val="28"/>
          <w:szCs w:val="28"/>
          <w:rtl/>
          <w:lang w:bidi="ar-TN"/>
        </w:rPr>
        <w:t>المرحلة الأولى من</w:t>
      </w:r>
      <w:r w:rsidRPr="00B5792B">
        <w:rPr>
          <w:sz w:val="28"/>
          <w:szCs w:val="28"/>
          <w:rtl/>
          <w:lang w:bidi="ar-TN"/>
        </w:rPr>
        <w:t xml:space="preserve"> الاستشارة الوطنية حول خطة العمل الوطنية الثالثة لشراكة الحكومة المفتوحة 2018-2020</w:t>
      </w:r>
      <w:r w:rsidRPr="00B5792B">
        <w:rPr>
          <w:rFonts w:hint="cs"/>
          <w:sz w:val="28"/>
          <w:szCs w:val="28"/>
          <w:rtl/>
          <w:lang w:bidi="ar-TN"/>
        </w:rPr>
        <w:t>، والتي امتدت</w:t>
      </w:r>
      <w:r w:rsidR="00B50D83">
        <w:rPr>
          <w:rFonts w:hint="cs"/>
          <w:sz w:val="28"/>
          <w:szCs w:val="28"/>
          <w:rtl/>
          <w:lang w:bidi="ar-TN"/>
        </w:rPr>
        <w:t xml:space="preserve"> من 14 مارس 2018</w:t>
      </w:r>
      <w:r w:rsidRPr="00B5792B">
        <w:rPr>
          <w:rFonts w:hint="cs"/>
          <w:sz w:val="28"/>
          <w:szCs w:val="28"/>
          <w:rtl/>
          <w:lang w:bidi="ar-TN"/>
        </w:rPr>
        <w:t xml:space="preserve"> إلى غاية 17 أوت 2018، تضمنت عدة آليات وهي كالآتي:</w:t>
      </w:r>
    </w:p>
    <w:p w:rsidR="00C9651C" w:rsidRPr="00B5792B" w:rsidRDefault="00C9651C" w:rsidP="00803655">
      <w:pPr>
        <w:bidi/>
        <w:ind w:firstLine="708"/>
        <w:jc w:val="both"/>
        <w:rPr>
          <w:sz w:val="28"/>
          <w:szCs w:val="28"/>
          <w:lang w:bidi="ar-TN"/>
        </w:rPr>
      </w:pPr>
      <w:r w:rsidRPr="00B5792B">
        <w:rPr>
          <w:sz w:val="28"/>
          <w:szCs w:val="28"/>
          <w:rtl/>
          <w:lang w:bidi="ar-TN"/>
        </w:rPr>
        <w:t>المرحلة الأولى من الاستشارة الالكترونية</w:t>
      </w:r>
      <w:r w:rsidRPr="00B5792B">
        <w:rPr>
          <w:rFonts w:hint="cs"/>
          <w:sz w:val="28"/>
          <w:szCs w:val="28"/>
          <w:rtl/>
          <w:lang w:bidi="ar-TN"/>
        </w:rPr>
        <w:t xml:space="preserve"> والتي</w:t>
      </w:r>
      <w:r w:rsidRPr="00B5792B">
        <w:rPr>
          <w:sz w:val="28"/>
          <w:szCs w:val="28"/>
          <w:rtl/>
          <w:lang w:bidi="ar-TN"/>
        </w:rPr>
        <w:t xml:space="preserve"> تم فت</w:t>
      </w:r>
      <w:r w:rsidRPr="00B5792B">
        <w:rPr>
          <w:rFonts w:hint="cs"/>
          <w:sz w:val="28"/>
          <w:szCs w:val="28"/>
          <w:rtl/>
          <w:lang w:bidi="ar-TN"/>
        </w:rPr>
        <w:t>ح</w:t>
      </w:r>
      <w:r w:rsidRPr="00B5792B">
        <w:rPr>
          <w:sz w:val="28"/>
          <w:szCs w:val="28"/>
          <w:rtl/>
          <w:lang w:bidi="ar-TN"/>
        </w:rPr>
        <w:t xml:space="preserve">ها على موقع واب الاستشارات العمومية </w:t>
      </w:r>
      <w:r w:rsidRPr="00B5792B">
        <w:rPr>
          <w:sz w:val="28"/>
          <w:szCs w:val="28"/>
          <w:lang w:bidi="ar-TN"/>
        </w:rPr>
        <w:t>www.e-participation.tn</w:t>
      </w:r>
      <w:r w:rsidRPr="00B5792B">
        <w:rPr>
          <w:sz w:val="28"/>
          <w:szCs w:val="28"/>
          <w:rtl/>
          <w:lang w:bidi="ar-TN"/>
        </w:rPr>
        <w:t xml:space="preserve"> خلال الفترة الممتدة من 14 مارس إلى غاية 02 ماي 2018</w:t>
      </w:r>
      <w:r w:rsidRPr="00B5792B">
        <w:rPr>
          <w:sz w:val="28"/>
          <w:szCs w:val="28"/>
          <w:lang w:bidi="ar-TN"/>
        </w:rPr>
        <w:t>.</w:t>
      </w:r>
    </w:p>
    <w:p w:rsidR="00C9651C" w:rsidRDefault="00C9651C" w:rsidP="00A17BA3">
      <w:pPr>
        <w:bidi/>
        <w:ind w:firstLine="708"/>
        <w:jc w:val="both"/>
        <w:rPr>
          <w:sz w:val="28"/>
          <w:szCs w:val="28"/>
          <w:rtl/>
          <w:lang w:bidi="ar-TN"/>
        </w:rPr>
      </w:pPr>
      <w:r w:rsidRPr="00B5792B">
        <w:rPr>
          <w:sz w:val="28"/>
          <w:szCs w:val="28"/>
          <w:rtl/>
          <w:lang w:bidi="ar-TN"/>
        </w:rPr>
        <w:lastRenderedPageBreak/>
        <w:t xml:space="preserve">بالنسبة للهياكل العمومية تم تنظيم اجتماعات صلب </w:t>
      </w:r>
      <w:r w:rsidR="00B50D83">
        <w:rPr>
          <w:rFonts w:hint="cs"/>
          <w:sz w:val="28"/>
          <w:szCs w:val="28"/>
          <w:rtl/>
          <w:lang w:bidi="ar-TN"/>
        </w:rPr>
        <w:t>عدد من</w:t>
      </w:r>
      <w:r w:rsidRPr="00B5792B">
        <w:rPr>
          <w:sz w:val="28"/>
          <w:szCs w:val="28"/>
          <w:rtl/>
          <w:lang w:bidi="ar-TN"/>
        </w:rPr>
        <w:t xml:space="preserve"> الوزارات وذلك بحضور ممثلين عن المجتمع المدني </w:t>
      </w:r>
      <w:r w:rsidR="00803655" w:rsidRPr="00B5792B">
        <w:rPr>
          <w:rFonts w:hint="cs"/>
          <w:sz w:val="28"/>
          <w:szCs w:val="28"/>
          <w:rtl/>
          <w:lang w:bidi="ar-TN"/>
        </w:rPr>
        <w:t>والمؤسسات تحت</w:t>
      </w:r>
      <w:r w:rsidRPr="00B5792B">
        <w:rPr>
          <w:sz w:val="28"/>
          <w:szCs w:val="28"/>
          <w:rtl/>
          <w:lang w:bidi="ar-TN"/>
        </w:rPr>
        <w:t xml:space="preserve"> الاشراف قصد مزيد التعريف بمبادرة شراكة الحكومة المفتوحة وأهمية الانخراط في</w:t>
      </w:r>
      <w:r w:rsidR="00B50D83">
        <w:rPr>
          <w:rFonts w:hint="cs"/>
          <w:sz w:val="28"/>
          <w:szCs w:val="28"/>
          <w:rtl/>
          <w:lang w:bidi="ar-TN"/>
        </w:rPr>
        <w:t xml:space="preserve"> </w:t>
      </w:r>
      <w:r w:rsidRPr="00B5792B">
        <w:rPr>
          <w:sz w:val="28"/>
          <w:szCs w:val="28"/>
          <w:rtl/>
          <w:lang w:bidi="ar-TN"/>
        </w:rPr>
        <w:t>هذا المسار</w:t>
      </w:r>
      <w:r w:rsidR="00A17BA3">
        <w:rPr>
          <w:rFonts w:hint="cs"/>
          <w:sz w:val="28"/>
          <w:szCs w:val="28"/>
          <w:rtl/>
          <w:lang w:bidi="ar-TN"/>
        </w:rPr>
        <w:t>.</w:t>
      </w:r>
    </w:p>
    <w:p w:rsidR="00A17BA3" w:rsidRPr="00B5792B" w:rsidRDefault="00A17BA3" w:rsidP="00A17BA3">
      <w:pPr>
        <w:bidi/>
        <w:ind w:firstLine="708"/>
        <w:jc w:val="both"/>
        <w:rPr>
          <w:sz w:val="28"/>
          <w:szCs w:val="28"/>
          <w:lang w:bidi="ar-TN"/>
        </w:rPr>
      </w:pPr>
    </w:p>
    <w:p w:rsidR="00C9651C" w:rsidRDefault="00C9651C" w:rsidP="00B5792B">
      <w:pPr>
        <w:bidi/>
        <w:ind w:firstLine="708"/>
        <w:jc w:val="both"/>
        <w:rPr>
          <w:sz w:val="28"/>
          <w:szCs w:val="28"/>
          <w:rtl/>
          <w:lang w:bidi="ar-TN"/>
        </w:rPr>
      </w:pPr>
      <w:r w:rsidRPr="00B5792B">
        <w:rPr>
          <w:sz w:val="28"/>
          <w:szCs w:val="28"/>
          <w:rtl/>
          <w:lang w:bidi="ar-TN"/>
        </w:rPr>
        <w:t xml:space="preserve">الاستعانة بوسائل أخرى للمشاركة على غرار ورشات عمل وملتقيات بمختلف الجهات بالشراكة مع المجتمع المدني حيث تم التعريف بمبادرة شراكة الحكومة المفتوحة وتحسيس الحضور بأهمية الانخراط في هذا المسار. وقد تم تجميع عدة مقترحات تعبر عن تطلعات المواطنين </w:t>
      </w:r>
      <w:r w:rsidR="00202DE5" w:rsidRPr="00B5792B">
        <w:rPr>
          <w:rFonts w:hint="cs"/>
          <w:sz w:val="28"/>
          <w:szCs w:val="28"/>
          <w:rtl/>
          <w:lang w:bidi="ar-TN"/>
        </w:rPr>
        <w:t>ومختلف مكونات</w:t>
      </w:r>
      <w:r w:rsidRPr="00B5792B">
        <w:rPr>
          <w:sz w:val="28"/>
          <w:szCs w:val="28"/>
          <w:rtl/>
          <w:lang w:bidi="ar-TN"/>
        </w:rPr>
        <w:t xml:space="preserve"> المجتمع المدني على المستوى الجهوي. </w:t>
      </w:r>
    </w:p>
    <w:p w:rsidR="00A17BA3" w:rsidRPr="00B5792B" w:rsidRDefault="00A17BA3" w:rsidP="00A17BA3">
      <w:pPr>
        <w:bidi/>
        <w:ind w:firstLine="708"/>
        <w:jc w:val="both"/>
        <w:rPr>
          <w:sz w:val="28"/>
          <w:szCs w:val="28"/>
          <w:lang w:bidi="ar-TN"/>
        </w:rPr>
      </w:pPr>
    </w:p>
    <w:p w:rsidR="00C9651C" w:rsidRDefault="000926CF" w:rsidP="00B5792B">
      <w:pPr>
        <w:bidi/>
        <w:ind w:firstLine="708"/>
        <w:jc w:val="both"/>
        <w:rPr>
          <w:sz w:val="28"/>
          <w:szCs w:val="28"/>
          <w:lang w:bidi="ar-TN"/>
        </w:rPr>
      </w:pPr>
      <w:r w:rsidRPr="00B5792B">
        <w:rPr>
          <w:rFonts w:hint="cs"/>
          <w:sz w:val="28"/>
          <w:szCs w:val="28"/>
          <w:rtl/>
          <w:lang w:bidi="ar-TN"/>
        </w:rPr>
        <w:t>ومن بين</w:t>
      </w:r>
      <w:r w:rsidR="00B50D83">
        <w:rPr>
          <w:rFonts w:hint="cs"/>
          <w:sz w:val="28"/>
          <w:szCs w:val="28"/>
          <w:rtl/>
          <w:lang w:bidi="ar-TN"/>
        </w:rPr>
        <w:t xml:space="preserve"> </w:t>
      </w:r>
      <w:r w:rsidR="00C9651C" w:rsidRPr="00B5792B">
        <w:rPr>
          <w:sz w:val="28"/>
          <w:szCs w:val="28"/>
          <w:rtl/>
          <w:lang w:bidi="ar-TN"/>
        </w:rPr>
        <w:t>هذه الورشات نذكر ورشات العمل ببلدية حلق الوادي بتاريخ 13 جويلية 2018 و</w:t>
      </w:r>
      <w:r w:rsidR="00C9651C" w:rsidRPr="00B5792B">
        <w:rPr>
          <w:rFonts w:hint="cs"/>
          <w:sz w:val="28"/>
          <w:szCs w:val="28"/>
          <w:rtl/>
          <w:lang w:bidi="ar-TN"/>
        </w:rPr>
        <w:t>بولاية</w:t>
      </w:r>
      <w:r w:rsidR="00C9651C" w:rsidRPr="00B5792B">
        <w:rPr>
          <w:sz w:val="28"/>
          <w:szCs w:val="28"/>
          <w:rtl/>
          <w:lang w:bidi="ar-TN"/>
        </w:rPr>
        <w:t xml:space="preserve"> الكاف بتاريخ 30 جويلية 2018 وببلدية صفاقس بتاريخ 14 أوت 2018.</w:t>
      </w:r>
    </w:p>
    <w:p w:rsidR="00BA13B3" w:rsidRPr="00B5792B" w:rsidRDefault="00BA13B3" w:rsidP="00BA13B3">
      <w:pPr>
        <w:bidi/>
        <w:ind w:firstLine="708"/>
        <w:jc w:val="both"/>
        <w:rPr>
          <w:sz w:val="28"/>
          <w:szCs w:val="28"/>
          <w:lang w:bidi="ar-TN"/>
        </w:rPr>
      </w:pPr>
    </w:p>
    <w:p w:rsidR="00C9651C" w:rsidRPr="00B5792B" w:rsidRDefault="00C9651C" w:rsidP="00B50D83">
      <w:pPr>
        <w:bidi/>
        <w:ind w:firstLine="708"/>
        <w:jc w:val="both"/>
        <w:rPr>
          <w:sz w:val="28"/>
          <w:szCs w:val="28"/>
          <w:rtl/>
          <w:lang w:bidi="ar-TN"/>
        </w:rPr>
      </w:pPr>
      <w:r w:rsidRPr="00B5792B">
        <w:rPr>
          <w:sz w:val="28"/>
          <w:szCs w:val="28"/>
          <w:rtl/>
          <w:lang w:bidi="ar-TN"/>
        </w:rPr>
        <w:t xml:space="preserve">ومكنت </w:t>
      </w:r>
      <w:r w:rsidRPr="00B5792B">
        <w:rPr>
          <w:rFonts w:hint="cs"/>
          <w:sz w:val="28"/>
          <w:szCs w:val="28"/>
          <w:rtl/>
          <w:lang w:bidi="ar-TN"/>
        </w:rPr>
        <w:t xml:space="preserve">المرحلة الأولى من </w:t>
      </w:r>
      <w:r w:rsidRPr="00B5792B">
        <w:rPr>
          <w:sz w:val="28"/>
          <w:szCs w:val="28"/>
          <w:rtl/>
          <w:lang w:bidi="ar-TN"/>
        </w:rPr>
        <w:t xml:space="preserve">هذه الاستشارة من تجميع </w:t>
      </w:r>
      <w:r w:rsidRPr="00B5792B">
        <w:rPr>
          <w:rFonts w:hint="cs"/>
          <w:sz w:val="28"/>
          <w:szCs w:val="28"/>
          <w:rtl/>
          <w:lang w:bidi="ar-TN"/>
        </w:rPr>
        <w:t>أكثر من 600</w:t>
      </w:r>
      <w:r w:rsidRPr="00B5792B">
        <w:rPr>
          <w:sz w:val="28"/>
          <w:szCs w:val="28"/>
          <w:rtl/>
          <w:lang w:bidi="ar-TN"/>
        </w:rPr>
        <w:t xml:space="preserve"> مقترح وردت عبر آليات الاستشارة المعتمدة، وقد تم تكوين فريق</w:t>
      </w:r>
      <w:r w:rsidRPr="00B5792B">
        <w:rPr>
          <w:rFonts w:hint="cs"/>
          <w:sz w:val="28"/>
          <w:szCs w:val="28"/>
          <w:rtl/>
          <w:lang w:bidi="ar-TN"/>
        </w:rPr>
        <w:t>ي</w:t>
      </w:r>
      <w:r w:rsidRPr="00B5792B">
        <w:rPr>
          <w:sz w:val="28"/>
          <w:szCs w:val="28"/>
          <w:rtl/>
          <w:lang w:bidi="ar-TN"/>
        </w:rPr>
        <w:t xml:space="preserve"> عمل</w:t>
      </w:r>
      <w:r w:rsidRPr="00B5792B">
        <w:rPr>
          <w:rFonts w:hint="cs"/>
          <w:sz w:val="28"/>
          <w:szCs w:val="28"/>
          <w:rtl/>
          <w:lang w:bidi="ar-TN"/>
        </w:rPr>
        <w:t xml:space="preserve">، صلب </w:t>
      </w:r>
      <w:r w:rsidRPr="00B5792B">
        <w:rPr>
          <w:sz w:val="28"/>
          <w:szCs w:val="28"/>
          <w:rtl/>
          <w:lang w:bidi="ar-TN"/>
        </w:rPr>
        <w:t xml:space="preserve">اللجنة الاستشارية </w:t>
      </w:r>
      <w:r w:rsidR="000926CF" w:rsidRPr="00B5792B">
        <w:rPr>
          <w:rFonts w:hint="cs"/>
          <w:sz w:val="28"/>
          <w:szCs w:val="28"/>
          <w:rtl/>
          <w:lang w:bidi="ar-TN"/>
        </w:rPr>
        <w:t>المشتركة، متكون</w:t>
      </w:r>
      <w:r w:rsidR="00BA13B3">
        <w:rPr>
          <w:sz w:val="28"/>
          <w:szCs w:val="28"/>
          <w:rtl/>
          <w:lang w:bidi="ar-TN"/>
        </w:rPr>
        <w:t xml:space="preserve"> من ممثلين عن المجتمع المدني و</w:t>
      </w:r>
      <w:r w:rsidRPr="00B5792B">
        <w:rPr>
          <w:sz w:val="28"/>
          <w:szCs w:val="28"/>
          <w:rtl/>
          <w:lang w:bidi="ar-TN"/>
        </w:rPr>
        <w:t xml:space="preserve">ممثلين عن </w:t>
      </w:r>
      <w:r w:rsidR="000926CF" w:rsidRPr="00B5792B">
        <w:rPr>
          <w:rFonts w:hint="cs"/>
          <w:sz w:val="28"/>
          <w:szCs w:val="28"/>
          <w:rtl/>
          <w:lang w:bidi="ar-TN"/>
        </w:rPr>
        <w:t>الادارة العمومية</w:t>
      </w:r>
      <w:r w:rsidR="00B50D83">
        <w:rPr>
          <w:rFonts w:hint="cs"/>
          <w:sz w:val="28"/>
          <w:szCs w:val="28"/>
          <w:rtl/>
          <w:lang w:bidi="ar-TN"/>
        </w:rPr>
        <w:t xml:space="preserve"> ل</w:t>
      </w:r>
      <w:r w:rsidRPr="00B5792B">
        <w:rPr>
          <w:sz w:val="28"/>
          <w:szCs w:val="28"/>
          <w:rtl/>
          <w:lang w:bidi="ar-TN"/>
        </w:rPr>
        <w:t>فرز المقترحات المجمعة ودراستها وتبويبها وإعداد خطة العمل في صيغتها الأولية</w:t>
      </w:r>
      <w:r w:rsidR="00B50D83">
        <w:rPr>
          <w:rFonts w:hint="cs"/>
          <w:sz w:val="28"/>
          <w:szCs w:val="28"/>
          <w:rtl/>
          <w:lang w:bidi="ar-TN"/>
        </w:rPr>
        <w:t xml:space="preserve"> وذلك بالاعتماد على المعايير</w:t>
      </w:r>
      <w:r w:rsidRPr="00B5792B">
        <w:rPr>
          <w:sz w:val="28"/>
          <w:szCs w:val="28"/>
          <w:rtl/>
          <w:lang w:bidi="ar-TN"/>
        </w:rPr>
        <w:t xml:space="preserve"> التالية:</w:t>
      </w:r>
    </w:p>
    <w:p w:rsidR="00B50D83" w:rsidRDefault="00C9651C" w:rsidP="00A17BA3">
      <w:pPr>
        <w:pStyle w:val="Paragraphedeliste"/>
        <w:numPr>
          <w:ilvl w:val="0"/>
          <w:numId w:val="22"/>
        </w:numPr>
        <w:bidi/>
        <w:jc w:val="both"/>
        <w:rPr>
          <w:sz w:val="28"/>
          <w:szCs w:val="28"/>
          <w:lang w:bidi="ar-TN"/>
        </w:rPr>
      </w:pPr>
      <w:r w:rsidRPr="00B50D83">
        <w:rPr>
          <w:sz w:val="28"/>
          <w:szCs w:val="28"/>
          <w:rtl/>
          <w:lang w:bidi="ar-TN"/>
        </w:rPr>
        <w:t xml:space="preserve">الوضوح </w:t>
      </w:r>
      <w:r w:rsidRPr="00B50D83">
        <w:rPr>
          <w:sz w:val="28"/>
          <w:szCs w:val="28"/>
          <w:lang w:bidi="ar-TN"/>
        </w:rPr>
        <w:t>(Specific)</w:t>
      </w:r>
      <w:r w:rsidRPr="00B50D83">
        <w:rPr>
          <w:sz w:val="28"/>
          <w:szCs w:val="28"/>
          <w:rtl/>
          <w:lang w:bidi="ar-TN"/>
        </w:rPr>
        <w:t xml:space="preserve">: يمكن التعرف على الاشكال الذي يمكن حله، يتضمن اجراءات </w:t>
      </w:r>
      <w:r w:rsidR="00A17BA3">
        <w:rPr>
          <w:rFonts w:hint="cs"/>
          <w:sz w:val="28"/>
          <w:szCs w:val="28"/>
          <w:rtl/>
          <w:lang w:bidi="ar-TN"/>
        </w:rPr>
        <w:t>أ</w:t>
      </w:r>
      <w:r w:rsidRPr="00B50D83">
        <w:rPr>
          <w:sz w:val="28"/>
          <w:szCs w:val="28"/>
          <w:rtl/>
          <w:lang w:bidi="ar-TN"/>
        </w:rPr>
        <w:t xml:space="preserve">و </w:t>
      </w:r>
      <w:r w:rsidR="00A17BA3">
        <w:rPr>
          <w:rFonts w:hint="cs"/>
          <w:sz w:val="28"/>
          <w:szCs w:val="28"/>
          <w:rtl/>
          <w:lang w:bidi="ar-TN"/>
        </w:rPr>
        <w:t>أ</w:t>
      </w:r>
      <w:r w:rsidRPr="00B50D83">
        <w:rPr>
          <w:sz w:val="28"/>
          <w:szCs w:val="28"/>
          <w:rtl/>
          <w:lang w:bidi="ar-TN"/>
        </w:rPr>
        <w:t>عمال واضحة للقيام بها، يصف النتائج المنتظر الحصول عليها من خلال تنفيذه،</w:t>
      </w:r>
    </w:p>
    <w:p w:rsidR="00B50D83" w:rsidRPr="00B50D83" w:rsidRDefault="00C9651C" w:rsidP="00E93605">
      <w:pPr>
        <w:pStyle w:val="Paragraphedeliste"/>
        <w:numPr>
          <w:ilvl w:val="0"/>
          <w:numId w:val="22"/>
        </w:numPr>
        <w:bidi/>
        <w:jc w:val="both"/>
        <w:rPr>
          <w:sz w:val="28"/>
          <w:szCs w:val="28"/>
          <w:rtl/>
          <w:lang w:bidi="ar-TN"/>
        </w:rPr>
      </w:pPr>
      <w:r w:rsidRPr="00B50D83">
        <w:rPr>
          <w:sz w:val="28"/>
          <w:szCs w:val="28"/>
          <w:rtl/>
          <w:lang w:bidi="ar-TN"/>
        </w:rPr>
        <w:t xml:space="preserve">قابل للقياس </w:t>
      </w:r>
      <w:r w:rsidRPr="00B50D83">
        <w:rPr>
          <w:sz w:val="28"/>
          <w:szCs w:val="28"/>
          <w:lang w:bidi="ar-TN"/>
        </w:rPr>
        <w:t>(Mesurable)</w:t>
      </w:r>
      <w:r w:rsidRPr="00B50D83">
        <w:rPr>
          <w:sz w:val="28"/>
          <w:szCs w:val="28"/>
          <w:rtl/>
          <w:lang w:bidi="ar-TN"/>
        </w:rPr>
        <w:t>: يمكن تجزئة التعهد الى مراحل زمنية محددة للتثبت من مدى التقدم في انجازه،</w:t>
      </w:r>
    </w:p>
    <w:p w:rsidR="00B50D83" w:rsidRDefault="00C9651C" w:rsidP="00E93605">
      <w:pPr>
        <w:pStyle w:val="Paragraphedeliste"/>
        <w:numPr>
          <w:ilvl w:val="0"/>
          <w:numId w:val="22"/>
        </w:numPr>
        <w:bidi/>
        <w:jc w:val="both"/>
        <w:rPr>
          <w:sz w:val="28"/>
          <w:szCs w:val="28"/>
          <w:lang w:bidi="ar-TN"/>
        </w:rPr>
      </w:pPr>
      <w:r w:rsidRPr="00B50D83">
        <w:rPr>
          <w:sz w:val="28"/>
          <w:szCs w:val="28"/>
          <w:rtl/>
          <w:lang w:bidi="ar-TN"/>
        </w:rPr>
        <w:t xml:space="preserve">الجهة المسؤولة </w:t>
      </w:r>
      <w:r w:rsidRPr="00B50D83">
        <w:rPr>
          <w:sz w:val="28"/>
          <w:szCs w:val="28"/>
          <w:lang w:bidi="ar-TN"/>
        </w:rPr>
        <w:t>(Answrable</w:t>
      </w:r>
      <w:r w:rsidR="003A7ED1" w:rsidRPr="00B50D83">
        <w:rPr>
          <w:sz w:val="28"/>
          <w:szCs w:val="28"/>
          <w:lang w:bidi="ar-TN"/>
        </w:rPr>
        <w:t>):</w:t>
      </w:r>
      <w:r w:rsidRPr="00B50D83">
        <w:rPr>
          <w:sz w:val="28"/>
          <w:szCs w:val="28"/>
          <w:rtl/>
          <w:lang w:bidi="ar-TN"/>
        </w:rPr>
        <w:t xml:space="preserve"> يمكن تحديد الجهة المسؤولة على تنفيذ التعهد والأطراف المتدخلة </w:t>
      </w:r>
    </w:p>
    <w:p w:rsidR="00B50D83" w:rsidRDefault="00C9651C" w:rsidP="00A17BA3">
      <w:pPr>
        <w:pStyle w:val="Paragraphedeliste"/>
        <w:numPr>
          <w:ilvl w:val="0"/>
          <w:numId w:val="22"/>
        </w:numPr>
        <w:bidi/>
        <w:jc w:val="both"/>
        <w:rPr>
          <w:sz w:val="28"/>
          <w:szCs w:val="28"/>
          <w:lang w:bidi="ar-TN"/>
        </w:rPr>
      </w:pPr>
      <w:r w:rsidRPr="00B50D83">
        <w:rPr>
          <w:sz w:val="28"/>
          <w:szCs w:val="28"/>
          <w:rtl/>
          <w:lang w:bidi="ar-TN"/>
        </w:rPr>
        <w:t xml:space="preserve">ذات صلة بمبادئ الحكومة المفتوحة </w:t>
      </w:r>
      <w:r w:rsidRPr="00B50D83">
        <w:rPr>
          <w:sz w:val="28"/>
          <w:szCs w:val="28"/>
          <w:lang w:bidi="ar-TN"/>
        </w:rPr>
        <w:t>(Relevant</w:t>
      </w:r>
      <w:r w:rsidR="00202DE5" w:rsidRPr="00B50D83">
        <w:rPr>
          <w:sz w:val="28"/>
          <w:szCs w:val="28"/>
          <w:lang w:bidi="ar-TN"/>
        </w:rPr>
        <w:t>)</w:t>
      </w:r>
      <w:r w:rsidR="00202DE5" w:rsidRPr="00B50D83">
        <w:rPr>
          <w:rFonts w:hint="cs"/>
          <w:sz w:val="28"/>
          <w:szCs w:val="28"/>
          <w:rtl/>
          <w:lang w:bidi="ar-TN"/>
        </w:rPr>
        <w:t>: متصل</w:t>
      </w:r>
      <w:r w:rsidRPr="00B50D83">
        <w:rPr>
          <w:sz w:val="28"/>
          <w:szCs w:val="28"/>
          <w:rtl/>
          <w:lang w:bidi="ar-TN"/>
        </w:rPr>
        <w:t xml:space="preserve"> بتنفيذ </w:t>
      </w:r>
      <w:r w:rsidR="00A17BA3">
        <w:rPr>
          <w:rFonts w:hint="cs"/>
          <w:sz w:val="28"/>
          <w:szCs w:val="28"/>
          <w:rtl/>
          <w:lang w:bidi="ar-TN"/>
        </w:rPr>
        <w:t>إ</w:t>
      </w:r>
      <w:r w:rsidRPr="00B50D83">
        <w:rPr>
          <w:sz w:val="28"/>
          <w:szCs w:val="28"/>
          <w:rtl/>
          <w:lang w:bidi="ar-TN"/>
        </w:rPr>
        <w:t>حدى المحاور الاساسية أو التحديات المتعلقة بالحكومة المفتوحة وهي الشفافية والمسائلة والمشاركة،</w:t>
      </w:r>
    </w:p>
    <w:p w:rsidR="00B50D83" w:rsidRDefault="00C9651C" w:rsidP="00E93605">
      <w:pPr>
        <w:pStyle w:val="Paragraphedeliste"/>
        <w:numPr>
          <w:ilvl w:val="0"/>
          <w:numId w:val="22"/>
        </w:numPr>
        <w:bidi/>
        <w:jc w:val="both"/>
        <w:rPr>
          <w:sz w:val="28"/>
          <w:szCs w:val="28"/>
          <w:lang w:bidi="ar-TN"/>
        </w:rPr>
      </w:pPr>
      <w:r w:rsidRPr="00B50D83">
        <w:rPr>
          <w:sz w:val="28"/>
          <w:szCs w:val="28"/>
          <w:rtl/>
          <w:lang w:bidi="ar-TN"/>
        </w:rPr>
        <w:t xml:space="preserve">تحديد مدة الانجاز </w:t>
      </w:r>
      <w:r w:rsidRPr="00B50D83">
        <w:rPr>
          <w:sz w:val="28"/>
          <w:szCs w:val="28"/>
          <w:lang w:bidi="ar-TN"/>
        </w:rPr>
        <w:t>(Time-Bound)</w:t>
      </w:r>
      <w:r w:rsidRPr="00B50D83">
        <w:rPr>
          <w:sz w:val="28"/>
          <w:szCs w:val="28"/>
          <w:rtl/>
          <w:lang w:bidi="ar-TN"/>
        </w:rPr>
        <w:t>: يمكن تنفيذه في سنتين: تعهد ينفذ في سنتين كما يمكن ضبط روزنامة واضحة للإنجاز على امتداد السنتين مجزئة الى مراحل دقيقة،</w:t>
      </w:r>
    </w:p>
    <w:p w:rsidR="00C9651C" w:rsidRPr="00B50D83" w:rsidRDefault="00C9651C" w:rsidP="00E93605">
      <w:pPr>
        <w:pStyle w:val="Paragraphedeliste"/>
        <w:numPr>
          <w:ilvl w:val="0"/>
          <w:numId w:val="22"/>
        </w:numPr>
        <w:bidi/>
        <w:jc w:val="both"/>
        <w:rPr>
          <w:sz w:val="28"/>
          <w:szCs w:val="28"/>
          <w:lang w:bidi="ar-TN"/>
        </w:rPr>
      </w:pPr>
      <w:r w:rsidRPr="00B50D83">
        <w:rPr>
          <w:sz w:val="28"/>
          <w:szCs w:val="28"/>
          <w:rtl/>
          <w:lang w:bidi="ar-TN"/>
        </w:rPr>
        <w:t>التأثير المحتمل: تقييم التغيير المنتظر من تنفيذ التعهد.</w:t>
      </w:r>
    </w:p>
    <w:p w:rsidR="00C9651C" w:rsidRPr="00970A93" w:rsidRDefault="00C9651C" w:rsidP="00C9651C">
      <w:pPr>
        <w:bidi/>
        <w:contextualSpacing/>
        <w:jc w:val="both"/>
        <w:rPr>
          <w:rFonts w:ascii="Arial" w:hAnsi="Arial"/>
          <w:sz w:val="32"/>
          <w:szCs w:val="32"/>
          <w:lang w:bidi="ar-TN"/>
        </w:rPr>
      </w:pPr>
    </w:p>
    <w:p w:rsidR="00C9651C" w:rsidRPr="008D2C19" w:rsidRDefault="00C9651C" w:rsidP="00E93605">
      <w:pPr>
        <w:pStyle w:val="Paragraphedeliste"/>
        <w:numPr>
          <w:ilvl w:val="0"/>
          <w:numId w:val="27"/>
        </w:numPr>
        <w:bidi/>
        <w:spacing w:after="200" w:line="276" w:lineRule="auto"/>
        <w:jc w:val="both"/>
        <w:rPr>
          <w:b/>
          <w:bCs/>
          <w:sz w:val="28"/>
          <w:szCs w:val="28"/>
          <w:rtl/>
          <w:lang w:bidi="ar-TN"/>
        </w:rPr>
      </w:pPr>
      <w:r w:rsidRPr="008D2C19">
        <w:rPr>
          <w:rFonts w:hint="cs"/>
          <w:b/>
          <w:bCs/>
          <w:sz w:val="28"/>
          <w:szCs w:val="28"/>
          <w:rtl/>
          <w:lang w:bidi="ar-TN"/>
        </w:rPr>
        <w:t>المرحلة</w:t>
      </w:r>
      <w:r w:rsidR="00F16E1A" w:rsidRPr="008D2C19">
        <w:rPr>
          <w:rFonts w:hint="cs"/>
          <w:b/>
          <w:bCs/>
          <w:sz w:val="28"/>
          <w:szCs w:val="28"/>
          <w:rtl/>
          <w:lang w:bidi="ar-TN"/>
        </w:rPr>
        <w:t xml:space="preserve"> </w:t>
      </w:r>
      <w:r w:rsidRPr="008D2C19">
        <w:rPr>
          <w:rFonts w:hint="cs"/>
          <w:b/>
          <w:bCs/>
          <w:sz w:val="28"/>
          <w:szCs w:val="28"/>
          <w:rtl/>
          <w:lang w:bidi="ar-TN"/>
        </w:rPr>
        <w:t xml:space="preserve">الثانية </w:t>
      </w:r>
      <w:r w:rsidR="00F16E1A" w:rsidRPr="008D2C19">
        <w:rPr>
          <w:rFonts w:hint="cs"/>
          <w:b/>
          <w:bCs/>
          <w:sz w:val="28"/>
          <w:szCs w:val="28"/>
          <w:rtl/>
          <w:lang w:bidi="ar-TN"/>
        </w:rPr>
        <w:t xml:space="preserve">من </w:t>
      </w:r>
      <w:r w:rsidR="00F16E1A" w:rsidRPr="008D2C19">
        <w:rPr>
          <w:b/>
          <w:bCs/>
          <w:sz w:val="28"/>
          <w:szCs w:val="28"/>
          <w:rtl/>
          <w:lang w:bidi="ar-TN"/>
        </w:rPr>
        <w:t>الاستشارة الوطنية حول خطة العمل الوطنية الثالثة لشراكة الحكومة المفتوحة</w:t>
      </w:r>
      <w:r w:rsidR="00F16E1A" w:rsidRPr="008D2C19">
        <w:rPr>
          <w:rFonts w:hint="cs"/>
          <w:b/>
          <w:bCs/>
          <w:sz w:val="28"/>
          <w:szCs w:val="28"/>
          <w:rtl/>
          <w:lang w:bidi="ar-TN"/>
        </w:rPr>
        <w:t xml:space="preserve"> (2018-2020)</w:t>
      </w:r>
    </w:p>
    <w:p w:rsidR="00C9651C" w:rsidRDefault="00C9651C" w:rsidP="00C9651C">
      <w:pPr>
        <w:bidi/>
        <w:ind w:firstLine="360"/>
        <w:jc w:val="both"/>
        <w:rPr>
          <w:sz w:val="28"/>
          <w:szCs w:val="28"/>
          <w:rtl/>
          <w:lang w:bidi="ar-TN"/>
        </w:rPr>
      </w:pPr>
      <w:r w:rsidRPr="00B5792B">
        <w:rPr>
          <w:sz w:val="28"/>
          <w:szCs w:val="28"/>
          <w:rtl/>
          <w:lang w:bidi="ar-TN"/>
        </w:rPr>
        <w:t xml:space="preserve">إثر </w:t>
      </w:r>
      <w:r w:rsidRPr="00B5792B">
        <w:rPr>
          <w:rFonts w:hint="cs"/>
          <w:sz w:val="28"/>
          <w:szCs w:val="28"/>
          <w:rtl/>
          <w:lang w:bidi="ar-TN"/>
        </w:rPr>
        <w:t>انتهاء لجنة القيادة من ضبط الصيغة الأوليّة</w:t>
      </w:r>
      <w:r w:rsidRPr="00B5792B">
        <w:rPr>
          <w:sz w:val="28"/>
          <w:szCs w:val="28"/>
          <w:rtl/>
          <w:lang w:bidi="ar-TN"/>
        </w:rPr>
        <w:t xml:space="preserve"> لخطة العمل</w:t>
      </w:r>
      <w:r w:rsidRPr="00B5792B">
        <w:rPr>
          <w:rFonts w:hint="cs"/>
          <w:sz w:val="28"/>
          <w:szCs w:val="28"/>
          <w:rtl/>
          <w:lang w:bidi="ar-TN"/>
        </w:rPr>
        <w:t xml:space="preserve"> التي تضمنت 32 تعهدا</w:t>
      </w:r>
      <w:r w:rsidRPr="00B5792B">
        <w:rPr>
          <w:sz w:val="28"/>
          <w:szCs w:val="28"/>
          <w:rtl/>
          <w:lang w:bidi="ar-TN"/>
        </w:rPr>
        <w:t>، تمّ بتاريخ 07 أوت 2018 عرض</w:t>
      </w:r>
      <w:r w:rsidRPr="00B5792B">
        <w:rPr>
          <w:rFonts w:hint="cs"/>
          <w:sz w:val="28"/>
          <w:szCs w:val="28"/>
          <w:rtl/>
          <w:lang w:bidi="ar-TN"/>
        </w:rPr>
        <w:t xml:space="preserve"> هذه الصيغة الاولية</w:t>
      </w:r>
      <w:r w:rsidRPr="00B5792B">
        <w:rPr>
          <w:sz w:val="28"/>
          <w:szCs w:val="28"/>
          <w:rtl/>
          <w:lang w:bidi="ar-TN"/>
        </w:rPr>
        <w:t xml:space="preserve"> على الاستشارة في دورة ثانية قصد تحديد المقترحات ذات الأولوية </w:t>
      </w:r>
      <w:r w:rsidRPr="00B5792B">
        <w:rPr>
          <w:rFonts w:hint="cs"/>
          <w:sz w:val="28"/>
          <w:szCs w:val="28"/>
          <w:rtl/>
          <w:lang w:bidi="ar-TN"/>
        </w:rPr>
        <w:t>و</w:t>
      </w:r>
      <w:r w:rsidRPr="00B5792B">
        <w:rPr>
          <w:sz w:val="28"/>
          <w:szCs w:val="28"/>
          <w:rtl/>
          <w:lang w:bidi="ar-TN"/>
        </w:rPr>
        <w:t>ادراجها ضمن الصيغة النهائية لخطة العمل</w:t>
      </w:r>
      <w:r w:rsidR="00544BBC">
        <w:rPr>
          <w:rFonts w:hint="cs"/>
          <w:sz w:val="28"/>
          <w:szCs w:val="28"/>
          <w:rtl/>
          <w:lang w:bidi="ar-TN"/>
        </w:rPr>
        <w:t xml:space="preserve"> </w:t>
      </w:r>
      <w:r w:rsidRPr="00B5792B">
        <w:rPr>
          <w:rFonts w:hint="cs"/>
          <w:sz w:val="28"/>
          <w:szCs w:val="28"/>
          <w:rtl/>
          <w:lang w:bidi="ar-TN"/>
        </w:rPr>
        <w:t>الوطنية</w:t>
      </w:r>
      <w:r w:rsidR="00544BBC">
        <w:rPr>
          <w:rFonts w:hint="cs"/>
          <w:sz w:val="28"/>
          <w:szCs w:val="28"/>
          <w:rtl/>
          <w:lang w:bidi="ar-TN"/>
        </w:rPr>
        <w:t xml:space="preserve"> </w:t>
      </w:r>
      <w:r w:rsidRPr="00B5792B">
        <w:rPr>
          <w:rFonts w:hint="cs"/>
          <w:sz w:val="28"/>
          <w:szCs w:val="28"/>
          <w:rtl/>
          <w:lang w:bidi="ar-TN"/>
        </w:rPr>
        <w:t>الثالثة</w:t>
      </w:r>
      <w:r w:rsidR="00544BBC">
        <w:rPr>
          <w:rFonts w:hint="cs"/>
          <w:sz w:val="28"/>
          <w:szCs w:val="28"/>
          <w:rtl/>
          <w:lang w:bidi="ar-TN"/>
        </w:rPr>
        <w:t xml:space="preserve"> </w:t>
      </w:r>
      <w:r w:rsidRPr="00B5792B">
        <w:rPr>
          <w:rFonts w:hint="cs"/>
          <w:sz w:val="28"/>
          <w:szCs w:val="28"/>
          <w:rtl/>
          <w:lang w:bidi="ar-TN"/>
        </w:rPr>
        <w:t>لشراكة</w:t>
      </w:r>
      <w:r w:rsidR="00544BBC">
        <w:rPr>
          <w:rFonts w:hint="cs"/>
          <w:sz w:val="28"/>
          <w:szCs w:val="28"/>
          <w:rtl/>
          <w:lang w:bidi="ar-TN"/>
        </w:rPr>
        <w:t xml:space="preserve"> </w:t>
      </w:r>
      <w:r w:rsidRPr="00B5792B">
        <w:rPr>
          <w:rFonts w:hint="cs"/>
          <w:sz w:val="28"/>
          <w:szCs w:val="28"/>
          <w:rtl/>
          <w:lang w:bidi="ar-TN"/>
        </w:rPr>
        <w:t>الحكومة</w:t>
      </w:r>
      <w:r w:rsidR="00544BBC">
        <w:rPr>
          <w:rFonts w:hint="cs"/>
          <w:sz w:val="28"/>
          <w:szCs w:val="28"/>
          <w:rtl/>
          <w:lang w:bidi="ar-TN"/>
        </w:rPr>
        <w:t xml:space="preserve"> </w:t>
      </w:r>
      <w:r w:rsidRPr="00B5792B">
        <w:rPr>
          <w:rFonts w:hint="cs"/>
          <w:sz w:val="28"/>
          <w:szCs w:val="28"/>
          <w:rtl/>
          <w:lang w:bidi="ar-TN"/>
        </w:rPr>
        <w:t>المفتوحة. وقد تم</w:t>
      </w:r>
      <w:r w:rsidR="00544BBC">
        <w:rPr>
          <w:rFonts w:hint="cs"/>
          <w:sz w:val="28"/>
          <w:szCs w:val="28"/>
          <w:rtl/>
          <w:lang w:bidi="ar-TN"/>
        </w:rPr>
        <w:t>ّ</w:t>
      </w:r>
      <w:r w:rsidRPr="00B5792B">
        <w:rPr>
          <w:rFonts w:hint="cs"/>
          <w:sz w:val="28"/>
          <w:szCs w:val="28"/>
          <w:rtl/>
          <w:lang w:bidi="ar-TN"/>
        </w:rPr>
        <w:t xml:space="preserve"> في هذا الإطار، الاعتماد على نفس التمشي الم</w:t>
      </w:r>
      <w:r w:rsidR="00544BBC">
        <w:rPr>
          <w:rFonts w:hint="cs"/>
          <w:sz w:val="28"/>
          <w:szCs w:val="28"/>
          <w:rtl/>
          <w:lang w:bidi="ar-TN"/>
        </w:rPr>
        <w:t>عتمد خلال المرحلة الأولى من الاس</w:t>
      </w:r>
      <w:r w:rsidRPr="00B5792B">
        <w:rPr>
          <w:rFonts w:hint="cs"/>
          <w:sz w:val="28"/>
          <w:szCs w:val="28"/>
          <w:rtl/>
          <w:lang w:bidi="ar-TN"/>
        </w:rPr>
        <w:t xml:space="preserve">تشارة، حيث تم الاعتماد على الآليات التالية: </w:t>
      </w:r>
    </w:p>
    <w:p w:rsidR="00A17BA3" w:rsidRPr="00B5792B" w:rsidRDefault="00A17BA3" w:rsidP="00A17BA3">
      <w:pPr>
        <w:bidi/>
        <w:ind w:firstLine="360"/>
        <w:jc w:val="both"/>
        <w:rPr>
          <w:sz w:val="28"/>
          <w:szCs w:val="28"/>
          <w:rtl/>
          <w:lang w:bidi="ar-TN"/>
        </w:rPr>
      </w:pPr>
    </w:p>
    <w:p w:rsidR="00C9651C" w:rsidRDefault="00544BBC" w:rsidP="00E93605">
      <w:pPr>
        <w:pStyle w:val="Paragraphedeliste"/>
        <w:numPr>
          <w:ilvl w:val="0"/>
          <w:numId w:val="17"/>
        </w:numPr>
        <w:bidi/>
        <w:spacing w:after="200" w:line="276" w:lineRule="auto"/>
        <w:jc w:val="both"/>
        <w:rPr>
          <w:sz w:val="28"/>
          <w:szCs w:val="28"/>
          <w:lang w:bidi="ar-TN"/>
        </w:rPr>
      </w:pPr>
      <w:r>
        <w:rPr>
          <w:rFonts w:hint="cs"/>
          <w:sz w:val="28"/>
          <w:szCs w:val="28"/>
          <w:rtl/>
          <w:lang w:bidi="ar-TN"/>
        </w:rPr>
        <w:lastRenderedPageBreak/>
        <w:t>استشارة الكترونية</w:t>
      </w:r>
      <w:r w:rsidR="00C9651C" w:rsidRPr="00B5792B">
        <w:rPr>
          <w:rFonts w:hint="cs"/>
          <w:sz w:val="28"/>
          <w:szCs w:val="28"/>
          <w:rtl/>
          <w:lang w:bidi="ar-TN"/>
        </w:rPr>
        <w:t xml:space="preserve"> حول الصيغة الأولية لخطة العمل الوطنية الثالثة لشراكة الحكومة المفتوحة والتي</w:t>
      </w:r>
      <w:r w:rsidR="00C9651C" w:rsidRPr="00B5792B">
        <w:rPr>
          <w:sz w:val="28"/>
          <w:szCs w:val="28"/>
          <w:rtl/>
          <w:lang w:bidi="ar-TN"/>
        </w:rPr>
        <w:t xml:space="preserve"> تم فت</w:t>
      </w:r>
      <w:r w:rsidR="00C9651C" w:rsidRPr="00B5792B">
        <w:rPr>
          <w:rFonts w:hint="cs"/>
          <w:sz w:val="28"/>
          <w:szCs w:val="28"/>
          <w:rtl/>
          <w:lang w:bidi="ar-TN"/>
        </w:rPr>
        <w:t>ح</w:t>
      </w:r>
      <w:r w:rsidR="00C9651C" w:rsidRPr="00B5792B">
        <w:rPr>
          <w:sz w:val="28"/>
          <w:szCs w:val="28"/>
          <w:rtl/>
          <w:lang w:bidi="ar-TN"/>
        </w:rPr>
        <w:t xml:space="preserve">ها على موقع واب الاستشارات العمومية </w:t>
      </w:r>
      <w:r w:rsidR="00C9651C" w:rsidRPr="00B5792B">
        <w:rPr>
          <w:sz w:val="28"/>
          <w:szCs w:val="28"/>
          <w:lang w:bidi="ar-TN"/>
        </w:rPr>
        <w:t>www.e-participation.tn</w:t>
      </w:r>
      <w:r w:rsidR="00C9651C" w:rsidRPr="00B5792B">
        <w:rPr>
          <w:sz w:val="28"/>
          <w:szCs w:val="28"/>
          <w:rtl/>
          <w:lang w:bidi="ar-TN"/>
        </w:rPr>
        <w:t xml:space="preserve"> خلال الفترة الممتدة من </w:t>
      </w:r>
      <w:r w:rsidR="00C9651C" w:rsidRPr="00B5792B">
        <w:rPr>
          <w:rFonts w:hint="cs"/>
          <w:sz w:val="28"/>
          <w:szCs w:val="28"/>
          <w:rtl/>
          <w:lang w:bidi="ar-TN"/>
        </w:rPr>
        <w:t>07 أوت 2018</w:t>
      </w:r>
      <w:r w:rsidR="00C9651C" w:rsidRPr="00B5792B">
        <w:rPr>
          <w:sz w:val="28"/>
          <w:szCs w:val="28"/>
          <w:rtl/>
          <w:lang w:bidi="ar-TN"/>
        </w:rPr>
        <w:t xml:space="preserve"> إلى غاية 21 أوت 2018. </w:t>
      </w:r>
    </w:p>
    <w:p w:rsidR="00A17BA3" w:rsidRPr="00A17BA3" w:rsidRDefault="00A17BA3" w:rsidP="00A17BA3">
      <w:pPr>
        <w:pStyle w:val="Paragraphedeliste"/>
        <w:bidi/>
        <w:spacing w:after="200" w:line="276" w:lineRule="auto"/>
        <w:jc w:val="both"/>
        <w:rPr>
          <w:sz w:val="16"/>
          <w:szCs w:val="16"/>
          <w:lang w:bidi="ar-TN"/>
        </w:rPr>
      </w:pPr>
    </w:p>
    <w:p w:rsidR="00961B4B" w:rsidRPr="00961B4B" w:rsidRDefault="00C9651C" w:rsidP="00961B4B">
      <w:pPr>
        <w:numPr>
          <w:ilvl w:val="0"/>
          <w:numId w:val="17"/>
        </w:numPr>
        <w:bidi/>
        <w:contextualSpacing/>
        <w:jc w:val="both"/>
        <w:rPr>
          <w:sz w:val="28"/>
          <w:szCs w:val="28"/>
          <w:rtl/>
          <w:lang w:bidi="ar-TN"/>
        </w:rPr>
      </w:pPr>
      <w:r w:rsidRPr="00961B4B">
        <w:rPr>
          <w:rFonts w:hint="cs"/>
          <w:sz w:val="28"/>
          <w:szCs w:val="28"/>
          <w:rtl/>
          <w:lang w:bidi="ar-TN"/>
        </w:rPr>
        <w:t>تنظيم</w:t>
      </w:r>
      <w:r w:rsidRPr="00961B4B">
        <w:rPr>
          <w:sz w:val="28"/>
          <w:szCs w:val="28"/>
          <w:rtl/>
          <w:lang w:bidi="ar-TN"/>
        </w:rPr>
        <w:t xml:space="preserve"> ورشات عمل وملتقيات بمختلف الجهات بالشراكة مع المجتمع المدني حيث تم التعريف </w:t>
      </w:r>
      <w:r w:rsidRPr="00961B4B">
        <w:rPr>
          <w:rFonts w:hint="cs"/>
          <w:sz w:val="28"/>
          <w:szCs w:val="28"/>
          <w:rtl/>
          <w:lang w:bidi="ar-TN"/>
        </w:rPr>
        <w:t>بالصيغة الأولية من خطة العمل الوطنية الثالثة</w:t>
      </w:r>
      <w:r w:rsidR="00544BBC" w:rsidRPr="00961B4B">
        <w:rPr>
          <w:rFonts w:hint="cs"/>
          <w:sz w:val="28"/>
          <w:szCs w:val="28"/>
          <w:rtl/>
          <w:lang w:bidi="ar-TN"/>
        </w:rPr>
        <w:t xml:space="preserve"> </w:t>
      </w:r>
      <w:r w:rsidRPr="00961B4B">
        <w:rPr>
          <w:rFonts w:hint="cs"/>
          <w:sz w:val="28"/>
          <w:szCs w:val="28"/>
          <w:rtl/>
          <w:lang w:bidi="ar-TN"/>
        </w:rPr>
        <w:t>ل</w:t>
      </w:r>
      <w:r w:rsidRPr="00961B4B">
        <w:rPr>
          <w:sz w:val="28"/>
          <w:szCs w:val="28"/>
          <w:rtl/>
          <w:lang w:bidi="ar-TN"/>
        </w:rPr>
        <w:t>شراكة الحكومة المفتوحة</w:t>
      </w:r>
      <w:r w:rsidRPr="00961B4B">
        <w:rPr>
          <w:rFonts w:hint="cs"/>
          <w:sz w:val="28"/>
          <w:szCs w:val="28"/>
          <w:rtl/>
          <w:lang w:bidi="ar-TN"/>
        </w:rPr>
        <w:t xml:space="preserve"> ودعوة المشاركين إلى التصويت على التعهدات المقترحة حسب درجة الأولوية وتقديم مقترحات جديدة في علاقة بالشأن المحلي. </w:t>
      </w:r>
      <w:r w:rsidR="00961B4B" w:rsidRPr="00961B4B">
        <w:rPr>
          <w:rFonts w:hint="cs"/>
          <w:sz w:val="28"/>
          <w:szCs w:val="28"/>
          <w:rtl/>
          <w:lang w:bidi="ar-TN"/>
        </w:rPr>
        <w:t>وقد غطت هذه الورشات البالغ عددها 100 ورشة عمل كافة جهات الجمهورية.</w:t>
      </w:r>
    </w:p>
    <w:p w:rsidR="00DB4C71" w:rsidRPr="00961B4B" w:rsidRDefault="00DB4C71" w:rsidP="00961B4B">
      <w:pPr>
        <w:pStyle w:val="Paragraphedeliste"/>
        <w:bidi/>
        <w:spacing w:after="200" w:line="276" w:lineRule="auto"/>
        <w:jc w:val="both"/>
        <w:rPr>
          <w:sz w:val="28"/>
          <w:szCs w:val="28"/>
          <w:lang w:bidi="ar-TN"/>
        </w:rPr>
      </w:pPr>
    </w:p>
    <w:p w:rsidR="00C9651C" w:rsidRPr="001C7B6D" w:rsidRDefault="00C9651C" w:rsidP="00E93605">
      <w:pPr>
        <w:pStyle w:val="Paragraphedeliste"/>
        <w:numPr>
          <w:ilvl w:val="0"/>
          <w:numId w:val="29"/>
        </w:numPr>
        <w:bidi/>
        <w:spacing w:after="240" w:line="360" w:lineRule="auto"/>
        <w:jc w:val="both"/>
        <w:rPr>
          <w:rFonts w:asciiTheme="majorBidi" w:hAnsiTheme="majorBidi" w:cstheme="majorBidi"/>
          <w:b/>
          <w:bCs/>
          <w:color w:val="365F91"/>
          <w:sz w:val="32"/>
          <w:szCs w:val="32"/>
          <w:rtl/>
          <w:lang w:bidi="ar-TN"/>
        </w:rPr>
      </w:pPr>
      <w:r w:rsidRPr="001C7B6D">
        <w:rPr>
          <w:rFonts w:asciiTheme="majorBidi" w:hAnsiTheme="majorBidi" w:cstheme="majorBidi" w:hint="cs"/>
          <w:b/>
          <w:bCs/>
          <w:color w:val="365F91"/>
          <w:sz w:val="32"/>
          <w:szCs w:val="32"/>
          <w:rtl/>
          <w:lang w:bidi="ar-TN"/>
        </w:rPr>
        <w:t>ال</w:t>
      </w:r>
      <w:r w:rsidRPr="001C7B6D">
        <w:rPr>
          <w:rFonts w:asciiTheme="majorBidi" w:hAnsiTheme="majorBidi" w:cstheme="majorBidi"/>
          <w:b/>
          <w:bCs/>
          <w:color w:val="365F91"/>
          <w:sz w:val="32"/>
          <w:szCs w:val="32"/>
          <w:rtl/>
          <w:lang w:bidi="ar-TN"/>
        </w:rPr>
        <w:t xml:space="preserve">خطة </w:t>
      </w:r>
      <w:r w:rsidRPr="001C7B6D">
        <w:rPr>
          <w:rFonts w:asciiTheme="majorBidi" w:hAnsiTheme="majorBidi" w:cstheme="majorBidi" w:hint="cs"/>
          <w:b/>
          <w:bCs/>
          <w:color w:val="365F91"/>
          <w:sz w:val="32"/>
          <w:szCs w:val="32"/>
          <w:rtl/>
          <w:lang w:bidi="ar-TN"/>
        </w:rPr>
        <w:t>ال</w:t>
      </w:r>
      <w:r w:rsidRPr="001C7B6D">
        <w:rPr>
          <w:rFonts w:asciiTheme="majorBidi" w:hAnsiTheme="majorBidi" w:cstheme="majorBidi"/>
          <w:b/>
          <w:bCs/>
          <w:color w:val="365F91"/>
          <w:sz w:val="32"/>
          <w:szCs w:val="32"/>
          <w:rtl/>
          <w:lang w:bidi="ar-TN"/>
        </w:rPr>
        <w:t>اتصالية حول خطة العمل الوطنية الثالثة لشراكة الحكومة المفتوحة</w:t>
      </w:r>
    </w:p>
    <w:p w:rsidR="00C9651C" w:rsidRDefault="00C9651C" w:rsidP="00780161">
      <w:pPr>
        <w:bidi/>
        <w:ind w:firstLine="360"/>
        <w:jc w:val="both"/>
        <w:rPr>
          <w:sz w:val="28"/>
          <w:szCs w:val="28"/>
          <w:rtl/>
          <w:lang w:bidi="ar-TN"/>
        </w:rPr>
      </w:pPr>
      <w:r w:rsidRPr="00B5792B">
        <w:rPr>
          <w:rFonts w:hint="cs"/>
          <w:sz w:val="28"/>
          <w:szCs w:val="28"/>
          <w:rtl/>
          <w:lang w:bidi="ar-TN"/>
        </w:rPr>
        <w:t xml:space="preserve">بهدف مزيد التعريف بخطة العمل الوطنية الثالثة </w:t>
      </w:r>
      <w:r w:rsidR="00544BBC">
        <w:rPr>
          <w:rFonts w:hint="cs"/>
          <w:sz w:val="28"/>
          <w:szCs w:val="28"/>
          <w:rtl/>
          <w:lang w:bidi="ar-TN"/>
        </w:rPr>
        <w:t>خاصة وببرنامج شراكة الحكومة المفتوحة عامة</w:t>
      </w:r>
      <w:r w:rsidRPr="00B5792B">
        <w:rPr>
          <w:sz w:val="28"/>
          <w:szCs w:val="28"/>
          <w:rtl/>
          <w:lang w:bidi="ar-TN"/>
        </w:rPr>
        <w:t xml:space="preserve"> تم تطوير خطة اتصالية </w:t>
      </w:r>
      <w:r w:rsidR="00544BBC">
        <w:rPr>
          <w:rFonts w:hint="cs"/>
          <w:sz w:val="28"/>
          <w:szCs w:val="28"/>
          <w:rtl/>
          <w:lang w:bidi="ar-TN"/>
        </w:rPr>
        <w:t>في الخصوص</w:t>
      </w:r>
      <w:r w:rsidRPr="00B5792B">
        <w:rPr>
          <w:sz w:val="28"/>
          <w:szCs w:val="28"/>
          <w:rtl/>
          <w:lang w:bidi="ar-TN"/>
        </w:rPr>
        <w:t xml:space="preserve"> تتضمن </w:t>
      </w:r>
      <w:r w:rsidR="00780161">
        <w:rPr>
          <w:rFonts w:hint="cs"/>
          <w:sz w:val="28"/>
          <w:szCs w:val="28"/>
          <w:rtl/>
          <w:lang w:bidi="ar-TN"/>
        </w:rPr>
        <w:t>جملة من العناصر نخص بالذكر العناصر التالية والتي سيتمّ تنفيذها على المدى القصير وبالتوازي مع نشر الصيغة النهائية لخطة العمل الوطنية الثالثة</w:t>
      </w:r>
      <w:r w:rsidRPr="00B5792B">
        <w:rPr>
          <w:sz w:val="28"/>
          <w:szCs w:val="28"/>
          <w:rtl/>
          <w:lang w:bidi="ar-TN"/>
        </w:rPr>
        <w:t xml:space="preserve">: </w:t>
      </w:r>
    </w:p>
    <w:p w:rsidR="00A17BA3" w:rsidRPr="00B5792B" w:rsidRDefault="00A17BA3" w:rsidP="00A17BA3">
      <w:pPr>
        <w:bidi/>
        <w:ind w:firstLine="360"/>
        <w:jc w:val="both"/>
        <w:rPr>
          <w:sz w:val="28"/>
          <w:szCs w:val="28"/>
          <w:lang w:bidi="ar-TN"/>
        </w:rPr>
      </w:pPr>
    </w:p>
    <w:p w:rsidR="00C9651C" w:rsidRPr="00B5792B" w:rsidRDefault="00C9651C" w:rsidP="00E93605">
      <w:pPr>
        <w:numPr>
          <w:ilvl w:val="0"/>
          <w:numId w:val="18"/>
        </w:numPr>
        <w:bidi/>
        <w:spacing w:after="200" w:line="276" w:lineRule="auto"/>
        <w:jc w:val="both"/>
        <w:rPr>
          <w:b/>
          <w:bCs/>
          <w:sz w:val="28"/>
          <w:szCs w:val="28"/>
          <w:lang w:bidi="ar-TN"/>
        </w:rPr>
      </w:pPr>
      <w:r w:rsidRPr="00B5792B">
        <w:rPr>
          <w:sz w:val="28"/>
          <w:szCs w:val="28"/>
          <w:rtl/>
          <w:lang w:bidi="ar-TN"/>
        </w:rPr>
        <w:t xml:space="preserve">تطوير </w:t>
      </w:r>
      <w:r w:rsidR="00780161">
        <w:rPr>
          <w:rFonts w:hint="cs"/>
          <w:sz w:val="28"/>
          <w:szCs w:val="28"/>
          <w:rtl/>
          <w:lang w:bidi="ar-TN"/>
        </w:rPr>
        <w:t>علامة مميزة وهوية بصرية خاصة ببرنامج</w:t>
      </w:r>
      <w:r w:rsidR="00780161">
        <w:rPr>
          <w:sz w:val="28"/>
          <w:szCs w:val="28"/>
          <w:rtl/>
          <w:lang w:bidi="ar-TN"/>
        </w:rPr>
        <w:t xml:space="preserve"> </w:t>
      </w:r>
      <w:r w:rsidRPr="00B5792B">
        <w:rPr>
          <w:sz w:val="28"/>
          <w:szCs w:val="28"/>
          <w:rtl/>
          <w:lang w:bidi="ar-TN"/>
        </w:rPr>
        <w:t xml:space="preserve">شراكة الحكومة المفتوحة بتونس. </w:t>
      </w:r>
    </w:p>
    <w:p w:rsidR="00C9651C" w:rsidRPr="00B5792B" w:rsidRDefault="00C9651C" w:rsidP="00E93605">
      <w:pPr>
        <w:numPr>
          <w:ilvl w:val="0"/>
          <w:numId w:val="18"/>
        </w:numPr>
        <w:bidi/>
        <w:spacing w:after="200" w:line="276" w:lineRule="auto"/>
        <w:jc w:val="both"/>
        <w:rPr>
          <w:b/>
          <w:bCs/>
          <w:sz w:val="28"/>
          <w:szCs w:val="28"/>
          <w:lang w:bidi="ar-TN"/>
        </w:rPr>
      </w:pPr>
      <w:r w:rsidRPr="00B5792B">
        <w:rPr>
          <w:sz w:val="28"/>
          <w:szCs w:val="28"/>
          <w:rtl/>
          <w:lang w:bidi="ar-TN"/>
        </w:rPr>
        <w:t xml:space="preserve">إعداد مقطع فيديو تحسيسي ومطوية حول شراكة الحكومة المفتوحة، </w:t>
      </w:r>
      <w:r w:rsidRPr="00B5792B">
        <w:rPr>
          <w:sz w:val="28"/>
          <w:szCs w:val="28"/>
          <w:rtl/>
        </w:rPr>
        <w:t>يلخصان الأهداف والآثار الايجابية للحكومة المفتوحة ويشرحان التزامات الحكومة عند انخراطها في شراكة الحكومية المفتوحة. كما يتعرّضان إلى كيفيّة المشاركة في هذه المبادرة</w:t>
      </w:r>
      <w:r w:rsidRPr="00B5792B">
        <w:rPr>
          <w:sz w:val="28"/>
          <w:szCs w:val="28"/>
          <w:lang w:bidi="ar-TN"/>
        </w:rPr>
        <w:t>.</w:t>
      </w:r>
    </w:p>
    <w:p w:rsidR="00C9651C" w:rsidRPr="00B5792B" w:rsidRDefault="00C9651C" w:rsidP="00E93605">
      <w:pPr>
        <w:numPr>
          <w:ilvl w:val="0"/>
          <w:numId w:val="18"/>
        </w:numPr>
        <w:bidi/>
        <w:spacing w:after="200" w:line="276" w:lineRule="auto"/>
        <w:jc w:val="both"/>
        <w:rPr>
          <w:b/>
          <w:bCs/>
          <w:sz w:val="28"/>
          <w:szCs w:val="28"/>
          <w:lang w:bidi="ar-TN"/>
        </w:rPr>
      </w:pPr>
      <w:r w:rsidRPr="00B5792B">
        <w:rPr>
          <w:sz w:val="28"/>
          <w:szCs w:val="28"/>
          <w:rtl/>
          <w:lang w:bidi="ar-TN"/>
        </w:rPr>
        <w:t xml:space="preserve">طباعة عدة </w:t>
      </w:r>
      <w:r w:rsidR="004F6E96" w:rsidRPr="00B5792B">
        <w:rPr>
          <w:rFonts w:hint="cs"/>
          <w:sz w:val="28"/>
          <w:szCs w:val="28"/>
          <w:rtl/>
          <w:lang w:bidi="ar-TN"/>
        </w:rPr>
        <w:t>نسخ من</w:t>
      </w:r>
      <w:r w:rsidRPr="00B5792B">
        <w:rPr>
          <w:sz w:val="28"/>
          <w:szCs w:val="28"/>
          <w:rtl/>
          <w:lang w:bidi="ar-TN"/>
        </w:rPr>
        <w:t xml:space="preserve"> خطة العمل الوطنية الثالثة في نسختها النهائية وذلك في ثلاثة لغات: العربية والفرنسية </w:t>
      </w:r>
      <w:r w:rsidR="00A17BA3" w:rsidRPr="00B5792B">
        <w:rPr>
          <w:rFonts w:hint="cs"/>
          <w:sz w:val="28"/>
          <w:szCs w:val="28"/>
          <w:rtl/>
          <w:lang w:bidi="ar-TN"/>
        </w:rPr>
        <w:t>والإنجليزية</w:t>
      </w:r>
      <w:r w:rsidRPr="00B5792B">
        <w:rPr>
          <w:sz w:val="28"/>
          <w:szCs w:val="28"/>
          <w:rtl/>
          <w:lang w:bidi="ar-TN"/>
        </w:rPr>
        <w:t>.</w:t>
      </w:r>
    </w:p>
    <w:p w:rsidR="00C9651C" w:rsidRPr="00780161" w:rsidRDefault="00C9651C" w:rsidP="00E93605">
      <w:pPr>
        <w:numPr>
          <w:ilvl w:val="0"/>
          <w:numId w:val="18"/>
        </w:numPr>
        <w:bidi/>
        <w:spacing w:after="200" w:line="276" w:lineRule="auto"/>
        <w:jc w:val="both"/>
        <w:rPr>
          <w:b/>
          <w:bCs/>
          <w:sz w:val="28"/>
          <w:szCs w:val="28"/>
          <w:lang w:bidi="ar-TN"/>
        </w:rPr>
      </w:pPr>
      <w:r w:rsidRPr="00B5792B">
        <w:rPr>
          <w:sz w:val="28"/>
          <w:szCs w:val="28"/>
          <w:rtl/>
          <w:lang w:bidi="ar-TN"/>
        </w:rPr>
        <w:t xml:space="preserve">ترجمة محتوى موقع واب شراكة الحكومة المفتوحة بتونس إلى اللغتين الفرنسية </w:t>
      </w:r>
      <w:r w:rsidR="009718AB" w:rsidRPr="00B5792B">
        <w:rPr>
          <w:rFonts w:hint="cs"/>
          <w:sz w:val="28"/>
          <w:szCs w:val="28"/>
          <w:rtl/>
          <w:lang w:bidi="ar-TN"/>
        </w:rPr>
        <w:t>والإنجليزية</w:t>
      </w:r>
      <w:r w:rsidRPr="00B5792B">
        <w:rPr>
          <w:sz w:val="28"/>
          <w:szCs w:val="28"/>
          <w:rtl/>
          <w:lang w:bidi="ar-TN"/>
        </w:rPr>
        <w:t>.</w:t>
      </w:r>
    </w:p>
    <w:p w:rsidR="00780161" w:rsidRPr="00B5792B" w:rsidRDefault="00780161" w:rsidP="007C15AF">
      <w:pPr>
        <w:bidi/>
        <w:spacing w:after="200" w:line="276" w:lineRule="auto"/>
        <w:jc w:val="both"/>
        <w:rPr>
          <w:b/>
          <w:bCs/>
          <w:sz w:val="28"/>
          <w:szCs w:val="28"/>
          <w:lang w:bidi="ar-TN"/>
        </w:rPr>
      </w:pPr>
      <w:r>
        <w:rPr>
          <w:rFonts w:hint="cs"/>
          <w:sz w:val="28"/>
          <w:szCs w:val="28"/>
          <w:rtl/>
          <w:lang w:bidi="ar-TN"/>
        </w:rPr>
        <w:t xml:space="preserve">وترتكز هذه الخطة الاتصالية على رؤية </w:t>
      </w:r>
      <w:r w:rsidR="00384774">
        <w:rPr>
          <w:rFonts w:hint="cs"/>
          <w:sz w:val="28"/>
          <w:szCs w:val="28"/>
          <w:rtl/>
          <w:lang w:bidi="ar-TN"/>
        </w:rPr>
        <w:t>استراتيجية</w:t>
      </w:r>
      <w:r>
        <w:rPr>
          <w:rFonts w:hint="cs"/>
          <w:sz w:val="28"/>
          <w:szCs w:val="28"/>
          <w:rtl/>
          <w:lang w:bidi="ar-TN"/>
        </w:rPr>
        <w:t xml:space="preserve"> واضحة على المدى المتوسط والطويل والتي ترمي إلى تعبئة وتنسيق جهود مختلف المتدخلين في مجال الحكومة المفتوحة وتوفير </w:t>
      </w:r>
      <w:r w:rsidR="007C15AF">
        <w:rPr>
          <w:rFonts w:hint="cs"/>
          <w:sz w:val="28"/>
          <w:szCs w:val="28"/>
          <w:rtl/>
          <w:lang w:bidi="ar-TN"/>
        </w:rPr>
        <w:t>أ</w:t>
      </w:r>
      <w:r>
        <w:rPr>
          <w:rFonts w:hint="cs"/>
          <w:sz w:val="28"/>
          <w:szCs w:val="28"/>
          <w:rtl/>
          <w:lang w:bidi="ar-TN"/>
        </w:rPr>
        <w:t xml:space="preserve">طر </w:t>
      </w:r>
      <w:r w:rsidR="007C15AF">
        <w:rPr>
          <w:rFonts w:hint="cs"/>
          <w:sz w:val="28"/>
          <w:szCs w:val="28"/>
          <w:rtl/>
          <w:lang w:bidi="ar-TN"/>
        </w:rPr>
        <w:t xml:space="preserve">وآليات </w:t>
      </w:r>
      <w:r>
        <w:rPr>
          <w:rFonts w:hint="cs"/>
          <w:sz w:val="28"/>
          <w:szCs w:val="28"/>
          <w:rtl/>
          <w:lang w:bidi="ar-TN"/>
        </w:rPr>
        <w:t>تعاون بين مختلف المتدخلين في المجال خاصة مع مختلف مكونات المجتمع المدني والقطاع الخاص، والقطاع الأكاديمي وقطاع الإعلام ومختلف السلط العمومية على المستويين المركزي والمحلي بما في ذلك السلطة التشريعية</w:t>
      </w:r>
    </w:p>
    <w:p w:rsidR="00B5792B" w:rsidRPr="00B5792B" w:rsidRDefault="00B5792B" w:rsidP="00B5792B">
      <w:pPr>
        <w:bidi/>
        <w:spacing w:after="200" w:line="276" w:lineRule="auto"/>
        <w:ind w:left="1515"/>
        <w:jc w:val="both"/>
        <w:rPr>
          <w:b/>
          <w:bCs/>
          <w:sz w:val="28"/>
          <w:szCs w:val="28"/>
          <w:lang w:bidi="ar-TN"/>
        </w:rPr>
      </w:pPr>
    </w:p>
    <w:p w:rsidR="00C9651C" w:rsidRDefault="00C9651C" w:rsidP="00C9651C">
      <w:pPr>
        <w:bidi/>
        <w:jc w:val="both"/>
        <w:rPr>
          <w:rFonts w:ascii="Times New Roman" w:eastAsia="Times New Roman" w:hAnsi="Times New Roman" w:cs="Times New Roman"/>
        </w:rPr>
      </w:pPr>
    </w:p>
    <w:p w:rsidR="00B5792B" w:rsidRDefault="00B5792B" w:rsidP="00B5792B">
      <w:pPr>
        <w:bidi/>
        <w:jc w:val="both"/>
        <w:rPr>
          <w:rFonts w:ascii="Times New Roman" w:eastAsia="Times New Roman" w:hAnsi="Times New Roman" w:cs="Times New Roman"/>
        </w:rPr>
      </w:pPr>
    </w:p>
    <w:p w:rsidR="00B5792B" w:rsidRDefault="00B5792B" w:rsidP="00B5792B">
      <w:pPr>
        <w:bidi/>
        <w:jc w:val="both"/>
        <w:rPr>
          <w:rFonts w:ascii="Times New Roman" w:eastAsia="Times New Roman" w:hAnsi="Times New Roman" w:cs="Times New Roman"/>
        </w:rPr>
      </w:pPr>
    </w:p>
    <w:p w:rsidR="00B5792B" w:rsidRDefault="00B5792B" w:rsidP="00B5792B">
      <w:pPr>
        <w:bidi/>
        <w:jc w:val="both"/>
        <w:rPr>
          <w:rFonts w:ascii="Times New Roman" w:eastAsia="Times New Roman" w:hAnsi="Times New Roman" w:cs="Times New Roman"/>
        </w:rPr>
      </w:pPr>
    </w:p>
    <w:p w:rsidR="00B5792B" w:rsidRDefault="00B5792B" w:rsidP="00B5792B">
      <w:pPr>
        <w:bidi/>
        <w:jc w:val="both"/>
        <w:rPr>
          <w:rFonts w:ascii="Times New Roman" w:eastAsia="Times New Roman" w:hAnsi="Times New Roman" w:cs="Times New Roman"/>
        </w:rPr>
      </w:pPr>
    </w:p>
    <w:p w:rsidR="00B5792B" w:rsidRPr="00E65D17" w:rsidRDefault="00803655" w:rsidP="00E65D17">
      <w:pPr>
        <w:pStyle w:val="Titre1"/>
        <w:numPr>
          <w:ilvl w:val="0"/>
          <w:numId w:val="26"/>
        </w:numPr>
        <w:bidi/>
        <w:jc w:val="both"/>
        <w:rPr>
          <w:color w:val="5B9BD5" w:themeColor="accent1"/>
          <w:sz w:val="36"/>
          <w:szCs w:val="36"/>
          <w:rtl/>
        </w:rPr>
      </w:pPr>
      <w:bookmarkStart w:id="4" w:name="_Toc531275894"/>
      <w:r w:rsidRPr="00803655">
        <w:rPr>
          <w:rFonts w:hint="cs"/>
          <w:color w:val="5B9BD5" w:themeColor="accent1"/>
          <w:sz w:val="36"/>
          <w:szCs w:val="36"/>
          <w:rtl/>
        </w:rPr>
        <w:lastRenderedPageBreak/>
        <w:t>التعهدات</w:t>
      </w:r>
      <w:r w:rsidR="004B35DE">
        <w:rPr>
          <w:color w:val="5B9BD5" w:themeColor="accent1"/>
          <w:sz w:val="36"/>
          <w:szCs w:val="36"/>
        </w:rPr>
        <w:t xml:space="preserve"> </w:t>
      </w:r>
      <w:r w:rsidR="004B35DE" w:rsidRPr="004B35DE">
        <w:rPr>
          <w:rFonts w:hint="cs"/>
          <w:color w:val="5B9BD5" w:themeColor="accent1"/>
          <w:sz w:val="36"/>
          <w:szCs w:val="36"/>
          <w:rtl/>
        </w:rPr>
        <w:t>المدرج</w:t>
      </w:r>
      <w:r w:rsidR="004B35DE" w:rsidRPr="00E65D17">
        <w:rPr>
          <w:rFonts w:hint="cs"/>
          <w:color w:val="5B9BD5" w:themeColor="accent1"/>
          <w:sz w:val="36"/>
          <w:szCs w:val="36"/>
          <w:rtl/>
        </w:rPr>
        <w:t>ة</w:t>
      </w:r>
      <w:r w:rsidR="004B35DE" w:rsidRPr="00E65D17">
        <w:rPr>
          <w:color w:val="5B9BD5" w:themeColor="accent1"/>
          <w:sz w:val="36"/>
          <w:szCs w:val="36"/>
          <w:rtl/>
        </w:rPr>
        <w:t xml:space="preserve"> </w:t>
      </w:r>
      <w:r w:rsidR="004B35DE" w:rsidRPr="00E65D17">
        <w:rPr>
          <w:rFonts w:hint="cs"/>
          <w:color w:val="5B9BD5" w:themeColor="accent1"/>
          <w:sz w:val="36"/>
          <w:szCs w:val="36"/>
          <w:rtl/>
        </w:rPr>
        <w:t>بخطة</w:t>
      </w:r>
      <w:r w:rsidR="004B35DE" w:rsidRPr="00E65D17">
        <w:rPr>
          <w:color w:val="5B9BD5" w:themeColor="accent1"/>
          <w:sz w:val="36"/>
          <w:szCs w:val="36"/>
          <w:rtl/>
        </w:rPr>
        <w:t xml:space="preserve"> </w:t>
      </w:r>
      <w:r w:rsidR="004B35DE" w:rsidRPr="00E65D17">
        <w:rPr>
          <w:rFonts w:hint="cs"/>
          <w:color w:val="5B9BD5" w:themeColor="accent1"/>
          <w:sz w:val="36"/>
          <w:szCs w:val="36"/>
          <w:rtl/>
        </w:rPr>
        <w:t>العمل</w:t>
      </w:r>
      <w:r w:rsidR="004B35DE" w:rsidRPr="00E65D17">
        <w:rPr>
          <w:color w:val="5B9BD5" w:themeColor="accent1"/>
          <w:sz w:val="36"/>
          <w:szCs w:val="36"/>
          <w:rtl/>
        </w:rPr>
        <w:t xml:space="preserve"> </w:t>
      </w:r>
      <w:r w:rsidR="004B35DE" w:rsidRPr="00E65D17">
        <w:rPr>
          <w:rFonts w:hint="cs"/>
          <w:color w:val="5B9BD5" w:themeColor="accent1"/>
          <w:sz w:val="36"/>
          <w:szCs w:val="36"/>
          <w:rtl/>
        </w:rPr>
        <w:t>الوطنية</w:t>
      </w:r>
      <w:r w:rsidR="00FC2EB9" w:rsidRPr="00E65D17">
        <w:rPr>
          <w:color w:val="5B9BD5" w:themeColor="accent1"/>
          <w:sz w:val="36"/>
          <w:szCs w:val="36"/>
          <w:rtl/>
        </w:rPr>
        <w:t xml:space="preserve"> الثالثة</w:t>
      </w:r>
      <w:r w:rsidR="004B35DE" w:rsidRPr="00E65D17">
        <w:rPr>
          <w:color w:val="5B9BD5" w:themeColor="accent1"/>
          <w:sz w:val="36"/>
          <w:szCs w:val="36"/>
          <w:rtl/>
        </w:rPr>
        <w:t xml:space="preserve"> </w:t>
      </w:r>
      <w:r w:rsidR="004B35DE" w:rsidRPr="00E65D17">
        <w:rPr>
          <w:rFonts w:hint="cs"/>
          <w:color w:val="5B9BD5" w:themeColor="accent1"/>
          <w:sz w:val="36"/>
          <w:szCs w:val="36"/>
          <w:rtl/>
        </w:rPr>
        <w:t>لشراكة</w:t>
      </w:r>
      <w:r w:rsidR="004B35DE" w:rsidRPr="00E65D17">
        <w:rPr>
          <w:color w:val="5B9BD5" w:themeColor="accent1"/>
          <w:sz w:val="36"/>
          <w:szCs w:val="36"/>
          <w:rtl/>
        </w:rPr>
        <w:t xml:space="preserve"> </w:t>
      </w:r>
      <w:r w:rsidR="004B35DE" w:rsidRPr="00E65D17">
        <w:rPr>
          <w:rFonts w:hint="cs"/>
          <w:color w:val="5B9BD5" w:themeColor="accent1"/>
          <w:sz w:val="36"/>
          <w:szCs w:val="36"/>
          <w:rtl/>
        </w:rPr>
        <w:t>الحكومة</w:t>
      </w:r>
      <w:r w:rsidR="004B35DE" w:rsidRPr="00E65D17">
        <w:rPr>
          <w:color w:val="5B9BD5" w:themeColor="accent1"/>
          <w:sz w:val="36"/>
          <w:szCs w:val="36"/>
          <w:rtl/>
        </w:rPr>
        <w:t xml:space="preserve"> </w:t>
      </w:r>
      <w:r w:rsidR="004B35DE" w:rsidRPr="00E65D17">
        <w:rPr>
          <w:rFonts w:hint="cs"/>
          <w:color w:val="5B9BD5" w:themeColor="accent1"/>
          <w:sz w:val="36"/>
          <w:szCs w:val="36"/>
          <w:rtl/>
        </w:rPr>
        <w:t>المفتوحة</w:t>
      </w:r>
      <w:bookmarkEnd w:id="4"/>
    </w:p>
    <w:p w:rsidR="00DB4C71" w:rsidRDefault="00DB4C71" w:rsidP="00803655">
      <w:pPr>
        <w:jc w:val="center"/>
        <w:rPr>
          <w:rFonts w:asciiTheme="majorHAnsi" w:eastAsiaTheme="majorEastAsia" w:hAnsiTheme="majorHAnsi" w:cstheme="majorBidi"/>
          <w:b/>
          <w:bCs/>
          <w:color w:val="5B9BD5" w:themeColor="accent1"/>
          <w:sz w:val="36"/>
          <w:szCs w:val="36"/>
          <w:lang w:val="fr-FR"/>
        </w:rPr>
      </w:pPr>
    </w:p>
    <w:p w:rsidR="007D1B1F" w:rsidRPr="00A35758" w:rsidRDefault="007D1B1F" w:rsidP="00BA13B3">
      <w:pPr>
        <w:bidi/>
        <w:jc w:val="both"/>
        <w:rPr>
          <w:rFonts w:asciiTheme="majorBidi" w:hAnsiTheme="majorBidi" w:cstheme="majorBidi"/>
          <w:sz w:val="28"/>
          <w:szCs w:val="28"/>
        </w:rPr>
      </w:pPr>
      <w:r>
        <w:rPr>
          <w:rFonts w:asciiTheme="majorBidi" w:hAnsiTheme="majorBidi" w:cstheme="majorBidi" w:hint="cs"/>
          <w:sz w:val="28"/>
          <w:szCs w:val="28"/>
          <w:rtl/>
        </w:rPr>
        <w:t xml:space="preserve">تنقسم </w:t>
      </w:r>
      <w:r w:rsidRPr="00A35758">
        <w:rPr>
          <w:rFonts w:asciiTheme="majorBidi" w:hAnsiTheme="majorBidi" w:cstheme="majorBidi" w:hint="cs"/>
          <w:sz w:val="28"/>
          <w:szCs w:val="28"/>
          <w:rtl/>
        </w:rPr>
        <w:t>التعهدات</w:t>
      </w:r>
      <w:r w:rsidRPr="00A35758">
        <w:rPr>
          <w:rFonts w:asciiTheme="majorBidi" w:hAnsiTheme="majorBidi" w:cstheme="majorBidi"/>
          <w:sz w:val="28"/>
          <w:szCs w:val="28"/>
          <w:rtl/>
        </w:rPr>
        <w:t xml:space="preserve"> </w:t>
      </w:r>
      <w:r w:rsidRPr="007D1B1F">
        <w:rPr>
          <w:rFonts w:asciiTheme="majorBidi" w:hAnsiTheme="majorBidi" w:cstheme="majorBidi" w:hint="cs"/>
          <w:sz w:val="28"/>
          <w:szCs w:val="28"/>
          <w:rtl/>
        </w:rPr>
        <w:t>المدرجة</w:t>
      </w:r>
      <w:r w:rsidRPr="007D1B1F">
        <w:rPr>
          <w:rFonts w:asciiTheme="majorBidi" w:hAnsiTheme="majorBidi" w:cstheme="majorBidi"/>
          <w:sz w:val="28"/>
          <w:szCs w:val="28"/>
          <w:rtl/>
        </w:rPr>
        <w:t xml:space="preserve"> </w:t>
      </w:r>
      <w:r w:rsidRPr="007D1B1F">
        <w:rPr>
          <w:rFonts w:asciiTheme="majorBidi" w:hAnsiTheme="majorBidi" w:cstheme="majorBidi" w:hint="cs"/>
          <w:sz w:val="28"/>
          <w:szCs w:val="28"/>
          <w:rtl/>
        </w:rPr>
        <w:t>بخطة</w:t>
      </w:r>
      <w:r w:rsidRPr="007D1B1F">
        <w:rPr>
          <w:rFonts w:asciiTheme="majorBidi" w:hAnsiTheme="majorBidi" w:cstheme="majorBidi"/>
          <w:sz w:val="28"/>
          <w:szCs w:val="28"/>
          <w:rtl/>
        </w:rPr>
        <w:t xml:space="preserve"> </w:t>
      </w:r>
      <w:r w:rsidRPr="007D1B1F">
        <w:rPr>
          <w:rFonts w:asciiTheme="majorBidi" w:hAnsiTheme="majorBidi" w:cstheme="majorBidi" w:hint="cs"/>
          <w:sz w:val="28"/>
          <w:szCs w:val="28"/>
          <w:rtl/>
        </w:rPr>
        <w:t>العمل</w:t>
      </w:r>
      <w:r w:rsidRPr="007D1B1F">
        <w:rPr>
          <w:rFonts w:asciiTheme="majorBidi" w:hAnsiTheme="majorBidi" w:cstheme="majorBidi"/>
          <w:sz w:val="28"/>
          <w:szCs w:val="28"/>
          <w:rtl/>
        </w:rPr>
        <w:t xml:space="preserve"> </w:t>
      </w:r>
      <w:r w:rsidRPr="007D1B1F">
        <w:rPr>
          <w:rFonts w:asciiTheme="majorBidi" w:hAnsiTheme="majorBidi" w:cstheme="majorBidi" w:hint="cs"/>
          <w:sz w:val="28"/>
          <w:szCs w:val="28"/>
          <w:rtl/>
        </w:rPr>
        <w:t>الوطنية</w:t>
      </w:r>
      <w:r w:rsidRPr="007D1B1F">
        <w:rPr>
          <w:rFonts w:asciiTheme="majorBidi" w:hAnsiTheme="majorBidi" w:cstheme="majorBidi"/>
          <w:sz w:val="28"/>
          <w:szCs w:val="28"/>
          <w:rtl/>
        </w:rPr>
        <w:t xml:space="preserve"> الثالثة </w:t>
      </w:r>
      <w:r w:rsidRPr="007D1B1F">
        <w:rPr>
          <w:rFonts w:asciiTheme="majorBidi" w:hAnsiTheme="majorBidi" w:cstheme="majorBidi" w:hint="cs"/>
          <w:sz w:val="28"/>
          <w:szCs w:val="28"/>
          <w:rtl/>
        </w:rPr>
        <w:t>لشراكة</w:t>
      </w:r>
      <w:r w:rsidRPr="007D1B1F">
        <w:rPr>
          <w:rFonts w:asciiTheme="majorBidi" w:hAnsiTheme="majorBidi" w:cstheme="majorBidi"/>
          <w:sz w:val="28"/>
          <w:szCs w:val="28"/>
          <w:rtl/>
        </w:rPr>
        <w:t xml:space="preserve"> </w:t>
      </w:r>
      <w:r w:rsidRPr="007D1B1F">
        <w:rPr>
          <w:rFonts w:asciiTheme="majorBidi" w:hAnsiTheme="majorBidi" w:cstheme="majorBidi" w:hint="cs"/>
          <w:sz w:val="28"/>
          <w:szCs w:val="28"/>
          <w:rtl/>
        </w:rPr>
        <w:t>الحكومة</w:t>
      </w:r>
      <w:r w:rsidRPr="007D1B1F">
        <w:rPr>
          <w:rFonts w:asciiTheme="majorBidi" w:hAnsiTheme="majorBidi" w:cstheme="majorBidi"/>
          <w:sz w:val="28"/>
          <w:szCs w:val="28"/>
          <w:rtl/>
        </w:rPr>
        <w:t xml:space="preserve"> </w:t>
      </w:r>
      <w:r w:rsidRPr="007D1B1F">
        <w:rPr>
          <w:rFonts w:asciiTheme="majorBidi" w:hAnsiTheme="majorBidi" w:cstheme="majorBidi" w:hint="cs"/>
          <w:sz w:val="28"/>
          <w:szCs w:val="28"/>
          <w:rtl/>
        </w:rPr>
        <w:t>المفتوحة</w:t>
      </w:r>
      <w:r w:rsidRPr="00A35758">
        <w:rPr>
          <w:rFonts w:asciiTheme="majorBidi" w:hAnsiTheme="majorBidi" w:cstheme="majorBidi"/>
          <w:sz w:val="28"/>
          <w:szCs w:val="28"/>
          <w:rtl/>
        </w:rPr>
        <w:t xml:space="preserve"> إلى </w:t>
      </w:r>
      <w:r w:rsidR="00BA13B3">
        <w:rPr>
          <w:rFonts w:asciiTheme="majorBidi" w:hAnsiTheme="majorBidi" w:cstheme="majorBidi" w:hint="cs"/>
          <w:sz w:val="28"/>
          <w:szCs w:val="28"/>
          <w:rtl/>
        </w:rPr>
        <w:t xml:space="preserve">أربعة </w:t>
      </w:r>
      <w:r w:rsidRPr="00A35758">
        <w:rPr>
          <w:rFonts w:asciiTheme="majorBidi" w:hAnsiTheme="majorBidi" w:cstheme="majorBidi"/>
          <w:sz w:val="28"/>
          <w:szCs w:val="28"/>
          <w:rtl/>
        </w:rPr>
        <w:t xml:space="preserve">محاور رئيسية كما </w:t>
      </w:r>
      <w:r w:rsidRPr="00A35758">
        <w:rPr>
          <w:rFonts w:asciiTheme="majorBidi" w:hAnsiTheme="majorBidi" w:cstheme="majorBidi" w:hint="cs"/>
          <w:sz w:val="28"/>
          <w:szCs w:val="28"/>
          <w:rtl/>
        </w:rPr>
        <w:t>يلي:</w:t>
      </w:r>
    </w:p>
    <w:p w:rsidR="007D1B1F" w:rsidRPr="00A35758" w:rsidRDefault="007D1B1F" w:rsidP="007D1B1F">
      <w:pPr>
        <w:bidi/>
        <w:jc w:val="both"/>
        <w:rPr>
          <w:rFonts w:asciiTheme="majorBidi" w:hAnsiTheme="majorBidi" w:cstheme="majorBidi"/>
          <w:sz w:val="28"/>
          <w:szCs w:val="28"/>
        </w:rPr>
      </w:pPr>
    </w:p>
    <w:p w:rsidR="007D1B1F" w:rsidRPr="00A35758" w:rsidRDefault="007D1B1F" w:rsidP="004875A7">
      <w:pPr>
        <w:pStyle w:val="Paragraphedeliste"/>
        <w:numPr>
          <w:ilvl w:val="0"/>
          <w:numId w:val="28"/>
        </w:numPr>
        <w:bidi/>
        <w:spacing w:line="360" w:lineRule="auto"/>
        <w:jc w:val="both"/>
        <w:rPr>
          <w:rFonts w:asciiTheme="majorBidi" w:hAnsiTheme="majorBidi" w:cstheme="majorBidi"/>
          <w:b/>
          <w:bCs/>
          <w:i/>
          <w:iCs/>
          <w:sz w:val="28"/>
          <w:szCs w:val="28"/>
        </w:rPr>
      </w:pPr>
      <w:r w:rsidRPr="00A35758">
        <w:rPr>
          <w:rFonts w:asciiTheme="majorBidi" w:hAnsiTheme="majorBidi" w:cstheme="majorBidi"/>
          <w:b/>
          <w:bCs/>
          <w:i/>
          <w:iCs/>
          <w:sz w:val="28"/>
          <w:szCs w:val="28"/>
          <w:rtl/>
        </w:rPr>
        <w:t xml:space="preserve">المحور الاول: </w:t>
      </w:r>
      <w:r w:rsidR="004875A7">
        <w:rPr>
          <w:rFonts w:asciiTheme="majorBidi" w:hAnsiTheme="majorBidi" w:cstheme="majorBidi" w:hint="cs"/>
          <w:b/>
          <w:bCs/>
          <w:i/>
          <w:iCs/>
          <w:sz w:val="28"/>
          <w:szCs w:val="28"/>
          <w:rtl/>
        </w:rPr>
        <w:t>تكريس حق النفاذ إلى المعلومة</w:t>
      </w:r>
      <w:r w:rsidRPr="00A35758">
        <w:rPr>
          <w:rFonts w:asciiTheme="majorBidi" w:hAnsiTheme="majorBidi" w:cstheme="majorBidi"/>
          <w:b/>
          <w:bCs/>
          <w:i/>
          <w:iCs/>
          <w:sz w:val="28"/>
          <w:szCs w:val="28"/>
          <w:rtl/>
        </w:rPr>
        <w:t xml:space="preserve"> وفتح البيانات العمومية</w:t>
      </w:r>
    </w:p>
    <w:p w:rsidR="004875A7" w:rsidRDefault="007D1B1F" w:rsidP="004875A7">
      <w:pPr>
        <w:pStyle w:val="Paragraphedeliste"/>
        <w:numPr>
          <w:ilvl w:val="0"/>
          <w:numId w:val="28"/>
        </w:numPr>
        <w:bidi/>
        <w:spacing w:line="360" w:lineRule="auto"/>
        <w:jc w:val="both"/>
        <w:rPr>
          <w:rFonts w:asciiTheme="majorBidi" w:hAnsiTheme="majorBidi" w:cstheme="majorBidi"/>
          <w:b/>
          <w:bCs/>
          <w:i/>
          <w:iCs/>
          <w:sz w:val="28"/>
          <w:szCs w:val="28"/>
        </w:rPr>
      </w:pPr>
      <w:r w:rsidRPr="00A35758">
        <w:rPr>
          <w:rFonts w:asciiTheme="majorBidi" w:hAnsiTheme="majorBidi" w:cstheme="majorBidi"/>
          <w:b/>
          <w:bCs/>
          <w:i/>
          <w:iCs/>
          <w:sz w:val="28"/>
          <w:szCs w:val="28"/>
          <w:rtl/>
        </w:rPr>
        <w:t>المحور الثاني:</w:t>
      </w:r>
      <w:r w:rsidR="004875A7">
        <w:rPr>
          <w:rFonts w:asciiTheme="majorBidi" w:hAnsiTheme="majorBidi" w:cstheme="majorBidi" w:hint="cs"/>
          <w:b/>
          <w:bCs/>
          <w:i/>
          <w:iCs/>
          <w:sz w:val="28"/>
          <w:szCs w:val="28"/>
          <w:rtl/>
        </w:rPr>
        <w:t xml:space="preserve"> دعم الشفافية في مجال التصرّف في الموارد الطبيعية</w:t>
      </w:r>
    </w:p>
    <w:p w:rsidR="007D1B1F" w:rsidRPr="00A35758" w:rsidRDefault="004875A7" w:rsidP="004875A7">
      <w:pPr>
        <w:pStyle w:val="Paragraphedeliste"/>
        <w:numPr>
          <w:ilvl w:val="0"/>
          <w:numId w:val="28"/>
        </w:numPr>
        <w:bidi/>
        <w:spacing w:line="360" w:lineRule="auto"/>
        <w:jc w:val="both"/>
        <w:rPr>
          <w:rFonts w:asciiTheme="majorBidi" w:hAnsiTheme="majorBidi" w:cstheme="majorBidi"/>
          <w:b/>
          <w:bCs/>
          <w:i/>
          <w:iCs/>
          <w:sz w:val="28"/>
          <w:szCs w:val="28"/>
        </w:rPr>
      </w:pPr>
      <w:r>
        <w:rPr>
          <w:rFonts w:asciiTheme="majorBidi" w:hAnsiTheme="majorBidi" w:cstheme="majorBidi" w:hint="cs"/>
          <w:b/>
          <w:bCs/>
          <w:i/>
          <w:iCs/>
          <w:sz w:val="28"/>
          <w:szCs w:val="28"/>
          <w:rtl/>
        </w:rPr>
        <w:t xml:space="preserve">المحور الثالث: </w:t>
      </w:r>
      <w:r w:rsidRPr="00A35758">
        <w:rPr>
          <w:rFonts w:asciiTheme="majorBidi" w:hAnsiTheme="majorBidi" w:cstheme="majorBidi" w:hint="cs"/>
          <w:b/>
          <w:bCs/>
          <w:i/>
          <w:iCs/>
          <w:sz w:val="28"/>
          <w:szCs w:val="28"/>
          <w:rtl/>
        </w:rPr>
        <w:t>تكريس</w:t>
      </w:r>
      <w:r w:rsidR="007D1B1F" w:rsidRPr="00A35758">
        <w:rPr>
          <w:rFonts w:asciiTheme="majorBidi" w:hAnsiTheme="majorBidi" w:cstheme="majorBidi"/>
          <w:b/>
          <w:bCs/>
          <w:i/>
          <w:iCs/>
          <w:sz w:val="28"/>
          <w:szCs w:val="28"/>
          <w:rtl/>
        </w:rPr>
        <w:t xml:space="preserve"> النزاهة والمقاربة التشاركية والحوكمة المحليّة</w:t>
      </w:r>
    </w:p>
    <w:p w:rsidR="007D1B1F" w:rsidRPr="00A35758" w:rsidRDefault="007D1B1F" w:rsidP="004875A7">
      <w:pPr>
        <w:pStyle w:val="Paragraphedeliste"/>
        <w:numPr>
          <w:ilvl w:val="0"/>
          <w:numId w:val="28"/>
        </w:numPr>
        <w:bidi/>
        <w:spacing w:line="360" w:lineRule="auto"/>
        <w:jc w:val="both"/>
        <w:rPr>
          <w:rFonts w:asciiTheme="majorBidi" w:hAnsiTheme="majorBidi" w:cstheme="majorBidi"/>
          <w:b/>
          <w:bCs/>
          <w:i/>
          <w:iCs/>
          <w:sz w:val="28"/>
          <w:szCs w:val="28"/>
        </w:rPr>
      </w:pPr>
      <w:r w:rsidRPr="00A35758">
        <w:rPr>
          <w:rFonts w:asciiTheme="majorBidi" w:hAnsiTheme="majorBidi" w:cstheme="majorBidi"/>
          <w:b/>
          <w:bCs/>
          <w:i/>
          <w:iCs/>
          <w:sz w:val="28"/>
          <w:szCs w:val="28"/>
          <w:rtl/>
        </w:rPr>
        <w:t>المحور</w:t>
      </w:r>
      <w:r w:rsidR="009D0CE2">
        <w:rPr>
          <w:rFonts w:asciiTheme="majorBidi" w:hAnsiTheme="majorBidi" w:cstheme="majorBidi" w:hint="cs"/>
          <w:b/>
          <w:bCs/>
          <w:i/>
          <w:iCs/>
          <w:sz w:val="28"/>
          <w:szCs w:val="28"/>
          <w:rtl/>
        </w:rPr>
        <w:t xml:space="preserve"> </w:t>
      </w:r>
      <w:r w:rsidR="004875A7">
        <w:rPr>
          <w:rFonts w:asciiTheme="majorBidi" w:hAnsiTheme="majorBidi" w:cstheme="majorBidi" w:hint="cs"/>
          <w:b/>
          <w:bCs/>
          <w:i/>
          <w:iCs/>
          <w:sz w:val="28"/>
          <w:szCs w:val="28"/>
          <w:rtl/>
        </w:rPr>
        <w:t>الرابع</w:t>
      </w:r>
      <w:r w:rsidRPr="00A35758">
        <w:rPr>
          <w:rFonts w:asciiTheme="majorBidi" w:hAnsiTheme="majorBidi" w:cstheme="majorBidi"/>
          <w:b/>
          <w:bCs/>
          <w:i/>
          <w:iCs/>
          <w:sz w:val="28"/>
          <w:szCs w:val="28"/>
          <w:rtl/>
        </w:rPr>
        <w:t xml:space="preserve">: </w:t>
      </w:r>
      <w:r w:rsidR="004875A7">
        <w:rPr>
          <w:rFonts w:asciiTheme="majorBidi" w:hAnsiTheme="majorBidi" w:cstheme="majorBidi" w:hint="cs"/>
          <w:b/>
          <w:bCs/>
          <w:i/>
          <w:iCs/>
          <w:sz w:val="28"/>
          <w:szCs w:val="28"/>
          <w:rtl/>
        </w:rPr>
        <w:t>تحسين جودة الخدمات الإدارية</w:t>
      </w:r>
      <w:r w:rsidRPr="00A35758">
        <w:rPr>
          <w:rFonts w:asciiTheme="majorBidi" w:hAnsiTheme="majorBidi" w:cstheme="majorBidi"/>
          <w:b/>
          <w:bCs/>
          <w:i/>
          <w:iCs/>
          <w:sz w:val="28"/>
          <w:szCs w:val="28"/>
          <w:rtl/>
        </w:rPr>
        <w:t xml:space="preserve"> </w:t>
      </w:r>
    </w:p>
    <w:p w:rsidR="007D1B1F" w:rsidRPr="007D1B1F" w:rsidRDefault="007D1B1F" w:rsidP="007D1B1F">
      <w:pPr>
        <w:bidi/>
        <w:rPr>
          <w:rFonts w:asciiTheme="majorHAnsi" w:eastAsiaTheme="majorEastAsia" w:hAnsiTheme="majorHAnsi" w:cstheme="majorBidi"/>
          <w:b/>
          <w:bCs/>
          <w:color w:val="5B9BD5" w:themeColor="accent1"/>
          <w:sz w:val="36"/>
          <w:szCs w:val="36"/>
        </w:rPr>
        <w:sectPr w:rsidR="007D1B1F" w:rsidRPr="007D1B1F" w:rsidSect="00BC6567">
          <w:footerReference w:type="first" r:id="rId30"/>
          <w:pgSz w:w="12240" w:h="15840"/>
          <w:pgMar w:top="1440" w:right="1440" w:bottom="1440" w:left="1440" w:header="720" w:footer="720" w:gutter="0"/>
          <w:cols w:space="720"/>
          <w:titlePg/>
          <w:docGrid w:linePitch="360"/>
        </w:sectPr>
      </w:pPr>
    </w:p>
    <w:p w:rsidR="00D76AA7" w:rsidRDefault="00D76AA7" w:rsidP="00803655">
      <w:pPr>
        <w:jc w:val="center"/>
        <w:rPr>
          <w:rFonts w:asciiTheme="majorHAnsi" w:eastAsiaTheme="majorEastAsia" w:hAnsiTheme="majorHAnsi" w:cstheme="majorBidi"/>
          <w:b/>
          <w:bCs/>
          <w:color w:val="5B9BD5" w:themeColor="accent1"/>
          <w:sz w:val="36"/>
          <w:szCs w:val="36"/>
          <w:lang w:val="fr-FR"/>
        </w:rPr>
      </w:pPr>
    </w:p>
    <w:p w:rsidR="00D76AA7" w:rsidRDefault="00D76AA7" w:rsidP="00803655">
      <w:pPr>
        <w:jc w:val="center"/>
        <w:rPr>
          <w:rFonts w:asciiTheme="majorHAnsi" w:eastAsiaTheme="majorEastAsia" w:hAnsiTheme="majorHAnsi" w:cstheme="majorBidi"/>
          <w:b/>
          <w:bCs/>
          <w:color w:val="5B9BD5" w:themeColor="accent1"/>
          <w:sz w:val="36"/>
          <w:szCs w:val="36"/>
          <w:lang w:val="fr-FR"/>
        </w:rPr>
      </w:pPr>
    </w:p>
    <w:p w:rsidR="00D76AA7" w:rsidRDefault="00D76AA7" w:rsidP="00803655">
      <w:pPr>
        <w:jc w:val="center"/>
        <w:rPr>
          <w:rFonts w:asciiTheme="majorHAnsi" w:eastAsiaTheme="majorEastAsia" w:hAnsiTheme="majorHAnsi" w:cstheme="majorBidi"/>
          <w:b/>
          <w:bCs/>
          <w:color w:val="5B9BD5" w:themeColor="accent1"/>
          <w:sz w:val="36"/>
          <w:szCs w:val="36"/>
          <w:lang w:val="fr-FR"/>
        </w:rPr>
      </w:pPr>
    </w:p>
    <w:p w:rsidR="00D76AA7" w:rsidRDefault="00D76AA7" w:rsidP="00803655">
      <w:pPr>
        <w:jc w:val="center"/>
        <w:rPr>
          <w:rFonts w:asciiTheme="majorHAnsi" w:eastAsiaTheme="majorEastAsia" w:hAnsiTheme="majorHAnsi" w:cstheme="majorBidi"/>
          <w:b/>
          <w:bCs/>
          <w:color w:val="5B9BD5" w:themeColor="accent1"/>
          <w:sz w:val="36"/>
          <w:szCs w:val="36"/>
          <w:lang w:val="fr-FR"/>
        </w:rPr>
      </w:pPr>
    </w:p>
    <w:p w:rsidR="00D76AA7" w:rsidRDefault="00D76AA7" w:rsidP="00803655">
      <w:pPr>
        <w:jc w:val="center"/>
        <w:rPr>
          <w:rFonts w:asciiTheme="majorHAnsi" w:eastAsiaTheme="majorEastAsia" w:hAnsiTheme="majorHAnsi" w:cstheme="majorBidi"/>
          <w:b/>
          <w:bCs/>
          <w:color w:val="5B9BD5" w:themeColor="accent1"/>
          <w:sz w:val="36"/>
          <w:szCs w:val="36"/>
          <w:lang w:val="fr-FR"/>
        </w:rPr>
      </w:pPr>
    </w:p>
    <w:p w:rsidR="00D76AA7" w:rsidRDefault="00D76AA7" w:rsidP="00BA13B3">
      <w:pPr>
        <w:rPr>
          <w:rFonts w:asciiTheme="majorHAnsi" w:eastAsiaTheme="majorEastAsia" w:hAnsiTheme="majorHAnsi" w:cstheme="majorBidi"/>
          <w:b/>
          <w:bCs/>
          <w:color w:val="5B9BD5" w:themeColor="accent1"/>
          <w:sz w:val="36"/>
          <w:szCs w:val="36"/>
          <w:lang w:val="fr-FR"/>
        </w:rPr>
      </w:pPr>
    </w:p>
    <w:p w:rsidR="00D76AA7" w:rsidRDefault="00D76AA7" w:rsidP="00803655">
      <w:pPr>
        <w:jc w:val="center"/>
        <w:rPr>
          <w:rFonts w:asciiTheme="majorHAnsi" w:eastAsiaTheme="majorEastAsia" w:hAnsiTheme="majorHAnsi" w:cstheme="majorBidi"/>
          <w:b/>
          <w:bCs/>
          <w:color w:val="5B9BD5" w:themeColor="accent1"/>
          <w:sz w:val="36"/>
          <w:szCs w:val="36"/>
          <w:lang w:val="fr-FR"/>
        </w:rPr>
      </w:pPr>
    </w:p>
    <w:p w:rsidR="00D76AA7" w:rsidRDefault="00D76AA7" w:rsidP="00803655">
      <w:pPr>
        <w:jc w:val="center"/>
        <w:rPr>
          <w:rFonts w:asciiTheme="majorHAnsi" w:eastAsiaTheme="majorEastAsia" w:hAnsiTheme="majorHAnsi" w:cstheme="majorBidi"/>
          <w:b/>
          <w:bCs/>
          <w:color w:val="5B9BD5" w:themeColor="accent1"/>
          <w:sz w:val="36"/>
          <w:szCs w:val="36"/>
          <w:lang w:val="fr-FR"/>
        </w:rPr>
      </w:pPr>
    </w:p>
    <w:p w:rsidR="00D76AA7" w:rsidRDefault="00D76AA7" w:rsidP="00803655">
      <w:pPr>
        <w:jc w:val="center"/>
        <w:rPr>
          <w:rFonts w:asciiTheme="majorHAnsi" w:eastAsiaTheme="majorEastAsia" w:hAnsiTheme="majorHAnsi" w:cstheme="majorBidi"/>
          <w:b/>
          <w:bCs/>
          <w:color w:val="5B9BD5" w:themeColor="accent1"/>
          <w:sz w:val="36"/>
          <w:szCs w:val="36"/>
          <w:lang w:val="fr-FR"/>
        </w:rPr>
      </w:pPr>
    </w:p>
    <w:p w:rsidR="00D76AA7" w:rsidRDefault="00D76AA7" w:rsidP="00803655">
      <w:pPr>
        <w:jc w:val="center"/>
        <w:rPr>
          <w:rFonts w:asciiTheme="majorHAnsi" w:eastAsiaTheme="majorEastAsia" w:hAnsiTheme="majorHAnsi" w:cstheme="majorBidi"/>
          <w:b/>
          <w:bCs/>
          <w:color w:val="5B9BD5" w:themeColor="accent1"/>
          <w:sz w:val="36"/>
          <w:szCs w:val="36"/>
          <w:lang w:val="fr-FR"/>
        </w:rPr>
      </w:pPr>
    </w:p>
    <w:p w:rsidR="00D76AA7" w:rsidRDefault="00D76AA7" w:rsidP="00803655">
      <w:pPr>
        <w:jc w:val="center"/>
        <w:rPr>
          <w:rFonts w:asciiTheme="majorHAnsi" w:eastAsiaTheme="majorEastAsia" w:hAnsiTheme="majorHAnsi" w:cstheme="majorBidi"/>
          <w:b/>
          <w:bCs/>
          <w:color w:val="5B9BD5" w:themeColor="accent1"/>
          <w:sz w:val="36"/>
          <w:szCs w:val="36"/>
          <w:rtl/>
          <w:lang w:val="fr-FR"/>
        </w:rPr>
      </w:pPr>
    </w:p>
    <w:p w:rsidR="00B5792B" w:rsidRDefault="00B5792B" w:rsidP="00B5792B">
      <w:pPr>
        <w:bidi/>
        <w:jc w:val="both"/>
        <w:rPr>
          <w:rFonts w:ascii="Times New Roman" w:eastAsia="Times New Roman" w:hAnsi="Times New Roman" w:cs="Times New Roman"/>
        </w:rPr>
      </w:pPr>
    </w:p>
    <w:p w:rsidR="00E90E8A" w:rsidRPr="002956C9" w:rsidRDefault="004875A7" w:rsidP="009E2AF9">
      <w:pPr>
        <w:pStyle w:val="Titre1"/>
        <w:bidi/>
        <w:jc w:val="center"/>
        <w:rPr>
          <w:sz w:val="36"/>
          <w:szCs w:val="36"/>
          <w:rtl/>
        </w:rPr>
        <w:sectPr w:rsidR="00E90E8A" w:rsidRPr="002956C9" w:rsidSect="00BC6567">
          <w:footerReference w:type="first" r:id="rId31"/>
          <w:pgSz w:w="12240" w:h="15840"/>
          <w:pgMar w:top="1440" w:right="1440" w:bottom="1440" w:left="1440" w:header="720" w:footer="720" w:gutter="0"/>
          <w:cols w:space="720"/>
          <w:titlePg/>
          <w:docGrid w:linePitch="360"/>
        </w:sectPr>
      </w:pPr>
      <w:bookmarkStart w:id="5" w:name="_Toc531275895"/>
      <w:r>
        <w:rPr>
          <w:rFonts w:hint="cs"/>
          <w:sz w:val="36"/>
          <w:szCs w:val="36"/>
          <w:rtl/>
        </w:rPr>
        <w:t>المحور الأ</w:t>
      </w:r>
      <w:r w:rsidR="00771341" w:rsidRPr="00771341">
        <w:rPr>
          <w:rFonts w:hint="cs"/>
          <w:sz w:val="36"/>
          <w:szCs w:val="36"/>
          <w:rtl/>
        </w:rPr>
        <w:t xml:space="preserve">ول: </w:t>
      </w:r>
      <w:r>
        <w:rPr>
          <w:rFonts w:hint="cs"/>
          <w:sz w:val="36"/>
          <w:szCs w:val="36"/>
          <w:rtl/>
        </w:rPr>
        <w:t>تكريس حق النفاذ إلى المعلومة</w:t>
      </w:r>
      <w:r w:rsidR="00771341" w:rsidRPr="00771341">
        <w:rPr>
          <w:sz w:val="36"/>
          <w:szCs w:val="36"/>
          <w:rtl/>
        </w:rPr>
        <w:t xml:space="preserve"> وفتح البيانات </w:t>
      </w:r>
      <w:r w:rsidR="009E2AF9" w:rsidRPr="009E2AF9">
        <w:rPr>
          <w:sz w:val="36"/>
          <w:szCs w:val="36"/>
          <w:rtl/>
        </w:rPr>
        <w:t>العمومية</w:t>
      </w:r>
      <w:bookmarkEnd w:id="5"/>
    </w:p>
    <w:p w:rsidR="00E5093A" w:rsidRDefault="00E5093A" w:rsidP="003A17D3">
      <w:pPr>
        <w:shd w:val="clear" w:color="auto" w:fill="FFFFFF" w:themeFill="background1"/>
        <w:spacing w:after="240"/>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458"/>
        <w:gridCol w:w="405"/>
        <w:gridCol w:w="2390"/>
        <w:gridCol w:w="3307"/>
      </w:tblGrid>
      <w:tr w:rsidR="00E5093A" w:rsidRPr="003D2E9A" w:rsidTr="002B3F55">
        <w:tc>
          <w:tcPr>
            <w:tcW w:w="0" w:type="auto"/>
            <w:gridSpan w:val="4"/>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hideMark/>
          </w:tcPr>
          <w:p w:rsidR="00E5093A" w:rsidRPr="004A5572" w:rsidRDefault="00E5093A" w:rsidP="00DF42C5">
            <w:pPr>
              <w:pStyle w:val="Titre2"/>
              <w:bidi/>
              <w:jc w:val="center"/>
              <w:rPr>
                <w:rFonts w:asciiTheme="majorBidi" w:hAnsiTheme="majorBidi"/>
                <w:color w:val="auto"/>
                <w:sz w:val="28"/>
                <w:szCs w:val="28"/>
                <w:rtl/>
              </w:rPr>
            </w:pPr>
            <w:bookmarkStart w:id="6" w:name="_Toc531275896"/>
            <w:r w:rsidRPr="004A5572">
              <w:rPr>
                <w:rFonts w:asciiTheme="majorBidi" w:hAnsiTheme="majorBidi"/>
                <w:color w:val="auto"/>
                <w:sz w:val="28"/>
                <w:szCs w:val="28"/>
                <w:rtl/>
              </w:rPr>
              <w:t xml:space="preserve">تعهد عدد </w:t>
            </w:r>
            <w:r w:rsidR="002956C9">
              <w:rPr>
                <w:rFonts w:asciiTheme="majorBidi" w:hAnsiTheme="majorBidi"/>
                <w:color w:val="auto"/>
                <w:sz w:val="28"/>
                <w:szCs w:val="28"/>
              </w:rPr>
              <w:t>1</w:t>
            </w:r>
            <w:r w:rsidRPr="004A5572">
              <w:rPr>
                <w:rFonts w:asciiTheme="majorBidi" w:hAnsiTheme="majorBidi"/>
                <w:color w:val="auto"/>
                <w:sz w:val="28"/>
                <w:szCs w:val="28"/>
                <w:rtl/>
              </w:rPr>
              <w:t>: تكريس حق النفاذ إلى المعلومة</w:t>
            </w:r>
            <w:bookmarkEnd w:id="6"/>
            <w:r w:rsidRPr="004A5572">
              <w:rPr>
                <w:rFonts w:asciiTheme="majorBidi" w:hAnsiTheme="majorBidi"/>
                <w:color w:val="auto"/>
                <w:sz w:val="28"/>
                <w:szCs w:val="28"/>
                <w:rtl/>
              </w:rPr>
              <w:t xml:space="preserve"> </w:t>
            </w:r>
          </w:p>
        </w:tc>
      </w:tr>
      <w:tr w:rsidR="00E5093A" w:rsidRPr="003D2E9A" w:rsidTr="002B3F55">
        <w:tc>
          <w:tcPr>
            <w:tcW w:w="0" w:type="auto"/>
            <w:gridSpan w:val="4"/>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5093A" w:rsidRPr="004A5B33" w:rsidRDefault="00E5093A" w:rsidP="002B3F55">
            <w:pPr>
              <w:jc w:val="center"/>
              <w:rPr>
                <w:rFonts w:ascii="Times New Roman" w:hAnsi="Times New Roman" w:cs="Times New Roman"/>
                <w:sz w:val="28"/>
                <w:szCs w:val="28"/>
              </w:rPr>
            </w:pPr>
            <w:r w:rsidRPr="004A5B33">
              <w:rPr>
                <w:rFonts w:ascii="Arial" w:hAnsi="Arial" w:cs="Arial" w:hint="cs"/>
                <w:color w:val="000000"/>
                <w:sz w:val="28"/>
                <w:szCs w:val="28"/>
                <w:rtl/>
              </w:rPr>
              <w:t>بداية شهر أكتوبر</w:t>
            </w:r>
            <w:r w:rsidR="007A0447">
              <w:rPr>
                <w:rFonts w:ascii="Arial" w:hAnsi="Arial" w:cs="Arial" w:hint="cs"/>
                <w:color w:val="000000"/>
                <w:sz w:val="28"/>
                <w:szCs w:val="28"/>
                <w:rtl/>
              </w:rPr>
              <w:t xml:space="preserve"> 2018</w:t>
            </w:r>
            <w:r w:rsidRPr="004A5B33">
              <w:rPr>
                <w:rFonts w:ascii="Arial" w:hAnsi="Arial" w:cs="Arial" w:hint="cs"/>
                <w:color w:val="000000"/>
                <w:sz w:val="28"/>
                <w:szCs w:val="28"/>
                <w:rtl/>
              </w:rPr>
              <w:t>-</w:t>
            </w:r>
            <w:r w:rsidR="00FA675B">
              <w:rPr>
                <w:rFonts w:ascii="Arial" w:hAnsi="Arial" w:cs="Arial" w:hint="cs"/>
                <w:color w:val="000000"/>
                <w:sz w:val="28"/>
                <w:szCs w:val="28"/>
                <w:rtl/>
              </w:rPr>
              <w:t xml:space="preserve"> </w:t>
            </w:r>
            <w:r w:rsidRPr="004A5B33">
              <w:rPr>
                <w:rFonts w:ascii="Arial" w:hAnsi="Arial" w:cs="Arial" w:hint="cs"/>
                <w:color w:val="000000"/>
                <w:sz w:val="28"/>
                <w:szCs w:val="28"/>
                <w:rtl/>
              </w:rPr>
              <w:t xml:space="preserve">موفى شهر </w:t>
            </w:r>
            <w:r>
              <w:rPr>
                <w:rFonts w:ascii="Arial" w:hAnsi="Arial" w:cs="Arial" w:hint="cs"/>
                <w:color w:val="000000"/>
                <w:sz w:val="28"/>
                <w:szCs w:val="28"/>
                <w:rtl/>
              </w:rPr>
              <w:t>أ</w:t>
            </w:r>
            <w:r w:rsidRPr="004A5B33">
              <w:rPr>
                <w:rFonts w:ascii="Arial" w:hAnsi="Arial" w:cs="Arial" w:hint="cs"/>
                <w:color w:val="000000"/>
                <w:sz w:val="28"/>
                <w:szCs w:val="28"/>
                <w:rtl/>
              </w:rPr>
              <w:t>وت 2020</w:t>
            </w:r>
          </w:p>
        </w:tc>
      </w:tr>
      <w:tr w:rsidR="00E5093A" w:rsidRPr="003D2E9A" w:rsidTr="009A6A77">
        <w:tc>
          <w:tcPr>
            <w:tcW w:w="6351"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5093A" w:rsidRPr="00E5093A" w:rsidRDefault="00E5093A" w:rsidP="00E93605">
            <w:pPr>
              <w:pStyle w:val="Paragraphedeliste"/>
              <w:numPr>
                <w:ilvl w:val="0"/>
                <w:numId w:val="3"/>
              </w:numPr>
              <w:shd w:val="clear" w:color="auto" w:fill="FFFFFF" w:themeFill="background1"/>
              <w:bidi/>
              <w:ind w:left="333" w:hanging="283"/>
              <w:rPr>
                <w:rFonts w:ascii="Times New Roman" w:hAnsi="Times New Roman" w:cs="Times New Roman"/>
              </w:rPr>
            </w:pPr>
            <w:r w:rsidRPr="00E5093A">
              <w:rPr>
                <w:rFonts w:ascii="Times New Roman" w:hAnsi="Times New Roman" w:cs="Times New Roman" w:hint="cs"/>
                <w:rtl/>
              </w:rPr>
              <w:t>هيئة النفاذ إلى المعلومة</w:t>
            </w:r>
            <w:r>
              <w:rPr>
                <w:rFonts w:ascii="Times New Roman" w:hAnsi="Times New Roman" w:cs="Times New Roman" w:hint="cs"/>
                <w:rtl/>
              </w:rPr>
              <w:t>.</w:t>
            </w:r>
          </w:p>
          <w:p w:rsidR="00E5093A" w:rsidRDefault="00E5093A" w:rsidP="00E93605">
            <w:pPr>
              <w:pStyle w:val="Paragraphedeliste"/>
              <w:numPr>
                <w:ilvl w:val="0"/>
                <w:numId w:val="3"/>
              </w:numPr>
              <w:shd w:val="clear" w:color="auto" w:fill="FFFFFF" w:themeFill="background1"/>
              <w:bidi/>
              <w:ind w:left="333" w:hanging="283"/>
              <w:rPr>
                <w:rFonts w:ascii="Times New Roman" w:hAnsi="Times New Roman" w:cs="Times New Roman"/>
              </w:rPr>
            </w:pPr>
            <w:r w:rsidRPr="00E5093A">
              <w:rPr>
                <w:rFonts w:ascii="Times New Roman" w:hAnsi="Times New Roman" w:cs="Times New Roman" w:hint="cs"/>
                <w:rtl/>
              </w:rPr>
              <w:t>الادارة العامة للإصلاحات والدراسات المستقبلية الإدارية</w:t>
            </w:r>
            <w:r w:rsidR="009612A7">
              <w:rPr>
                <w:rFonts w:ascii="Times New Roman" w:hAnsi="Times New Roman" w:cs="Times New Roman" w:hint="cs"/>
                <w:rtl/>
              </w:rPr>
              <w:t xml:space="preserve"> برئاسة الحكومة</w:t>
            </w:r>
            <w:r>
              <w:rPr>
                <w:rFonts w:ascii="Times New Roman" w:hAnsi="Times New Roman" w:cs="Times New Roman" w:hint="cs"/>
                <w:rtl/>
              </w:rPr>
              <w:t>.</w:t>
            </w:r>
          </w:p>
          <w:p w:rsidR="00BC788E" w:rsidRPr="00E5093A" w:rsidRDefault="00BC788E" w:rsidP="00BC788E">
            <w:pPr>
              <w:pStyle w:val="Paragraphedeliste"/>
              <w:numPr>
                <w:ilvl w:val="0"/>
                <w:numId w:val="3"/>
              </w:numPr>
              <w:shd w:val="clear" w:color="auto" w:fill="FFFFFF" w:themeFill="background1"/>
              <w:bidi/>
              <w:ind w:left="333" w:hanging="283"/>
              <w:rPr>
                <w:rFonts w:ascii="Times New Roman" w:hAnsi="Times New Roman" w:cs="Times New Roman"/>
              </w:rPr>
            </w:pPr>
            <w:r w:rsidRPr="00A96C69">
              <w:rPr>
                <w:rFonts w:ascii="Times New Roman" w:hAnsi="Times New Roman" w:cs="Times New Roman" w:hint="cs"/>
                <w:rtl/>
              </w:rPr>
              <w:t>الوكالة الوطنية للسلامة المعلوماتية</w:t>
            </w:r>
            <w:r>
              <w:rPr>
                <w:rFonts w:ascii="Times New Roman" w:hAnsi="Times New Roman" w:cs="Times New Roman" w:hint="cs"/>
                <w:rtl/>
              </w:rPr>
              <w:t>.</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5093A" w:rsidRPr="0083430B" w:rsidRDefault="00E5093A" w:rsidP="002B3F55">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الهيكل/الطرف المسؤول</w:t>
            </w:r>
          </w:p>
        </w:tc>
      </w:tr>
      <w:tr w:rsidR="00E5093A" w:rsidRPr="003D2E9A" w:rsidTr="002B3F55">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5093A" w:rsidRDefault="00E5093A" w:rsidP="002B3F55">
            <w:pPr>
              <w:shd w:val="clear" w:color="auto" w:fill="FFFFFF" w:themeFill="background1"/>
              <w:jc w:val="center"/>
              <w:rPr>
                <w:rFonts w:ascii="Arial" w:hAnsi="Arial" w:cs="Arial"/>
                <w:b/>
                <w:bCs/>
                <w:color w:val="000000"/>
                <w:sz w:val="28"/>
                <w:szCs w:val="28"/>
                <w:rtl/>
              </w:rPr>
            </w:pPr>
            <w:r w:rsidRPr="0083430B">
              <w:rPr>
                <w:rFonts w:ascii="Arial" w:hAnsi="Arial" w:cs="Arial" w:hint="cs"/>
                <w:b/>
                <w:bCs/>
                <w:color w:val="000000"/>
                <w:sz w:val="28"/>
                <w:szCs w:val="28"/>
                <w:rtl/>
              </w:rPr>
              <w:t>وصف التعهد</w:t>
            </w:r>
          </w:p>
          <w:p w:rsidR="00A37A8D" w:rsidRPr="00A12015" w:rsidRDefault="00A37A8D" w:rsidP="00A37A8D">
            <w:pPr>
              <w:shd w:val="clear" w:color="auto" w:fill="FFFFFF" w:themeFill="background1"/>
              <w:bidi/>
              <w:jc w:val="both"/>
              <w:rPr>
                <w:rFonts w:ascii="Times New Roman" w:hAnsi="Times New Roman" w:cs="Times New Roman"/>
              </w:rPr>
            </w:pPr>
            <w:r w:rsidRPr="00A37A8D">
              <w:rPr>
                <w:rFonts w:ascii="Times New Roman" w:hAnsi="Times New Roman" w:cs="Times New Roman" w:hint="cs"/>
                <w:rtl/>
              </w:rPr>
              <w:t xml:space="preserve">يتطلب تكريس حق النفاذ تنفيذا لمقتضيات القانون الأساسي المتعلّق بحق النفاذ إلى المعلومة، اتخاذ جملة من الاجراءات العملية داخل الادارة لغرس الثقافة الجديدة المبنية على الانفتاح وتقاسم المعلومة. وبالتالي فإنّ هذا التعهد يهدف إلى وضع عدد من </w:t>
            </w:r>
            <w:r w:rsidRPr="00A12015">
              <w:rPr>
                <w:rFonts w:ascii="Times New Roman" w:hAnsi="Times New Roman" w:cs="Times New Roman" w:hint="cs"/>
                <w:rtl/>
              </w:rPr>
              <w:t>الاجراءات لإدارة التغيير الذي يصاحب تنفيذ قانون النفاذ إلى المعلومة وتحديدا من خلال تنفيذ النقاط التالية:</w:t>
            </w:r>
          </w:p>
          <w:p w:rsidR="00A37A8D" w:rsidRPr="00A12015" w:rsidRDefault="00A37A8D" w:rsidP="00B40F71">
            <w:pPr>
              <w:pStyle w:val="Paragraphedeliste"/>
              <w:numPr>
                <w:ilvl w:val="0"/>
                <w:numId w:val="4"/>
              </w:numPr>
              <w:shd w:val="clear" w:color="auto" w:fill="FFFFFF" w:themeFill="background1"/>
              <w:bidi/>
              <w:jc w:val="both"/>
              <w:rPr>
                <w:rFonts w:ascii="Times New Roman" w:hAnsi="Times New Roman" w:cs="Times New Roman"/>
              </w:rPr>
            </w:pPr>
            <w:r w:rsidRPr="00A12015">
              <w:rPr>
                <w:rFonts w:ascii="Times New Roman" w:hAnsi="Times New Roman" w:cs="Times New Roman" w:hint="cs"/>
                <w:rtl/>
              </w:rPr>
              <w:t xml:space="preserve">وضع أدلة توجيهية حول النفاذ إلى المعلومة لفائدة </w:t>
            </w:r>
            <w:r w:rsidR="00B40F71" w:rsidRPr="00A12015">
              <w:rPr>
                <w:rFonts w:ascii="Times New Roman" w:hAnsi="Times New Roman" w:cs="Times New Roman" w:hint="cs"/>
                <w:rtl/>
              </w:rPr>
              <w:t>الأعوان العموميين وإطارات الدولة وجميع الهياكل الخاضعة لأحكام القانون الأساسي عدد 22 لسنة 2016 وكذلك لفائدة عموم المواطنين ومنظمات المجتمع المدني</w:t>
            </w:r>
            <w:r w:rsidRPr="00A12015">
              <w:rPr>
                <w:rFonts w:ascii="Times New Roman" w:hAnsi="Times New Roman" w:cs="Times New Roman" w:hint="cs"/>
                <w:rtl/>
              </w:rPr>
              <w:t>،</w:t>
            </w:r>
          </w:p>
          <w:p w:rsidR="00171257" w:rsidRPr="00A12015" w:rsidRDefault="00171257" w:rsidP="00E93605">
            <w:pPr>
              <w:pStyle w:val="Paragraphedeliste"/>
              <w:numPr>
                <w:ilvl w:val="0"/>
                <w:numId w:val="4"/>
              </w:numPr>
              <w:shd w:val="clear" w:color="auto" w:fill="FFFFFF" w:themeFill="background1"/>
              <w:bidi/>
              <w:jc w:val="both"/>
              <w:rPr>
                <w:rFonts w:ascii="Times New Roman" w:hAnsi="Times New Roman" w:cs="Times New Roman"/>
              </w:rPr>
            </w:pPr>
            <w:r w:rsidRPr="00A12015">
              <w:rPr>
                <w:rFonts w:ascii="Times New Roman" w:hAnsi="Times New Roman" w:cs="Times New Roman" w:hint="cs"/>
                <w:rtl/>
              </w:rPr>
              <w:t>إحداث فريق عمل تنسيقي بين هيئة النفاذ إلى المعلومة والمجتمع المدني يتولى تنسيق مختلف الاعمال والانشطة المشتركة في مجال تكريس حق النفاذ إلى المعلومة،</w:t>
            </w:r>
          </w:p>
          <w:p w:rsidR="00A37A8D" w:rsidRPr="00A12015" w:rsidRDefault="00A37A8D" w:rsidP="00B40F71">
            <w:pPr>
              <w:pStyle w:val="Paragraphedeliste"/>
              <w:numPr>
                <w:ilvl w:val="0"/>
                <w:numId w:val="4"/>
              </w:numPr>
              <w:shd w:val="clear" w:color="auto" w:fill="FFFFFF" w:themeFill="background1"/>
              <w:bidi/>
              <w:jc w:val="both"/>
              <w:rPr>
                <w:rFonts w:ascii="Times New Roman" w:hAnsi="Times New Roman" w:cs="Times New Roman"/>
              </w:rPr>
            </w:pPr>
            <w:r w:rsidRPr="00A12015">
              <w:rPr>
                <w:rFonts w:ascii="Times New Roman" w:hAnsi="Times New Roman" w:cs="Times New Roman" w:hint="cs"/>
                <w:rtl/>
              </w:rPr>
              <w:t xml:space="preserve">تنمية </w:t>
            </w:r>
            <w:r w:rsidR="00B40F71" w:rsidRPr="00A12015">
              <w:rPr>
                <w:rFonts w:ascii="Times New Roman" w:hAnsi="Times New Roman" w:cs="Times New Roman" w:hint="cs"/>
                <w:rtl/>
              </w:rPr>
              <w:t>ال</w:t>
            </w:r>
            <w:r w:rsidRPr="00A12015">
              <w:rPr>
                <w:rFonts w:ascii="Times New Roman" w:hAnsi="Times New Roman" w:cs="Times New Roman" w:hint="cs"/>
                <w:rtl/>
              </w:rPr>
              <w:t xml:space="preserve">قدرات </w:t>
            </w:r>
            <w:r w:rsidR="00B40F71" w:rsidRPr="00A12015">
              <w:rPr>
                <w:rFonts w:ascii="Times New Roman" w:hAnsi="Times New Roman" w:cs="Times New Roman" w:hint="cs"/>
                <w:rtl/>
              </w:rPr>
              <w:t>في مجال النفاذ إلى المعلومة من خلال وضع برامج تكوينية في الغرض يتمّ العمل على تنفيذها خلال مدة خطة العمل تشمل مختلف أصناف الأعوان العموميين ومختلف الهياكل الخاضعة للقانون المتعلق بالنفاذ إلى المعلومة</w:t>
            </w:r>
            <w:r w:rsidRPr="00A12015">
              <w:rPr>
                <w:rFonts w:ascii="Times New Roman" w:hAnsi="Times New Roman" w:cs="Times New Roman" w:hint="cs"/>
                <w:rtl/>
              </w:rPr>
              <w:t>،</w:t>
            </w:r>
          </w:p>
          <w:p w:rsidR="00023D84" w:rsidRPr="00A12015" w:rsidRDefault="00023D84" w:rsidP="00023D84">
            <w:pPr>
              <w:pStyle w:val="Paragraphedeliste"/>
              <w:numPr>
                <w:ilvl w:val="0"/>
                <w:numId w:val="4"/>
              </w:numPr>
              <w:shd w:val="clear" w:color="auto" w:fill="FFFFFF" w:themeFill="background1"/>
              <w:bidi/>
              <w:jc w:val="both"/>
              <w:rPr>
                <w:rFonts w:ascii="Times New Roman" w:hAnsi="Times New Roman" w:cs="Times New Roman"/>
              </w:rPr>
            </w:pPr>
            <w:r w:rsidRPr="00A12015">
              <w:rPr>
                <w:rFonts w:ascii="Times New Roman" w:hAnsi="Times New Roman" w:cs="Times New Roman" w:hint="cs"/>
                <w:rtl/>
              </w:rPr>
              <w:t>إعداد وصياغة التقرير التقييمي الخاص بتونس فيما يتعلّق بتنفيذ الهدف 16.10.2 من أهداف التنمية المستدامة والمتعلق بتكريس حق النفاذ إلى المعلومة بتونس.</w:t>
            </w:r>
          </w:p>
          <w:p w:rsidR="00CD335F" w:rsidRPr="00A37A8D" w:rsidRDefault="00A37A8D" w:rsidP="00286736">
            <w:pPr>
              <w:pStyle w:val="Paragraphedeliste"/>
              <w:numPr>
                <w:ilvl w:val="0"/>
                <w:numId w:val="4"/>
              </w:numPr>
              <w:shd w:val="clear" w:color="auto" w:fill="FFFFFF" w:themeFill="background1"/>
              <w:bidi/>
              <w:jc w:val="both"/>
              <w:rPr>
                <w:rFonts w:ascii="Times New Roman" w:hAnsi="Times New Roman" w:cs="Times New Roman"/>
              </w:rPr>
            </w:pPr>
            <w:r w:rsidRPr="00A12015">
              <w:rPr>
                <w:rFonts w:ascii="Times New Roman" w:hAnsi="Times New Roman" w:cs="Times New Roman" w:hint="cs"/>
                <w:rtl/>
              </w:rPr>
              <w:t xml:space="preserve">وضع </w:t>
            </w:r>
            <w:r w:rsidR="00286736">
              <w:rPr>
                <w:rFonts w:ascii="Times New Roman" w:hAnsi="Times New Roman" w:cs="Times New Roman" w:hint="cs"/>
                <w:rtl/>
              </w:rPr>
              <w:t>مرجعية وطنية</w:t>
            </w:r>
            <w:r w:rsidRPr="00A12015">
              <w:rPr>
                <w:rFonts w:ascii="Times New Roman" w:hAnsi="Times New Roman" w:cs="Times New Roman" w:hint="cs"/>
                <w:rtl/>
              </w:rPr>
              <w:t xml:space="preserve"> مشتركة لتصنيف </w:t>
            </w:r>
            <w:r w:rsidR="00286736">
              <w:rPr>
                <w:rFonts w:ascii="Times New Roman" w:hAnsi="Times New Roman" w:cs="Times New Roman" w:hint="cs"/>
                <w:rtl/>
              </w:rPr>
              <w:t>المعطيات</w:t>
            </w:r>
            <w:r w:rsidRPr="00A12015">
              <w:rPr>
                <w:rFonts w:ascii="Times New Roman" w:hAnsi="Times New Roman" w:cs="Times New Roman" w:hint="cs"/>
                <w:rtl/>
              </w:rPr>
              <w:t xml:space="preserve"> الإدارية</w:t>
            </w:r>
            <w:r w:rsidRPr="00A37A8D">
              <w:rPr>
                <w:rFonts w:ascii="Times New Roman" w:hAnsi="Times New Roman" w:cs="Times New Roman" w:hint="cs"/>
                <w:rtl/>
              </w:rPr>
              <w:t>.</w:t>
            </w:r>
          </w:p>
        </w:tc>
      </w:tr>
      <w:tr w:rsidR="00E5093A" w:rsidRPr="003D2E9A" w:rsidTr="009A6A77">
        <w:tc>
          <w:tcPr>
            <w:tcW w:w="635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E5093A" w:rsidRPr="00711251" w:rsidRDefault="00D6531E" w:rsidP="002B3F55">
            <w:pPr>
              <w:shd w:val="clear" w:color="auto" w:fill="FFFFFF" w:themeFill="background1"/>
              <w:bidi/>
              <w:jc w:val="both"/>
              <w:rPr>
                <w:rFonts w:ascii="Times New Roman" w:hAnsi="Times New Roman" w:cs="Times New Roman"/>
              </w:rPr>
            </w:pPr>
            <w:r>
              <w:rPr>
                <w:rFonts w:ascii="Times New Roman" w:hAnsi="Times New Roman" w:cs="Times New Roman" w:hint="cs"/>
                <w:rtl/>
              </w:rPr>
              <w:t>محدودية ثقافة الانفتاح وتقاسم المعلومة ونشرها داخل الإدارة إلى جانب ضعف الاحاطة بمختلف أحكام القانون الأساسي حول حق النفاذ إلى المعلومة. وقد أدّى ذلك إلى محدودية نشر المعلومات بصورة تلقائية وفقا لما جاء بالقانون إلى جانب الاشكاليات المواجهة على مستوى الاجابة في الآجال وبالجودة المطلوبة على مطالب النفاذ.</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5093A" w:rsidRPr="0083430B" w:rsidRDefault="00E5093A" w:rsidP="002B3F55">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الإشكال المطروح</w:t>
            </w:r>
          </w:p>
          <w:p w:rsidR="00E5093A" w:rsidRPr="0083430B" w:rsidRDefault="00E5093A" w:rsidP="002B3F55">
            <w:pPr>
              <w:shd w:val="clear" w:color="auto" w:fill="FFFFFF" w:themeFill="background1"/>
              <w:jc w:val="center"/>
              <w:rPr>
                <w:rFonts w:ascii="Arial" w:hAnsi="Arial" w:cs="Arial"/>
                <w:b/>
                <w:bCs/>
                <w:color w:val="000000"/>
                <w:sz w:val="28"/>
                <w:szCs w:val="28"/>
              </w:rPr>
            </w:pPr>
          </w:p>
        </w:tc>
      </w:tr>
      <w:tr w:rsidR="00E5093A" w:rsidRPr="003D2E9A" w:rsidTr="009A6A77">
        <w:tc>
          <w:tcPr>
            <w:tcW w:w="6351"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5093A" w:rsidRPr="00931093" w:rsidRDefault="00E5093A" w:rsidP="00EB3A27">
            <w:pPr>
              <w:shd w:val="clear" w:color="auto" w:fill="FFFFFF" w:themeFill="background1"/>
              <w:bidi/>
              <w:jc w:val="both"/>
              <w:rPr>
                <w:rFonts w:ascii="Times New Roman" w:hAnsi="Times New Roman" w:cs="Times New Roman"/>
                <w:rtl/>
              </w:rPr>
            </w:pPr>
            <w:r w:rsidRPr="00931093">
              <w:rPr>
                <w:rFonts w:ascii="Times New Roman" w:hAnsi="Times New Roman" w:cs="Times New Roman" w:hint="cs"/>
                <w:rtl/>
              </w:rPr>
              <w:t>تكريس الشفافية وتفعيل حق النفاذ إلى المعلومة كالتالي:</w:t>
            </w:r>
          </w:p>
          <w:p w:rsidR="005563C1" w:rsidRDefault="00D6531E" w:rsidP="007C0A13">
            <w:pPr>
              <w:pStyle w:val="Paragraphedeliste"/>
              <w:numPr>
                <w:ilvl w:val="0"/>
                <w:numId w:val="2"/>
              </w:numPr>
              <w:shd w:val="clear" w:color="auto" w:fill="FFFFFF" w:themeFill="background1"/>
              <w:bidi/>
              <w:jc w:val="both"/>
              <w:rPr>
                <w:rFonts w:ascii="Times New Roman" w:hAnsi="Times New Roman" w:cs="Times New Roman"/>
              </w:rPr>
            </w:pPr>
            <w:r>
              <w:rPr>
                <w:rFonts w:ascii="Times New Roman" w:hAnsi="Times New Roman" w:cs="Times New Roman" w:hint="cs"/>
                <w:rtl/>
              </w:rPr>
              <w:t>تحسيس المسؤولين بمختلف الهياكل العمومية حول اهمية الانخراط في مسار الشفافية واتاحة النفاذ إلى المعلومة</w:t>
            </w:r>
            <w:r w:rsidR="007C0A13">
              <w:rPr>
                <w:rFonts w:ascii="Times New Roman" w:hAnsi="Times New Roman" w:cs="Times New Roman" w:hint="cs"/>
                <w:rtl/>
              </w:rPr>
              <w:t xml:space="preserve"> والمزايا الايجابية المنتظرة</w:t>
            </w:r>
            <w:r w:rsidR="005563C1">
              <w:rPr>
                <w:rFonts w:ascii="Times New Roman" w:hAnsi="Times New Roman" w:cs="Times New Roman" w:hint="cs"/>
                <w:rtl/>
              </w:rPr>
              <w:t>،</w:t>
            </w:r>
          </w:p>
          <w:p w:rsidR="00E5093A" w:rsidRPr="00047FB2" w:rsidRDefault="005563C1" w:rsidP="00E93605">
            <w:pPr>
              <w:pStyle w:val="Paragraphedeliste"/>
              <w:numPr>
                <w:ilvl w:val="0"/>
                <w:numId w:val="2"/>
              </w:numPr>
              <w:shd w:val="clear" w:color="auto" w:fill="FFFFFF" w:themeFill="background1"/>
              <w:bidi/>
              <w:jc w:val="both"/>
              <w:rPr>
                <w:rFonts w:ascii="Times New Roman" w:hAnsi="Times New Roman" w:cs="Times New Roman"/>
              </w:rPr>
            </w:pPr>
            <w:r>
              <w:rPr>
                <w:rFonts w:ascii="Times New Roman" w:hAnsi="Times New Roman" w:cs="Times New Roman" w:hint="cs"/>
                <w:rtl/>
              </w:rPr>
              <w:t xml:space="preserve">اكساب الموظفين وخاصة المكلفين بالنفاذ وغيرهم من المتدخلين في مسار الاجابة على مطالب النفاذ المهارات الضرورية لتمكينهم من القيام بمهامهم على أكمل وجه ووفقا لما ضبطه قانون النفاذ. </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5093A" w:rsidRPr="0083430B" w:rsidRDefault="00E5093A" w:rsidP="002B3F55">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تحديد الأهداف من تنفيذ التعهد/النتائج المنتظرة</w:t>
            </w:r>
          </w:p>
          <w:p w:rsidR="00E5093A" w:rsidRPr="0083430B" w:rsidRDefault="00E5093A" w:rsidP="002B3F55">
            <w:pPr>
              <w:shd w:val="clear" w:color="auto" w:fill="FFFFFF" w:themeFill="background1"/>
              <w:jc w:val="center"/>
              <w:rPr>
                <w:rFonts w:ascii="Arial" w:hAnsi="Arial" w:cs="Arial"/>
                <w:b/>
                <w:bCs/>
                <w:color w:val="000000"/>
                <w:sz w:val="28"/>
                <w:szCs w:val="28"/>
              </w:rPr>
            </w:pPr>
          </w:p>
          <w:p w:rsidR="00E5093A" w:rsidRPr="0083430B" w:rsidRDefault="00E5093A" w:rsidP="002B3F55">
            <w:pPr>
              <w:shd w:val="clear" w:color="auto" w:fill="FFFFFF" w:themeFill="background1"/>
              <w:jc w:val="center"/>
              <w:rPr>
                <w:rFonts w:ascii="Arial" w:hAnsi="Arial" w:cs="Arial"/>
                <w:b/>
                <w:bCs/>
                <w:color w:val="000000"/>
                <w:sz w:val="28"/>
                <w:szCs w:val="28"/>
              </w:rPr>
            </w:pPr>
          </w:p>
        </w:tc>
      </w:tr>
      <w:tr w:rsidR="00E5093A" w:rsidRPr="003D2E9A" w:rsidTr="009A6A77">
        <w:tc>
          <w:tcPr>
            <w:tcW w:w="6351"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5093A" w:rsidRDefault="00C579C6" w:rsidP="00E93605">
            <w:pPr>
              <w:pStyle w:val="Paragraphedeliste"/>
              <w:numPr>
                <w:ilvl w:val="0"/>
                <w:numId w:val="2"/>
              </w:numPr>
              <w:shd w:val="clear" w:color="auto" w:fill="FFFFFF" w:themeFill="background1"/>
              <w:bidi/>
              <w:jc w:val="both"/>
              <w:rPr>
                <w:rFonts w:ascii="Times New Roman" w:hAnsi="Times New Roman" w:cs="Times New Roman"/>
              </w:rPr>
            </w:pPr>
            <w:r>
              <w:rPr>
                <w:rFonts w:ascii="Times New Roman" w:hAnsi="Times New Roman" w:cs="Times New Roman" w:hint="cs"/>
                <w:rtl/>
              </w:rPr>
              <w:t>ارساء ثقافة جديدة داخل الإ</w:t>
            </w:r>
            <w:r w:rsidR="00492440">
              <w:rPr>
                <w:rFonts w:ascii="Times New Roman" w:hAnsi="Times New Roman" w:cs="Times New Roman" w:hint="cs"/>
                <w:rtl/>
              </w:rPr>
              <w:t>دارة مبنية على مبدأ الانفتاح والتعاون</w:t>
            </w:r>
            <w:r w:rsidR="00E5093A">
              <w:rPr>
                <w:rFonts w:ascii="Times New Roman" w:hAnsi="Times New Roman" w:cs="Times New Roman" w:hint="cs"/>
                <w:rtl/>
              </w:rPr>
              <w:t>،</w:t>
            </w:r>
          </w:p>
          <w:p w:rsidR="00E5093A" w:rsidRPr="00C579C6" w:rsidRDefault="00833461" w:rsidP="00E93605">
            <w:pPr>
              <w:pStyle w:val="Paragraphedeliste"/>
              <w:numPr>
                <w:ilvl w:val="0"/>
                <w:numId w:val="2"/>
              </w:numPr>
              <w:shd w:val="clear" w:color="auto" w:fill="FFFFFF" w:themeFill="background1"/>
              <w:bidi/>
              <w:jc w:val="both"/>
              <w:rPr>
                <w:rFonts w:ascii="Times New Roman" w:hAnsi="Times New Roman" w:cs="Times New Roman"/>
              </w:rPr>
            </w:pPr>
            <w:r>
              <w:rPr>
                <w:rFonts w:ascii="Times New Roman" w:hAnsi="Times New Roman" w:cs="Times New Roman" w:hint="cs"/>
                <w:rtl/>
              </w:rPr>
              <w:t>وجود كفاءات داخل الإ</w:t>
            </w:r>
            <w:r w:rsidR="00C579C6">
              <w:rPr>
                <w:rFonts w:ascii="Times New Roman" w:hAnsi="Times New Roman" w:cs="Times New Roman" w:hint="cs"/>
                <w:rtl/>
              </w:rPr>
              <w:t>دارة قادرة على تنفيذ ما جاء به قانون ال</w:t>
            </w:r>
            <w:r>
              <w:rPr>
                <w:rFonts w:ascii="Times New Roman" w:hAnsi="Times New Roman" w:cs="Times New Roman" w:hint="cs"/>
                <w:rtl/>
              </w:rPr>
              <w:t>نفاذ من احكام لتكريس حق النفاذ إ</w:t>
            </w:r>
            <w:r w:rsidR="00C579C6">
              <w:rPr>
                <w:rFonts w:ascii="Times New Roman" w:hAnsi="Times New Roman" w:cs="Times New Roman" w:hint="cs"/>
                <w:rtl/>
              </w:rPr>
              <w:t>لى المعلومة.</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5093A" w:rsidRPr="0083430B" w:rsidRDefault="00E5093A" w:rsidP="002B3F55">
            <w:pPr>
              <w:shd w:val="clear" w:color="auto" w:fill="FFFFFF" w:themeFill="background1"/>
              <w:jc w:val="center"/>
              <w:rPr>
                <w:rFonts w:ascii="Arial" w:hAnsi="Arial" w:cs="Arial"/>
                <w:b/>
                <w:bCs/>
                <w:color w:val="000000"/>
                <w:sz w:val="28"/>
                <w:szCs w:val="28"/>
                <w:rtl/>
              </w:rPr>
            </w:pPr>
            <w:r w:rsidRPr="0083430B">
              <w:rPr>
                <w:rFonts w:ascii="Arial" w:hAnsi="Arial" w:cs="Arial" w:hint="cs"/>
                <w:b/>
                <w:bCs/>
                <w:color w:val="000000"/>
                <w:sz w:val="28"/>
                <w:szCs w:val="28"/>
                <w:rtl/>
              </w:rPr>
              <w:t>كيف سيساهم التعهد في حلّ الاشكال/كيف سيغي</w:t>
            </w:r>
            <w:r w:rsidR="00833461">
              <w:rPr>
                <w:rFonts w:ascii="Arial" w:hAnsi="Arial" w:cs="Arial" w:hint="cs"/>
                <w:b/>
                <w:bCs/>
                <w:color w:val="000000"/>
                <w:sz w:val="28"/>
                <w:szCs w:val="28"/>
                <w:rtl/>
              </w:rPr>
              <w:t>ّ</w:t>
            </w:r>
            <w:r w:rsidRPr="0083430B">
              <w:rPr>
                <w:rFonts w:ascii="Arial" w:hAnsi="Arial" w:cs="Arial" w:hint="cs"/>
                <w:b/>
                <w:bCs/>
                <w:color w:val="000000"/>
                <w:sz w:val="28"/>
                <w:szCs w:val="28"/>
                <w:rtl/>
              </w:rPr>
              <w:t>ر في الواقع</w:t>
            </w:r>
          </w:p>
          <w:p w:rsidR="00E5093A" w:rsidRPr="0083430B" w:rsidRDefault="00E5093A" w:rsidP="00C579C6">
            <w:pPr>
              <w:shd w:val="clear" w:color="auto" w:fill="FFFFFF" w:themeFill="background1"/>
              <w:rPr>
                <w:rFonts w:ascii="Arial" w:hAnsi="Arial" w:cs="Arial"/>
                <w:b/>
                <w:bCs/>
                <w:color w:val="000000"/>
                <w:sz w:val="28"/>
                <w:szCs w:val="28"/>
              </w:rPr>
            </w:pPr>
          </w:p>
        </w:tc>
      </w:tr>
      <w:tr w:rsidR="00E5093A" w:rsidRPr="003D2E9A" w:rsidTr="009A6A77">
        <w:tc>
          <w:tcPr>
            <w:tcW w:w="6351"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5093A" w:rsidRPr="00833461" w:rsidRDefault="00E5093A" w:rsidP="00E93605">
            <w:pPr>
              <w:pStyle w:val="Paragraphedeliste"/>
              <w:numPr>
                <w:ilvl w:val="1"/>
                <w:numId w:val="1"/>
              </w:numPr>
              <w:shd w:val="clear" w:color="auto" w:fill="FFFFFF" w:themeFill="background1"/>
              <w:tabs>
                <w:tab w:val="right" w:pos="701"/>
              </w:tabs>
              <w:bidi/>
              <w:ind w:left="618" w:hanging="284"/>
              <w:jc w:val="both"/>
              <w:rPr>
                <w:rFonts w:ascii="Times New Roman" w:eastAsia="Times New Roman" w:hAnsi="Times New Roman" w:cs="Times New Roman"/>
              </w:rPr>
            </w:pPr>
            <w:r w:rsidRPr="000D30D5">
              <w:rPr>
                <w:rFonts w:ascii="Times New Roman" w:eastAsia="Times New Roman" w:hAnsi="Times New Roman" w:cs="Times New Roman" w:hint="cs"/>
                <w:b/>
                <w:bCs/>
                <w:rtl/>
              </w:rPr>
              <w:t>الشفافية:</w:t>
            </w:r>
            <w:r>
              <w:rPr>
                <w:rFonts w:ascii="Times New Roman" w:eastAsia="Times New Roman" w:hAnsi="Times New Roman" w:cs="Times New Roman" w:hint="cs"/>
                <w:rtl/>
              </w:rPr>
              <w:t xml:space="preserve"> سيمكن التعهد من نشر أكثر للمعلومة، تحسين جودة النفاذ اليها، </w:t>
            </w:r>
            <w:r w:rsidR="00833461">
              <w:rPr>
                <w:rFonts w:ascii="Times New Roman" w:eastAsia="Times New Roman" w:hAnsi="Times New Roman" w:cs="Times New Roman" w:hint="cs"/>
                <w:rtl/>
              </w:rPr>
              <w:t>تيسير عمل المكلف بالنفاذ سواء في علاقته مع المسؤولين المنتجين للمعلومة داخل ادارته أو في علاقته بطالب المعلومة.</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5093A" w:rsidRPr="0083430B" w:rsidRDefault="00E5093A" w:rsidP="002B3F55">
            <w:pPr>
              <w:shd w:val="clear" w:color="auto" w:fill="FFFFFF" w:themeFill="background1"/>
              <w:jc w:val="center"/>
              <w:rPr>
                <w:rFonts w:ascii="Arial" w:hAnsi="Arial" w:cs="Arial"/>
                <w:b/>
                <w:bCs/>
                <w:color w:val="000000"/>
                <w:sz w:val="28"/>
                <w:szCs w:val="28"/>
                <w:rtl/>
              </w:rPr>
            </w:pPr>
            <w:r w:rsidRPr="0083430B">
              <w:rPr>
                <w:rFonts w:ascii="Arial" w:hAnsi="Arial" w:cs="Arial" w:hint="cs"/>
                <w:b/>
                <w:bCs/>
                <w:color w:val="000000"/>
                <w:sz w:val="28"/>
                <w:szCs w:val="28"/>
                <w:rtl/>
              </w:rPr>
              <w:t>التناسب مع المحاور الأساسية</w:t>
            </w:r>
          </w:p>
          <w:p w:rsidR="00E5093A" w:rsidRPr="0083430B" w:rsidRDefault="00E5093A" w:rsidP="00833461">
            <w:pPr>
              <w:pStyle w:val="Paragraphedeliste"/>
              <w:shd w:val="clear" w:color="auto" w:fill="FFFFFF" w:themeFill="background1"/>
              <w:bidi/>
              <w:ind w:left="1440"/>
              <w:rPr>
                <w:rFonts w:ascii="Arial" w:hAnsi="Arial" w:cs="Arial"/>
                <w:b/>
                <w:bCs/>
                <w:color w:val="000000"/>
                <w:sz w:val="28"/>
                <w:szCs w:val="28"/>
              </w:rPr>
            </w:pPr>
          </w:p>
        </w:tc>
      </w:tr>
      <w:tr w:rsidR="00E5093A" w:rsidRPr="003D2E9A" w:rsidTr="009A6A77">
        <w:tc>
          <w:tcPr>
            <w:tcW w:w="6351"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72122" w:rsidRDefault="00E5093A" w:rsidP="001B177E">
            <w:pPr>
              <w:pStyle w:val="Paragraphedeliste"/>
              <w:numPr>
                <w:ilvl w:val="1"/>
                <w:numId w:val="1"/>
              </w:numPr>
              <w:shd w:val="clear" w:color="auto" w:fill="FFFFFF" w:themeFill="background1"/>
              <w:tabs>
                <w:tab w:val="right" w:pos="650"/>
              </w:tabs>
              <w:bidi/>
              <w:ind w:left="618" w:hanging="539"/>
              <w:rPr>
                <w:rFonts w:ascii="Times New Roman" w:hAnsi="Times New Roman" w:cs="Times New Roman"/>
              </w:rPr>
            </w:pPr>
            <w:r w:rsidRPr="00F7500C">
              <w:rPr>
                <w:rFonts w:ascii="Times New Roman" w:hAnsi="Times New Roman" w:cs="Times New Roman" w:hint="cs"/>
                <w:b/>
                <w:bCs/>
                <w:rtl/>
              </w:rPr>
              <w:lastRenderedPageBreak/>
              <w:t>مصدر التمويل:</w:t>
            </w:r>
            <w:r>
              <w:rPr>
                <w:rFonts w:ascii="Times New Roman" w:hAnsi="Times New Roman" w:cs="Times New Roman" w:hint="cs"/>
                <w:rtl/>
              </w:rPr>
              <w:t xml:space="preserve"> البنك الدولي </w:t>
            </w:r>
            <w:r w:rsidR="00B72122">
              <w:rPr>
                <w:rFonts w:ascii="Times New Roman" w:hAnsi="Times New Roman" w:cs="Times New Roman" w:hint="cs"/>
                <w:rtl/>
              </w:rPr>
              <w:t>/منظمة التعاون والتنمية الاقتصادية</w:t>
            </w:r>
            <w:r w:rsidR="00903634">
              <w:rPr>
                <w:rFonts w:ascii="Times New Roman" w:hAnsi="Times New Roman" w:cs="Times New Roman" w:hint="cs"/>
                <w:rtl/>
              </w:rPr>
              <w:t>/</w:t>
            </w:r>
            <w:r w:rsidR="001B177E">
              <w:rPr>
                <w:rFonts w:ascii="Times New Roman" w:hAnsi="Times New Roman" w:cs="Times New Roman" w:hint="cs"/>
                <w:color w:val="000000" w:themeColor="text1"/>
                <w:rtl/>
              </w:rPr>
              <w:t xml:space="preserve"> اليونسكو/الوكالة الفرنسية للتنمية</w:t>
            </w:r>
          </w:p>
          <w:p w:rsidR="00E5093A" w:rsidRPr="00B72122" w:rsidRDefault="00E5093A" w:rsidP="00B72122">
            <w:pPr>
              <w:shd w:val="clear" w:color="auto" w:fill="FFFFFF" w:themeFill="background1"/>
              <w:tabs>
                <w:tab w:val="right" w:pos="650"/>
              </w:tabs>
              <w:bidi/>
              <w:ind w:left="79"/>
              <w:rPr>
                <w:rFonts w:ascii="Times New Roman" w:hAnsi="Times New Roman" w:cs="Times New Roman"/>
              </w:rPr>
            </w:pP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5093A" w:rsidRPr="0083430B" w:rsidRDefault="00B72122" w:rsidP="00B72122">
            <w:pPr>
              <w:shd w:val="clear" w:color="auto" w:fill="FFFFFF" w:themeFill="background1"/>
              <w:bidi/>
              <w:jc w:val="both"/>
              <w:rPr>
                <w:rFonts w:ascii="Arial" w:hAnsi="Arial" w:cs="Arial"/>
                <w:b/>
                <w:bCs/>
                <w:color w:val="000000"/>
                <w:sz w:val="28"/>
                <w:szCs w:val="28"/>
              </w:rPr>
            </w:pPr>
            <w:r>
              <w:rPr>
                <w:rFonts w:ascii="Arial" w:hAnsi="Arial" w:cs="Arial" w:hint="cs"/>
                <w:b/>
                <w:bCs/>
                <w:color w:val="000000"/>
                <w:sz w:val="28"/>
                <w:szCs w:val="28"/>
                <w:rtl/>
              </w:rPr>
              <w:t xml:space="preserve">مصدر التمويل/ </w:t>
            </w:r>
            <w:r w:rsidR="00E5093A" w:rsidRPr="0083430B">
              <w:rPr>
                <w:rFonts w:ascii="Arial" w:hAnsi="Arial" w:cs="Arial" w:hint="cs"/>
                <w:b/>
                <w:bCs/>
                <w:color w:val="000000"/>
                <w:sz w:val="28"/>
                <w:szCs w:val="28"/>
                <w:rtl/>
              </w:rPr>
              <w:t>العلاقة مع برامج وسياسات أخرى</w:t>
            </w:r>
          </w:p>
        </w:tc>
      </w:tr>
      <w:tr w:rsidR="009A6A77" w:rsidRPr="003D2E9A" w:rsidTr="009A6A77">
        <w:tc>
          <w:tcPr>
            <w:tcW w:w="34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5093A" w:rsidRPr="0083430B" w:rsidRDefault="00E5093A" w:rsidP="00FA675B">
            <w:pPr>
              <w:shd w:val="clear" w:color="auto" w:fill="FFFFFF" w:themeFill="background1"/>
              <w:jc w:val="center"/>
              <w:rPr>
                <w:rFonts w:ascii="Times New Roman" w:hAnsi="Times New Roman" w:cs="Times New Roman"/>
                <w:b/>
                <w:bCs/>
              </w:rPr>
            </w:pPr>
            <w:r>
              <w:rPr>
                <w:rFonts w:ascii="Times New Roman" w:hAnsi="Times New Roman" w:cs="Times New Roman" w:hint="cs"/>
                <w:b/>
                <w:bCs/>
                <w:rtl/>
              </w:rPr>
              <w:t>موفى أكتوبر 20</w:t>
            </w:r>
            <w:r w:rsidR="00FA675B">
              <w:rPr>
                <w:rFonts w:ascii="Times New Roman" w:hAnsi="Times New Roman" w:cs="Times New Roman" w:hint="cs"/>
                <w:b/>
                <w:bCs/>
                <w:rtl/>
              </w:rPr>
              <w:t>20</w:t>
            </w:r>
          </w:p>
        </w:tc>
        <w:tc>
          <w:tcPr>
            <w:tcW w:w="2903" w:type="dxa"/>
            <w:gridSpan w:val="2"/>
            <w:tcBorders>
              <w:top w:val="single" w:sz="8" w:space="0" w:color="000000"/>
              <w:left w:val="single" w:sz="8" w:space="0" w:color="000000"/>
              <w:bottom w:val="single" w:sz="8" w:space="0" w:color="000000"/>
              <w:right w:val="single" w:sz="8" w:space="0" w:color="000000"/>
            </w:tcBorders>
            <w:shd w:val="clear" w:color="auto" w:fill="auto"/>
          </w:tcPr>
          <w:p w:rsidR="00E5093A" w:rsidRPr="0083430B" w:rsidRDefault="00E5093A" w:rsidP="002B3F55">
            <w:pPr>
              <w:shd w:val="clear" w:color="auto" w:fill="FFFFFF" w:themeFill="background1"/>
              <w:jc w:val="center"/>
              <w:rPr>
                <w:rFonts w:ascii="Times New Roman" w:hAnsi="Times New Roman" w:cs="Times New Roman"/>
                <w:b/>
                <w:bCs/>
              </w:rPr>
            </w:pPr>
            <w:r>
              <w:rPr>
                <w:rFonts w:ascii="Times New Roman" w:hAnsi="Times New Roman" w:cs="Times New Roman" w:hint="cs"/>
                <w:b/>
                <w:bCs/>
                <w:rtl/>
              </w:rPr>
              <w:t>مستهل أكتوبر 2018</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5093A" w:rsidRPr="003D2E9A" w:rsidRDefault="00E5093A" w:rsidP="002B3F55">
            <w:pPr>
              <w:shd w:val="clear" w:color="auto" w:fill="FFFFFF" w:themeFill="background1"/>
              <w:jc w:val="center"/>
              <w:rPr>
                <w:rFonts w:ascii="Times New Roman" w:hAnsi="Times New Roman" w:cs="Times New Roman"/>
              </w:rPr>
            </w:pPr>
            <w:r w:rsidRPr="0083430B">
              <w:rPr>
                <w:rFonts w:ascii="Arial" w:hAnsi="Arial" w:cs="Arial" w:hint="cs"/>
                <w:b/>
                <w:bCs/>
                <w:color w:val="000000"/>
                <w:sz w:val="28"/>
                <w:szCs w:val="28"/>
                <w:rtl/>
              </w:rPr>
              <w:t>مراحل وروزنامة التنفيذ</w:t>
            </w:r>
          </w:p>
        </w:tc>
      </w:tr>
      <w:tr w:rsidR="00E5093A" w:rsidRPr="003D2E9A" w:rsidTr="002B3F55">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5093A" w:rsidRPr="003D2E9A" w:rsidRDefault="00E5093A" w:rsidP="002B3F55">
            <w:pPr>
              <w:shd w:val="clear" w:color="auto" w:fill="FFFFFF" w:themeFill="background1"/>
              <w:jc w:val="center"/>
              <w:rPr>
                <w:rFonts w:ascii="Times New Roman" w:hAnsi="Times New Roman" w:cs="Times New Roman"/>
              </w:rPr>
            </w:pPr>
            <w:r>
              <w:rPr>
                <w:rFonts w:ascii="Arial" w:hAnsi="Arial" w:cs="Arial" w:hint="cs"/>
                <w:b/>
                <w:bCs/>
                <w:color w:val="000000"/>
                <w:sz w:val="22"/>
                <w:szCs w:val="22"/>
                <w:shd w:val="clear" w:color="auto" w:fill="B7B7B7"/>
                <w:rtl/>
              </w:rPr>
              <w:t>نقطة الاتصال</w:t>
            </w:r>
            <w:r w:rsidR="009612A7">
              <w:rPr>
                <w:rFonts w:ascii="Arial" w:hAnsi="Arial" w:cs="Arial" w:hint="cs"/>
                <w:b/>
                <w:bCs/>
                <w:color w:val="000000"/>
                <w:sz w:val="22"/>
                <w:szCs w:val="22"/>
                <w:shd w:val="clear" w:color="auto" w:fill="B7B7B7"/>
                <w:rtl/>
              </w:rPr>
              <w:t xml:space="preserve">  </w:t>
            </w:r>
          </w:p>
        </w:tc>
      </w:tr>
      <w:tr w:rsidR="00E5093A" w:rsidRPr="003D2E9A" w:rsidTr="009A6A77">
        <w:tc>
          <w:tcPr>
            <w:tcW w:w="6351"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833461" w:rsidRDefault="00833461" w:rsidP="00E93605">
            <w:pPr>
              <w:pStyle w:val="Paragraphedeliste"/>
              <w:numPr>
                <w:ilvl w:val="0"/>
                <w:numId w:val="5"/>
              </w:numPr>
              <w:shd w:val="clear" w:color="auto" w:fill="FFFFFF" w:themeFill="background1"/>
              <w:bidi/>
              <w:jc w:val="both"/>
              <w:rPr>
                <w:rFonts w:ascii="Times New Roman" w:hAnsi="Times New Roman" w:cs="Times New Roman"/>
                <w:rtl/>
              </w:rPr>
            </w:pPr>
            <w:r>
              <w:rPr>
                <w:rFonts w:ascii="Times New Roman" w:hAnsi="Times New Roman" w:cs="Times New Roman" w:hint="cs"/>
                <w:rtl/>
              </w:rPr>
              <w:t>السيد عماد الحزقي</w:t>
            </w:r>
          </w:p>
          <w:p w:rsidR="00E5093A" w:rsidRDefault="00E5093A" w:rsidP="00E93605">
            <w:pPr>
              <w:pStyle w:val="Paragraphedeliste"/>
              <w:numPr>
                <w:ilvl w:val="0"/>
                <w:numId w:val="5"/>
              </w:numPr>
              <w:shd w:val="clear" w:color="auto" w:fill="FFFFFF" w:themeFill="background1"/>
              <w:bidi/>
              <w:jc w:val="both"/>
              <w:rPr>
                <w:rFonts w:ascii="Times New Roman" w:hAnsi="Times New Roman" w:cs="Times New Roman"/>
                <w:rtl/>
              </w:rPr>
            </w:pPr>
            <w:r>
              <w:rPr>
                <w:rFonts w:ascii="Times New Roman" w:hAnsi="Times New Roman" w:cs="Times New Roman" w:hint="cs"/>
                <w:rtl/>
              </w:rPr>
              <w:t>السيدة ألفة الصولي</w:t>
            </w:r>
          </w:p>
          <w:p w:rsidR="00A96C69" w:rsidRPr="003D2E9A" w:rsidRDefault="00436D18" w:rsidP="00436D18">
            <w:pPr>
              <w:pStyle w:val="Paragraphedeliste"/>
              <w:numPr>
                <w:ilvl w:val="0"/>
                <w:numId w:val="5"/>
              </w:numPr>
              <w:shd w:val="clear" w:color="auto" w:fill="FFFFFF" w:themeFill="background1"/>
              <w:bidi/>
              <w:jc w:val="both"/>
              <w:rPr>
                <w:rFonts w:ascii="Times New Roman" w:hAnsi="Times New Roman" w:cs="Times New Roman"/>
              </w:rPr>
            </w:pPr>
            <w:r w:rsidRPr="00FC2A64">
              <w:rPr>
                <w:rFonts w:ascii="Times New Roman" w:hAnsi="Times New Roman" w:cs="Times New Roman" w:hint="cs"/>
                <w:rtl/>
              </w:rPr>
              <w:t>السيد نوفل فريخة</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5093A" w:rsidRPr="00951518" w:rsidRDefault="00E5093A" w:rsidP="002B3F55">
            <w:pPr>
              <w:shd w:val="clear" w:color="auto" w:fill="FFFFFF" w:themeFill="background1"/>
              <w:bidi/>
              <w:rPr>
                <w:rFonts w:ascii="Times New Roman" w:hAnsi="Times New Roman" w:cs="Times New Roman"/>
                <w:b/>
                <w:bCs/>
              </w:rPr>
            </w:pPr>
            <w:r w:rsidRPr="00951518">
              <w:rPr>
                <w:rFonts w:ascii="Times New Roman" w:hAnsi="Times New Roman" w:cs="Times New Roman" w:hint="cs"/>
                <w:b/>
                <w:bCs/>
                <w:rtl/>
              </w:rPr>
              <w:t>إسم المسؤول على متابعة تنفيذ التعهد</w:t>
            </w:r>
          </w:p>
        </w:tc>
      </w:tr>
      <w:tr w:rsidR="00E5093A" w:rsidRPr="003D2E9A" w:rsidTr="009A6A77">
        <w:tc>
          <w:tcPr>
            <w:tcW w:w="6351"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833461" w:rsidRPr="009E0071" w:rsidRDefault="00833461" w:rsidP="009E0071">
            <w:pPr>
              <w:pStyle w:val="Paragraphedeliste"/>
              <w:numPr>
                <w:ilvl w:val="0"/>
                <w:numId w:val="32"/>
              </w:numPr>
              <w:shd w:val="clear" w:color="auto" w:fill="FFFFFF" w:themeFill="background1"/>
              <w:bidi/>
              <w:jc w:val="both"/>
              <w:rPr>
                <w:rFonts w:ascii="Times New Roman" w:hAnsi="Times New Roman" w:cs="Times New Roman"/>
                <w:rtl/>
              </w:rPr>
            </w:pPr>
            <w:r w:rsidRPr="009E0071">
              <w:rPr>
                <w:rFonts w:ascii="Times New Roman" w:hAnsi="Times New Roman" w:cs="Times New Roman" w:hint="cs"/>
                <w:rtl/>
              </w:rPr>
              <w:t>رئيس هيئة النفاذ إلى المعلومة</w:t>
            </w:r>
          </w:p>
          <w:p w:rsidR="00E5093A" w:rsidRPr="009E0071" w:rsidRDefault="00E5093A" w:rsidP="009E0071">
            <w:pPr>
              <w:pStyle w:val="Paragraphedeliste"/>
              <w:numPr>
                <w:ilvl w:val="0"/>
                <w:numId w:val="32"/>
              </w:numPr>
              <w:shd w:val="clear" w:color="auto" w:fill="FFFFFF" w:themeFill="background1"/>
              <w:bidi/>
              <w:jc w:val="both"/>
              <w:rPr>
                <w:rFonts w:ascii="Times New Roman" w:hAnsi="Times New Roman" w:cs="Times New Roman"/>
                <w:rtl/>
              </w:rPr>
            </w:pPr>
            <w:r w:rsidRPr="009E0071">
              <w:rPr>
                <w:rFonts w:ascii="Times New Roman" w:hAnsi="Times New Roman" w:cs="Times New Roman" w:hint="cs"/>
                <w:rtl/>
              </w:rPr>
              <w:t>المديرة العامة للإصلاحات والدراسات المستقبلية الإدارية</w:t>
            </w:r>
          </w:p>
          <w:p w:rsidR="00A96C69" w:rsidRPr="009E0071" w:rsidRDefault="00652761" w:rsidP="009E0071">
            <w:pPr>
              <w:pStyle w:val="Paragraphedeliste"/>
              <w:numPr>
                <w:ilvl w:val="0"/>
                <w:numId w:val="32"/>
              </w:numPr>
              <w:shd w:val="clear" w:color="auto" w:fill="FFFFFF" w:themeFill="background1"/>
              <w:bidi/>
              <w:jc w:val="both"/>
              <w:rPr>
                <w:rFonts w:ascii="Times New Roman" w:hAnsi="Times New Roman" w:cs="Times New Roman"/>
                <w:color w:val="00B050"/>
              </w:rPr>
            </w:pPr>
            <w:r w:rsidRPr="00FC2A64">
              <w:rPr>
                <w:rFonts w:ascii="Times New Roman" w:hAnsi="Times New Roman" w:cs="Times New Roman" w:hint="cs"/>
                <w:rtl/>
              </w:rPr>
              <w:t>المدير العام لل</w:t>
            </w:r>
            <w:r w:rsidR="00A96C69" w:rsidRPr="00FC2A64">
              <w:rPr>
                <w:rFonts w:ascii="Times New Roman" w:hAnsi="Times New Roman" w:cs="Times New Roman" w:hint="cs"/>
                <w:rtl/>
              </w:rPr>
              <w:t>وكالة الوطنية للسلامة المعلوماتية</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5093A" w:rsidRPr="00951518" w:rsidRDefault="00E5093A" w:rsidP="002B3F55">
            <w:pPr>
              <w:shd w:val="clear" w:color="auto" w:fill="FFFFFF" w:themeFill="background1"/>
              <w:jc w:val="right"/>
              <w:rPr>
                <w:rFonts w:ascii="Times New Roman" w:hAnsi="Times New Roman" w:cs="Times New Roman"/>
                <w:b/>
                <w:bCs/>
              </w:rPr>
            </w:pPr>
            <w:r w:rsidRPr="00951518">
              <w:rPr>
                <w:rFonts w:ascii="Times New Roman" w:hAnsi="Times New Roman" w:cs="Times New Roman" w:hint="cs"/>
                <w:b/>
                <w:bCs/>
                <w:rtl/>
              </w:rPr>
              <w:t>الصفة والهيكل الراجع اليه بالنظر</w:t>
            </w:r>
          </w:p>
        </w:tc>
      </w:tr>
      <w:tr w:rsidR="00E5093A" w:rsidRPr="003D2E9A" w:rsidTr="009A6A77">
        <w:tc>
          <w:tcPr>
            <w:tcW w:w="6351"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96C69" w:rsidRPr="00436D18" w:rsidRDefault="003C57F4" w:rsidP="001457FF">
            <w:pPr>
              <w:bidi/>
              <w:rPr>
                <w:rStyle w:val="Lienhypertexte"/>
                <w:rtl/>
              </w:rPr>
            </w:pPr>
            <w:hyperlink r:id="rId32" w:history="1">
              <w:r w:rsidR="001457FF" w:rsidRPr="0066412E">
                <w:rPr>
                  <w:rStyle w:val="Lienhypertexte"/>
                </w:rPr>
                <w:t>imed.hazgui.ih@inai.tn</w:t>
              </w:r>
            </w:hyperlink>
          </w:p>
          <w:p w:rsidR="00A96C69" w:rsidRPr="00436D18" w:rsidRDefault="003C57F4" w:rsidP="00A96C69">
            <w:pPr>
              <w:bidi/>
              <w:rPr>
                <w:rStyle w:val="Lienhypertexte"/>
                <w:rtl/>
              </w:rPr>
            </w:pPr>
            <w:hyperlink r:id="rId33" w:history="1">
              <w:r w:rsidR="00A96C69" w:rsidRPr="009F2010">
                <w:rPr>
                  <w:rStyle w:val="Lienhypertexte"/>
                </w:rPr>
                <w:t>olfa.souli@pm.gov.tn</w:t>
              </w:r>
            </w:hyperlink>
          </w:p>
          <w:p w:rsidR="00E5093A" w:rsidRPr="00436D18" w:rsidRDefault="00436D18" w:rsidP="00436D18">
            <w:pPr>
              <w:shd w:val="clear" w:color="auto" w:fill="FFFFFF" w:themeFill="background1"/>
              <w:bidi/>
              <w:rPr>
                <w:rStyle w:val="Lienhypertexte"/>
              </w:rPr>
            </w:pPr>
            <w:r w:rsidRPr="00FC2A64">
              <w:rPr>
                <w:rStyle w:val="Lienhypertexte"/>
              </w:rPr>
              <w:t>naoufel.frikha@ansi.tn</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5093A" w:rsidRPr="00951518" w:rsidRDefault="00E5093A" w:rsidP="002B3F55">
            <w:pPr>
              <w:shd w:val="clear" w:color="auto" w:fill="FFFFFF" w:themeFill="background1"/>
              <w:jc w:val="right"/>
              <w:rPr>
                <w:rFonts w:ascii="Times New Roman" w:hAnsi="Times New Roman" w:cs="Times New Roman"/>
                <w:b/>
                <w:bCs/>
              </w:rPr>
            </w:pPr>
            <w:r w:rsidRPr="00951518">
              <w:rPr>
                <w:rFonts w:ascii="Times New Roman" w:hAnsi="Times New Roman" w:cs="Times New Roman" w:hint="cs"/>
                <w:b/>
                <w:bCs/>
                <w:rtl/>
              </w:rPr>
              <w:t>عنوان البريد الالكتروني</w:t>
            </w:r>
          </w:p>
        </w:tc>
      </w:tr>
      <w:tr w:rsidR="009A6A77" w:rsidRPr="003D2E9A" w:rsidTr="009A6A77">
        <w:tc>
          <w:tcPr>
            <w:tcW w:w="387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6A77" w:rsidRDefault="009A6A77" w:rsidP="00A96C69">
            <w:pPr>
              <w:bidi/>
            </w:pPr>
          </w:p>
        </w:tc>
        <w:tc>
          <w:tcPr>
            <w:tcW w:w="2473" w:type="dxa"/>
            <w:tcBorders>
              <w:top w:val="single" w:sz="8" w:space="0" w:color="000000"/>
              <w:left w:val="single" w:sz="8" w:space="0" w:color="000000"/>
              <w:bottom w:val="single" w:sz="8" w:space="0" w:color="000000"/>
              <w:right w:val="single" w:sz="8" w:space="0" w:color="000000"/>
            </w:tcBorders>
            <w:shd w:val="clear" w:color="auto" w:fill="auto"/>
          </w:tcPr>
          <w:p w:rsidR="009A6A77" w:rsidRPr="004A5B33" w:rsidRDefault="009A6A77" w:rsidP="009A6A77">
            <w:pPr>
              <w:bidi/>
              <w:jc w:val="center"/>
            </w:pPr>
            <w:r w:rsidRPr="00CC020E">
              <w:rPr>
                <w:rFonts w:hint="cs"/>
                <w:rtl/>
              </w:rPr>
              <w:t>أطراف</w:t>
            </w:r>
            <w:r w:rsidRPr="00CC020E">
              <w:rPr>
                <w:rtl/>
              </w:rPr>
              <w:t xml:space="preserve"> </w:t>
            </w:r>
            <w:r w:rsidRPr="00CC020E">
              <w:rPr>
                <w:rFonts w:hint="cs"/>
                <w:rtl/>
              </w:rPr>
              <w:t>حكومية</w:t>
            </w:r>
            <w:r w:rsidRPr="00CC020E">
              <w:rPr>
                <w:rtl/>
              </w:rPr>
              <w:t xml:space="preserve"> </w:t>
            </w:r>
            <w:r w:rsidRPr="00CC020E">
              <w:rPr>
                <w:rFonts w:hint="cs"/>
                <w:rtl/>
              </w:rPr>
              <w:t>متدخلة</w:t>
            </w:r>
          </w:p>
        </w:tc>
        <w:tc>
          <w:tcPr>
            <w:tcW w:w="3209"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9A6A77" w:rsidRPr="00951518" w:rsidRDefault="009A6A77" w:rsidP="002B3F55">
            <w:pPr>
              <w:shd w:val="clear" w:color="auto" w:fill="FFFFFF" w:themeFill="background1"/>
              <w:jc w:val="right"/>
              <w:rPr>
                <w:rFonts w:ascii="Times New Roman" w:hAnsi="Times New Roman" w:cs="Times New Roman"/>
                <w:b/>
                <w:bCs/>
                <w:rtl/>
              </w:rPr>
            </w:pPr>
            <w:r w:rsidRPr="0040462D">
              <w:rPr>
                <w:rFonts w:ascii="Times New Roman" w:hAnsi="Times New Roman" w:cs="Times New Roman" w:hint="cs"/>
                <w:b/>
                <w:bCs/>
                <w:rtl/>
              </w:rPr>
              <w:t>الأطراف المتدخلة</w:t>
            </w:r>
          </w:p>
        </w:tc>
      </w:tr>
      <w:tr w:rsidR="009A6A77" w:rsidRPr="003D2E9A" w:rsidTr="009A6A77">
        <w:tc>
          <w:tcPr>
            <w:tcW w:w="387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23D84" w:rsidRPr="00A12015" w:rsidRDefault="00023D84" w:rsidP="009A6A77">
            <w:pPr>
              <w:shd w:val="clear" w:color="auto" w:fill="FFFFFF" w:themeFill="background1"/>
              <w:bidi/>
              <w:rPr>
                <w:rFonts w:ascii="Times New Roman" w:hAnsi="Times New Roman" w:cs="Times New Roman"/>
                <w:lang w:val="fr-FR"/>
              </w:rPr>
            </w:pPr>
            <w:r w:rsidRPr="00A12015">
              <w:rPr>
                <w:rFonts w:ascii="Times New Roman" w:hAnsi="Times New Roman" w:cs="Times New Roman" w:hint="cs"/>
                <w:rtl/>
              </w:rPr>
              <w:t xml:space="preserve">المنظمة الدولية للتقرير عن الديمقراطية </w:t>
            </w:r>
            <w:r w:rsidRPr="00A12015">
              <w:rPr>
                <w:rFonts w:ascii="Times New Roman" w:hAnsi="Times New Roman" w:cs="Times New Roman"/>
                <w:sz w:val="20"/>
                <w:szCs w:val="20"/>
                <w:lang w:val="fr-FR"/>
              </w:rPr>
              <w:t>«DRI»</w:t>
            </w:r>
          </w:p>
          <w:p w:rsidR="009A6A77" w:rsidRDefault="009A6A77" w:rsidP="00023D84">
            <w:pPr>
              <w:shd w:val="clear" w:color="auto" w:fill="FFFFFF" w:themeFill="background1"/>
              <w:bidi/>
              <w:rPr>
                <w:rFonts w:ascii="Times New Roman" w:hAnsi="Times New Roman" w:cs="Times New Roman"/>
                <w:color w:val="000000" w:themeColor="text1"/>
              </w:rPr>
            </w:pPr>
            <w:r w:rsidRPr="00171257">
              <w:rPr>
                <w:rFonts w:ascii="Times New Roman" w:hAnsi="Times New Roman" w:cs="Times New Roman" w:hint="cs"/>
                <w:color w:val="000000" w:themeColor="text1"/>
                <w:rtl/>
              </w:rPr>
              <w:t>الجمعية التونسية للمراقبين العموميين</w:t>
            </w:r>
          </w:p>
          <w:p w:rsidR="009A6A77" w:rsidRDefault="009A6A77" w:rsidP="009A6A77">
            <w:pPr>
              <w:bidi/>
              <w:rPr>
                <w:rtl/>
              </w:rPr>
            </w:pPr>
            <w:r w:rsidRPr="001F0465">
              <w:rPr>
                <w:rFonts w:hint="cs"/>
                <w:rtl/>
              </w:rPr>
              <w:t>منظمة المادة 19</w:t>
            </w:r>
          </w:p>
          <w:p w:rsidR="00CC7420" w:rsidRDefault="00CC7420" w:rsidP="00CC7420">
            <w:pPr>
              <w:bidi/>
            </w:pPr>
            <w:r>
              <w:rPr>
                <w:rFonts w:hint="cs"/>
                <w:rtl/>
              </w:rPr>
              <w:t>الجمعية التونسية للحوكمة المحلية</w:t>
            </w:r>
          </w:p>
        </w:tc>
        <w:tc>
          <w:tcPr>
            <w:tcW w:w="2473" w:type="dxa"/>
            <w:tcBorders>
              <w:top w:val="single" w:sz="8" w:space="0" w:color="000000"/>
              <w:left w:val="single" w:sz="8" w:space="0" w:color="000000"/>
              <w:bottom w:val="single" w:sz="8" w:space="0" w:color="000000"/>
              <w:right w:val="single" w:sz="8" w:space="0" w:color="000000"/>
            </w:tcBorders>
            <w:shd w:val="clear" w:color="auto" w:fill="auto"/>
          </w:tcPr>
          <w:p w:rsidR="009A6A77" w:rsidRPr="004A5B33" w:rsidRDefault="009A6A77" w:rsidP="009A6A77">
            <w:pPr>
              <w:bidi/>
              <w:jc w:val="center"/>
            </w:pPr>
            <w:r w:rsidRPr="00CC020E">
              <w:rPr>
                <w:rFonts w:hint="cs"/>
                <w:rtl/>
              </w:rPr>
              <w:t>أطراف</w:t>
            </w:r>
            <w:r w:rsidRPr="00CC020E">
              <w:rPr>
                <w:rtl/>
              </w:rPr>
              <w:t xml:space="preserve"> </w:t>
            </w:r>
            <w:r w:rsidRPr="00CC020E">
              <w:rPr>
                <w:rFonts w:hint="cs"/>
                <w:rtl/>
              </w:rPr>
              <w:t>غير</w:t>
            </w:r>
            <w:r w:rsidRPr="00CC020E">
              <w:rPr>
                <w:rtl/>
              </w:rPr>
              <w:t xml:space="preserve"> </w:t>
            </w:r>
            <w:r w:rsidRPr="00CC020E">
              <w:rPr>
                <w:rFonts w:hint="cs"/>
                <w:rtl/>
              </w:rPr>
              <w:t>حكومية</w:t>
            </w:r>
            <w:r w:rsidRPr="00CC020E">
              <w:rPr>
                <w:rtl/>
              </w:rPr>
              <w:t xml:space="preserve"> </w:t>
            </w:r>
            <w:r w:rsidRPr="00CC020E">
              <w:rPr>
                <w:rFonts w:hint="cs"/>
                <w:rtl/>
              </w:rPr>
              <w:t>متدخلة</w:t>
            </w:r>
          </w:p>
        </w:tc>
        <w:tc>
          <w:tcPr>
            <w:tcW w:w="3209"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6A77" w:rsidRPr="00951518" w:rsidRDefault="009A6A77" w:rsidP="002B3F55">
            <w:pPr>
              <w:shd w:val="clear" w:color="auto" w:fill="FFFFFF" w:themeFill="background1"/>
              <w:jc w:val="right"/>
              <w:rPr>
                <w:rFonts w:ascii="Times New Roman" w:hAnsi="Times New Roman" w:cs="Times New Roman"/>
                <w:b/>
                <w:bCs/>
                <w:rtl/>
              </w:rPr>
            </w:pPr>
          </w:p>
        </w:tc>
      </w:tr>
    </w:tbl>
    <w:p w:rsidR="00E5093A" w:rsidRDefault="00E5093A" w:rsidP="00E5093A">
      <w:pPr>
        <w:shd w:val="clear" w:color="auto" w:fill="FFFFFF" w:themeFill="background1"/>
        <w:bidi/>
        <w:spacing w:after="240"/>
        <w:jc w:val="both"/>
        <w:rPr>
          <w:rFonts w:ascii="Times New Roman" w:eastAsia="Times New Roman" w:hAnsi="Times New Roman" w:cs="Times New Roman"/>
        </w:rPr>
      </w:pPr>
    </w:p>
    <w:p w:rsidR="00A8036F" w:rsidRDefault="00A8036F" w:rsidP="00A8036F">
      <w:pPr>
        <w:shd w:val="clear" w:color="auto" w:fill="FFFFFF" w:themeFill="background1"/>
        <w:bidi/>
        <w:spacing w:after="240"/>
        <w:jc w:val="both"/>
        <w:rPr>
          <w:rFonts w:ascii="Times New Roman" w:eastAsia="Times New Roman" w:hAnsi="Times New Roman" w:cs="Times New Roman"/>
        </w:rPr>
      </w:pPr>
    </w:p>
    <w:p w:rsidR="00A8036F" w:rsidRDefault="00A8036F" w:rsidP="00A8036F">
      <w:pPr>
        <w:shd w:val="clear" w:color="auto" w:fill="FFFFFF" w:themeFill="background1"/>
        <w:bidi/>
        <w:spacing w:after="240"/>
        <w:jc w:val="both"/>
        <w:rPr>
          <w:rFonts w:ascii="Times New Roman" w:eastAsia="Times New Roman" w:hAnsi="Times New Roman" w:cs="Times New Roman"/>
        </w:rPr>
      </w:pPr>
    </w:p>
    <w:p w:rsidR="00A8036F" w:rsidRDefault="00A8036F" w:rsidP="00A8036F">
      <w:pPr>
        <w:shd w:val="clear" w:color="auto" w:fill="FFFFFF" w:themeFill="background1"/>
        <w:bidi/>
        <w:spacing w:after="240"/>
        <w:jc w:val="both"/>
        <w:rPr>
          <w:rFonts w:ascii="Times New Roman" w:eastAsia="Times New Roman" w:hAnsi="Times New Roman" w:cs="Times New Roman"/>
        </w:rPr>
      </w:pPr>
    </w:p>
    <w:p w:rsidR="00855C0D" w:rsidRDefault="00855C0D" w:rsidP="00855C0D">
      <w:pPr>
        <w:shd w:val="clear" w:color="auto" w:fill="FFFFFF" w:themeFill="background1"/>
        <w:bidi/>
        <w:spacing w:after="240"/>
        <w:jc w:val="both"/>
        <w:rPr>
          <w:rFonts w:ascii="Times New Roman" w:eastAsia="Times New Roman" w:hAnsi="Times New Roman" w:cs="Times New Roman"/>
        </w:rPr>
      </w:pPr>
    </w:p>
    <w:p w:rsidR="00855C0D" w:rsidRDefault="00855C0D" w:rsidP="00855C0D">
      <w:pPr>
        <w:shd w:val="clear" w:color="auto" w:fill="FFFFFF" w:themeFill="background1"/>
        <w:bidi/>
        <w:spacing w:after="240"/>
        <w:jc w:val="both"/>
        <w:rPr>
          <w:rFonts w:ascii="Times New Roman" w:eastAsia="Times New Roman" w:hAnsi="Times New Roman" w:cs="Times New Roman"/>
        </w:rPr>
      </w:pPr>
    </w:p>
    <w:p w:rsidR="00855C0D" w:rsidRDefault="00855C0D" w:rsidP="00855C0D">
      <w:pPr>
        <w:shd w:val="clear" w:color="auto" w:fill="FFFFFF" w:themeFill="background1"/>
        <w:bidi/>
        <w:spacing w:after="240"/>
        <w:jc w:val="both"/>
        <w:rPr>
          <w:rFonts w:ascii="Times New Roman" w:eastAsia="Times New Roman" w:hAnsi="Times New Roman" w:cs="Times New Roman"/>
        </w:rPr>
      </w:pPr>
    </w:p>
    <w:p w:rsidR="00855C0D" w:rsidRDefault="00855C0D" w:rsidP="00855C0D">
      <w:pPr>
        <w:shd w:val="clear" w:color="auto" w:fill="FFFFFF" w:themeFill="background1"/>
        <w:bidi/>
        <w:spacing w:after="240"/>
        <w:jc w:val="both"/>
        <w:rPr>
          <w:rFonts w:ascii="Times New Roman" w:eastAsia="Times New Roman" w:hAnsi="Times New Roman" w:cs="Times New Roman"/>
        </w:rPr>
      </w:pPr>
    </w:p>
    <w:p w:rsidR="005150F6" w:rsidRDefault="005150F6" w:rsidP="005150F6">
      <w:pPr>
        <w:shd w:val="clear" w:color="auto" w:fill="FFFFFF" w:themeFill="background1"/>
        <w:bidi/>
        <w:spacing w:after="240"/>
        <w:jc w:val="both"/>
        <w:rPr>
          <w:rFonts w:ascii="Times New Roman" w:eastAsia="Times New Roman" w:hAnsi="Times New Roman" w:cs="Times New Roman"/>
        </w:rPr>
      </w:pPr>
    </w:p>
    <w:p w:rsidR="0053635A" w:rsidRDefault="0053635A" w:rsidP="0053635A">
      <w:pPr>
        <w:shd w:val="clear" w:color="auto" w:fill="FFFFFF" w:themeFill="background1"/>
        <w:bidi/>
        <w:spacing w:after="240"/>
        <w:jc w:val="both"/>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823"/>
        <w:gridCol w:w="2262"/>
        <w:gridCol w:w="3475"/>
      </w:tblGrid>
      <w:tr w:rsidR="0053635A" w:rsidRPr="003D2E9A" w:rsidTr="002B3F55">
        <w:tc>
          <w:tcPr>
            <w:tcW w:w="0" w:type="auto"/>
            <w:gridSpan w:val="3"/>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hideMark/>
          </w:tcPr>
          <w:p w:rsidR="0053635A" w:rsidRPr="00420E5D" w:rsidRDefault="0053635A" w:rsidP="00066016">
            <w:pPr>
              <w:pStyle w:val="Titre2"/>
              <w:bidi/>
              <w:spacing w:before="0"/>
              <w:jc w:val="center"/>
              <w:rPr>
                <w:rFonts w:asciiTheme="majorBidi" w:hAnsiTheme="majorBidi"/>
                <w:color w:val="auto"/>
                <w:sz w:val="28"/>
                <w:szCs w:val="28"/>
                <w:rtl/>
              </w:rPr>
            </w:pPr>
            <w:bookmarkStart w:id="7" w:name="_Toc531275897"/>
            <w:r w:rsidRPr="00420E5D">
              <w:rPr>
                <w:rFonts w:asciiTheme="majorBidi" w:hAnsiTheme="majorBidi"/>
                <w:color w:val="auto"/>
                <w:sz w:val="28"/>
                <w:szCs w:val="28"/>
                <w:rtl/>
              </w:rPr>
              <w:lastRenderedPageBreak/>
              <w:t xml:space="preserve">تعهد عدد </w:t>
            </w:r>
            <w:r w:rsidR="00684F82">
              <w:rPr>
                <w:rFonts w:asciiTheme="majorBidi" w:hAnsiTheme="majorBidi"/>
                <w:color w:val="auto"/>
                <w:sz w:val="28"/>
                <w:szCs w:val="28"/>
              </w:rPr>
              <w:t>2</w:t>
            </w:r>
            <w:r w:rsidRPr="00420E5D">
              <w:rPr>
                <w:rFonts w:asciiTheme="majorBidi" w:hAnsiTheme="majorBidi"/>
                <w:color w:val="auto"/>
                <w:sz w:val="28"/>
                <w:szCs w:val="28"/>
                <w:rtl/>
              </w:rPr>
              <w:t xml:space="preserve">: </w:t>
            </w:r>
            <w:r w:rsidR="00066016" w:rsidRPr="00675145">
              <w:rPr>
                <w:rFonts w:asciiTheme="majorBidi" w:hAnsiTheme="majorBidi" w:hint="cs"/>
                <w:color w:val="auto"/>
                <w:sz w:val="28"/>
                <w:szCs w:val="28"/>
                <w:rtl/>
              </w:rPr>
              <w:t xml:space="preserve">إرساء </w:t>
            </w:r>
            <w:r w:rsidR="00066016">
              <w:rPr>
                <w:rFonts w:asciiTheme="majorBidi" w:hAnsiTheme="majorBidi" w:hint="cs"/>
                <w:color w:val="auto"/>
                <w:sz w:val="28"/>
                <w:szCs w:val="28"/>
                <w:rtl/>
              </w:rPr>
              <w:t>الإطار</w:t>
            </w:r>
            <w:r w:rsidRPr="00420E5D">
              <w:rPr>
                <w:rFonts w:asciiTheme="majorBidi" w:hAnsiTheme="majorBidi"/>
                <w:color w:val="auto"/>
                <w:sz w:val="28"/>
                <w:szCs w:val="28"/>
                <w:rtl/>
              </w:rPr>
              <w:t xml:space="preserve"> القانوني والتنظيمي لدعم فتح البيانات العمومية</w:t>
            </w:r>
            <w:bookmarkEnd w:id="7"/>
          </w:p>
        </w:tc>
      </w:tr>
      <w:tr w:rsidR="0053635A" w:rsidRPr="003D2E9A" w:rsidTr="002B3F55">
        <w:tc>
          <w:tcPr>
            <w:tcW w:w="0" w:type="auto"/>
            <w:gridSpan w:val="3"/>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3635A" w:rsidRPr="004A5B33" w:rsidRDefault="0053635A" w:rsidP="002B3F55">
            <w:pPr>
              <w:jc w:val="center"/>
              <w:rPr>
                <w:rFonts w:ascii="Times New Roman" w:hAnsi="Times New Roman" w:cs="Times New Roman"/>
                <w:sz w:val="28"/>
                <w:szCs w:val="28"/>
              </w:rPr>
            </w:pPr>
            <w:r w:rsidRPr="004A5B33">
              <w:rPr>
                <w:rFonts w:ascii="Arial" w:hAnsi="Arial" w:cs="Arial" w:hint="cs"/>
                <w:color w:val="000000"/>
                <w:sz w:val="28"/>
                <w:szCs w:val="28"/>
                <w:rtl/>
              </w:rPr>
              <w:t>بداية شهر أكتوبر</w:t>
            </w:r>
            <w:r w:rsidR="00FA675B">
              <w:rPr>
                <w:rFonts w:ascii="Arial" w:hAnsi="Arial" w:cs="Arial" w:hint="cs"/>
                <w:color w:val="000000"/>
                <w:sz w:val="28"/>
                <w:szCs w:val="28"/>
                <w:rtl/>
              </w:rPr>
              <w:t xml:space="preserve"> 2018</w:t>
            </w:r>
            <w:r w:rsidRPr="004A5B33">
              <w:rPr>
                <w:rFonts w:ascii="Arial" w:hAnsi="Arial" w:cs="Arial" w:hint="cs"/>
                <w:color w:val="000000"/>
                <w:sz w:val="28"/>
                <w:szCs w:val="28"/>
                <w:rtl/>
              </w:rPr>
              <w:t>-</w:t>
            </w:r>
            <w:r w:rsidR="00FA675B">
              <w:rPr>
                <w:rFonts w:ascii="Arial" w:hAnsi="Arial" w:cs="Arial" w:hint="cs"/>
                <w:color w:val="000000"/>
                <w:sz w:val="28"/>
                <w:szCs w:val="28"/>
                <w:rtl/>
              </w:rPr>
              <w:t xml:space="preserve"> </w:t>
            </w:r>
            <w:r w:rsidRPr="004A5B33">
              <w:rPr>
                <w:rFonts w:ascii="Arial" w:hAnsi="Arial" w:cs="Arial" w:hint="cs"/>
                <w:color w:val="000000"/>
                <w:sz w:val="28"/>
                <w:szCs w:val="28"/>
                <w:rtl/>
              </w:rPr>
              <w:t xml:space="preserve">موفى شهر </w:t>
            </w:r>
            <w:r>
              <w:rPr>
                <w:rFonts w:ascii="Arial" w:hAnsi="Arial" w:cs="Arial" w:hint="cs"/>
                <w:color w:val="000000"/>
                <w:sz w:val="28"/>
                <w:szCs w:val="28"/>
                <w:rtl/>
              </w:rPr>
              <w:t>أ</w:t>
            </w:r>
            <w:r w:rsidRPr="004A5B33">
              <w:rPr>
                <w:rFonts w:ascii="Arial" w:hAnsi="Arial" w:cs="Arial" w:hint="cs"/>
                <w:color w:val="000000"/>
                <w:sz w:val="28"/>
                <w:szCs w:val="28"/>
                <w:rtl/>
              </w:rPr>
              <w:t>وت 2020</w:t>
            </w:r>
          </w:p>
        </w:tc>
      </w:tr>
      <w:tr w:rsidR="0053635A" w:rsidRPr="003D2E9A" w:rsidTr="00AC6AFD">
        <w:tc>
          <w:tcPr>
            <w:tcW w:w="596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3635A" w:rsidRPr="001C5DAC" w:rsidRDefault="004272E1" w:rsidP="001C5DAC">
            <w:pPr>
              <w:shd w:val="clear" w:color="auto" w:fill="FFFFFF" w:themeFill="background1"/>
              <w:bidi/>
              <w:rPr>
                <w:rFonts w:ascii="Times New Roman" w:hAnsi="Times New Roman" w:cs="Times New Roman"/>
              </w:rPr>
            </w:pPr>
            <w:r>
              <w:rPr>
                <w:rFonts w:ascii="Times New Roman" w:hAnsi="Times New Roman" w:cs="Times New Roman" w:hint="cs"/>
                <w:rtl/>
              </w:rPr>
              <w:t>وحدة الإدارة الإلكترونية</w:t>
            </w:r>
            <w:r w:rsidR="00BA13B3">
              <w:rPr>
                <w:rFonts w:ascii="Times New Roman" w:hAnsi="Times New Roman" w:cs="Times New Roman" w:hint="cs"/>
                <w:rtl/>
              </w:rPr>
              <w:t xml:space="preserve"> برئاسة الحكومة</w:t>
            </w:r>
          </w:p>
        </w:tc>
        <w:tc>
          <w:tcPr>
            <w:tcW w:w="3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3635A" w:rsidRPr="0083430B" w:rsidRDefault="0053635A" w:rsidP="002B3F55">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الهيكل/الطرف المسؤول</w:t>
            </w:r>
          </w:p>
        </w:tc>
      </w:tr>
      <w:tr w:rsidR="0053635A" w:rsidRPr="003D2E9A" w:rsidTr="002B3F55">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3635A" w:rsidRDefault="0053635A" w:rsidP="002B3F55">
            <w:pPr>
              <w:shd w:val="clear" w:color="auto" w:fill="FFFFFF" w:themeFill="background1"/>
              <w:jc w:val="center"/>
              <w:rPr>
                <w:rFonts w:ascii="Arial" w:hAnsi="Arial" w:cs="Arial"/>
                <w:b/>
                <w:bCs/>
                <w:color w:val="000000"/>
                <w:sz w:val="28"/>
                <w:szCs w:val="28"/>
                <w:rtl/>
              </w:rPr>
            </w:pPr>
            <w:r w:rsidRPr="0083430B">
              <w:rPr>
                <w:rFonts w:ascii="Arial" w:hAnsi="Arial" w:cs="Arial" w:hint="cs"/>
                <w:b/>
                <w:bCs/>
                <w:color w:val="000000"/>
                <w:sz w:val="28"/>
                <w:szCs w:val="28"/>
                <w:rtl/>
              </w:rPr>
              <w:t>وصف التعهد</w:t>
            </w:r>
          </w:p>
          <w:p w:rsidR="001C5DAC" w:rsidRPr="001C5DAC" w:rsidRDefault="008E355C" w:rsidP="00156983">
            <w:pPr>
              <w:shd w:val="clear" w:color="auto" w:fill="FFFFFF" w:themeFill="background1"/>
              <w:bidi/>
              <w:jc w:val="both"/>
              <w:rPr>
                <w:rFonts w:ascii="Times New Roman" w:hAnsi="Times New Roman" w:cs="Times New Roman"/>
              </w:rPr>
            </w:pPr>
            <w:r>
              <w:rPr>
                <w:rFonts w:ascii="Times New Roman" w:hAnsi="Times New Roman" w:cs="Times New Roman" w:hint="cs"/>
                <w:rtl/>
              </w:rPr>
              <w:t>سيمكن</w:t>
            </w:r>
            <w:r w:rsidR="001C5DAC" w:rsidRPr="001C5DAC">
              <w:rPr>
                <w:rFonts w:ascii="Times New Roman" w:hAnsi="Times New Roman" w:cs="Times New Roman" w:hint="cs"/>
                <w:rtl/>
              </w:rPr>
              <w:t xml:space="preserve"> هذا التعهد </w:t>
            </w:r>
            <w:r w:rsidR="00156983">
              <w:rPr>
                <w:rFonts w:ascii="Times New Roman" w:hAnsi="Times New Roman" w:cs="Times New Roman" w:hint="cs"/>
                <w:rtl/>
              </w:rPr>
              <w:t>من</w:t>
            </w:r>
            <w:r w:rsidR="001C5DAC" w:rsidRPr="001C5DAC">
              <w:rPr>
                <w:rFonts w:ascii="Times New Roman" w:hAnsi="Times New Roman" w:cs="Times New Roman" w:hint="cs"/>
                <w:rtl/>
              </w:rPr>
              <w:t xml:space="preserve"> إرساء جملة من الأسس التنظيمية والعملية التي ستعطي دفعا إضافيا وهاما لفتح البيانات العمومية باعتبارها آلية من أهم الآليات التي يمكن الاستعانة بها لتكريس مبادئ الشفافية والمقاربة التشاركية والنزاهة صلب القطاع العمومي من جهة وتشجيع الابتكار والبحث والتطوير التكنولوجي من جهة أخرى. وتتمثل هذه الإجراءات تحديدا في:</w:t>
            </w:r>
          </w:p>
          <w:p w:rsidR="001C5DAC" w:rsidRPr="001C5DAC" w:rsidRDefault="001C5DAC" w:rsidP="00FC2A64">
            <w:pPr>
              <w:pStyle w:val="Paragraphedeliste"/>
              <w:numPr>
                <w:ilvl w:val="0"/>
                <w:numId w:val="6"/>
              </w:numPr>
              <w:shd w:val="clear" w:color="auto" w:fill="FFFFFF" w:themeFill="background1"/>
              <w:bidi/>
              <w:jc w:val="both"/>
              <w:rPr>
                <w:rFonts w:ascii="Times New Roman" w:hAnsi="Times New Roman" w:cs="Times New Roman"/>
                <w:rtl/>
              </w:rPr>
            </w:pPr>
            <w:r w:rsidRPr="001C5DAC">
              <w:rPr>
                <w:rFonts w:ascii="Times New Roman" w:hAnsi="Times New Roman" w:cs="Times New Roman" w:hint="cs"/>
                <w:rtl/>
              </w:rPr>
              <w:t xml:space="preserve">وضع نص ترتيبي ينظّم فتح البيانات العمومية </w:t>
            </w:r>
            <w:r w:rsidR="00FC2A64">
              <w:rPr>
                <w:rFonts w:ascii="Times New Roman" w:hAnsi="Times New Roman" w:cs="Times New Roman"/>
              </w:rPr>
              <w:t xml:space="preserve"> “</w:t>
            </w:r>
            <w:r w:rsidRPr="001C5DAC">
              <w:rPr>
                <w:rFonts w:ascii="Times New Roman" w:hAnsi="Times New Roman" w:cs="Times New Roman"/>
              </w:rPr>
              <w:t>open data</w:t>
            </w:r>
            <w:r w:rsidR="00FC2A64">
              <w:rPr>
                <w:rFonts w:ascii="Times New Roman" w:hAnsi="Times New Roman" w:cs="Times New Roman"/>
              </w:rPr>
              <w:t>”</w:t>
            </w:r>
            <w:r w:rsidR="00FC2A64">
              <w:rPr>
                <w:rFonts w:ascii="Times New Roman" w:hAnsi="Times New Roman" w:cs="Times New Roman"/>
                <w:lang w:val="fr-FR"/>
              </w:rPr>
              <w:t> </w:t>
            </w:r>
            <w:r w:rsidRPr="001C5DAC">
              <w:rPr>
                <w:rFonts w:ascii="Times New Roman" w:hAnsi="Times New Roman" w:cs="Times New Roman" w:hint="cs"/>
                <w:rtl/>
              </w:rPr>
              <w:t>في تونس ويوضّح المواصفات الفنيّة والتنظيمية التي يجب اعتمادها،</w:t>
            </w:r>
          </w:p>
          <w:p w:rsidR="001C5DAC" w:rsidRPr="001C5DAC" w:rsidRDefault="001C5DAC" w:rsidP="00E93605">
            <w:pPr>
              <w:pStyle w:val="Paragraphedeliste"/>
              <w:numPr>
                <w:ilvl w:val="0"/>
                <w:numId w:val="6"/>
              </w:numPr>
              <w:shd w:val="clear" w:color="auto" w:fill="FFFFFF" w:themeFill="background1"/>
              <w:bidi/>
              <w:jc w:val="both"/>
              <w:rPr>
                <w:rFonts w:ascii="Times New Roman" w:hAnsi="Times New Roman" w:cs="Times New Roman"/>
              </w:rPr>
            </w:pPr>
            <w:r w:rsidRPr="001C5DAC">
              <w:rPr>
                <w:rFonts w:ascii="Times New Roman" w:hAnsi="Times New Roman" w:cs="Times New Roman" w:hint="cs"/>
                <w:rtl/>
              </w:rPr>
              <w:t>مواصلة تنفيذ مشروع جرد البيانات العمومية مع فتح قائمة أولية من البيانات العمومية التي يتمّ تحديدها وفقا لمقاربة تشاركية ونشرها خلال السنة الأولى من تنفيذ خطة عمل شراكة الحكومة الثالثة بالنسبة لعدد من القطاعات،</w:t>
            </w:r>
          </w:p>
          <w:p w:rsidR="001C5DAC" w:rsidRPr="001C5DAC" w:rsidRDefault="0078240D" w:rsidP="0078240D">
            <w:pPr>
              <w:pStyle w:val="Paragraphedeliste"/>
              <w:numPr>
                <w:ilvl w:val="0"/>
                <w:numId w:val="6"/>
              </w:numPr>
              <w:shd w:val="clear" w:color="auto" w:fill="FFFFFF" w:themeFill="background1"/>
              <w:bidi/>
              <w:jc w:val="both"/>
              <w:rPr>
                <w:rFonts w:ascii="Times New Roman" w:hAnsi="Times New Roman" w:cs="Times New Roman"/>
              </w:rPr>
            </w:pPr>
            <w:r>
              <w:rPr>
                <w:rFonts w:ascii="Times New Roman" w:hAnsi="Times New Roman" w:cs="Times New Roman" w:hint="cs"/>
                <w:rtl/>
              </w:rPr>
              <w:t xml:space="preserve">تنمية القدرات في مجال البيانات المفتوحة من خلال </w:t>
            </w:r>
            <w:r w:rsidR="001C5DAC" w:rsidRPr="001C5DAC">
              <w:rPr>
                <w:rFonts w:ascii="Times New Roman" w:hAnsi="Times New Roman" w:cs="Times New Roman" w:hint="cs"/>
                <w:rtl/>
              </w:rPr>
              <w:t xml:space="preserve">وضع </w:t>
            </w:r>
            <w:r>
              <w:rPr>
                <w:rFonts w:ascii="Times New Roman" w:hAnsi="Times New Roman" w:cs="Times New Roman" w:hint="cs"/>
                <w:rtl/>
              </w:rPr>
              <w:t xml:space="preserve">وتنفيذ </w:t>
            </w:r>
            <w:r w:rsidR="001C5DAC" w:rsidRPr="001C5DAC">
              <w:rPr>
                <w:rFonts w:ascii="Times New Roman" w:hAnsi="Times New Roman" w:cs="Times New Roman" w:hint="cs"/>
                <w:rtl/>
              </w:rPr>
              <w:t xml:space="preserve">برنامج </w:t>
            </w:r>
            <w:r>
              <w:rPr>
                <w:rFonts w:ascii="Times New Roman" w:hAnsi="Times New Roman" w:cs="Times New Roman" w:hint="cs"/>
                <w:rtl/>
              </w:rPr>
              <w:t>تكويني في الغرض</w:t>
            </w:r>
            <w:r w:rsidR="001C5DAC" w:rsidRPr="001C5DAC">
              <w:rPr>
                <w:rFonts w:ascii="Times New Roman" w:hAnsi="Times New Roman" w:cs="Times New Roman" w:hint="cs"/>
                <w:rtl/>
              </w:rPr>
              <w:t>.</w:t>
            </w:r>
          </w:p>
          <w:p w:rsidR="0053635A" w:rsidRPr="001C5DAC" w:rsidRDefault="0053635A" w:rsidP="001C5DAC">
            <w:pPr>
              <w:pStyle w:val="Paragraphedeliste"/>
              <w:shd w:val="clear" w:color="auto" w:fill="FFFFFF" w:themeFill="background1"/>
              <w:bidi/>
              <w:jc w:val="both"/>
              <w:rPr>
                <w:rFonts w:ascii="Times New Roman" w:hAnsi="Times New Roman" w:cs="Times New Roman"/>
              </w:rPr>
            </w:pPr>
          </w:p>
        </w:tc>
      </w:tr>
      <w:tr w:rsidR="0053635A" w:rsidRPr="003D2E9A" w:rsidTr="00AC6AFD">
        <w:tc>
          <w:tcPr>
            <w:tcW w:w="596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53635A" w:rsidRPr="00711251" w:rsidRDefault="00D1469F" w:rsidP="00D15266">
            <w:pPr>
              <w:shd w:val="clear" w:color="auto" w:fill="FFFFFF" w:themeFill="background1"/>
              <w:bidi/>
              <w:jc w:val="both"/>
              <w:rPr>
                <w:rFonts w:ascii="Times New Roman" w:hAnsi="Times New Roman" w:cs="Times New Roman"/>
              </w:rPr>
            </w:pPr>
            <w:r>
              <w:rPr>
                <w:rFonts w:ascii="Times New Roman" w:hAnsi="Times New Roman" w:cs="Times New Roman" w:hint="cs"/>
                <w:rtl/>
              </w:rPr>
              <w:t>غياب تأطير قانوني ينظم عملية فتح البيانات العمومية داخل الهياكل العمومية ويضبط الاطر الفنية المشتركة التي يمكن اعتمادها من قبل مختلف الهياكل العمومية.</w:t>
            </w:r>
            <w:r w:rsidR="00D15266">
              <w:rPr>
                <w:rFonts w:ascii="Times New Roman" w:hAnsi="Times New Roman" w:cs="Times New Roman" w:hint="cs"/>
                <w:rtl/>
              </w:rPr>
              <w:t xml:space="preserve">  كما توجد صعوبة </w:t>
            </w:r>
            <w:r w:rsidR="00D15266" w:rsidRPr="00A12015">
              <w:rPr>
                <w:rFonts w:ascii="Times New Roman" w:hAnsi="Times New Roman" w:cs="Times New Roman" w:hint="cs"/>
                <w:rtl/>
              </w:rPr>
              <w:t xml:space="preserve">داخل الادارة لجرد </w:t>
            </w:r>
            <w:r w:rsidRPr="00A12015">
              <w:rPr>
                <w:rFonts w:ascii="Times New Roman" w:hAnsi="Times New Roman" w:cs="Times New Roman" w:hint="cs"/>
                <w:rtl/>
              </w:rPr>
              <w:t xml:space="preserve">المعطيات </w:t>
            </w:r>
            <w:r>
              <w:rPr>
                <w:rFonts w:ascii="Times New Roman" w:hAnsi="Times New Roman" w:cs="Times New Roman" w:hint="cs"/>
                <w:rtl/>
              </w:rPr>
              <w:t xml:space="preserve">والوثائق وتحديد المعطيات التي يمكن نشرها كبيانات مفتوحة والبيانات التي لا يمكن نشرها </w:t>
            </w:r>
            <w:r w:rsidR="00190DCE">
              <w:rPr>
                <w:rFonts w:ascii="Times New Roman" w:hAnsi="Times New Roman" w:cs="Times New Roman" w:hint="cs"/>
                <w:rtl/>
              </w:rPr>
              <w:t>طبقا لما جاء بقانون النفاذ إلى المعلومة.</w:t>
            </w:r>
          </w:p>
        </w:tc>
        <w:tc>
          <w:tcPr>
            <w:tcW w:w="3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3635A" w:rsidRPr="0083430B" w:rsidRDefault="0053635A" w:rsidP="002B3F55">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الإشكال المطروح</w:t>
            </w:r>
          </w:p>
          <w:p w:rsidR="0053635A" w:rsidRPr="0083430B" w:rsidRDefault="0053635A" w:rsidP="002B3F55">
            <w:pPr>
              <w:shd w:val="clear" w:color="auto" w:fill="FFFFFF" w:themeFill="background1"/>
              <w:jc w:val="center"/>
              <w:rPr>
                <w:rFonts w:ascii="Arial" w:hAnsi="Arial" w:cs="Arial"/>
                <w:b/>
                <w:bCs/>
                <w:color w:val="000000"/>
                <w:sz w:val="28"/>
                <w:szCs w:val="28"/>
              </w:rPr>
            </w:pPr>
          </w:p>
        </w:tc>
      </w:tr>
      <w:tr w:rsidR="0053635A" w:rsidRPr="003D2E9A" w:rsidTr="00AC6AFD">
        <w:tc>
          <w:tcPr>
            <w:tcW w:w="596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90DCE" w:rsidRDefault="00190DCE" w:rsidP="00E93605">
            <w:pPr>
              <w:pStyle w:val="Paragraphedeliste"/>
              <w:numPr>
                <w:ilvl w:val="0"/>
                <w:numId w:val="2"/>
              </w:numPr>
              <w:shd w:val="clear" w:color="auto" w:fill="FFFFFF" w:themeFill="background1"/>
              <w:bidi/>
              <w:jc w:val="both"/>
              <w:rPr>
                <w:rFonts w:ascii="Times New Roman" w:hAnsi="Times New Roman" w:cs="Times New Roman"/>
              </w:rPr>
            </w:pPr>
            <w:r>
              <w:rPr>
                <w:rFonts w:ascii="Times New Roman" w:hAnsi="Times New Roman" w:cs="Times New Roman" w:hint="cs"/>
                <w:rtl/>
              </w:rPr>
              <w:t>وضع إطار تنظيمي يحدّد الاطراف المسؤولة على تنفيذ برنامج البيانات المفتوحة بالإدارة وعلاقتها مع بقية المسؤولين،</w:t>
            </w:r>
          </w:p>
          <w:p w:rsidR="00190DCE" w:rsidRDefault="00190DCE" w:rsidP="00E93605">
            <w:pPr>
              <w:pStyle w:val="Paragraphedeliste"/>
              <w:numPr>
                <w:ilvl w:val="0"/>
                <w:numId w:val="2"/>
              </w:numPr>
              <w:shd w:val="clear" w:color="auto" w:fill="FFFFFF" w:themeFill="background1"/>
              <w:bidi/>
              <w:jc w:val="both"/>
              <w:rPr>
                <w:rFonts w:ascii="Times New Roman" w:hAnsi="Times New Roman" w:cs="Times New Roman"/>
              </w:rPr>
            </w:pPr>
            <w:r>
              <w:rPr>
                <w:rFonts w:ascii="Times New Roman" w:hAnsi="Times New Roman" w:cs="Times New Roman" w:hint="cs"/>
                <w:rtl/>
              </w:rPr>
              <w:t xml:space="preserve"> تحديد المرجعيات والمواصفات المعتمدة في المجال،</w:t>
            </w:r>
          </w:p>
          <w:p w:rsidR="008E355C" w:rsidRDefault="00190DCE" w:rsidP="00E93605">
            <w:pPr>
              <w:pStyle w:val="Paragraphedeliste"/>
              <w:numPr>
                <w:ilvl w:val="0"/>
                <w:numId w:val="2"/>
              </w:numPr>
              <w:shd w:val="clear" w:color="auto" w:fill="FFFFFF" w:themeFill="background1"/>
              <w:bidi/>
              <w:jc w:val="both"/>
              <w:rPr>
                <w:rFonts w:ascii="Times New Roman" w:hAnsi="Times New Roman" w:cs="Times New Roman"/>
              </w:rPr>
            </w:pPr>
            <w:r>
              <w:rPr>
                <w:rFonts w:ascii="Times New Roman" w:hAnsi="Times New Roman" w:cs="Times New Roman" w:hint="cs"/>
                <w:rtl/>
              </w:rPr>
              <w:t xml:space="preserve"> تعزيز قدرات المسؤولين وغيرهم من الاطارات بالهياكل العمومية للتمكن من الانخراط في برنامج البيانات المفتوحة</w:t>
            </w:r>
            <w:r w:rsidR="00FC2A64">
              <w:rPr>
                <w:rFonts w:ascii="Times New Roman" w:hAnsi="Times New Roman" w:cs="Times New Roman" w:hint="cs"/>
                <w:rtl/>
              </w:rPr>
              <w:t>،</w:t>
            </w:r>
          </w:p>
          <w:p w:rsidR="0053635A" w:rsidRPr="00047FB2" w:rsidRDefault="00190DCE" w:rsidP="00E93605">
            <w:pPr>
              <w:pStyle w:val="Paragraphedeliste"/>
              <w:numPr>
                <w:ilvl w:val="0"/>
                <w:numId w:val="2"/>
              </w:numPr>
              <w:shd w:val="clear" w:color="auto" w:fill="FFFFFF" w:themeFill="background1"/>
              <w:bidi/>
              <w:jc w:val="both"/>
              <w:rPr>
                <w:rFonts w:ascii="Times New Roman" w:hAnsi="Times New Roman" w:cs="Times New Roman"/>
              </w:rPr>
            </w:pPr>
            <w:r>
              <w:rPr>
                <w:rFonts w:ascii="Times New Roman" w:hAnsi="Times New Roman" w:cs="Times New Roman" w:hint="cs"/>
                <w:rtl/>
              </w:rPr>
              <w:t>خلق ديناميكية وتعاون بين الإدارة والمجتمع المدني لمزيد فتح البيانات وتعزيز إعادة استعمالها.</w:t>
            </w:r>
          </w:p>
        </w:tc>
        <w:tc>
          <w:tcPr>
            <w:tcW w:w="3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3635A" w:rsidRPr="0083430B" w:rsidRDefault="0053635A" w:rsidP="002B3F55">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تحديد الأهداف من تنفيذ التعهد/النتائج المنتظرة</w:t>
            </w:r>
          </w:p>
          <w:p w:rsidR="0053635A" w:rsidRPr="0083430B" w:rsidRDefault="0053635A" w:rsidP="002B3F55">
            <w:pPr>
              <w:shd w:val="clear" w:color="auto" w:fill="FFFFFF" w:themeFill="background1"/>
              <w:jc w:val="center"/>
              <w:rPr>
                <w:rFonts w:ascii="Arial" w:hAnsi="Arial" w:cs="Arial"/>
                <w:b/>
                <w:bCs/>
                <w:color w:val="000000"/>
                <w:sz w:val="28"/>
                <w:szCs w:val="28"/>
              </w:rPr>
            </w:pPr>
          </w:p>
          <w:p w:rsidR="0053635A" w:rsidRPr="0083430B" w:rsidRDefault="0053635A" w:rsidP="002B3F55">
            <w:pPr>
              <w:shd w:val="clear" w:color="auto" w:fill="FFFFFF" w:themeFill="background1"/>
              <w:jc w:val="center"/>
              <w:rPr>
                <w:rFonts w:ascii="Arial" w:hAnsi="Arial" w:cs="Arial"/>
                <w:b/>
                <w:bCs/>
                <w:color w:val="000000"/>
                <w:sz w:val="28"/>
                <w:szCs w:val="28"/>
              </w:rPr>
            </w:pPr>
          </w:p>
        </w:tc>
      </w:tr>
      <w:tr w:rsidR="0053635A" w:rsidRPr="003D2E9A" w:rsidTr="00AC6AFD">
        <w:tc>
          <w:tcPr>
            <w:tcW w:w="596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3635A" w:rsidRDefault="00035294" w:rsidP="00D15266">
            <w:pPr>
              <w:pStyle w:val="Paragraphedeliste"/>
              <w:numPr>
                <w:ilvl w:val="0"/>
                <w:numId w:val="2"/>
              </w:numPr>
              <w:shd w:val="clear" w:color="auto" w:fill="FFFFFF" w:themeFill="background1"/>
              <w:bidi/>
              <w:jc w:val="both"/>
              <w:rPr>
                <w:rFonts w:ascii="Times New Roman" w:hAnsi="Times New Roman" w:cs="Times New Roman"/>
              </w:rPr>
            </w:pPr>
            <w:r>
              <w:rPr>
                <w:rFonts w:ascii="Times New Roman" w:hAnsi="Times New Roman" w:cs="Times New Roman" w:hint="cs"/>
                <w:rtl/>
              </w:rPr>
              <w:t>إيجاد أطر قانونية وتنظيمية تسهل على المسؤولين وغيرهم من الإطارات المتدخلة في مجال البيانات المفتوحة عملية إعداد وفتح البيانات العمومية</w:t>
            </w:r>
            <w:r w:rsidR="00D15266">
              <w:rPr>
                <w:rFonts w:ascii="Times New Roman" w:hAnsi="Times New Roman" w:cs="Times New Roman" w:hint="cs"/>
                <w:rtl/>
              </w:rPr>
              <w:t>،</w:t>
            </w:r>
            <w:r>
              <w:rPr>
                <w:rFonts w:ascii="Times New Roman" w:hAnsi="Times New Roman" w:cs="Times New Roman" w:hint="cs"/>
                <w:rtl/>
              </w:rPr>
              <w:t xml:space="preserve"> </w:t>
            </w:r>
          </w:p>
          <w:p w:rsidR="00035294" w:rsidRDefault="00035294" w:rsidP="00E93605">
            <w:pPr>
              <w:pStyle w:val="Paragraphedeliste"/>
              <w:numPr>
                <w:ilvl w:val="0"/>
                <w:numId w:val="2"/>
              </w:numPr>
              <w:shd w:val="clear" w:color="auto" w:fill="FFFFFF" w:themeFill="background1"/>
              <w:bidi/>
              <w:jc w:val="both"/>
              <w:rPr>
                <w:rFonts w:ascii="Times New Roman" w:hAnsi="Times New Roman" w:cs="Times New Roman"/>
              </w:rPr>
            </w:pPr>
            <w:r>
              <w:rPr>
                <w:rFonts w:ascii="Times New Roman" w:hAnsi="Times New Roman" w:cs="Times New Roman" w:hint="cs"/>
                <w:rtl/>
              </w:rPr>
              <w:t>ارساء ثقافة جديدة داخل الإدارة تقوم على مبادئ الانفتاح والشفافية والتعاون،</w:t>
            </w:r>
          </w:p>
          <w:p w:rsidR="00035294" w:rsidRPr="00C579C6" w:rsidRDefault="00035294" w:rsidP="00E93605">
            <w:pPr>
              <w:pStyle w:val="Paragraphedeliste"/>
              <w:numPr>
                <w:ilvl w:val="0"/>
                <w:numId w:val="2"/>
              </w:numPr>
              <w:shd w:val="clear" w:color="auto" w:fill="FFFFFF" w:themeFill="background1"/>
              <w:bidi/>
              <w:jc w:val="both"/>
              <w:rPr>
                <w:rFonts w:ascii="Times New Roman" w:hAnsi="Times New Roman" w:cs="Times New Roman"/>
              </w:rPr>
            </w:pPr>
            <w:r>
              <w:rPr>
                <w:rFonts w:ascii="Times New Roman" w:hAnsi="Times New Roman" w:cs="Times New Roman" w:hint="cs"/>
                <w:rtl/>
              </w:rPr>
              <w:t xml:space="preserve">التوصل إلى تحقيق القيمة المضافة المنتظرة من فتح البيانات العمومية وتقديم نماذج مختلفة عن </w:t>
            </w:r>
            <w:r w:rsidR="005150F6">
              <w:rPr>
                <w:rFonts w:ascii="Times New Roman" w:hAnsi="Times New Roman" w:cs="Times New Roman" w:hint="cs"/>
                <w:rtl/>
              </w:rPr>
              <w:t>الا</w:t>
            </w:r>
            <w:r>
              <w:rPr>
                <w:rFonts w:ascii="Times New Roman" w:hAnsi="Times New Roman" w:cs="Times New Roman" w:hint="cs"/>
                <w:rtl/>
              </w:rPr>
              <w:t>ستعمالات المحققة من خلال هذه البيانات.</w:t>
            </w:r>
          </w:p>
        </w:tc>
        <w:tc>
          <w:tcPr>
            <w:tcW w:w="3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3635A" w:rsidRPr="0083430B" w:rsidRDefault="0053635A" w:rsidP="002B3F55">
            <w:pPr>
              <w:shd w:val="clear" w:color="auto" w:fill="FFFFFF" w:themeFill="background1"/>
              <w:jc w:val="center"/>
              <w:rPr>
                <w:rFonts w:ascii="Arial" w:hAnsi="Arial" w:cs="Arial"/>
                <w:b/>
                <w:bCs/>
                <w:color w:val="000000"/>
                <w:sz w:val="28"/>
                <w:szCs w:val="28"/>
                <w:rtl/>
              </w:rPr>
            </w:pPr>
            <w:r w:rsidRPr="0083430B">
              <w:rPr>
                <w:rFonts w:ascii="Arial" w:hAnsi="Arial" w:cs="Arial" w:hint="cs"/>
                <w:b/>
                <w:bCs/>
                <w:color w:val="000000"/>
                <w:sz w:val="28"/>
                <w:szCs w:val="28"/>
                <w:rtl/>
              </w:rPr>
              <w:t>كيف سيساهم التعهد في حلّ الاشكال/كيف سيغي</w:t>
            </w:r>
            <w:r>
              <w:rPr>
                <w:rFonts w:ascii="Arial" w:hAnsi="Arial" w:cs="Arial" w:hint="cs"/>
                <w:b/>
                <w:bCs/>
                <w:color w:val="000000"/>
                <w:sz w:val="28"/>
                <w:szCs w:val="28"/>
                <w:rtl/>
              </w:rPr>
              <w:t>ّ</w:t>
            </w:r>
            <w:r w:rsidRPr="0083430B">
              <w:rPr>
                <w:rFonts w:ascii="Arial" w:hAnsi="Arial" w:cs="Arial" w:hint="cs"/>
                <w:b/>
                <w:bCs/>
                <w:color w:val="000000"/>
                <w:sz w:val="28"/>
                <w:szCs w:val="28"/>
                <w:rtl/>
              </w:rPr>
              <w:t>ر في الواقع</w:t>
            </w:r>
          </w:p>
          <w:p w:rsidR="0053635A" w:rsidRPr="0083430B" w:rsidRDefault="0053635A" w:rsidP="002B3F55">
            <w:pPr>
              <w:shd w:val="clear" w:color="auto" w:fill="FFFFFF" w:themeFill="background1"/>
              <w:rPr>
                <w:rFonts w:ascii="Arial" w:hAnsi="Arial" w:cs="Arial"/>
                <w:b/>
                <w:bCs/>
                <w:color w:val="000000"/>
                <w:sz w:val="28"/>
                <w:szCs w:val="28"/>
              </w:rPr>
            </w:pPr>
          </w:p>
        </w:tc>
      </w:tr>
      <w:tr w:rsidR="0053635A" w:rsidRPr="003D2E9A" w:rsidTr="00AC6AFD">
        <w:tc>
          <w:tcPr>
            <w:tcW w:w="596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150F6" w:rsidRDefault="0053635A" w:rsidP="00D15266">
            <w:pPr>
              <w:pStyle w:val="Paragraphedeliste"/>
              <w:numPr>
                <w:ilvl w:val="1"/>
                <w:numId w:val="1"/>
              </w:numPr>
              <w:shd w:val="clear" w:color="auto" w:fill="FFFFFF" w:themeFill="background1"/>
              <w:tabs>
                <w:tab w:val="right" w:pos="701"/>
              </w:tabs>
              <w:bidi/>
              <w:ind w:left="618" w:hanging="284"/>
              <w:jc w:val="both"/>
              <w:rPr>
                <w:rFonts w:ascii="Times New Roman" w:eastAsia="Times New Roman" w:hAnsi="Times New Roman" w:cs="Times New Roman"/>
              </w:rPr>
            </w:pPr>
            <w:r w:rsidRPr="000D30D5">
              <w:rPr>
                <w:rFonts w:ascii="Times New Roman" w:eastAsia="Times New Roman" w:hAnsi="Times New Roman" w:cs="Times New Roman" w:hint="cs"/>
                <w:b/>
                <w:bCs/>
                <w:rtl/>
              </w:rPr>
              <w:t>الشفافية</w:t>
            </w:r>
            <w:r w:rsidR="00035294">
              <w:rPr>
                <w:rFonts w:ascii="Times New Roman" w:eastAsia="Times New Roman" w:hAnsi="Times New Roman" w:cs="Times New Roman" w:hint="cs"/>
                <w:b/>
                <w:bCs/>
                <w:rtl/>
              </w:rPr>
              <w:t xml:space="preserve"> والانفتاح</w:t>
            </w:r>
            <w:r w:rsidRPr="000D30D5">
              <w:rPr>
                <w:rFonts w:ascii="Times New Roman" w:eastAsia="Times New Roman" w:hAnsi="Times New Roman" w:cs="Times New Roman" w:hint="cs"/>
                <w:b/>
                <w:bCs/>
                <w:rtl/>
              </w:rPr>
              <w:t>:</w:t>
            </w:r>
            <w:r>
              <w:rPr>
                <w:rFonts w:ascii="Times New Roman" w:eastAsia="Times New Roman" w:hAnsi="Times New Roman" w:cs="Times New Roman" w:hint="cs"/>
                <w:rtl/>
              </w:rPr>
              <w:t xml:space="preserve"> سيمكن التعهد من نشر أكثر للمعلومة، تحسين جودة النفاذ اليها</w:t>
            </w:r>
            <w:r w:rsidR="00D15266">
              <w:rPr>
                <w:rFonts w:ascii="Times New Roman" w:eastAsia="Times New Roman" w:hAnsi="Times New Roman" w:cs="Times New Roman" w:hint="cs"/>
                <w:rtl/>
              </w:rPr>
              <w:t>.</w:t>
            </w:r>
            <w:r>
              <w:rPr>
                <w:rFonts w:ascii="Times New Roman" w:eastAsia="Times New Roman" w:hAnsi="Times New Roman" w:cs="Times New Roman" w:hint="cs"/>
                <w:rtl/>
              </w:rPr>
              <w:t xml:space="preserve"> </w:t>
            </w:r>
          </w:p>
          <w:p w:rsidR="005150F6" w:rsidRDefault="005150F6" w:rsidP="00D15266">
            <w:pPr>
              <w:pStyle w:val="Paragraphedeliste"/>
              <w:numPr>
                <w:ilvl w:val="1"/>
                <w:numId w:val="1"/>
              </w:numPr>
              <w:shd w:val="clear" w:color="auto" w:fill="FFFFFF" w:themeFill="background1"/>
              <w:tabs>
                <w:tab w:val="right" w:pos="701"/>
              </w:tabs>
              <w:bidi/>
              <w:ind w:left="618" w:hanging="284"/>
              <w:jc w:val="both"/>
              <w:rPr>
                <w:rFonts w:ascii="Times New Roman" w:eastAsia="Times New Roman" w:hAnsi="Times New Roman" w:cs="Times New Roman"/>
              </w:rPr>
            </w:pPr>
            <w:r>
              <w:rPr>
                <w:rFonts w:ascii="Times New Roman" w:eastAsia="Times New Roman" w:hAnsi="Times New Roman" w:cs="Times New Roman" w:hint="cs"/>
                <w:b/>
                <w:bCs/>
                <w:rtl/>
              </w:rPr>
              <w:t>المشاركة العمومية:</w:t>
            </w:r>
            <w:r w:rsidR="003106ED">
              <w:rPr>
                <w:rFonts w:ascii="Times New Roman" w:eastAsia="Times New Roman" w:hAnsi="Times New Roman" w:cs="Times New Roman" w:hint="cs"/>
                <w:rtl/>
              </w:rPr>
              <w:t xml:space="preserve"> نشر البيانات في شكل مفتوح</w:t>
            </w:r>
            <w:r>
              <w:rPr>
                <w:rFonts w:ascii="Times New Roman" w:eastAsia="Times New Roman" w:hAnsi="Times New Roman" w:cs="Times New Roman" w:hint="cs"/>
                <w:rtl/>
              </w:rPr>
              <w:t xml:space="preserve"> يمكن من تطوير آليات جديدة لمتابعة ومراقبة العمل الحكومي باعتبار أنّه يمكن القيام بتحاليل وقراءات مبسّطة وتفاعلية </w:t>
            </w:r>
            <w:r w:rsidRPr="00F97647">
              <w:rPr>
                <w:rFonts w:ascii="Times New Roman" w:eastAsia="Times New Roman" w:hAnsi="Times New Roman" w:cs="Times New Roman"/>
                <w:sz w:val="16"/>
                <w:szCs w:val="16"/>
                <w:lang w:val="fr-FR"/>
              </w:rPr>
              <w:t>(Data visualisation)</w:t>
            </w:r>
            <w:r>
              <w:rPr>
                <w:rFonts w:ascii="Times New Roman" w:eastAsia="Times New Roman" w:hAnsi="Times New Roman" w:cs="Times New Roman" w:hint="cs"/>
                <w:rtl/>
              </w:rPr>
              <w:t xml:space="preserve"> تساعد المواطن </w:t>
            </w:r>
            <w:r w:rsidR="003106ED">
              <w:rPr>
                <w:rFonts w:ascii="Times New Roman" w:eastAsia="Times New Roman" w:hAnsi="Times New Roman" w:cs="Times New Roman" w:hint="cs"/>
                <w:rtl/>
              </w:rPr>
              <w:t>على</w:t>
            </w:r>
            <w:r>
              <w:rPr>
                <w:rFonts w:ascii="Times New Roman" w:eastAsia="Times New Roman" w:hAnsi="Times New Roman" w:cs="Times New Roman" w:hint="cs"/>
                <w:rtl/>
              </w:rPr>
              <w:t xml:space="preserve"> متابعة مختلف المسائل المتعلقة بالشأن العام</w:t>
            </w:r>
            <w:r w:rsidR="00D15266">
              <w:rPr>
                <w:rFonts w:ascii="Times New Roman" w:eastAsia="Times New Roman" w:hAnsi="Times New Roman" w:cs="Times New Roman" w:hint="cs"/>
                <w:rtl/>
              </w:rPr>
              <w:t>.</w:t>
            </w:r>
          </w:p>
          <w:p w:rsidR="0053635A" w:rsidRPr="00833461" w:rsidRDefault="005150F6" w:rsidP="00E93605">
            <w:pPr>
              <w:pStyle w:val="Paragraphedeliste"/>
              <w:numPr>
                <w:ilvl w:val="1"/>
                <w:numId w:val="1"/>
              </w:numPr>
              <w:shd w:val="clear" w:color="auto" w:fill="FFFFFF" w:themeFill="background1"/>
              <w:tabs>
                <w:tab w:val="right" w:pos="701"/>
              </w:tabs>
              <w:bidi/>
              <w:ind w:left="618" w:hanging="284"/>
              <w:jc w:val="both"/>
              <w:rPr>
                <w:rFonts w:ascii="Times New Roman" w:eastAsia="Times New Roman" w:hAnsi="Times New Roman" w:cs="Times New Roman"/>
              </w:rPr>
            </w:pPr>
            <w:r>
              <w:rPr>
                <w:rFonts w:ascii="Times New Roman" w:eastAsia="Times New Roman" w:hAnsi="Times New Roman" w:cs="Times New Roman" w:hint="cs"/>
                <w:b/>
                <w:bCs/>
                <w:rtl/>
              </w:rPr>
              <w:t>الابتكار وتطوير الخدمات العمومية:</w:t>
            </w:r>
            <w:r w:rsidR="002956C9">
              <w:rPr>
                <w:rFonts w:ascii="Times New Roman" w:eastAsia="Times New Roman" w:hAnsi="Times New Roman" w:cs="Times New Roman"/>
                <w:b/>
                <w:bCs/>
              </w:rPr>
              <w:t xml:space="preserve"> </w:t>
            </w:r>
            <w:r w:rsidR="00035294">
              <w:rPr>
                <w:rFonts w:ascii="Times New Roman" w:eastAsia="Times New Roman" w:hAnsi="Times New Roman" w:cs="Times New Roman" w:hint="cs"/>
                <w:rtl/>
              </w:rPr>
              <w:t xml:space="preserve">اتاحة امكانية اعادة استعمال </w:t>
            </w:r>
            <w:r w:rsidR="00035294">
              <w:rPr>
                <w:rFonts w:ascii="Times New Roman" w:eastAsia="Times New Roman" w:hAnsi="Times New Roman" w:cs="Times New Roman" w:hint="cs"/>
                <w:rtl/>
              </w:rPr>
              <w:lastRenderedPageBreak/>
              <w:t>البيانات المفتوحة لخلق قيمة مضافة جديدة</w:t>
            </w:r>
            <w:r>
              <w:rPr>
                <w:rFonts w:ascii="Times New Roman" w:eastAsia="Times New Roman" w:hAnsi="Times New Roman" w:cs="Times New Roman" w:hint="cs"/>
                <w:rtl/>
              </w:rPr>
              <w:t xml:space="preserve"> وتطوير خدمات تسهل على المواطن قضاء شؤونه الادارية</w:t>
            </w:r>
            <w:r w:rsidR="00035294">
              <w:rPr>
                <w:rFonts w:ascii="Times New Roman" w:eastAsia="Times New Roman" w:hAnsi="Times New Roman" w:cs="Times New Roman" w:hint="cs"/>
                <w:rtl/>
              </w:rPr>
              <w:t>.</w:t>
            </w:r>
          </w:p>
        </w:tc>
        <w:tc>
          <w:tcPr>
            <w:tcW w:w="3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3635A" w:rsidRPr="0083430B" w:rsidRDefault="0053635A" w:rsidP="002B3F55">
            <w:pPr>
              <w:shd w:val="clear" w:color="auto" w:fill="FFFFFF" w:themeFill="background1"/>
              <w:jc w:val="center"/>
              <w:rPr>
                <w:rFonts w:ascii="Arial" w:hAnsi="Arial" w:cs="Arial"/>
                <w:b/>
                <w:bCs/>
                <w:color w:val="000000"/>
                <w:sz w:val="28"/>
                <w:szCs w:val="28"/>
                <w:rtl/>
              </w:rPr>
            </w:pPr>
            <w:r w:rsidRPr="0083430B">
              <w:rPr>
                <w:rFonts w:ascii="Arial" w:hAnsi="Arial" w:cs="Arial" w:hint="cs"/>
                <w:b/>
                <w:bCs/>
                <w:color w:val="000000"/>
                <w:sz w:val="28"/>
                <w:szCs w:val="28"/>
                <w:rtl/>
              </w:rPr>
              <w:lastRenderedPageBreak/>
              <w:t>التناسب مع المحاور الأساسية</w:t>
            </w:r>
          </w:p>
          <w:p w:rsidR="0053635A" w:rsidRPr="0083430B" w:rsidRDefault="0053635A" w:rsidP="002B3F55">
            <w:pPr>
              <w:pStyle w:val="Paragraphedeliste"/>
              <w:shd w:val="clear" w:color="auto" w:fill="FFFFFF" w:themeFill="background1"/>
              <w:bidi/>
              <w:ind w:left="1440"/>
              <w:rPr>
                <w:rFonts w:ascii="Arial" w:hAnsi="Arial" w:cs="Arial"/>
                <w:b/>
                <w:bCs/>
                <w:color w:val="000000"/>
                <w:sz w:val="28"/>
                <w:szCs w:val="28"/>
              </w:rPr>
            </w:pPr>
          </w:p>
        </w:tc>
      </w:tr>
      <w:tr w:rsidR="0053635A" w:rsidRPr="003D2E9A" w:rsidTr="00AC6AFD">
        <w:tc>
          <w:tcPr>
            <w:tcW w:w="596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3635A" w:rsidRPr="00B72122" w:rsidRDefault="0053635A" w:rsidP="00E93605">
            <w:pPr>
              <w:pStyle w:val="Paragraphedeliste"/>
              <w:numPr>
                <w:ilvl w:val="1"/>
                <w:numId w:val="1"/>
              </w:numPr>
              <w:shd w:val="clear" w:color="auto" w:fill="FFFFFF" w:themeFill="background1"/>
              <w:tabs>
                <w:tab w:val="right" w:pos="650"/>
              </w:tabs>
              <w:bidi/>
              <w:ind w:left="618" w:hanging="539"/>
              <w:rPr>
                <w:rFonts w:ascii="Times New Roman" w:hAnsi="Times New Roman" w:cs="Times New Roman"/>
              </w:rPr>
            </w:pPr>
            <w:r w:rsidRPr="00F7500C">
              <w:rPr>
                <w:rFonts w:ascii="Times New Roman" w:hAnsi="Times New Roman" w:cs="Times New Roman" w:hint="cs"/>
                <w:b/>
                <w:bCs/>
                <w:rtl/>
              </w:rPr>
              <w:lastRenderedPageBreak/>
              <w:t>مصدر التمويل:</w:t>
            </w:r>
            <w:r>
              <w:rPr>
                <w:rFonts w:ascii="Times New Roman" w:hAnsi="Times New Roman" w:cs="Times New Roman" w:hint="cs"/>
                <w:rtl/>
              </w:rPr>
              <w:t xml:space="preserve"> البنك الدولي </w:t>
            </w:r>
          </w:p>
        </w:tc>
        <w:tc>
          <w:tcPr>
            <w:tcW w:w="3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3635A" w:rsidRPr="0083430B" w:rsidRDefault="0053635A" w:rsidP="002B3F55">
            <w:pPr>
              <w:shd w:val="clear" w:color="auto" w:fill="FFFFFF" w:themeFill="background1"/>
              <w:bidi/>
              <w:jc w:val="both"/>
              <w:rPr>
                <w:rFonts w:ascii="Arial" w:hAnsi="Arial" w:cs="Arial"/>
                <w:b/>
                <w:bCs/>
                <w:color w:val="000000"/>
                <w:sz w:val="28"/>
                <w:szCs w:val="28"/>
              </w:rPr>
            </w:pPr>
            <w:r>
              <w:rPr>
                <w:rFonts w:ascii="Arial" w:hAnsi="Arial" w:cs="Arial" w:hint="cs"/>
                <w:b/>
                <w:bCs/>
                <w:color w:val="000000"/>
                <w:sz w:val="28"/>
                <w:szCs w:val="28"/>
                <w:rtl/>
              </w:rPr>
              <w:t xml:space="preserve">مصدر التمويل/ </w:t>
            </w:r>
            <w:r w:rsidRPr="0083430B">
              <w:rPr>
                <w:rFonts w:ascii="Arial" w:hAnsi="Arial" w:cs="Arial" w:hint="cs"/>
                <w:b/>
                <w:bCs/>
                <w:color w:val="000000"/>
                <w:sz w:val="28"/>
                <w:szCs w:val="28"/>
                <w:rtl/>
              </w:rPr>
              <w:t>العلاقة مع برامج وسياسات أخرى</w:t>
            </w:r>
          </w:p>
        </w:tc>
      </w:tr>
      <w:tr w:rsidR="0053635A" w:rsidRPr="003D2E9A" w:rsidTr="00AC6AFD">
        <w:tc>
          <w:tcPr>
            <w:tcW w:w="36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3635A" w:rsidRPr="0083430B" w:rsidRDefault="0053635A" w:rsidP="00FA675B">
            <w:pPr>
              <w:shd w:val="clear" w:color="auto" w:fill="FFFFFF" w:themeFill="background1"/>
              <w:jc w:val="center"/>
              <w:rPr>
                <w:rFonts w:ascii="Times New Roman" w:hAnsi="Times New Roman" w:cs="Times New Roman"/>
                <w:b/>
                <w:bCs/>
              </w:rPr>
            </w:pPr>
            <w:r>
              <w:rPr>
                <w:rFonts w:ascii="Times New Roman" w:hAnsi="Times New Roman" w:cs="Times New Roman" w:hint="cs"/>
                <w:b/>
                <w:bCs/>
                <w:rtl/>
              </w:rPr>
              <w:t>موفى أكتوبر 20</w:t>
            </w:r>
            <w:r w:rsidR="00FA675B">
              <w:rPr>
                <w:rFonts w:ascii="Times New Roman" w:hAnsi="Times New Roman" w:cs="Times New Roman" w:hint="cs"/>
                <w:b/>
                <w:bCs/>
                <w:rtl/>
              </w:rPr>
              <w:t>20</w:t>
            </w:r>
          </w:p>
        </w:tc>
        <w:tc>
          <w:tcPr>
            <w:tcW w:w="2307" w:type="dxa"/>
            <w:tcBorders>
              <w:top w:val="single" w:sz="8" w:space="0" w:color="000000"/>
              <w:left w:val="single" w:sz="8" w:space="0" w:color="000000"/>
              <w:bottom w:val="single" w:sz="8" w:space="0" w:color="000000"/>
              <w:right w:val="single" w:sz="8" w:space="0" w:color="000000"/>
            </w:tcBorders>
            <w:shd w:val="clear" w:color="auto" w:fill="auto"/>
          </w:tcPr>
          <w:p w:rsidR="0053635A" w:rsidRPr="0083430B" w:rsidRDefault="0053635A" w:rsidP="002B3F55">
            <w:pPr>
              <w:shd w:val="clear" w:color="auto" w:fill="FFFFFF" w:themeFill="background1"/>
              <w:jc w:val="center"/>
              <w:rPr>
                <w:rFonts w:ascii="Times New Roman" w:hAnsi="Times New Roman" w:cs="Times New Roman"/>
                <w:b/>
                <w:bCs/>
              </w:rPr>
            </w:pPr>
            <w:r>
              <w:rPr>
                <w:rFonts w:ascii="Times New Roman" w:hAnsi="Times New Roman" w:cs="Times New Roman" w:hint="cs"/>
                <w:b/>
                <w:bCs/>
                <w:rtl/>
              </w:rPr>
              <w:t>مستهل أكتوبر 2018</w:t>
            </w:r>
          </w:p>
        </w:tc>
        <w:tc>
          <w:tcPr>
            <w:tcW w:w="3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3635A" w:rsidRPr="003D2E9A" w:rsidRDefault="0053635A" w:rsidP="002B3F55">
            <w:pPr>
              <w:shd w:val="clear" w:color="auto" w:fill="FFFFFF" w:themeFill="background1"/>
              <w:jc w:val="center"/>
              <w:rPr>
                <w:rFonts w:ascii="Times New Roman" w:hAnsi="Times New Roman" w:cs="Times New Roman"/>
              </w:rPr>
            </w:pPr>
            <w:r w:rsidRPr="0083430B">
              <w:rPr>
                <w:rFonts w:ascii="Arial" w:hAnsi="Arial" w:cs="Arial" w:hint="cs"/>
                <w:b/>
                <w:bCs/>
                <w:color w:val="000000"/>
                <w:sz w:val="28"/>
                <w:szCs w:val="28"/>
                <w:rtl/>
              </w:rPr>
              <w:t>مراحل وروزنامة التنفيذ</w:t>
            </w:r>
          </w:p>
        </w:tc>
      </w:tr>
      <w:tr w:rsidR="0053635A" w:rsidRPr="003D2E9A" w:rsidTr="002B3F55">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3635A" w:rsidRPr="003D2E9A" w:rsidRDefault="0053635A" w:rsidP="002B3F55">
            <w:pPr>
              <w:shd w:val="clear" w:color="auto" w:fill="FFFFFF" w:themeFill="background1"/>
              <w:jc w:val="center"/>
              <w:rPr>
                <w:rFonts w:ascii="Times New Roman" w:hAnsi="Times New Roman" w:cs="Times New Roman"/>
              </w:rPr>
            </w:pPr>
            <w:r>
              <w:rPr>
                <w:rFonts w:ascii="Arial" w:hAnsi="Arial" w:cs="Arial" w:hint="cs"/>
                <w:b/>
                <w:bCs/>
                <w:color w:val="000000"/>
                <w:sz w:val="22"/>
                <w:szCs w:val="22"/>
                <w:shd w:val="clear" w:color="auto" w:fill="B7B7B7"/>
                <w:rtl/>
              </w:rPr>
              <w:t>نقطة الاتصال</w:t>
            </w:r>
          </w:p>
        </w:tc>
      </w:tr>
      <w:tr w:rsidR="0053635A" w:rsidRPr="003D2E9A" w:rsidTr="00AC6AFD">
        <w:tc>
          <w:tcPr>
            <w:tcW w:w="596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3635A" w:rsidRPr="00881F33" w:rsidRDefault="001027DD" w:rsidP="00C17AAB">
            <w:pPr>
              <w:shd w:val="clear" w:color="auto" w:fill="FFFFFF" w:themeFill="background1"/>
              <w:bidi/>
              <w:jc w:val="both"/>
              <w:rPr>
                <w:rFonts w:ascii="Times New Roman" w:hAnsi="Times New Roman" w:cs="Times New Roman"/>
                <w:rtl/>
              </w:rPr>
            </w:pPr>
            <w:r>
              <w:rPr>
                <w:rFonts w:ascii="Times New Roman" w:hAnsi="Times New Roman" w:cs="Times New Roman" w:hint="cs"/>
                <w:rtl/>
              </w:rPr>
              <w:t>السيد</w:t>
            </w:r>
            <w:r w:rsidR="006274E5">
              <w:rPr>
                <w:rFonts w:ascii="Times New Roman" w:hAnsi="Times New Roman" w:cs="Times New Roman" w:hint="cs"/>
                <w:rtl/>
              </w:rPr>
              <w:t xml:space="preserve"> </w:t>
            </w:r>
            <w:r>
              <w:rPr>
                <w:rFonts w:ascii="Times New Roman" w:hAnsi="Times New Roman" w:cs="Times New Roman" w:hint="cs"/>
                <w:rtl/>
              </w:rPr>
              <w:t>خالد السلامي</w:t>
            </w:r>
          </w:p>
          <w:p w:rsidR="0053635A" w:rsidRPr="003D2E9A" w:rsidRDefault="0053635A" w:rsidP="002B3F55">
            <w:pPr>
              <w:pStyle w:val="Paragraphedeliste"/>
              <w:shd w:val="clear" w:color="auto" w:fill="FFFFFF" w:themeFill="background1"/>
              <w:bidi/>
              <w:jc w:val="both"/>
              <w:rPr>
                <w:rFonts w:ascii="Times New Roman" w:hAnsi="Times New Roman" w:cs="Times New Roman"/>
              </w:rPr>
            </w:pPr>
          </w:p>
        </w:tc>
        <w:tc>
          <w:tcPr>
            <w:tcW w:w="3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3635A" w:rsidRPr="00951518" w:rsidRDefault="0053635A" w:rsidP="002B3F55">
            <w:pPr>
              <w:shd w:val="clear" w:color="auto" w:fill="FFFFFF" w:themeFill="background1"/>
              <w:bidi/>
              <w:rPr>
                <w:rFonts w:ascii="Times New Roman" w:hAnsi="Times New Roman" w:cs="Times New Roman"/>
                <w:b/>
                <w:bCs/>
              </w:rPr>
            </w:pPr>
            <w:r w:rsidRPr="00951518">
              <w:rPr>
                <w:rFonts w:ascii="Times New Roman" w:hAnsi="Times New Roman" w:cs="Times New Roman" w:hint="cs"/>
                <w:b/>
                <w:bCs/>
                <w:rtl/>
              </w:rPr>
              <w:t>إسم المسؤول على متابعة تنفيذ التعهد</w:t>
            </w:r>
          </w:p>
        </w:tc>
      </w:tr>
      <w:tr w:rsidR="0053635A" w:rsidRPr="003D2E9A" w:rsidTr="00AC6AFD">
        <w:tc>
          <w:tcPr>
            <w:tcW w:w="596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3635A" w:rsidRPr="00881F33" w:rsidRDefault="001027DD" w:rsidP="002B3F55">
            <w:pPr>
              <w:shd w:val="clear" w:color="auto" w:fill="FFFFFF" w:themeFill="background1"/>
              <w:bidi/>
              <w:jc w:val="both"/>
              <w:rPr>
                <w:rFonts w:ascii="Times New Roman" w:hAnsi="Times New Roman" w:cs="Times New Roman"/>
                <w:rtl/>
              </w:rPr>
            </w:pPr>
            <w:r>
              <w:rPr>
                <w:rFonts w:ascii="Times New Roman" w:hAnsi="Times New Roman" w:cs="Times New Roman" w:hint="cs"/>
                <w:rtl/>
              </w:rPr>
              <w:t>المدير العام لوحدة الإدارة الإلكترونية</w:t>
            </w:r>
            <w:r w:rsidR="00BA13B3">
              <w:rPr>
                <w:rFonts w:ascii="Times New Roman" w:hAnsi="Times New Roman" w:cs="Times New Roman" w:hint="cs"/>
                <w:rtl/>
              </w:rPr>
              <w:t xml:space="preserve"> برئاسة الحكومة</w:t>
            </w:r>
          </w:p>
          <w:p w:rsidR="0053635A" w:rsidRPr="00881F33" w:rsidRDefault="0053635A" w:rsidP="002B3F55">
            <w:pPr>
              <w:shd w:val="clear" w:color="auto" w:fill="FFFFFF" w:themeFill="background1"/>
              <w:bidi/>
              <w:ind w:left="360"/>
              <w:jc w:val="both"/>
              <w:rPr>
                <w:rFonts w:ascii="Times New Roman" w:hAnsi="Times New Roman" w:cs="Times New Roman"/>
              </w:rPr>
            </w:pPr>
          </w:p>
        </w:tc>
        <w:tc>
          <w:tcPr>
            <w:tcW w:w="3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3635A" w:rsidRPr="00951518" w:rsidRDefault="0053635A" w:rsidP="002B3F55">
            <w:pPr>
              <w:shd w:val="clear" w:color="auto" w:fill="FFFFFF" w:themeFill="background1"/>
              <w:jc w:val="right"/>
              <w:rPr>
                <w:rFonts w:ascii="Times New Roman" w:hAnsi="Times New Roman" w:cs="Times New Roman"/>
                <w:b/>
                <w:bCs/>
              </w:rPr>
            </w:pPr>
            <w:r w:rsidRPr="00951518">
              <w:rPr>
                <w:rFonts w:ascii="Times New Roman" w:hAnsi="Times New Roman" w:cs="Times New Roman" w:hint="cs"/>
                <w:b/>
                <w:bCs/>
                <w:rtl/>
              </w:rPr>
              <w:t>الصفة والهيكل الراجع اليه بالنظر</w:t>
            </w:r>
          </w:p>
        </w:tc>
      </w:tr>
      <w:tr w:rsidR="0053635A" w:rsidRPr="003D2E9A" w:rsidTr="00AC6AFD">
        <w:tc>
          <w:tcPr>
            <w:tcW w:w="596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3635A" w:rsidRPr="001027DD" w:rsidRDefault="003C57F4" w:rsidP="002B3F55">
            <w:pPr>
              <w:bidi/>
              <w:rPr>
                <w:rStyle w:val="Lienhypertexte"/>
                <w:rtl/>
              </w:rPr>
            </w:pPr>
            <w:hyperlink r:id="rId34" w:history="1">
              <w:r w:rsidR="001027DD" w:rsidRPr="00E51FAF">
                <w:rPr>
                  <w:rStyle w:val="Lienhypertexte"/>
                </w:rPr>
                <w:t>khaled.sellami@pm.gov.tn</w:t>
              </w:r>
            </w:hyperlink>
          </w:p>
          <w:p w:rsidR="0053635A" w:rsidRPr="001027DD" w:rsidRDefault="0053635A" w:rsidP="002B3F55">
            <w:pPr>
              <w:shd w:val="clear" w:color="auto" w:fill="FFFFFF" w:themeFill="background1"/>
              <w:bidi/>
              <w:rPr>
                <w:rStyle w:val="Lienhypertexte"/>
              </w:rPr>
            </w:pPr>
          </w:p>
        </w:tc>
        <w:tc>
          <w:tcPr>
            <w:tcW w:w="3594"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hideMark/>
          </w:tcPr>
          <w:p w:rsidR="0053635A" w:rsidRPr="00951518" w:rsidRDefault="0053635A" w:rsidP="002B3F55">
            <w:pPr>
              <w:shd w:val="clear" w:color="auto" w:fill="FFFFFF" w:themeFill="background1"/>
              <w:jc w:val="right"/>
              <w:rPr>
                <w:rFonts w:ascii="Times New Roman" w:hAnsi="Times New Roman" w:cs="Times New Roman"/>
                <w:b/>
                <w:bCs/>
              </w:rPr>
            </w:pPr>
            <w:r w:rsidRPr="00951518">
              <w:rPr>
                <w:rFonts w:ascii="Times New Roman" w:hAnsi="Times New Roman" w:cs="Times New Roman" w:hint="cs"/>
                <w:b/>
                <w:bCs/>
                <w:rtl/>
              </w:rPr>
              <w:t>عنوان البريد الالكتروني</w:t>
            </w:r>
          </w:p>
        </w:tc>
      </w:tr>
      <w:tr w:rsidR="00AC6AFD" w:rsidRPr="003D2E9A" w:rsidTr="00AC6AFD">
        <w:trPr>
          <w:trHeight w:val="405"/>
        </w:trPr>
        <w:tc>
          <w:tcPr>
            <w:tcW w:w="36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C6AFD" w:rsidRPr="001027DD" w:rsidRDefault="00571EB3" w:rsidP="00AC6AFD">
            <w:pPr>
              <w:shd w:val="clear" w:color="auto" w:fill="FFFFFF" w:themeFill="background1"/>
              <w:bidi/>
              <w:rPr>
                <w:rFonts w:ascii="Times New Roman" w:hAnsi="Times New Roman" w:cs="Times New Roman"/>
                <w:color w:val="000000" w:themeColor="text1"/>
                <w:lang w:val="fr-FR"/>
              </w:rPr>
            </w:pPr>
            <w:r w:rsidRPr="00A12015">
              <w:rPr>
                <w:rFonts w:ascii="Times New Roman" w:hAnsi="Times New Roman" w:cs="Times New Roman" w:hint="cs"/>
                <w:rtl/>
              </w:rPr>
              <w:t>هيئة النفاذ إلى المعلومة</w:t>
            </w:r>
          </w:p>
        </w:tc>
        <w:tc>
          <w:tcPr>
            <w:tcW w:w="2307"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hideMark/>
          </w:tcPr>
          <w:p w:rsidR="00AC6AFD" w:rsidRPr="004A5B33" w:rsidRDefault="00AC6AFD" w:rsidP="00764E91">
            <w:pPr>
              <w:bidi/>
              <w:jc w:val="center"/>
            </w:pPr>
            <w:r w:rsidRPr="00CC020E">
              <w:rPr>
                <w:rFonts w:hint="cs"/>
                <w:rtl/>
              </w:rPr>
              <w:t>أطراف</w:t>
            </w:r>
            <w:r w:rsidRPr="00CC020E">
              <w:rPr>
                <w:rtl/>
              </w:rPr>
              <w:t xml:space="preserve"> </w:t>
            </w:r>
            <w:r w:rsidRPr="00CC020E">
              <w:rPr>
                <w:rFonts w:hint="cs"/>
                <w:rtl/>
              </w:rPr>
              <w:t>حكومية</w:t>
            </w:r>
            <w:r w:rsidRPr="00CC020E">
              <w:rPr>
                <w:rtl/>
              </w:rPr>
              <w:t xml:space="preserve"> </w:t>
            </w:r>
            <w:r w:rsidRPr="00CC020E">
              <w:rPr>
                <w:rFonts w:hint="cs"/>
                <w:rtl/>
              </w:rPr>
              <w:t>متدخلة</w:t>
            </w:r>
          </w:p>
        </w:tc>
        <w:tc>
          <w:tcPr>
            <w:tcW w:w="3594"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rsidR="00AC6AFD" w:rsidRPr="00951518" w:rsidRDefault="00AC6AFD" w:rsidP="00B83300">
            <w:pPr>
              <w:shd w:val="clear" w:color="auto" w:fill="FFFFFF" w:themeFill="background1"/>
              <w:jc w:val="right"/>
              <w:rPr>
                <w:rFonts w:ascii="Times New Roman" w:hAnsi="Times New Roman" w:cs="Times New Roman"/>
                <w:b/>
                <w:bCs/>
                <w:rtl/>
              </w:rPr>
            </w:pPr>
            <w:r w:rsidRPr="0040462D">
              <w:rPr>
                <w:rFonts w:ascii="Times New Roman" w:hAnsi="Times New Roman" w:cs="Times New Roman" w:hint="cs"/>
                <w:b/>
                <w:bCs/>
                <w:rtl/>
              </w:rPr>
              <w:t>الأطراف المتدخلة</w:t>
            </w:r>
          </w:p>
        </w:tc>
      </w:tr>
      <w:tr w:rsidR="00AC6AFD" w:rsidRPr="003D2E9A" w:rsidTr="00764E91">
        <w:trPr>
          <w:trHeight w:val="924"/>
        </w:trPr>
        <w:tc>
          <w:tcPr>
            <w:tcW w:w="36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6AFD" w:rsidRPr="00AC6AFD" w:rsidRDefault="005F7991" w:rsidP="00AC6AFD">
            <w:pPr>
              <w:jc w:val="right"/>
              <w:rPr>
                <w:rtl/>
                <w:lang w:val="fr-FR"/>
              </w:rPr>
            </w:pPr>
            <w:r>
              <w:rPr>
                <w:lang w:val="fr-FR"/>
              </w:rPr>
              <w:t>Cartographie citoyenne</w:t>
            </w:r>
          </w:p>
          <w:p w:rsidR="00AC6AFD" w:rsidRDefault="00AC6AFD" w:rsidP="00AC6AFD">
            <w:pPr>
              <w:shd w:val="clear" w:color="auto" w:fill="FFFFFF" w:themeFill="background1"/>
              <w:bidi/>
              <w:rPr>
                <w:rFonts w:ascii="Times New Roman" w:hAnsi="Times New Roman" w:cs="Times New Roman"/>
                <w:color w:val="000000" w:themeColor="text1"/>
              </w:rPr>
            </w:pPr>
            <w:r>
              <w:rPr>
                <w:rFonts w:ascii="Times New Roman" w:hAnsi="Times New Roman" w:cs="Times New Roman" w:hint="cs"/>
                <w:color w:val="000000" w:themeColor="text1"/>
                <w:rtl/>
              </w:rPr>
              <w:t>الجمعية التونسية للمراقبين العموميين</w:t>
            </w:r>
          </w:p>
          <w:p w:rsidR="00AC6AFD" w:rsidRPr="00764E91" w:rsidRDefault="00AC6AFD" w:rsidP="00764E91">
            <w:pPr>
              <w:shd w:val="clear" w:color="auto" w:fill="FFFFFF" w:themeFill="background1"/>
              <w:bidi/>
              <w:rPr>
                <w:rFonts w:ascii="Times New Roman" w:hAnsi="Times New Roman" w:cs="Times New Roman"/>
                <w:color w:val="000000" w:themeColor="text1"/>
                <w:lang w:val="fr-FR"/>
              </w:rPr>
            </w:pPr>
            <w:r>
              <w:rPr>
                <w:rFonts w:ascii="Times New Roman" w:hAnsi="Times New Roman" w:cs="Times New Roman" w:hint="cs"/>
                <w:color w:val="000000" w:themeColor="text1"/>
                <w:rtl/>
              </w:rPr>
              <w:t>الجمعية التونسية للحوكمة المحلية</w:t>
            </w:r>
          </w:p>
        </w:tc>
        <w:tc>
          <w:tcPr>
            <w:tcW w:w="2307"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hideMark/>
          </w:tcPr>
          <w:p w:rsidR="00AC6AFD" w:rsidRPr="001027DD" w:rsidRDefault="00AC6AFD" w:rsidP="00764E91">
            <w:pPr>
              <w:shd w:val="clear" w:color="auto" w:fill="FFFFFF" w:themeFill="background1"/>
              <w:bidi/>
              <w:jc w:val="center"/>
              <w:rPr>
                <w:rFonts w:ascii="Times New Roman" w:hAnsi="Times New Roman" w:cs="Times New Roman"/>
                <w:color w:val="000000" w:themeColor="text1"/>
                <w:lang w:val="fr-FR"/>
              </w:rPr>
            </w:pPr>
            <w:r w:rsidRPr="00CC020E">
              <w:rPr>
                <w:rFonts w:hint="cs"/>
                <w:rtl/>
              </w:rPr>
              <w:t>أطراف</w:t>
            </w:r>
            <w:r w:rsidRPr="00CC020E">
              <w:rPr>
                <w:rtl/>
              </w:rPr>
              <w:t xml:space="preserve"> </w:t>
            </w:r>
            <w:r w:rsidRPr="00CC020E">
              <w:rPr>
                <w:rFonts w:hint="cs"/>
                <w:rtl/>
              </w:rPr>
              <w:t>غير</w:t>
            </w:r>
            <w:r w:rsidRPr="00CC020E">
              <w:rPr>
                <w:rtl/>
              </w:rPr>
              <w:t xml:space="preserve"> </w:t>
            </w:r>
            <w:r w:rsidRPr="00CC020E">
              <w:rPr>
                <w:rFonts w:hint="cs"/>
                <w:rtl/>
              </w:rPr>
              <w:t>حكومية</w:t>
            </w:r>
            <w:r w:rsidRPr="00CC020E">
              <w:rPr>
                <w:rtl/>
              </w:rPr>
              <w:t xml:space="preserve"> </w:t>
            </w:r>
            <w:r w:rsidRPr="00CC020E">
              <w:rPr>
                <w:rFonts w:hint="cs"/>
                <w:rtl/>
              </w:rPr>
              <w:t>متدخلة</w:t>
            </w:r>
          </w:p>
        </w:tc>
        <w:tc>
          <w:tcPr>
            <w:tcW w:w="3594"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rsidR="00AC6AFD" w:rsidRPr="003D2E9A" w:rsidRDefault="00AC6AFD" w:rsidP="002B3F55">
            <w:pPr>
              <w:shd w:val="clear" w:color="auto" w:fill="FFFFFF" w:themeFill="background1"/>
              <w:rPr>
                <w:rFonts w:ascii="Times New Roman" w:hAnsi="Times New Roman" w:cs="Times New Roman"/>
              </w:rPr>
            </w:pPr>
          </w:p>
        </w:tc>
      </w:tr>
    </w:tbl>
    <w:p w:rsidR="0053635A" w:rsidRDefault="0053635A" w:rsidP="0053635A">
      <w:pPr>
        <w:shd w:val="clear" w:color="auto" w:fill="FFFFFF" w:themeFill="background1"/>
        <w:bidi/>
        <w:spacing w:after="240"/>
        <w:jc w:val="both"/>
        <w:rPr>
          <w:rFonts w:ascii="Times New Roman" w:eastAsia="Times New Roman" w:hAnsi="Times New Roman" w:cs="Times New Roman"/>
          <w:rtl/>
        </w:rPr>
      </w:pPr>
    </w:p>
    <w:p w:rsidR="008F26B8" w:rsidRDefault="008F26B8" w:rsidP="008F26B8">
      <w:pPr>
        <w:shd w:val="clear" w:color="auto" w:fill="FFFFFF" w:themeFill="background1"/>
        <w:bidi/>
        <w:spacing w:after="240"/>
        <w:jc w:val="both"/>
        <w:rPr>
          <w:rFonts w:ascii="Times New Roman" w:eastAsia="Times New Roman" w:hAnsi="Times New Roman" w:cs="Times New Roman"/>
          <w:rtl/>
        </w:rPr>
      </w:pPr>
    </w:p>
    <w:p w:rsidR="008F26B8" w:rsidRDefault="008F26B8" w:rsidP="008F26B8">
      <w:pPr>
        <w:shd w:val="clear" w:color="auto" w:fill="FFFFFF" w:themeFill="background1"/>
        <w:bidi/>
        <w:spacing w:after="240"/>
        <w:jc w:val="both"/>
        <w:rPr>
          <w:rFonts w:ascii="Times New Roman" w:eastAsia="Times New Roman" w:hAnsi="Times New Roman" w:cs="Times New Roman"/>
        </w:rPr>
      </w:pPr>
    </w:p>
    <w:p w:rsidR="00764E91" w:rsidRDefault="00764E91" w:rsidP="00764E91">
      <w:pPr>
        <w:shd w:val="clear" w:color="auto" w:fill="FFFFFF" w:themeFill="background1"/>
        <w:bidi/>
        <w:spacing w:after="240"/>
        <w:jc w:val="both"/>
        <w:rPr>
          <w:rFonts w:ascii="Times New Roman" w:eastAsia="Times New Roman" w:hAnsi="Times New Roman" w:cs="Times New Roman"/>
        </w:rPr>
      </w:pPr>
    </w:p>
    <w:p w:rsidR="00764E91" w:rsidRDefault="00764E91" w:rsidP="00764E91">
      <w:pPr>
        <w:shd w:val="clear" w:color="auto" w:fill="FFFFFF" w:themeFill="background1"/>
        <w:bidi/>
        <w:spacing w:after="240"/>
        <w:jc w:val="both"/>
        <w:rPr>
          <w:rFonts w:ascii="Times New Roman" w:eastAsia="Times New Roman" w:hAnsi="Times New Roman" w:cs="Times New Roman"/>
        </w:rPr>
      </w:pPr>
    </w:p>
    <w:p w:rsidR="00764E91" w:rsidRDefault="00764E91" w:rsidP="00764E91">
      <w:pPr>
        <w:shd w:val="clear" w:color="auto" w:fill="FFFFFF" w:themeFill="background1"/>
        <w:bidi/>
        <w:spacing w:after="240"/>
        <w:jc w:val="both"/>
        <w:rPr>
          <w:rFonts w:ascii="Times New Roman" w:eastAsia="Times New Roman" w:hAnsi="Times New Roman" w:cs="Times New Roman"/>
          <w:rtl/>
        </w:rPr>
      </w:pPr>
    </w:p>
    <w:p w:rsidR="005C120D" w:rsidRDefault="005C120D" w:rsidP="005C120D">
      <w:pPr>
        <w:shd w:val="clear" w:color="auto" w:fill="FFFFFF" w:themeFill="background1"/>
        <w:bidi/>
        <w:spacing w:after="240"/>
        <w:jc w:val="both"/>
        <w:rPr>
          <w:rFonts w:ascii="Times New Roman" w:eastAsia="Times New Roman" w:hAnsi="Times New Roman" w:cs="Times New Roman"/>
          <w:rtl/>
        </w:rPr>
      </w:pPr>
    </w:p>
    <w:p w:rsidR="008F26B8" w:rsidRDefault="008F26B8" w:rsidP="008F26B8">
      <w:pPr>
        <w:shd w:val="clear" w:color="auto" w:fill="FFFFFF" w:themeFill="background1"/>
        <w:bidi/>
        <w:spacing w:after="240"/>
        <w:jc w:val="both"/>
        <w:rPr>
          <w:rFonts w:ascii="Times New Roman" w:eastAsia="Times New Roman" w:hAnsi="Times New Roman" w:cs="Times New Roman"/>
        </w:rPr>
      </w:pPr>
    </w:p>
    <w:p w:rsidR="00953F37" w:rsidRDefault="00953F37" w:rsidP="00953F37">
      <w:pPr>
        <w:shd w:val="clear" w:color="auto" w:fill="FFFFFF" w:themeFill="background1"/>
        <w:bidi/>
        <w:spacing w:after="240"/>
        <w:jc w:val="both"/>
        <w:rPr>
          <w:rFonts w:ascii="Times New Roman" w:eastAsia="Times New Roman" w:hAnsi="Times New Roman" w:cs="Times New Roman"/>
          <w:rtl/>
        </w:rPr>
      </w:pPr>
    </w:p>
    <w:p w:rsidR="003A4F0E" w:rsidRDefault="003A4F0E" w:rsidP="003A4F0E">
      <w:pPr>
        <w:shd w:val="clear" w:color="auto" w:fill="FFFFFF" w:themeFill="background1"/>
        <w:bidi/>
        <w:spacing w:after="240"/>
        <w:jc w:val="both"/>
        <w:rPr>
          <w:rFonts w:ascii="Times New Roman" w:eastAsia="Times New Roman" w:hAnsi="Times New Roman" w:cs="Times New Roman"/>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07"/>
        <w:gridCol w:w="2359"/>
        <w:gridCol w:w="3394"/>
      </w:tblGrid>
      <w:tr w:rsidR="005C120D" w:rsidRPr="003D2E9A" w:rsidTr="002577A5">
        <w:tc>
          <w:tcPr>
            <w:tcW w:w="0" w:type="auto"/>
            <w:gridSpan w:val="3"/>
            <w:shd w:val="clear" w:color="auto" w:fill="auto"/>
            <w:tcMar>
              <w:top w:w="100" w:type="dxa"/>
              <w:left w:w="100" w:type="dxa"/>
              <w:bottom w:w="100" w:type="dxa"/>
              <w:right w:w="100" w:type="dxa"/>
            </w:tcMar>
            <w:hideMark/>
          </w:tcPr>
          <w:p w:rsidR="005C120D" w:rsidRPr="00481A64" w:rsidRDefault="005C120D" w:rsidP="00270C59">
            <w:pPr>
              <w:pStyle w:val="Titre2"/>
              <w:bidi/>
              <w:jc w:val="center"/>
              <w:rPr>
                <w:color w:val="auto"/>
                <w:sz w:val="28"/>
                <w:szCs w:val="28"/>
                <w:rtl/>
              </w:rPr>
            </w:pPr>
            <w:bookmarkStart w:id="8" w:name="_Toc531275898"/>
            <w:r w:rsidRPr="00481A64">
              <w:rPr>
                <w:rFonts w:hint="cs"/>
                <w:color w:val="auto"/>
                <w:sz w:val="28"/>
                <w:szCs w:val="28"/>
                <w:rtl/>
              </w:rPr>
              <w:lastRenderedPageBreak/>
              <w:t xml:space="preserve">تعهد عدد </w:t>
            </w:r>
            <w:r w:rsidR="00684F82" w:rsidRPr="00481A64">
              <w:rPr>
                <w:color w:val="auto"/>
                <w:sz w:val="28"/>
                <w:szCs w:val="28"/>
              </w:rPr>
              <w:t>3</w:t>
            </w:r>
            <w:r w:rsidR="009A3CC5" w:rsidRPr="00481A64">
              <w:rPr>
                <w:rFonts w:hint="cs"/>
                <w:color w:val="auto"/>
                <w:sz w:val="28"/>
                <w:szCs w:val="28"/>
                <w:rtl/>
              </w:rPr>
              <w:t xml:space="preserve">: </w:t>
            </w:r>
            <w:r w:rsidR="00270C59">
              <w:rPr>
                <w:rFonts w:ascii="Times New Roman" w:hAnsi="Times New Roman" w:cs="Times New Roman" w:hint="cs"/>
                <w:color w:val="auto"/>
                <w:rtl/>
              </w:rPr>
              <w:t>تعزيز النفاذ</w:t>
            </w:r>
            <w:r w:rsidR="0037628D" w:rsidRPr="00481A64">
              <w:rPr>
                <w:rFonts w:ascii="Times New Roman" w:hAnsi="Times New Roman" w:cs="Times New Roman" w:hint="cs"/>
                <w:color w:val="auto"/>
                <w:rtl/>
              </w:rPr>
              <w:t xml:space="preserve"> الى المعلومة الجغرافية</w:t>
            </w:r>
            <w:bookmarkEnd w:id="8"/>
            <w:r w:rsidR="0037628D" w:rsidRPr="00481A64">
              <w:rPr>
                <w:rFonts w:ascii="Times New Roman" w:hAnsi="Times New Roman" w:cs="Times New Roman" w:hint="cs"/>
                <w:color w:val="auto"/>
                <w:rtl/>
              </w:rPr>
              <w:t xml:space="preserve"> </w:t>
            </w:r>
          </w:p>
        </w:tc>
      </w:tr>
      <w:tr w:rsidR="005C120D" w:rsidRPr="003D2E9A" w:rsidTr="002577A5">
        <w:tc>
          <w:tcPr>
            <w:tcW w:w="0" w:type="auto"/>
            <w:gridSpan w:val="3"/>
            <w:shd w:val="clear" w:color="auto" w:fill="auto"/>
            <w:tcMar>
              <w:top w:w="100" w:type="dxa"/>
              <w:left w:w="100" w:type="dxa"/>
              <w:bottom w:w="100" w:type="dxa"/>
              <w:right w:w="100" w:type="dxa"/>
            </w:tcMar>
            <w:hideMark/>
          </w:tcPr>
          <w:p w:rsidR="005C120D" w:rsidRPr="00481A64" w:rsidRDefault="005C120D" w:rsidP="00262B41">
            <w:pPr>
              <w:jc w:val="center"/>
              <w:rPr>
                <w:rFonts w:ascii="Times New Roman" w:hAnsi="Times New Roman" w:cs="Times New Roman"/>
                <w:sz w:val="28"/>
                <w:szCs w:val="28"/>
              </w:rPr>
            </w:pPr>
            <w:r w:rsidRPr="00481A64">
              <w:rPr>
                <w:rFonts w:ascii="Arial" w:hAnsi="Arial" w:cs="Arial" w:hint="cs"/>
                <w:sz w:val="28"/>
                <w:szCs w:val="28"/>
                <w:rtl/>
              </w:rPr>
              <w:t>بداية شهر أكتوبر</w:t>
            </w:r>
            <w:r w:rsidR="00FA675B" w:rsidRPr="00481A64">
              <w:rPr>
                <w:rFonts w:ascii="Arial" w:hAnsi="Arial" w:cs="Arial" w:hint="cs"/>
                <w:sz w:val="28"/>
                <w:szCs w:val="28"/>
                <w:rtl/>
              </w:rPr>
              <w:t xml:space="preserve"> 2018 </w:t>
            </w:r>
            <w:r w:rsidRPr="00481A64">
              <w:rPr>
                <w:rFonts w:ascii="Arial" w:hAnsi="Arial" w:cs="Arial" w:hint="cs"/>
                <w:sz w:val="28"/>
                <w:szCs w:val="28"/>
                <w:rtl/>
              </w:rPr>
              <w:t>-موفى شهر أوت 2020</w:t>
            </w:r>
          </w:p>
        </w:tc>
      </w:tr>
      <w:tr w:rsidR="00BF232B" w:rsidRPr="003D2E9A" w:rsidTr="002577A5">
        <w:tc>
          <w:tcPr>
            <w:tcW w:w="5944" w:type="dxa"/>
            <w:gridSpan w:val="2"/>
            <w:shd w:val="clear" w:color="auto" w:fill="auto"/>
            <w:tcMar>
              <w:top w:w="100" w:type="dxa"/>
              <w:left w:w="100" w:type="dxa"/>
              <w:bottom w:w="100" w:type="dxa"/>
              <w:right w:w="100" w:type="dxa"/>
            </w:tcMar>
            <w:hideMark/>
          </w:tcPr>
          <w:p w:rsidR="005C120D" w:rsidRPr="00481A64" w:rsidRDefault="006976AD" w:rsidP="006976AD">
            <w:pPr>
              <w:shd w:val="clear" w:color="auto" w:fill="FFFFFF" w:themeFill="background1"/>
              <w:bidi/>
              <w:rPr>
                <w:rFonts w:ascii="Times New Roman" w:hAnsi="Times New Roman" w:cs="Times New Roman"/>
              </w:rPr>
            </w:pPr>
            <w:r w:rsidRPr="00481A64">
              <w:rPr>
                <w:rFonts w:ascii="Times New Roman" w:hAnsi="Times New Roman" w:cs="Times New Roman" w:hint="cs"/>
                <w:rtl/>
              </w:rPr>
              <w:t xml:space="preserve">وزارة الدفاع الوطني ممثلة في </w:t>
            </w:r>
            <w:r w:rsidR="005C120D" w:rsidRPr="00481A64">
              <w:rPr>
                <w:rFonts w:ascii="Times New Roman" w:hAnsi="Times New Roman" w:cs="Times New Roman" w:hint="cs"/>
                <w:rtl/>
              </w:rPr>
              <w:t>المركز الوطني</w:t>
            </w:r>
            <w:r w:rsidRPr="00481A64">
              <w:rPr>
                <w:rFonts w:ascii="Times New Roman" w:hAnsi="Times New Roman" w:cs="Times New Roman" w:hint="cs"/>
                <w:rtl/>
              </w:rPr>
              <w:t xml:space="preserve"> لرسم الخرائط والاستشعار عن بعد.</w:t>
            </w:r>
          </w:p>
        </w:tc>
        <w:tc>
          <w:tcPr>
            <w:tcW w:w="3616" w:type="dxa"/>
            <w:shd w:val="clear" w:color="auto" w:fill="auto"/>
            <w:tcMar>
              <w:top w:w="100" w:type="dxa"/>
              <w:left w:w="100" w:type="dxa"/>
              <w:bottom w:w="100" w:type="dxa"/>
              <w:right w:w="100" w:type="dxa"/>
            </w:tcMar>
            <w:hideMark/>
          </w:tcPr>
          <w:p w:rsidR="005C120D" w:rsidRPr="0083430B" w:rsidRDefault="005C120D" w:rsidP="00262B41">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الهيكل/الطرف المسؤول</w:t>
            </w:r>
          </w:p>
        </w:tc>
      </w:tr>
      <w:tr w:rsidR="005C120D" w:rsidRPr="003D2E9A" w:rsidTr="002577A5">
        <w:tc>
          <w:tcPr>
            <w:tcW w:w="0" w:type="auto"/>
            <w:gridSpan w:val="3"/>
            <w:shd w:val="clear" w:color="auto" w:fill="auto"/>
            <w:tcMar>
              <w:top w:w="100" w:type="dxa"/>
              <w:left w:w="100" w:type="dxa"/>
              <w:bottom w:w="100" w:type="dxa"/>
              <w:right w:w="100" w:type="dxa"/>
            </w:tcMar>
            <w:hideMark/>
          </w:tcPr>
          <w:p w:rsidR="005C120D" w:rsidRPr="00481A64" w:rsidRDefault="005C120D" w:rsidP="00262B41">
            <w:pPr>
              <w:shd w:val="clear" w:color="auto" w:fill="FFFFFF" w:themeFill="background1"/>
              <w:jc w:val="center"/>
              <w:rPr>
                <w:rFonts w:ascii="Arial" w:hAnsi="Arial" w:cs="Arial"/>
                <w:b/>
                <w:bCs/>
                <w:sz w:val="28"/>
                <w:szCs w:val="28"/>
                <w:rtl/>
              </w:rPr>
            </w:pPr>
            <w:r w:rsidRPr="00481A64">
              <w:rPr>
                <w:rFonts w:ascii="Arial" w:hAnsi="Arial" w:cs="Arial" w:hint="cs"/>
                <w:b/>
                <w:bCs/>
                <w:sz w:val="28"/>
                <w:szCs w:val="28"/>
                <w:rtl/>
              </w:rPr>
              <w:t>وصف التعهد</w:t>
            </w:r>
          </w:p>
          <w:p w:rsidR="00BD70DC" w:rsidRDefault="00BD70DC" w:rsidP="00BF232B">
            <w:pPr>
              <w:shd w:val="clear" w:color="auto" w:fill="FFFFFF" w:themeFill="background1"/>
              <w:bidi/>
              <w:jc w:val="both"/>
              <w:rPr>
                <w:rFonts w:ascii="Times New Roman" w:hAnsi="Times New Roman" w:cs="Times New Roman"/>
              </w:rPr>
            </w:pPr>
            <w:r w:rsidRPr="00481A64">
              <w:rPr>
                <w:rFonts w:ascii="Times New Roman" w:hAnsi="Times New Roman" w:cs="Times New Roman" w:hint="cs"/>
                <w:rtl/>
              </w:rPr>
              <w:t xml:space="preserve">سيمكن </w:t>
            </w:r>
            <w:r>
              <w:rPr>
                <w:rFonts w:ascii="Times New Roman" w:hAnsi="Times New Roman" w:cs="Times New Roman" w:hint="cs"/>
                <w:rtl/>
              </w:rPr>
              <w:t xml:space="preserve">هذا التعهد </w:t>
            </w:r>
            <w:r w:rsidRPr="00481A64">
              <w:rPr>
                <w:rFonts w:ascii="Times New Roman" w:hAnsi="Times New Roman" w:cs="Times New Roman" w:hint="cs"/>
                <w:rtl/>
              </w:rPr>
              <w:t xml:space="preserve">من </w:t>
            </w:r>
            <w:r w:rsidR="00BF232B" w:rsidRPr="00481A64">
              <w:rPr>
                <w:rFonts w:ascii="Times New Roman" w:hAnsi="Times New Roman" w:cs="Times New Roman" w:hint="cs"/>
                <w:rtl/>
              </w:rPr>
              <w:t xml:space="preserve">النفاذ إلى المعلومة باعتماد آلية الجغرفة الرقمية وتيسير فتح البيانات العمومية الخاصة بعدة قطاعات حيوية على غرار النقل والأمن والتنمية المحلية والصحة والفلاحة والتجهيز والسياحة وغيرها، نظرا لأهمية البيانات المنتجة في هذه القطاعات ومدى الإقبال عليها من قبل المواطن والأطراف ذات الصلة بميدان الجغرفة الرقمية. </w:t>
            </w:r>
          </w:p>
          <w:p w:rsidR="005C120D" w:rsidRPr="00A12015" w:rsidRDefault="00BD70DC" w:rsidP="00BD70DC">
            <w:pPr>
              <w:shd w:val="clear" w:color="auto" w:fill="FFFFFF" w:themeFill="background1"/>
              <w:bidi/>
              <w:jc w:val="both"/>
              <w:rPr>
                <w:rFonts w:ascii="Times New Roman" w:hAnsi="Times New Roman" w:cs="Times New Roman"/>
                <w:rtl/>
              </w:rPr>
            </w:pPr>
            <w:r>
              <w:rPr>
                <w:rFonts w:ascii="Times New Roman" w:hAnsi="Times New Roman" w:cs="Times New Roman" w:hint="cs"/>
                <w:rtl/>
              </w:rPr>
              <w:t xml:space="preserve">وفي هذا الخصوص </w:t>
            </w:r>
            <w:r w:rsidRPr="00A12015">
              <w:rPr>
                <w:rFonts w:ascii="Times New Roman" w:hAnsi="Times New Roman" w:cs="Times New Roman" w:hint="cs"/>
                <w:rtl/>
              </w:rPr>
              <w:t>سيتمّ العمل على</w:t>
            </w:r>
            <w:r w:rsidR="00BF232B" w:rsidRPr="00A12015">
              <w:rPr>
                <w:rFonts w:ascii="Times New Roman" w:hAnsi="Times New Roman" w:cs="Times New Roman" w:hint="cs"/>
                <w:rtl/>
              </w:rPr>
              <w:t>:</w:t>
            </w:r>
          </w:p>
          <w:p w:rsidR="00BF232B" w:rsidRPr="00A12015" w:rsidRDefault="00BF232B" w:rsidP="00BF232B">
            <w:pPr>
              <w:pStyle w:val="Paragraphedeliste"/>
              <w:numPr>
                <w:ilvl w:val="1"/>
                <w:numId w:val="1"/>
              </w:numPr>
              <w:shd w:val="clear" w:color="auto" w:fill="FFFFFF" w:themeFill="background1"/>
              <w:bidi/>
              <w:jc w:val="both"/>
              <w:rPr>
                <w:rFonts w:ascii="Times New Roman" w:hAnsi="Times New Roman" w:cs="Times New Roman"/>
              </w:rPr>
            </w:pPr>
            <w:r w:rsidRPr="00A12015">
              <w:rPr>
                <w:rFonts w:ascii="Times New Roman" w:hAnsi="Times New Roman" w:cs="Times New Roman" w:hint="cs"/>
                <w:rtl/>
              </w:rPr>
              <w:t>وضع بوابة للنفاذ إلى المعلومة الجغرافية في إطار مشروع البنية التحتية للمعلومات الجغرافية،</w:t>
            </w:r>
          </w:p>
          <w:p w:rsidR="00BF232B" w:rsidRPr="00A12015" w:rsidRDefault="00BD70DC" w:rsidP="00BD70DC">
            <w:pPr>
              <w:pStyle w:val="Paragraphedeliste"/>
              <w:numPr>
                <w:ilvl w:val="1"/>
                <w:numId w:val="1"/>
              </w:numPr>
              <w:shd w:val="clear" w:color="auto" w:fill="FFFFFF" w:themeFill="background1"/>
              <w:bidi/>
              <w:jc w:val="both"/>
              <w:rPr>
                <w:rFonts w:ascii="Times New Roman" w:hAnsi="Times New Roman" w:cs="Times New Roman"/>
              </w:rPr>
            </w:pPr>
            <w:r w:rsidRPr="00A12015">
              <w:rPr>
                <w:rFonts w:ascii="Times New Roman" w:hAnsi="Times New Roman" w:cs="Times New Roman" w:hint="cs"/>
                <w:rtl/>
              </w:rPr>
              <w:t xml:space="preserve">وضع </w:t>
            </w:r>
            <w:r w:rsidR="00BF232B" w:rsidRPr="00A12015">
              <w:rPr>
                <w:rFonts w:ascii="Times New Roman" w:hAnsi="Times New Roman" w:cs="Times New Roman" w:hint="cs"/>
                <w:rtl/>
              </w:rPr>
              <w:t xml:space="preserve">قواعد بيانات أساسية </w:t>
            </w:r>
            <w:r w:rsidRPr="00A12015">
              <w:rPr>
                <w:rFonts w:ascii="Times New Roman" w:hAnsi="Times New Roman" w:cs="Times New Roman" w:hint="cs"/>
                <w:rtl/>
              </w:rPr>
              <w:t>في إطار</w:t>
            </w:r>
            <w:r w:rsidR="00BF232B" w:rsidRPr="00A12015">
              <w:rPr>
                <w:rFonts w:ascii="Times New Roman" w:hAnsi="Times New Roman" w:cs="Times New Roman" w:hint="cs"/>
                <w:rtl/>
              </w:rPr>
              <w:t xml:space="preserve"> </w:t>
            </w:r>
            <w:r w:rsidRPr="00A12015">
              <w:rPr>
                <w:rFonts w:ascii="Times New Roman" w:hAnsi="Times New Roman" w:cs="Times New Roman" w:hint="cs"/>
                <w:rtl/>
              </w:rPr>
              <w:t>هذا ال</w:t>
            </w:r>
            <w:r w:rsidR="00BF232B" w:rsidRPr="00A12015">
              <w:rPr>
                <w:rFonts w:ascii="Times New Roman" w:hAnsi="Times New Roman" w:cs="Times New Roman" w:hint="cs"/>
                <w:rtl/>
              </w:rPr>
              <w:t xml:space="preserve">مشروع (قواعد البيانات الطبوغرافية، والصور الجوية المسطحة، والعناوين) </w:t>
            </w:r>
            <w:r w:rsidRPr="00A12015">
              <w:rPr>
                <w:rFonts w:ascii="Times New Roman" w:hAnsi="Times New Roman" w:cs="Times New Roman" w:hint="cs"/>
                <w:rtl/>
              </w:rPr>
              <w:t xml:space="preserve">والتي سيتمّ اعتمادها من طرف الهياكل العمومية والخاصة </w:t>
            </w:r>
            <w:r w:rsidR="00BF232B" w:rsidRPr="00A12015">
              <w:rPr>
                <w:rFonts w:ascii="Times New Roman" w:hAnsi="Times New Roman" w:cs="Times New Roman" w:hint="cs"/>
                <w:rtl/>
              </w:rPr>
              <w:t>كركيزة أساسية ومرجع موحد لتركيز قواعد بيانات موضوعية كل فيما يخصه (نقل، صحة، أمن، تنمية، سياحة، فلاحة، إلخ).</w:t>
            </w:r>
            <w:r w:rsidRPr="00A12015">
              <w:rPr>
                <w:rFonts w:ascii="Times New Roman" w:hAnsi="Times New Roman" w:cs="Times New Roman" w:hint="cs"/>
                <w:rtl/>
              </w:rPr>
              <w:t xml:space="preserve"> </w:t>
            </w:r>
          </w:p>
          <w:p w:rsidR="005C120D" w:rsidRPr="00481A64" w:rsidRDefault="005C120D" w:rsidP="00734CDC">
            <w:pPr>
              <w:shd w:val="clear" w:color="auto" w:fill="FFFFFF" w:themeFill="background1"/>
              <w:bidi/>
              <w:ind w:left="360"/>
              <w:jc w:val="both"/>
              <w:rPr>
                <w:rFonts w:ascii="Times New Roman" w:hAnsi="Times New Roman" w:cs="Times New Roman"/>
              </w:rPr>
            </w:pPr>
          </w:p>
        </w:tc>
      </w:tr>
      <w:tr w:rsidR="00BF232B" w:rsidRPr="003D2E9A" w:rsidTr="002577A5">
        <w:tc>
          <w:tcPr>
            <w:tcW w:w="5944" w:type="dxa"/>
            <w:gridSpan w:val="2"/>
            <w:shd w:val="clear" w:color="auto" w:fill="FFFFFF" w:themeFill="background1"/>
            <w:tcMar>
              <w:top w:w="100" w:type="dxa"/>
              <w:left w:w="100" w:type="dxa"/>
              <w:bottom w:w="100" w:type="dxa"/>
              <w:right w:w="100" w:type="dxa"/>
            </w:tcMar>
            <w:hideMark/>
          </w:tcPr>
          <w:p w:rsidR="00580EC1" w:rsidRPr="00481A64" w:rsidRDefault="00580EC1" w:rsidP="00580EC1">
            <w:pPr>
              <w:shd w:val="clear" w:color="auto" w:fill="FFFFFF" w:themeFill="background1"/>
              <w:bidi/>
              <w:jc w:val="both"/>
              <w:rPr>
                <w:rFonts w:ascii="Times New Roman" w:hAnsi="Times New Roman" w:cs="Times New Roman"/>
              </w:rPr>
            </w:pPr>
            <w:r w:rsidRPr="00481A64">
              <w:rPr>
                <w:rFonts w:ascii="Times New Roman" w:hAnsi="Times New Roman" w:cs="Times New Roman" w:hint="cs"/>
                <w:rtl/>
              </w:rPr>
              <w:t>صعوبة النفاذ إلى المعلومة باعتماد آلية الجغرفة الرقمية قصد إعادة استعمالها لخلق القيمة المضافة لفائدة جميع الأطراف بسبب:</w:t>
            </w:r>
          </w:p>
          <w:p w:rsidR="005C120D" w:rsidRPr="00481A64" w:rsidRDefault="00580EC1" w:rsidP="00580EC1">
            <w:pPr>
              <w:pStyle w:val="Paragraphedeliste"/>
              <w:numPr>
                <w:ilvl w:val="1"/>
                <w:numId w:val="1"/>
              </w:numPr>
              <w:shd w:val="clear" w:color="auto" w:fill="FFFFFF" w:themeFill="background1"/>
              <w:bidi/>
              <w:jc w:val="both"/>
              <w:rPr>
                <w:rFonts w:ascii="Times New Roman" w:hAnsi="Times New Roman" w:cs="Times New Roman"/>
              </w:rPr>
            </w:pPr>
            <w:r w:rsidRPr="00481A64">
              <w:rPr>
                <w:rFonts w:ascii="Times New Roman" w:hAnsi="Times New Roman" w:cs="Times New Roman" w:hint="cs"/>
                <w:rtl/>
              </w:rPr>
              <w:t>غياب مرجعية وطنية موحدة للمعلومات الجغرافية،</w:t>
            </w:r>
          </w:p>
          <w:p w:rsidR="00580EC1" w:rsidRPr="00481A64" w:rsidRDefault="00580EC1" w:rsidP="00580EC1">
            <w:pPr>
              <w:pStyle w:val="Paragraphedeliste"/>
              <w:numPr>
                <w:ilvl w:val="1"/>
                <w:numId w:val="1"/>
              </w:numPr>
              <w:shd w:val="clear" w:color="auto" w:fill="FFFFFF" w:themeFill="background1"/>
              <w:bidi/>
              <w:jc w:val="both"/>
              <w:rPr>
                <w:rFonts w:ascii="Times New Roman" w:hAnsi="Times New Roman" w:cs="Times New Roman"/>
              </w:rPr>
            </w:pPr>
            <w:r w:rsidRPr="00481A64">
              <w:rPr>
                <w:rFonts w:ascii="Times New Roman" w:hAnsi="Times New Roman" w:cs="Times New Roman" w:hint="cs"/>
                <w:rtl/>
              </w:rPr>
              <w:t>عدم انتاج معلومات جغرافية مطابقة للمواصفات والمعايير الدولية،</w:t>
            </w:r>
          </w:p>
          <w:p w:rsidR="00580EC1" w:rsidRPr="00481A64" w:rsidRDefault="00580EC1" w:rsidP="00580EC1">
            <w:pPr>
              <w:pStyle w:val="Paragraphedeliste"/>
              <w:numPr>
                <w:ilvl w:val="1"/>
                <w:numId w:val="1"/>
              </w:numPr>
              <w:shd w:val="clear" w:color="auto" w:fill="FFFFFF" w:themeFill="background1"/>
              <w:bidi/>
              <w:jc w:val="both"/>
              <w:rPr>
                <w:rFonts w:ascii="Times New Roman" w:hAnsi="Times New Roman" w:cs="Times New Roman"/>
              </w:rPr>
            </w:pPr>
            <w:r w:rsidRPr="00481A64">
              <w:rPr>
                <w:rFonts w:ascii="Times New Roman" w:hAnsi="Times New Roman" w:cs="Times New Roman" w:hint="cs"/>
                <w:rtl/>
              </w:rPr>
              <w:t>غياب علاقات التعاون والشراكة بين مختلف المتدخلين.</w:t>
            </w:r>
          </w:p>
        </w:tc>
        <w:tc>
          <w:tcPr>
            <w:tcW w:w="3616" w:type="dxa"/>
            <w:shd w:val="clear" w:color="auto" w:fill="auto"/>
            <w:tcMar>
              <w:top w:w="100" w:type="dxa"/>
              <w:left w:w="100" w:type="dxa"/>
              <w:bottom w:w="100" w:type="dxa"/>
              <w:right w:w="100" w:type="dxa"/>
            </w:tcMar>
            <w:hideMark/>
          </w:tcPr>
          <w:p w:rsidR="005C120D" w:rsidRPr="0083430B" w:rsidRDefault="005C120D" w:rsidP="00262B41">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الإشكال المطروح</w:t>
            </w:r>
          </w:p>
          <w:p w:rsidR="005C120D" w:rsidRPr="0083430B" w:rsidRDefault="005C120D" w:rsidP="00262B41">
            <w:pPr>
              <w:shd w:val="clear" w:color="auto" w:fill="FFFFFF" w:themeFill="background1"/>
              <w:jc w:val="center"/>
              <w:rPr>
                <w:rFonts w:ascii="Arial" w:hAnsi="Arial" w:cs="Arial"/>
                <w:b/>
                <w:bCs/>
                <w:color w:val="000000"/>
                <w:sz w:val="28"/>
                <w:szCs w:val="28"/>
              </w:rPr>
            </w:pPr>
          </w:p>
        </w:tc>
      </w:tr>
      <w:tr w:rsidR="00BF232B" w:rsidRPr="003D2E9A" w:rsidTr="002577A5">
        <w:tc>
          <w:tcPr>
            <w:tcW w:w="5944" w:type="dxa"/>
            <w:gridSpan w:val="2"/>
            <w:shd w:val="clear" w:color="auto" w:fill="auto"/>
            <w:tcMar>
              <w:top w:w="100" w:type="dxa"/>
              <w:left w:w="100" w:type="dxa"/>
              <w:bottom w:w="100" w:type="dxa"/>
              <w:right w:w="100" w:type="dxa"/>
            </w:tcMar>
            <w:hideMark/>
          </w:tcPr>
          <w:p w:rsidR="005C120D" w:rsidRPr="00481A64" w:rsidRDefault="006E7C47" w:rsidP="006E7C47">
            <w:pPr>
              <w:shd w:val="clear" w:color="auto" w:fill="FFFFFF" w:themeFill="background1"/>
              <w:tabs>
                <w:tab w:val="right" w:pos="515"/>
              </w:tabs>
              <w:bidi/>
              <w:jc w:val="both"/>
              <w:rPr>
                <w:rFonts w:ascii="Times New Roman" w:hAnsi="Times New Roman" w:cs="Times New Roman"/>
                <w:rtl/>
              </w:rPr>
            </w:pPr>
            <w:r w:rsidRPr="00481A64">
              <w:rPr>
                <w:rFonts w:ascii="Times New Roman" w:hAnsi="Times New Roman" w:cs="Times New Roman" w:hint="cs"/>
                <w:rtl/>
              </w:rPr>
              <w:t>تيسير النفاذ إلى المعلومة الجغرافية وإعادة استعمالها من طرف مختلف المستفيدين منها من خلال:</w:t>
            </w:r>
            <w:r w:rsidR="00840D3E" w:rsidRPr="00481A64">
              <w:rPr>
                <w:rFonts w:ascii="Times New Roman" w:hAnsi="Times New Roman" w:cs="Times New Roman" w:hint="cs"/>
                <w:rtl/>
              </w:rPr>
              <w:t xml:space="preserve"> </w:t>
            </w:r>
          </w:p>
          <w:p w:rsidR="006E7C47" w:rsidRPr="00481A64" w:rsidRDefault="006E7C47" w:rsidP="006E7C47">
            <w:pPr>
              <w:pStyle w:val="Paragraphedeliste"/>
              <w:numPr>
                <w:ilvl w:val="0"/>
                <w:numId w:val="1"/>
              </w:numPr>
              <w:shd w:val="clear" w:color="auto" w:fill="FFFFFF" w:themeFill="background1"/>
              <w:tabs>
                <w:tab w:val="right" w:pos="515"/>
              </w:tabs>
              <w:bidi/>
              <w:jc w:val="both"/>
              <w:rPr>
                <w:rFonts w:ascii="Times New Roman" w:hAnsi="Times New Roman" w:cs="Times New Roman"/>
              </w:rPr>
            </w:pPr>
            <w:r w:rsidRPr="00481A64">
              <w:rPr>
                <w:rFonts w:ascii="Times New Roman" w:hAnsi="Times New Roman" w:cs="Times New Roman" w:hint="cs"/>
                <w:rtl/>
              </w:rPr>
              <w:t>توفير مرجعية وطنية موحدة للمعلومات الجغرافية للجمهورية التونسية،</w:t>
            </w:r>
          </w:p>
          <w:p w:rsidR="006E7C47" w:rsidRPr="00481A64" w:rsidRDefault="006E7C47" w:rsidP="006E7C47">
            <w:pPr>
              <w:pStyle w:val="Paragraphedeliste"/>
              <w:numPr>
                <w:ilvl w:val="0"/>
                <w:numId w:val="1"/>
              </w:numPr>
              <w:shd w:val="clear" w:color="auto" w:fill="FFFFFF" w:themeFill="background1"/>
              <w:tabs>
                <w:tab w:val="right" w:pos="515"/>
              </w:tabs>
              <w:bidi/>
              <w:jc w:val="both"/>
              <w:rPr>
                <w:rFonts w:ascii="Times New Roman" w:hAnsi="Times New Roman" w:cs="Times New Roman"/>
              </w:rPr>
            </w:pPr>
            <w:r w:rsidRPr="00481A64">
              <w:rPr>
                <w:rFonts w:ascii="Times New Roman" w:hAnsi="Times New Roman" w:cs="Times New Roman" w:hint="cs"/>
                <w:rtl/>
              </w:rPr>
              <w:t>توفير معلومات جغرافية مطابقة للمواصفات والمعايير الدولية، وحسن استعمال وتوظيف المعلومة الجغرافية،</w:t>
            </w:r>
          </w:p>
          <w:p w:rsidR="006E7C47" w:rsidRPr="00481A64" w:rsidRDefault="00A06AFD" w:rsidP="006E7C47">
            <w:pPr>
              <w:pStyle w:val="Paragraphedeliste"/>
              <w:numPr>
                <w:ilvl w:val="0"/>
                <w:numId w:val="1"/>
              </w:numPr>
              <w:shd w:val="clear" w:color="auto" w:fill="FFFFFF" w:themeFill="background1"/>
              <w:tabs>
                <w:tab w:val="right" w:pos="515"/>
              </w:tabs>
              <w:bidi/>
              <w:jc w:val="both"/>
              <w:rPr>
                <w:rFonts w:ascii="Times New Roman" w:hAnsi="Times New Roman" w:cs="Times New Roman"/>
              </w:rPr>
            </w:pPr>
            <w:r w:rsidRPr="00481A64">
              <w:rPr>
                <w:rFonts w:ascii="Times New Roman" w:hAnsi="Times New Roman" w:cs="Times New Roman" w:hint="cs"/>
                <w:rtl/>
              </w:rPr>
              <w:t>توطيد علاقات التعاون والشراكة بين مختلف المتدخلين لخلق القيمة المضافة لفائدة جميع الاطراف.</w:t>
            </w:r>
          </w:p>
        </w:tc>
        <w:tc>
          <w:tcPr>
            <w:tcW w:w="3616" w:type="dxa"/>
            <w:shd w:val="clear" w:color="auto" w:fill="auto"/>
            <w:tcMar>
              <w:top w:w="100" w:type="dxa"/>
              <w:left w:w="100" w:type="dxa"/>
              <w:bottom w:w="100" w:type="dxa"/>
              <w:right w:w="100" w:type="dxa"/>
            </w:tcMar>
            <w:hideMark/>
          </w:tcPr>
          <w:p w:rsidR="005C120D" w:rsidRPr="0083430B" w:rsidRDefault="005C120D" w:rsidP="004E7016">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تحديد الأهداف من تنفيذ التعهد/النتائج المنتظرة</w:t>
            </w:r>
          </w:p>
        </w:tc>
      </w:tr>
      <w:tr w:rsidR="00BF232B" w:rsidRPr="003D2E9A" w:rsidTr="002577A5">
        <w:tc>
          <w:tcPr>
            <w:tcW w:w="5944" w:type="dxa"/>
            <w:gridSpan w:val="2"/>
            <w:shd w:val="clear" w:color="auto" w:fill="auto"/>
            <w:tcMar>
              <w:top w:w="100" w:type="dxa"/>
              <w:left w:w="100" w:type="dxa"/>
              <w:bottom w:w="100" w:type="dxa"/>
              <w:right w:w="100" w:type="dxa"/>
            </w:tcMar>
            <w:hideMark/>
          </w:tcPr>
          <w:p w:rsidR="005C120D" w:rsidRPr="00481A64" w:rsidRDefault="00A06AFD" w:rsidP="004E7016">
            <w:pPr>
              <w:shd w:val="clear" w:color="auto" w:fill="FFFFFF" w:themeFill="background1"/>
              <w:bidi/>
              <w:jc w:val="both"/>
              <w:rPr>
                <w:rFonts w:ascii="Times New Roman" w:hAnsi="Times New Roman" w:cs="Times New Roman"/>
              </w:rPr>
            </w:pPr>
            <w:r w:rsidRPr="00481A64">
              <w:rPr>
                <w:rFonts w:ascii="Times New Roman" w:hAnsi="Times New Roman" w:cs="Times New Roman" w:hint="cs"/>
                <w:rtl/>
              </w:rPr>
              <w:t>تمكين المستعملين من النفاذ إلى معطيات جغرافية موحدة ومطابقة للمواصفات والمعايير الدولية واستغلالها بصفة حينية ومؤمنة عبر البوابة الالكترونية.</w:t>
            </w:r>
          </w:p>
        </w:tc>
        <w:tc>
          <w:tcPr>
            <w:tcW w:w="3616" w:type="dxa"/>
            <w:shd w:val="clear" w:color="auto" w:fill="auto"/>
            <w:tcMar>
              <w:top w:w="100" w:type="dxa"/>
              <w:left w:w="100" w:type="dxa"/>
              <w:bottom w:w="100" w:type="dxa"/>
              <w:right w:w="100" w:type="dxa"/>
            </w:tcMar>
            <w:hideMark/>
          </w:tcPr>
          <w:p w:rsidR="005C120D" w:rsidRPr="0083430B" w:rsidRDefault="005C120D" w:rsidP="00262B41">
            <w:pPr>
              <w:shd w:val="clear" w:color="auto" w:fill="FFFFFF" w:themeFill="background1"/>
              <w:jc w:val="center"/>
              <w:rPr>
                <w:rFonts w:ascii="Arial" w:hAnsi="Arial" w:cs="Arial"/>
                <w:b/>
                <w:bCs/>
                <w:color w:val="000000"/>
                <w:sz w:val="28"/>
                <w:szCs w:val="28"/>
                <w:rtl/>
              </w:rPr>
            </w:pPr>
            <w:r w:rsidRPr="0083430B">
              <w:rPr>
                <w:rFonts w:ascii="Arial" w:hAnsi="Arial" w:cs="Arial" w:hint="cs"/>
                <w:b/>
                <w:bCs/>
                <w:color w:val="000000"/>
                <w:sz w:val="28"/>
                <w:szCs w:val="28"/>
                <w:rtl/>
              </w:rPr>
              <w:t>كيف سيساهم التعهد في حلّ الاشكال/كيف سيغي</w:t>
            </w:r>
            <w:r>
              <w:rPr>
                <w:rFonts w:ascii="Arial" w:hAnsi="Arial" w:cs="Arial" w:hint="cs"/>
                <w:b/>
                <w:bCs/>
                <w:color w:val="000000"/>
                <w:sz w:val="28"/>
                <w:szCs w:val="28"/>
                <w:rtl/>
              </w:rPr>
              <w:t>ّ</w:t>
            </w:r>
            <w:r w:rsidRPr="0083430B">
              <w:rPr>
                <w:rFonts w:ascii="Arial" w:hAnsi="Arial" w:cs="Arial" w:hint="cs"/>
                <w:b/>
                <w:bCs/>
                <w:color w:val="000000"/>
                <w:sz w:val="28"/>
                <w:szCs w:val="28"/>
                <w:rtl/>
              </w:rPr>
              <w:t>ر في الواقع</w:t>
            </w:r>
          </w:p>
          <w:p w:rsidR="005C120D" w:rsidRPr="0083430B" w:rsidRDefault="005C120D" w:rsidP="00262B41">
            <w:pPr>
              <w:shd w:val="clear" w:color="auto" w:fill="FFFFFF" w:themeFill="background1"/>
              <w:rPr>
                <w:rFonts w:ascii="Arial" w:hAnsi="Arial" w:cs="Arial"/>
                <w:b/>
                <w:bCs/>
                <w:color w:val="000000"/>
                <w:sz w:val="28"/>
                <w:szCs w:val="28"/>
              </w:rPr>
            </w:pPr>
          </w:p>
        </w:tc>
      </w:tr>
      <w:tr w:rsidR="00BF232B" w:rsidRPr="003D2E9A" w:rsidTr="002577A5">
        <w:tc>
          <w:tcPr>
            <w:tcW w:w="5944" w:type="dxa"/>
            <w:gridSpan w:val="2"/>
            <w:shd w:val="clear" w:color="auto" w:fill="auto"/>
            <w:tcMar>
              <w:top w:w="100" w:type="dxa"/>
              <w:left w:w="100" w:type="dxa"/>
              <w:bottom w:w="100" w:type="dxa"/>
              <w:right w:w="100" w:type="dxa"/>
            </w:tcMar>
            <w:hideMark/>
          </w:tcPr>
          <w:p w:rsidR="005C120D" w:rsidRPr="00481A64" w:rsidRDefault="005C120D" w:rsidP="00840D3E">
            <w:pPr>
              <w:pStyle w:val="Paragraphedeliste"/>
              <w:numPr>
                <w:ilvl w:val="1"/>
                <w:numId w:val="1"/>
              </w:numPr>
              <w:shd w:val="clear" w:color="auto" w:fill="FFFFFF" w:themeFill="background1"/>
              <w:tabs>
                <w:tab w:val="right" w:pos="701"/>
              </w:tabs>
              <w:bidi/>
              <w:ind w:left="618" w:hanging="284"/>
              <w:jc w:val="both"/>
              <w:rPr>
                <w:rFonts w:ascii="Times New Roman" w:eastAsia="Times New Roman" w:hAnsi="Times New Roman" w:cs="Times New Roman"/>
              </w:rPr>
            </w:pPr>
            <w:r w:rsidRPr="00481A64">
              <w:rPr>
                <w:rFonts w:ascii="Times New Roman" w:eastAsia="Times New Roman" w:hAnsi="Times New Roman" w:cs="Times New Roman" w:hint="cs"/>
                <w:b/>
                <w:bCs/>
                <w:rtl/>
              </w:rPr>
              <w:t>الشفافية والانفتاح:</w:t>
            </w:r>
            <w:r w:rsidRPr="00481A64">
              <w:rPr>
                <w:rFonts w:ascii="Times New Roman" w:eastAsia="Times New Roman" w:hAnsi="Times New Roman" w:cs="Times New Roman" w:hint="cs"/>
                <w:rtl/>
              </w:rPr>
              <w:t xml:space="preserve"> </w:t>
            </w:r>
            <w:r w:rsidRPr="00481A64">
              <w:rPr>
                <w:rFonts w:ascii="Times New Roman" w:hAnsi="Times New Roman" w:cs="Times New Roman" w:hint="cs"/>
                <w:rtl/>
              </w:rPr>
              <w:t>سيمكن التعهد من نشر أكثر للمعلومة</w:t>
            </w:r>
            <w:r w:rsidR="00840D3E" w:rsidRPr="00481A64">
              <w:rPr>
                <w:rFonts w:ascii="Times New Roman" w:hAnsi="Times New Roman" w:cs="Times New Roman" w:hint="cs"/>
                <w:rtl/>
              </w:rPr>
              <w:t xml:space="preserve"> الجغرافية الموحدة والمحيّنة مع تجنب الازدواجية في الإنتاج وتوطيد علاقات التعاون والشراكة بين مختلف المتدخلين لخلق القيمة المضافة لفائدة جميع الاطراف على مستوى الخدمات المقدمة.</w:t>
            </w:r>
          </w:p>
        </w:tc>
        <w:tc>
          <w:tcPr>
            <w:tcW w:w="3616" w:type="dxa"/>
            <w:shd w:val="clear" w:color="auto" w:fill="auto"/>
            <w:tcMar>
              <w:top w:w="100" w:type="dxa"/>
              <w:left w:w="100" w:type="dxa"/>
              <w:bottom w:w="100" w:type="dxa"/>
              <w:right w:w="100" w:type="dxa"/>
            </w:tcMar>
          </w:tcPr>
          <w:p w:rsidR="005C120D" w:rsidRPr="0083430B" w:rsidRDefault="005C120D" w:rsidP="00262B41">
            <w:pPr>
              <w:shd w:val="clear" w:color="auto" w:fill="FFFFFF" w:themeFill="background1"/>
              <w:jc w:val="center"/>
              <w:rPr>
                <w:rFonts w:ascii="Arial" w:hAnsi="Arial" w:cs="Arial"/>
                <w:b/>
                <w:bCs/>
                <w:color w:val="000000"/>
                <w:sz w:val="28"/>
                <w:szCs w:val="28"/>
                <w:rtl/>
              </w:rPr>
            </w:pPr>
            <w:r w:rsidRPr="0083430B">
              <w:rPr>
                <w:rFonts w:ascii="Arial" w:hAnsi="Arial" w:cs="Arial" w:hint="cs"/>
                <w:b/>
                <w:bCs/>
                <w:color w:val="000000"/>
                <w:sz w:val="28"/>
                <w:szCs w:val="28"/>
                <w:rtl/>
              </w:rPr>
              <w:t>التناسب مع المحاور الأساسية</w:t>
            </w:r>
          </w:p>
          <w:p w:rsidR="005C120D" w:rsidRPr="0083430B" w:rsidRDefault="005C120D" w:rsidP="00262B41">
            <w:pPr>
              <w:pStyle w:val="Paragraphedeliste"/>
              <w:shd w:val="clear" w:color="auto" w:fill="FFFFFF" w:themeFill="background1"/>
              <w:bidi/>
              <w:ind w:left="1440"/>
              <w:rPr>
                <w:rFonts w:ascii="Arial" w:hAnsi="Arial" w:cs="Arial"/>
                <w:b/>
                <w:bCs/>
                <w:color w:val="000000"/>
                <w:sz w:val="28"/>
                <w:szCs w:val="28"/>
              </w:rPr>
            </w:pPr>
          </w:p>
        </w:tc>
      </w:tr>
      <w:tr w:rsidR="00BF232B" w:rsidRPr="003D2E9A" w:rsidTr="002577A5">
        <w:tc>
          <w:tcPr>
            <w:tcW w:w="5944" w:type="dxa"/>
            <w:gridSpan w:val="2"/>
            <w:shd w:val="clear" w:color="auto" w:fill="auto"/>
            <w:tcMar>
              <w:top w:w="100" w:type="dxa"/>
              <w:left w:w="100" w:type="dxa"/>
              <w:bottom w:w="100" w:type="dxa"/>
              <w:right w:w="100" w:type="dxa"/>
            </w:tcMar>
            <w:hideMark/>
          </w:tcPr>
          <w:p w:rsidR="00A8354F" w:rsidRPr="00481A64" w:rsidRDefault="005C120D" w:rsidP="00A8354F">
            <w:pPr>
              <w:shd w:val="clear" w:color="auto" w:fill="FFFFFF" w:themeFill="background1"/>
              <w:tabs>
                <w:tab w:val="right" w:pos="650"/>
              </w:tabs>
              <w:bidi/>
              <w:rPr>
                <w:rFonts w:ascii="Times New Roman" w:hAnsi="Times New Roman" w:cs="Times New Roman"/>
                <w:b/>
                <w:bCs/>
                <w:rtl/>
              </w:rPr>
            </w:pPr>
            <w:r w:rsidRPr="00481A64">
              <w:rPr>
                <w:rFonts w:ascii="Times New Roman" w:hAnsi="Times New Roman" w:cs="Times New Roman" w:hint="cs"/>
                <w:b/>
                <w:bCs/>
                <w:rtl/>
              </w:rPr>
              <w:t>مصدر التمويل:</w:t>
            </w:r>
            <w:r w:rsidR="00DE1354" w:rsidRPr="00481A64">
              <w:rPr>
                <w:rFonts w:ascii="Times New Roman" w:hAnsi="Times New Roman" w:cs="Times New Roman"/>
                <w:b/>
                <w:bCs/>
              </w:rPr>
              <w:t xml:space="preserve"> </w:t>
            </w:r>
          </w:p>
          <w:p w:rsidR="005C120D" w:rsidRPr="00481A64" w:rsidRDefault="00A8354F" w:rsidP="00A8354F">
            <w:pPr>
              <w:pStyle w:val="Paragraphedeliste"/>
              <w:numPr>
                <w:ilvl w:val="0"/>
                <w:numId w:val="1"/>
              </w:numPr>
              <w:shd w:val="clear" w:color="auto" w:fill="FFFFFF" w:themeFill="background1"/>
              <w:tabs>
                <w:tab w:val="right" w:pos="650"/>
              </w:tabs>
              <w:bidi/>
              <w:rPr>
                <w:rFonts w:ascii="Times New Roman" w:hAnsi="Times New Roman" w:cs="Times New Roman"/>
              </w:rPr>
            </w:pPr>
            <w:r w:rsidRPr="00481A64">
              <w:rPr>
                <w:rFonts w:ascii="Times New Roman" w:hAnsi="Times New Roman" w:cs="Times New Roman" w:hint="cs"/>
                <w:rtl/>
              </w:rPr>
              <w:t xml:space="preserve">تمويل ذاتي: </w:t>
            </w:r>
            <w:r w:rsidR="005C120D" w:rsidRPr="00481A64">
              <w:rPr>
                <w:rFonts w:ascii="Times New Roman" w:hAnsi="Times New Roman" w:cs="Times New Roman" w:hint="cs"/>
                <w:rtl/>
              </w:rPr>
              <w:t>المركز الوطني لرسم الخرائط والاستشعار عن بعد</w:t>
            </w:r>
            <w:r w:rsidRPr="00481A64">
              <w:rPr>
                <w:rFonts w:ascii="Times New Roman" w:hAnsi="Times New Roman" w:cs="Times New Roman" w:hint="cs"/>
                <w:rtl/>
              </w:rPr>
              <w:t>،</w:t>
            </w:r>
          </w:p>
          <w:p w:rsidR="00A8354F" w:rsidRPr="00481A64" w:rsidRDefault="00A8354F" w:rsidP="00A8354F">
            <w:pPr>
              <w:pStyle w:val="Paragraphedeliste"/>
              <w:numPr>
                <w:ilvl w:val="0"/>
                <w:numId w:val="1"/>
              </w:numPr>
              <w:shd w:val="clear" w:color="auto" w:fill="FFFFFF" w:themeFill="background1"/>
              <w:tabs>
                <w:tab w:val="right" w:pos="650"/>
              </w:tabs>
              <w:bidi/>
              <w:rPr>
                <w:rFonts w:ascii="Times New Roman" w:hAnsi="Times New Roman" w:cs="Times New Roman"/>
              </w:rPr>
            </w:pPr>
            <w:r w:rsidRPr="00481A64">
              <w:rPr>
                <w:rFonts w:ascii="Times New Roman" w:hAnsi="Times New Roman" w:cs="Times New Roman" w:hint="cs"/>
                <w:rtl/>
              </w:rPr>
              <w:t>مساهمة صندوق تنمية المواصلات وتكنولوجيات المعلومات والاتصال.</w:t>
            </w:r>
          </w:p>
        </w:tc>
        <w:tc>
          <w:tcPr>
            <w:tcW w:w="3616" w:type="dxa"/>
            <w:shd w:val="clear" w:color="auto" w:fill="auto"/>
            <w:tcMar>
              <w:top w:w="100" w:type="dxa"/>
              <w:left w:w="100" w:type="dxa"/>
              <w:bottom w:w="100" w:type="dxa"/>
              <w:right w:w="100" w:type="dxa"/>
            </w:tcMar>
            <w:hideMark/>
          </w:tcPr>
          <w:p w:rsidR="005C120D" w:rsidRPr="0083430B" w:rsidRDefault="005C120D" w:rsidP="00262B41">
            <w:pPr>
              <w:shd w:val="clear" w:color="auto" w:fill="FFFFFF" w:themeFill="background1"/>
              <w:bidi/>
              <w:jc w:val="both"/>
              <w:rPr>
                <w:rFonts w:ascii="Arial" w:hAnsi="Arial" w:cs="Arial"/>
                <w:b/>
                <w:bCs/>
                <w:color w:val="000000"/>
                <w:sz w:val="28"/>
                <w:szCs w:val="28"/>
              </w:rPr>
            </w:pPr>
            <w:r>
              <w:rPr>
                <w:rFonts w:ascii="Arial" w:hAnsi="Arial" w:cs="Arial" w:hint="cs"/>
                <w:b/>
                <w:bCs/>
                <w:color w:val="000000"/>
                <w:sz w:val="28"/>
                <w:szCs w:val="28"/>
                <w:rtl/>
              </w:rPr>
              <w:t xml:space="preserve">مصدر التمويل/ </w:t>
            </w:r>
            <w:r w:rsidRPr="0083430B">
              <w:rPr>
                <w:rFonts w:ascii="Arial" w:hAnsi="Arial" w:cs="Arial" w:hint="cs"/>
                <w:b/>
                <w:bCs/>
                <w:color w:val="000000"/>
                <w:sz w:val="28"/>
                <w:szCs w:val="28"/>
                <w:rtl/>
              </w:rPr>
              <w:t>العلاقة مع برامج وسياسات أخرى</w:t>
            </w:r>
          </w:p>
        </w:tc>
      </w:tr>
      <w:tr w:rsidR="00BF232B" w:rsidRPr="003D2E9A" w:rsidTr="002577A5">
        <w:tc>
          <w:tcPr>
            <w:tcW w:w="3521" w:type="dxa"/>
            <w:shd w:val="clear" w:color="auto" w:fill="auto"/>
            <w:tcMar>
              <w:top w:w="100" w:type="dxa"/>
              <w:left w:w="100" w:type="dxa"/>
              <w:bottom w:w="100" w:type="dxa"/>
              <w:right w:w="100" w:type="dxa"/>
            </w:tcMar>
            <w:hideMark/>
          </w:tcPr>
          <w:p w:rsidR="005C120D" w:rsidRPr="00481A64" w:rsidRDefault="005C120D" w:rsidP="00262B41">
            <w:pPr>
              <w:shd w:val="clear" w:color="auto" w:fill="FFFFFF" w:themeFill="background1"/>
              <w:jc w:val="center"/>
              <w:rPr>
                <w:rFonts w:ascii="Times New Roman" w:hAnsi="Times New Roman" w:cs="Times New Roman"/>
                <w:b/>
                <w:bCs/>
              </w:rPr>
            </w:pPr>
            <w:r w:rsidRPr="00481A64">
              <w:rPr>
                <w:rFonts w:ascii="Times New Roman" w:hAnsi="Times New Roman" w:cs="Times New Roman" w:hint="cs"/>
                <w:b/>
                <w:bCs/>
                <w:rtl/>
              </w:rPr>
              <w:lastRenderedPageBreak/>
              <w:t>موفى أوت 2020</w:t>
            </w:r>
          </w:p>
        </w:tc>
        <w:tc>
          <w:tcPr>
            <w:tcW w:w="2423" w:type="dxa"/>
            <w:shd w:val="clear" w:color="auto" w:fill="auto"/>
          </w:tcPr>
          <w:p w:rsidR="005C120D" w:rsidRPr="0083430B" w:rsidRDefault="005C120D" w:rsidP="00262B41">
            <w:pPr>
              <w:shd w:val="clear" w:color="auto" w:fill="FFFFFF" w:themeFill="background1"/>
              <w:jc w:val="center"/>
              <w:rPr>
                <w:rFonts w:ascii="Times New Roman" w:hAnsi="Times New Roman" w:cs="Times New Roman"/>
                <w:b/>
                <w:bCs/>
              </w:rPr>
            </w:pPr>
            <w:r>
              <w:rPr>
                <w:rFonts w:ascii="Times New Roman" w:hAnsi="Times New Roman" w:cs="Times New Roman" w:hint="cs"/>
                <w:b/>
                <w:bCs/>
                <w:rtl/>
              </w:rPr>
              <w:t>مستهل أكتوبر 2018</w:t>
            </w:r>
          </w:p>
        </w:tc>
        <w:tc>
          <w:tcPr>
            <w:tcW w:w="3616" w:type="dxa"/>
            <w:shd w:val="clear" w:color="auto" w:fill="auto"/>
            <w:tcMar>
              <w:top w:w="100" w:type="dxa"/>
              <w:left w:w="100" w:type="dxa"/>
              <w:bottom w:w="100" w:type="dxa"/>
              <w:right w:w="100" w:type="dxa"/>
            </w:tcMar>
            <w:hideMark/>
          </w:tcPr>
          <w:p w:rsidR="005C120D" w:rsidRPr="003D2E9A" w:rsidRDefault="005C120D" w:rsidP="00262B41">
            <w:pPr>
              <w:shd w:val="clear" w:color="auto" w:fill="FFFFFF" w:themeFill="background1"/>
              <w:jc w:val="center"/>
              <w:rPr>
                <w:rFonts w:ascii="Times New Roman" w:hAnsi="Times New Roman" w:cs="Times New Roman"/>
              </w:rPr>
            </w:pPr>
            <w:r w:rsidRPr="0083430B">
              <w:rPr>
                <w:rFonts w:ascii="Arial" w:hAnsi="Arial" w:cs="Arial" w:hint="cs"/>
                <w:b/>
                <w:bCs/>
                <w:color w:val="000000"/>
                <w:sz w:val="28"/>
                <w:szCs w:val="28"/>
                <w:rtl/>
              </w:rPr>
              <w:t>مراحل وروزنامة التنفيذ</w:t>
            </w:r>
          </w:p>
        </w:tc>
      </w:tr>
      <w:tr w:rsidR="005C120D" w:rsidRPr="003D2E9A" w:rsidTr="002577A5">
        <w:tc>
          <w:tcPr>
            <w:tcW w:w="0" w:type="auto"/>
            <w:gridSpan w:val="3"/>
            <w:shd w:val="clear" w:color="auto" w:fill="auto"/>
            <w:tcMar>
              <w:top w:w="100" w:type="dxa"/>
              <w:left w:w="100" w:type="dxa"/>
              <w:bottom w:w="100" w:type="dxa"/>
              <w:right w:w="100" w:type="dxa"/>
            </w:tcMar>
            <w:hideMark/>
          </w:tcPr>
          <w:p w:rsidR="005C120D" w:rsidRPr="00481A64" w:rsidRDefault="005C120D" w:rsidP="00262B41">
            <w:pPr>
              <w:shd w:val="clear" w:color="auto" w:fill="FFFFFF" w:themeFill="background1"/>
              <w:jc w:val="center"/>
              <w:rPr>
                <w:rFonts w:ascii="Times New Roman" w:hAnsi="Times New Roman" w:cs="Times New Roman"/>
              </w:rPr>
            </w:pPr>
            <w:r w:rsidRPr="00481A64">
              <w:rPr>
                <w:rFonts w:ascii="Arial" w:hAnsi="Arial" w:cs="Arial" w:hint="cs"/>
                <w:b/>
                <w:bCs/>
                <w:sz w:val="22"/>
                <w:szCs w:val="22"/>
                <w:shd w:val="clear" w:color="auto" w:fill="B7B7B7"/>
                <w:rtl/>
              </w:rPr>
              <w:t>نقطة الاتصال</w:t>
            </w:r>
          </w:p>
        </w:tc>
      </w:tr>
      <w:tr w:rsidR="00BF232B" w:rsidRPr="003D2E9A" w:rsidTr="00FA7D8B">
        <w:trPr>
          <w:trHeight w:val="382"/>
        </w:trPr>
        <w:tc>
          <w:tcPr>
            <w:tcW w:w="5944" w:type="dxa"/>
            <w:gridSpan w:val="2"/>
            <w:shd w:val="clear" w:color="auto" w:fill="auto"/>
            <w:tcMar>
              <w:top w:w="100" w:type="dxa"/>
              <w:left w:w="100" w:type="dxa"/>
              <w:bottom w:w="100" w:type="dxa"/>
              <w:right w:w="100" w:type="dxa"/>
            </w:tcMar>
            <w:hideMark/>
          </w:tcPr>
          <w:p w:rsidR="005C120D" w:rsidRPr="00481A64" w:rsidRDefault="007B583D" w:rsidP="001457FF">
            <w:pPr>
              <w:shd w:val="clear" w:color="auto" w:fill="FFFFFF" w:themeFill="background1"/>
              <w:bidi/>
              <w:jc w:val="both"/>
              <w:rPr>
                <w:rFonts w:ascii="Times New Roman" w:hAnsi="Times New Roman" w:cs="Times New Roman"/>
              </w:rPr>
            </w:pPr>
            <w:r w:rsidRPr="00481A64">
              <w:rPr>
                <w:rFonts w:ascii="Times New Roman" w:hAnsi="Times New Roman" w:cs="Times New Roman" w:hint="cs"/>
                <w:rtl/>
              </w:rPr>
              <w:t>السيد منير الرياحي</w:t>
            </w:r>
          </w:p>
        </w:tc>
        <w:tc>
          <w:tcPr>
            <w:tcW w:w="3616" w:type="dxa"/>
            <w:shd w:val="clear" w:color="auto" w:fill="auto"/>
            <w:tcMar>
              <w:top w:w="100" w:type="dxa"/>
              <w:left w:w="100" w:type="dxa"/>
              <w:bottom w:w="100" w:type="dxa"/>
              <w:right w:w="100" w:type="dxa"/>
            </w:tcMar>
            <w:hideMark/>
          </w:tcPr>
          <w:p w:rsidR="005C120D" w:rsidRPr="00951518" w:rsidRDefault="005C120D" w:rsidP="00262B41">
            <w:pPr>
              <w:shd w:val="clear" w:color="auto" w:fill="FFFFFF" w:themeFill="background1"/>
              <w:bidi/>
              <w:rPr>
                <w:rFonts w:ascii="Times New Roman" w:hAnsi="Times New Roman" w:cs="Times New Roman"/>
                <w:b/>
                <w:bCs/>
              </w:rPr>
            </w:pPr>
            <w:r w:rsidRPr="00951518">
              <w:rPr>
                <w:rFonts w:ascii="Times New Roman" w:hAnsi="Times New Roman" w:cs="Times New Roman" w:hint="cs"/>
                <w:b/>
                <w:bCs/>
                <w:rtl/>
              </w:rPr>
              <w:t>إسم المسؤول على متابعة تنفيذ التعهد</w:t>
            </w:r>
          </w:p>
        </w:tc>
      </w:tr>
      <w:tr w:rsidR="00BF232B" w:rsidRPr="003D2E9A" w:rsidTr="002577A5">
        <w:tc>
          <w:tcPr>
            <w:tcW w:w="5944" w:type="dxa"/>
            <w:gridSpan w:val="2"/>
            <w:shd w:val="clear" w:color="auto" w:fill="auto"/>
            <w:tcMar>
              <w:top w:w="100" w:type="dxa"/>
              <w:left w:w="100" w:type="dxa"/>
              <w:bottom w:w="100" w:type="dxa"/>
              <w:right w:w="100" w:type="dxa"/>
            </w:tcMar>
            <w:hideMark/>
          </w:tcPr>
          <w:p w:rsidR="007B583D" w:rsidRPr="00481A64" w:rsidRDefault="007B583D" w:rsidP="004E7016">
            <w:pPr>
              <w:shd w:val="clear" w:color="auto" w:fill="FFFFFF" w:themeFill="background1"/>
              <w:bidi/>
              <w:jc w:val="both"/>
              <w:rPr>
                <w:rFonts w:ascii="Times New Roman" w:hAnsi="Times New Roman" w:cs="Times New Roman"/>
              </w:rPr>
            </w:pPr>
            <w:r w:rsidRPr="00481A64">
              <w:rPr>
                <w:rFonts w:ascii="Times New Roman" w:hAnsi="Times New Roman" w:cs="Times New Roman" w:hint="cs"/>
                <w:rtl/>
              </w:rPr>
              <w:t>رئيس المشروع بالمركز الوطني لرسم الخرائط والاستشعار عن بعد.</w:t>
            </w:r>
          </w:p>
        </w:tc>
        <w:tc>
          <w:tcPr>
            <w:tcW w:w="3616" w:type="dxa"/>
            <w:shd w:val="clear" w:color="auto" w:fill="auto"/>
            <w:tcMar>
              <w:top w:w="100" w:type="dxa"/>
              <w:left w:w="100" w:type="dxa"/>
              <w:bottom w:w="100" w:type="dxa"/>
              <w:right w:w="100" w:type="dxa"/>
            </w:tcMar>
            <w:hideMark/>
          </w:tcPr>
          <w:p w:rsidR="005C120D" w:rsidRPr="00951518" w:rsidRDefault="005C120D" w:rsidP="00262B41">
            <w:pPr>
              <w:shd w:val="clear" w:color="auto" w:fill="FFFFFF" w:themeFill="background1"/>
              <w:jc w:val="right"/>
              <w:rPr>
                <w:rFonts w:ascii="Times New Roman" w:hAnsi="Times New Roman" w:cs="Times New Roman"/>
                <w:b/>
                <w:bCs/>
              </w:rPr>
            </w:pPr>
            <w:r w:rsidRPr="00951518">
              <w:rPr>
                <w:rFonts w:ascii="Times New Roman" w:hAnsi="Times New Roman" w:cs="Times New Roman" w:hint="cs"/>
                <w:b/>
                <w:bCs/>
                <w:rtl/>
              </w:rPr>
              <w:t>الصفة والهيكل الراجع اليه بالنظر</w:t>
            </w:r>
          </w:p>
        </w:tc>
      </w:tr>
      <w:tr w:rsidR="00BF232B" w:rsidRPr="003D2E9A" w:rsidTr="002577A5">
        <w:tc>
          <w:tcPr>
            <w:tcW w:w="5944" w:type="dxa"/>
            <w:gridSpan w:val="2"/>
            <w:shd w:val="clear" w:color="auto" w:fill="auto"/>
            <w:tcMar>
              <w:top w:w="100" w:type="dxa"/>
              <w:left w:w="100" w:type="dxa"/>
              <w:bottom w:w="100" w:type="dxa"/>
              <w:right w:w="100" w:type="dxa"/>
            </w:tcMar>
            <w:hideMark/>
          </w:tcPr>
          <w:p w:rsidR="007B583D" w:rsidRPr="00481A64" w:rsidRDefault="003C57F4" w:rsidP="004E7016">
            <w:pPr>
              <w:bidi/>
              <w:rPr>
                <w:rStyle w:val="Lienhypertexte"/>
                <w:color w:val="auto"/>
                <w:u w:val="none"/>
                <w:lang w:val="fr-FR"/>
              </w:rPr>
            </w:pPr>
            <w:hyperlink r:id="rId35" w:history="1">
              <w:r w:rsidR="006A331E" w:rsidRPr="00481A64">
                <w:rPr>
                  <w:rStyle w:val="Lienhypertexte"/>
                  <w:color w:val="auto"/>
                  <w:lang w:val="fr-FR"/>
                </w:rPr>
                <w:t>cnct@defense.tn</w:t>
              </w:r>
            </w:hyperlink>
            <w:r w:rsidR="006A331E" w:rsidRPr="00481A64">
              <w:rPr>
                <w:rStyle w:val="Lienhypertexte"/>
                <w:color w:val="auto"/>
                <w:lang w:val="fr-FR"/>
              </w:rPr>
              <w:t xml:space="preserve"> </w:t>
            </w:r>
          </w:p>
        </w:tc>
        <w:tc>
          <w:tcPr>
            <w:tcW w:w="3616" w:type="dxa"/>
            <w:shd w:val="clear" w:color="auto" w:fill="auto"/>
            <w:tcMar>
              <w:top w:w="100" w:type="dxa"/>
              <w:left w:w="100" w:type="dxa"/>
              <w:bottom w:w="100" w:type="dxa"/>
              <w:right w:w="100" w:type="dxa"/>
            </w:tcMar>
            <w:hideMark/>
          </w:tcPr>
          <w:p w:rsidR="005C120D" w:rsidRPr="00951518" w:rsidRDefault="005C120D" w:rsidP="00262B41">
            <w:pPr>
              <w:shd w:val="clear" w:color="auto" w:fill="FFFFFF" w:themeFill="background1"/>
              <w:jc w:val="right"/>
              <w:rPr>
                <w:rFonts w:ascii="Times New Roman" w:hAnsi="Times New Roman" w:cs="Times New Roman"/>
                <w:b/>
                <w:bCs/>
              </w:rPr>
            </w:pPr>
            <w:r w:rsidRPr="00951518">
              <w:rPr>
                <w:rFonts w:ascii="Times New Roman" w:hAnsi="Times New Roman" w:cs="Times New Roman" w:hint="cs"/>
                <w:b/>
                <w:bCs/>
                <w:rtl/>
              </w:rPr>
              <w:t>عنوان البريد الالكتروني</w:t>
            </w:r>
          </w:p>
        </w:tc>
      </w:tr>
      <w:tr w:rsidR="00BF232B" w:rsidRPr="003D2E9A" w:rsidTr="002577A5">
        <w:trPr>
          <w:trHeight w:val="195"/>
        </w:trPr>
        <w:tc>
          <w:tcPr>
            <w:tcW w:w="3521" w:type="dxa"/>
            <w:shd w:val="clear" w:color="auto" w:fill="auto"/>
            <w:tcMar>
              <w:top w:w="100" w:type="dxa"/>
              <w:left w:w="100" w:type="dxa"/>
              <w:bottom w:w="100" w:type="dxa"/>
              <w:right w:w="100" w:type="dxa"/>
            </w:tcMar>
          </w:tcPr>
          <w:p w:rsidR="0021670B" w:rsidRPr="00481A64" w:rsidRDefault="006976AD" w:rsidP="006976AD">
            <w:pPr>
              <w:shd w:val="clear" w:color="auto" w:fill="FFFFFF" w:themeFill="background1"/>
              <w:bidi/>
              <w:rPr>
                <w:rFonts w:ascii="Times New Roman" w:hAnsi="Times New Roman" w:cs="Times New Roman"/>
                <w:lang w:val="fr-FR"/>
              </w:rPr>
            </w:pPr>
            <w:r w:rsidRPr="00481A64">
              <w:rPr>
                <w:rFonts w:ascii="Times New Roman" w:hAnsi="Times New Roman" w:cs="Times New Roman" w:hint="cs"/>
                <w:rtl/>
              </w:rPr>
              <w:t xml:space="preserve">الهياكل العمومية الممثلة ضمن لجنة قيادة المشروع ( وزارة النقل، </w:t>
            </w:r>
            <w:r w:rsidR="004C5134" w:rsidRPr="00481A64">
              <w:rPr>
                <w:rFonts w:ascii="Times New Roman" w:hAnsi="Times New Roman" w:cs="Times New Roman" w:hint="cs"/>
                <w:rtl/>
              </w:rPr>
              <w:t>و</w:t>
            </w:r>
            <w:r w:rsidRPr="00481A64">
              <w:rPr>
                <w:rFonts w:ascii="Times New Roman" w:hAnsi="Times New Roman" w:cs="Times New Roman" w:hint="cs"/>
                <w:rtl/>
              </w:rPr>
              <w:t>وزارة تكنولوجيات الاتصال والاقتصاد الرقمي</w:t>
            </w:r>
            <w:r w:rsidR="007B79B2" w:rsidRPr="00481A64">
              <w:rPr>
                <w:rFonts w:ascii="Times New Roman" w:hAnsi="Times New Roman" w:cs="Times New Roman" w:hint="cs"/>
                <w:rtl/>
              </w:rPr>
              <w:t>، و</w:t>
            </w:r>
            <w:r w:rsidRPr="00481A64">
              <w:rPr>
                <w:rFonts w:ascii="Times New Roman" w:hAnsi="Times New Roman" w:cs="Times New Roman" w:hint="cs"/>
                <w:rtl/>
              </w:rPr>
              <w:t>وزارة الداخلية</w:t>
            </w:r>
            <w:r w:rsidR="007B79B2" w:rsidRPr="00481A64">
              <w:rPr>
                <w:rFonts w:ascii="Times New Roman" w:hAnsi="Times New Roman" w:cs="Times New Roman" w:hint="cs"/>
                <w:rtl/>
              </w:rPr>
              <w:t>،</w:t>
            </w:r>
            <w:r w:rsidRPr="00481A64">
              <w:rPr>
                <w:rFonts w:ascii="Times New Roman" w:hAnsi="Times New Roman" w:cs="Times New Roman" w:hint="cs"/>
                <w:rtl/>
              </w:rPr>
              <w:t xml:space="preserve"> ووزارة الصحة، </w:t>
            </w:r>
            <w:r w:rsidR="007B79B2" w:rsidRPr="00481A64">
              <w:rPr>
                <w:rFonts w:ascii="Times New Roman" w:hAnsi="Times New Roman" w:cs="Times New Roman" w:hint="cs"/>
                <w:rtl/>
              </w:rPr>
              <w:t>و</w:t>
            </w:r>
            <w:r w:rsidRPr="00481A64">
              <w:rPr>
                <w:rFonts w:ascii="Times New Roman" w:hAnsi="Times New Roman" w:cs="Times New Roman" w:hint="cs"/>
                <w:rtl/>
              </w:rPr>
              <w:t>وزارة السياحة، ووزارة الشؤون المحلية والبيئة، ووزارة التجهيز، ووزارة التنمية والتعاون الدولي والاستثمار، و وزارة المالية، ووزارة الفلاحة)</w:t>
            </w:r>
          </w:p>
        </w:tc>
        <w:tc>
          <w:tcPr>
            <w:tcW w:w="2423" w:type="dxa"/>
            <w:shd w:val="clear" w:color="auto" w:fill="auto"/>
            <w:tcMar>
              <w:top w:w="100" w:type="dxa"/>
              <w:left w:w="100" w:type="dxa"/>
              <w:bottom w:w="100" w:type="dxa"/>
              <w:right w:w="100" w:type="dxa"/>
            </w:tcMar>
            <w:hideMark/>
          </w:tcPr>
          <w:p w:rsidR="0021670B" w:rsidRPr="004A5B33" w:rsidRDefault="0021670B" w:rsidP="0037628D">
            <w:pPr>
              <w:bidi/>
              <w:jc w:val="center"/>
            </w:pPr>
            <w:r w:rsidRPr="00CC020E">
              <w:rPr>
                <w:rFonts w:hint="cs"/>
                <w:rtl/>
              </w:rPr>
              <w:t>أطراف</w:t>
            </w:r>
            <w:r w:rsidRPr="00CC020E">
              <w:rPr>
                <w:rtl/>
              </w:rPr>
              <w:t xml:space="preserve"> </w:t>
            </w:r>
            <w:r w:rsidRPr="00CC020E">
              <w:rPr>
                <w:rFonts w:hint="cs"/>
                <w:rtl/>
              </w:rPr>
              <w:t>حكومية</w:t>
            </w:r>
            <w:r w:rsidRPr="00CC020E">
              <w:rPr>
                <w:rtl/>
              </w:rPr>
              <w:t xml:space="preserve"> </w:t>
            </w:r>
            <w:r w:rsidRPr="00CC020E">
              <w:rPr>
                <w:rFonts w:hint="cs"/>
                <w:rtl/>
              </w:rPr>
              <w:t>متدخلة</w:t>
            </w:r>
          </w:p>
        </w:tc>
        <w:tc>
          <w:tcPr>
            <w:tcW w:w="3616" w:type="dxa"/>
            <w:vMerge w:val="restart"/>
            <w:shd w:val="clear" w:color="auto" w:fill="auto"/>
            <w:tcMar>
              <w:top w:w="100" w:type="dxa"/>
              <w:left w:w="100" w:type="dxa"/>
              <w:bottom w:w="100" w:type="dxa"/>
              <w:right w:w="100" w:type="dxa"/>
            </w:tcMar>
            <w:hideMark/>
          </w:tcPr>
          <w:p w:rsidR="0021670B" w:rsidRPr="00FF7B7A" w:rsidRDefault="0021670B" w:rsidP="00262B41">
            <w:pPr>
              <w:shd w:val="clear" w:color="auto" w:fill="FFFFFF" w:themeFill="background1"/>
              <w:jc w:val="right"/>
              <w:rPr>
                <w:rFonts w:ascii="Times New Roman" w:hAnsi="Times New Roman" w:cs="Times New Roman"/>
                <w:b/>
                <w:bCs/>
              </w:rPr>
            </w:pPr>
            <w:r w:rsidRPr="00FF7B7A">
              <w:rPr>
                <w:rFonts w:ascii="Times New Roman" w:hAnsi="Times New Roman" w:cs="Times New Roman" w:hint="cs"/>
                <w:b/>
                <w:bCs/>
                <w:rtl/>
              </w:rPr>
              <w:t>الاطراف المتدخلة</w:t>
            </w:r>
          </w:p>
        </w:tc>
      </w:tr>
      <w:tr w:rsidR="00BF232B" w:rsidRPr="003D2E9A" w:rsidTr="002577A5">
        <w:trPr>
          <w:trHeight w:val="1835"/>
        </w:trPr>
        <w:tc>
          <w:tcPr>
            <w:tcW w:w="3521" w:type="dxa"/>
            <w:shd w:val="clear" w:color="auto" w:fill="auto"/>
            <w:hideMark/>
          </w:tcPr>
          <w:p w:rsidR="0021670B" w:rsidRPr="00481A64" w:rsidRDefault="004E7016" w:rsidP="00F024C8">
            <w:pPr>
              <w:shd w:val="clear" w:color="auto" w:fill="FFFFFF" w:themeFill="background1"/>
              <w:bidi/>
              <w:rPr>
                <w:rFonts w:ascii="Times New Roman" w:hAnsi="Times New Roman" w:cs="Times New Roman"/>
                <w:lang w:val="fr-FR"/>
              </w:rPr>
            </w:pPr>
            <w:r w:rsidRPr="00481A64">
              <w:rPr>
                <w:rFonts w:ascii="Times New Roman" w:hAnsi="Times New Roman" w:cs="Times New Roman"/>
                <w:lang w:val="fr-FR"/>
              </w:rPr>
              <w:t>Cartographie Citoyenne</w:t>
            </w:r>
          </w:p>
          <w:p w:rsidR="0021670B" w:rsidRPr="00481A64" w:rsidRDefault="0021670B" w:rsidP="0021670B">
            <w:pPr>
              <w:shd w:val="clear" w:color="auto" w:fill="FFFFFF" w:themeFill="background1"/>
              <w:bidi/>
              <w:rPr>
                <w:rFonts w:ascii="Times New Roman" w:hAnsi="Times New Roman" w:cs="Times New Roman"/>
              </w:rPr>
            </w:pPr>
            <w:r w:rsidRPr="00481A64">
              <w:rPr>
                <w:rFonts w:ascii="Times New Roman" w:hAnsi="Times New Roman" w:cs="Times New Roman" w:hint="cs"/>
                <w:rtl/>
              </w:rPr>
              <w:t>الجمعية التونسية للحوكمة المحلية</w:t>
            </w:r>
          </w:p>
          <w:p w:rsidR="0021670B" w:rsidRPr="00481A64" w:rsidRDefault="0021670B" w:rsidP="00E05E8C">
            <w:pPr>
              <w:shd w:val="clear" w:color="auto" w:fill="FFFFFF" w:themeFill="background1"/>
              <w:bidi/>
              <w:rPr>
                <w:rFonts w:ascii="Times New Roman" w:hAnsi="Times New Roman" w:cs="Times New Roman"/>
                <w:lang w:val="fr-FR"/>
              </w:rPr>
            </w:pPr>
          </w:p>
          <w:p w:rsidR="0021670B" w:rsidRPr="00481A64" w:rsidRDefault="0021670B" w:rsidP="0021670B">
            <w:pPr>
              <w:shd w:val="clear" w:color="auto" w:fill="FFFFFF" w:themeFill="background1"/>
              <w:bidi/>
              <w:rPr>
                <w:rFonts w:ascii="Times New Roman" w:hAnsi="Times New Roman" w:cs="Times New Roman"/>
                <w:lang w:val="fr-FR"/>
              </w:rPr>
            </w:pPr>
          </w:p>
        </w:tc>
        <w:tc>
          <w:tcPr>
            <w:tcW w:w="2423" w:type="dxa"/>
            <w:shd w:val="clear" w:color="auto" w:fill="auto"/>
            <w:tcMar>
              <w:top w:w="100" w:type="dxa"/>
              <w:left w:w="100" w:type="dxa"/>
              <w:bottom w:w="100" w:type="dxa"/>
              <w:right w:w="100" w:type="dxa"/>
            </w:tcMar>
            <w:hideMark/>
          </w:tcPr>
          <w:p w:rsidR="0021670B" w:rsidRPr="001027DD" w:rsidRDefault="0021670B" w:rsidP="0037628D">
            <w:pPr>
              <w:shd w:val="clear" w:color="auto" w:fill="FFFFFF" w:themeFill="background1"/>
              <w:bidi/>
              <w:jc w:val="center"/>
              <w:rPr>
                <w:rFonts w:ascii="Times New Roman" w:hAnsi="Times New Roman" w:cs="Times New Roman"/>
                <w:color w:val="000000" w:themeColor="text1"/>
                <w:lang w:val="fr-FR"/>
              </w:rPr>
            </w:pPr>
            <w:r w:rsidRPr="00CC020E">
              <w:rPr>
                <w:rFonts w:hint="cs"/>
                <w:rtl/>
              </w:rPr>
              <w:t>أطراف</w:t>
            </w:r>
            <w:r w:rsidRPr="00CC020E">
              <w:rPr>
                <w:rtl/>
              </w:rPr>
              <w:t xml:space="preserve"> </w:t>
            </w:r>
            <w:r w:rsidRPr="00CC020E">
              <w:rPr>
                <w:rFonts w:hint="cs"/>
                <w:rtl/>
              </w:rPr>
              <w:t>غير</w:t>
            </w:r>
            <w:r w:rsidRPr="00CC020E">
              <w:rPr>
                <w:rtl/>
              </w:rPr>
              <w:t xml:space="preserve"> </w:t>
            </w:r>
            <w:r w:rsidRPr="00CC020E">
              <w:rPr>
                <w:rFonts w:hint="cs"/>
                <w:rtl/>
              </w:rPr>
              <w:t>حكومية</w:t>
            </w:r>
            <w:r w:rsidRPr="00CC020E">
              <w:rPr>
                <w:rtl/>
              </w:rPr>
              <w:t xml:space="preserve"> </w:t>
            </w:r>
            <w:r w:rsidRPr="00CC020E">
              <w:rPr>
                <w:rFonts w:hint="cs"/>
                <w:rtl/>
              </w:rPr>
              <w:t>متدخلة</w:t>
            </w:r>
          </w:p>
        </w:tc>
        <w:tc>
          <w:tcPr>
            <w:tcW w:w="3616" w:type="dxa"/>
            <w:vMerge/>
            <w:shd w:val="clear" w:color="auto" w:fill="auto"/>
            <w:tcMar>
              <w:top w:w="100" w:type="dxa"/>
              <w:left w:w="100" w:type="dxa"/>
              <w:bottom w:w="100" w:type="dxa"/>
              <w:right w:w="100" w:type="dxa"/>
            </w:tcMar>
            <w:hideMark/>
          </w:tcPr>
          <w:p w:rsidR="0021670B" w:rsidRPr="003D2E9A" w:rsidRDefault="0021670B" w:rsidP="00262B41">
            <w:pPr>
              <w:shd w:val="clear" w:color="auto" w:fill="FFFFFF" w:themeFill="background1"/>
              <w:rPr>
                <w:rFonts w:ascii="Times New Roman" w:hAnsi="Times New Roman" w:cs="Times New Roman"/>
              </w:rPr>
            </w:pPr>
          </w:p>
        </w:tc>
      </w:tr>
    </w:tbl>
    <w:p w:rsidR="003A4F0E" w:rsidRDefault="003A4F0E" w:rsidP="003A4F0E">
      <w:pPr>
        <w:shd w:val="clear" w:color="auto" w:fill="FFFFFF" w:themeFill="background1"/>
        <w:bidi/>
        <w:spacing w:after="240"/>
        <w:jc w:val="both"/>
        <w:rPr>
          <w:rFonts w:ascii="Times New Roman" w:eastAsia="Times New Roman" w:hAnsi="Times New Roman" w:cs="Times New Roman"/>
          <w:rtl/>
        </w:rPr>
      </w:pPr>
    </w:p>
    <w:p w:rsidR="00A004AF" w:rsidRDefault="00A004AF" w:rsidP="00A004AF">
      <w:pPr>
        <w:shd w:val="clear" w:color="auto" w:fill="FFFFFF" w:themeFill="background1"/>
        <w:bidi/>
        <w:spacing w:after="240"/>
        <w:jc w:val="both"/>
        <w:rPr>
          <w:rFonts w:ascii="Times New Roman" w:eastAsia="Times New Roman" w:hAnsi="Times New Roman" w:cs="Times New Roman"/>
          <w:rtl/>
        </w:rPr>
      </w:pPr>
    </w:p>
    <w:p w:rsidR="00A004AF" w:rsidRDefault="00A004AF" w:rsidP="00A004AF">
      <w:pPr>
        <w:shd w:val="clear" w:color="auto" w:fill="FFFFFF" w:themeFill="background1"/>
        <w:bidi/>
        <w:spacing w:after="240"/>
        <w:jc w:val="both"/>
        <w:rPr>
          <w:rFonts w:ascii="Times New Roman" w:eastAsia="Times New Roman" w:hAnsi="Times New Roman" w:cs="Times New Roman"/>
          <w:rtl/>
        </w:rPr>
      </w:pPr>
    </w:p>
    <w:p w:rsidR="00A004AF" w:rsidRDefault="00A004AF" w:rsidP="00A004AF">
      <w:pPr>
        <w:shd w:val="clear" w:color="auto" w:fill="FFFFFF" w:themeFill="background1"/>
        <w:bidi/>
        <w:spacing w:after="240"/>
        <w:jc w:val="both"/>
        <w:rPr>
          <w:rFonts w:ascii="Times New Roman" w:eastAsia="Times New Roman" w:hAnsi="Times New Roman" w:cs="Times New Roman"/>
          <w:rtl/>
        </w:rPr>
      </w:pPr>
    </w:p>
    <w:p w:rsidR="004875A7" w:rsidRDefault="004875A7">
      <w:pPr>
        <w:rPr>
          <w:rFonts w:ascii="Times New Roman" w:eastAsia="Times New Roman" w:hAnsi="Times New Roman" w:cs="Times New Roman"/>
          <w:rtl/>
        </w:rPr>
      </w:pPr>
      <w:r>
        <w:rPr>
          <w:rFonts w:ascii="Times New Roman" w:eastAsia="Times New Roman" w:hAnsi="Times New Roman" w:cs="Times New Roman"/>
          <w:rt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61"/>
        <w:gridCol w:w="2343"/>
        <w:gridCol w:w="3556"/>
      </w:tblGrid>
      <w:tr w:rsidR="0037628D" w:rsidRPr="003D2E9A" w:rsidTr="0037628D">
        <w:tc>
          <w:tcPr>
            <w:tcW w:w="0" w:type="auto"/>
            <w:gridSpan w:val="3"/>
            <w:shd w:val="clear" w:color="auto" w:fill="auto"/>
            <w:tcMar>
              <w:top w:w="100" w:type="dxa"/>
              <w:left w:w="100" w:type="dxa"/>
              <w:bottom w:w="100" w:type="dxa"/>
              <w:right w:w="100" w:type="dxa"/>
            </w:tcMar>
            <w:hideMark/>
          </w:tcPr>
          <w:p w:rsidR="0037628D" w:rsidRPr="00481A64" w:rsidRDefault="0037628D" w:rsidP="00521CAB">
            <w:pPr>
              <w:pStyle w:val="Titre2"/>
              <w:bidi/>
              <w:jc w:val="center"/>
              <w:rPr>
                <w:color w:val="auto"/>
                <w:sz w:val="28"/>
                <w:szCs w:val="28"/>
                <w:rtl/>
              </w:rPr>
            </w:pPr>
            <w:bookmarkStart w:id="9" w:name="_Toc531275899"/>
            <w:r w:rsidRPr="00481A64">
              <w:rPr>
                <w:rFonts w:hint="cs"/>
                <w:color w:val="auto"/>
                <w:sz w:val="28"/>
                <w:szCs w:val="28"/>
                <w:rtl/>
              </w:rPr>
              <w:lastRenderedPageBreak/>
              <w:t xml:space="preserve">تعهد عدد 4: </w:t>
            </w:r>
            <w:r w:rsidR="004A043D" w:rsidRPr="004A043D">
              <w:rPr>
                <w:rFonts w:hint="eastAsia"/>
                <w:color w:val="auto"/>
                <w:sz w:val="28"/>
                <w:szCs w:val="28"/>
                <w:rtl/>
              </w:rPr>
              <w:t>توحيد</w:t>
            </w:r>
            <w:r w:rsidR="004A043D" w:rsidRPr="004A043D">
              <w:rPr>
                <w:color w:val="auto"/>
                <w:sz w:val="28"/>
                <w:szCs w:val="28"/>
                <w:rtl/>
              </w:rPr>
              <w:t xml:space="preserve"> </w:t>
            </w:r>
            <w:r w:rsidR="004A043D" w:rsidRPr="004A043D">
              <w:rPr>
                <w:rFonts w:hint="eastAsia"/>
                <w:color w:val="auto"/>
                <w:sz w:val="28"/>
                <w:szCs w:val="28"/>
                <w:rtl/>
              </w:rPr>
              <w:t>المعرفات</w:t>
            </w:r>
            <w:r w:rsidR="004A043D" w:rsidRPr="004A043D">
              <w:rPr>
                <w:color w:val="auto"/>
                <w:sz w:val="28"/>
                <w:szCs w:val="28"/>
                <w:rtl/>
              </w:rPr>
              <w:t xml:space="preserve"> </w:t>
            </w:r>
            <w:r w:rsidR="004A043D" w:rsidRPr="004A043D">
              <w:rPr>
                <w:rFonts w:hint="eastAsia"/>
                <w:color w:val="auto"/>
                <w:sz w:val="28"/>
                <w:szCs w:val="28"/>
                <w:rtl/>
              </w:rPr>
              <w:t>والتسميات</w:t>
            </w:r>
            <w:r w:rsidR="004A043D" w:rsidRPr="004A043D">
              <w:rPr>
                <w:color w:val="auto"/>
                <w:sz w:val="28"/>
                <w:szCs w:val="28"/>
                <w:rtl/>
              </w:rPr>
              <w:t xml:space="preserve"> </w:t>
            </w:r>
            <w:r w:rsidR="004A043D" w:rsidRPr="004A043D">
              <w:rPr>
                <w:rFonts w:hint="eastAsia"/>
                <w:color w:val="auto"/>
                <w:sz w:val="28"/>
                <w:szCs w:val="28"/>
                <w:rtl/>
              </w:rPr>
              <w:t>الخاصة</w:t>
            </w:r>
            <w:r w:rsidR="004A043D" w:rsidRPr="004A043D">
              <w:rPr>
                <w:color w:val="auto"/>
                <w:sz w:val="28"/>
                <w:szCs w:val="28"/>
                <w:rtl/>
              </w:rPr>
              <w:t xml:space="preserve"> </w:t>
            </w:r>
            <w:r w:rsidR="004A043D" w:rsidRPr="004A043D">
              <w:rPr>
                <w:rFonts w:hint="eastAsia"/>
                <w:color w:val="auto"/>
                <w:sz w:val="28"/>
                <w:szCs w:val="28"/>
                <w:rtl/>
              </w:rPr>
              <w:t>بمحطات</w:t>
            </w:r>
            <w:r w:rsidR="004A043D" w:rsidRPr="004A043D">
              <w:rPr>
                <w:color w:val="auto"/>
                <w:sz w:val="28"/>
                <w:szCs w:val="28"/>
                <w:rtl/>
              </w:rPr>
              <w:t xml:space="preserve"> </w:t>
            </w:r>
            <w:r w:rsidR="004A043D" w:rsidRPr="004A043D">
              <w:rPr>
                <w:rFonts w:hint="eastAsia"/>
                <w:color w:val="auto"/>
                <w:sz w:val="28"/>
                <w:szCs w:val="28"/>
                <w:rtl/>
              </w:rPr>
              <w:t>النقل</w:t>
            </w:r>
            <w:r w:rsidR="004A043D" w:rsidRPr="004A043D">
              <w:rPr>
                <w:color w:val="auto"/>
                <w:sz w:val="28"/>
                <w:szCs w:val="28"/>
                <w:rtl/>
              </w:rPr>
              <w:t xml:space="preserve"> </w:t>
            </w:r>
            <w:r w:rsidR="004A043D" w:rsidRPr="004A043D">
              <w:rPr>
                <w:rFonts w:hint="eastAsia"/>
                <w:color w:val="auto"/>
                <w:sz w:val="28"/>
                <w:szCs w:val="28"/>
                <w:rtl/>
              </w:rPr>
              <w:t>البري</w:t>
            </w:r>
            <w:r w:rsidR="004A043D" w:rsidRPr="004A043D">
              <w:rPr>
                <w:color w:val="auto"/>
                <w:sz w:val="28"/>
                <w:szCs w:val="28"/>
                <w:rtl/>
              </w:rPr>
              <w:t xml:space="preserve"> </w:t>
            </w:r>
            <w:r w:rsidR="004A043D" w:rsidRPr="004A043D">
              <w:rPr>
                <w:rFonts w:hint="eastAsia"/>
                <w:color w:val="auto"/>
                <w:sz w:val="28"/>
                <w:szCs w:val="28"/>
                <w:rtl/>
              </w:rPr>
              <w:t>ونشر</w:t>
            </w:r>
            <w:r w:rsidR="004A043D" w:rsidRPr="004A043D">
              <w:rPr>
                <w:color w:val="auto"/>
                <w:sz w:val="28"/>
                <w:szCs w:val="28"/>
                <w:rtl/>
              </w:rPr>
              <w:t xml:space="preserve"> </w:t>
            </w:r>
            <w:r w:rsidR="004A043D" w:rsidRPr="004A043D">
              <w:rPr>
                <w:rFonts w:hint="eastAsia"/>
                <w:color w:val="auto"/>
                <w:sz w:val="28"/>
                <w:szCs w:val="28"/>
                <w:rtl/>
              </w:rPr>
              <w:t>البيانات</w:t>
            </w:r>
            <w:r w:rsidR="004A043D" w:rsidRPr="004A043D">
              <w:rPr>
                <w:color w:val="auto"/>
                <w:sz w:val="28"/>
                <w:szCs w:val="28"/>
                <w:rtl/>
              </w:rPr>
              <w:t xml:space="preserve"> </w:t>
            </w:r>
            <w:r w:rsidR="004A043D" w:rsidRPr="004A043D">
              <w:rPr>
                <w:rFonts w:hint="eastAsia"/>
                <w:color w:val="auto"/>
                <w:sz w:val="28"/>
                <w:szCs w:val="28"/>
                <w:rtl/>
              </w:rPr>
              <w:t>العمومية</w:t>
            </w:r>
            <w:r w:rsidR="004A043D" w:rsidRPr="004A043D">
              <w:rPr>
                <w:color w:val="auto"/>
                <w:sz w:val="28"/>
                <w:szCs w:val="28"/>
                <w:rtl/>
              </w:rPr>
              <w:t xml:space="preserve"> </w:t>
            </w:r>
            <w:r w:rsidR="004A043D" w:rsidRPr="004A043D">
              <w:rPr>
                <w:rFonts w:hint="eastAsia"/>
                <w:color w:val="auto"/>
                <w:sz w:val="28"/>
                <w:szCs w:val="28"/>
                <w:rtl/>
              </w:rPr>
              <w:t>المتعلقة</w:t>
            </w:r>
            <w:r w:rsidR="004A043D" w:rsidRPr="004A043D">
              <w:rPr>
                <w:color w:val="auto"/>
                <w:sz w:val="28"/>
                <w:szCs w:val="28"/>
                <w:rtl/>
              </w:rPr>
              <w:t xml:space="preserve"> </w:t>
            </w:r>
            <w:r w:rsidR="004A043D" w:rsidRPr="004A043D">
              <w:rPr>
                <w:rFonts w:hint="eastAsia"/>
                <w:color w:val="auto"/>
                <w:sz w:val="28"/>
                <w:szCs w:val="28"/>
                <w:rtl/>
              </w:rPr>
              <w:t>بها</w:t>
            </w:r>
            <w:r w:rsidR="004A043D" w:rsidRPr="004A043D">
              <w:rPr>
                <w:color w:val="auto"/>
                <w:sz w:val="28"/>
                <w:szCs w:val="28"/>
                <w:rtl/>
              </w:rPr>
              <w:t xml:space="preserve"> </w:t>
            </w:r>
            <w:r w:rsidR="004A043D" w:rsidRPr="004A043D">
              <w:rPr>
                <w:rFonts w:hint="eastAsia"/>
                <w:color w:val="auto"/>
                <w:sz w:val="28"/>
                <w:szCs w:val="28"/>
                <w:rtl/>
              </w:rPr>
              <w:t>في</w:t>
            </w:r>
            <w:r w:rsidR="004A043D" w:rsidRPr="004A043D">
              <w:rPr>
                <w:color w:val="auto"/>
                <w:sz w:val="28"/>
                <w:szCs w:val="28"/>
                <w:rtl/>
              </w:rPr>
              <w:t xml:space="preserve"> </w:t>
            </w:r>
            <w:r w:rsidR="004A043D" w:rsidRPr="004A043D">
              <w:rPr>
                <w:rFonts w:hint="eastAsia"/>
                <w:color w:val="auto"/>
                <w:sz w:val="28"/>
                <w:szCs w:val="28"/>
                <w:rtl/>
              </w:rPr>
              <w:t>شكل</w:t>
            </w:r>
            <w:r w:rsidR="004A043D" w:rsidRPr="004A043D">
              <w:rPr>
                <w:color w:val="auto"/>
                <w:sz w:val="28"/>
                <w:szCs w:val="28"/>
                <w:rtl/>
              </w:rPr>
              <w:t xml:space="preserve"> </w:t>
            </w:r>
            <w:r w:rsidR="004A043D" w:rsidRPr="004A043D">
              <w:rPr>
                <w:rFonts w:hint="eastAsia"/>
                <w:color w:val="auto"/>
                <w:sz w:val="28"/>
                <w:szCs w:val="28"/>
                <w:rtl/>
              </w:rPr>
              <w:t>مفتوح</w:t>
            </w:r>
            <w:bookmarkEnd w:id="9"/>
          </w:p>
        </w:tc>
      </w:tr>
      <w:tr w:rsidR="0037628D" w:rsidRPr="003D2E9A" w:rsidTr="0037628D">
        <w:tc>
          <w:tcPr>
            <w:tcW w:w="0" w:type="auto"/>
            <w:gridSpan w:val="3"/>
            <w:shd w:val="clear" w:color="auto" w:fill="auto"/>
            <w:tcMar>
              <w:top w:w="100" w:type="dxa"/>
              <w:left w:w="100" w:type="dxa"/>
              <w:bottom w:w="100" w:type="dxa"/>
              <w:right w:w="100" w:type="dxa"/>
            </w:tcMar>
            <w:hideMark/>
          </w:tcPr>
          <w:p w:rsidR="0037628D" w:rsidRPr="00481A64" w:rsidRDefault="0037628D" w:rsidP="00F56A17">
            <w:pPr>
              <w:jc w:val="center"/>
              <w:rPr>
                <w:rFonts w:ascii="Times New Roman" w:hAnsi="Times New Roman" w:cs="Times New Roman"/>
                <w:sz w:val="28"/>
                <w:szCs w:val="28"/>
              </w:rPr>
            </w:pPr>
            <w:r w:rsidRPr="00481A64">
              <w:rPr>
                <w:rFonts w:ascii="Arial" w:hAnsi="Arial" w:cs="Arial" w:hint="cs"/>
                <w:sz w:val="28"/>
                <w:szCs w:val="28"/>
                <w:rtl/>
              </w:rPr>
              <w:t xml:space="preserve">بداية شهر أكتوبر 2018 -موفى شهر </w:t>
            </w:r>
            <w:r w:rsidR="00F56A17" w:rsidRPr="00FE50EC">
              <w:rPr>
                <w:rFonts w:ascii="Arial" w:hAnsi="Arial" w:cs="Arial" w:hint="cs"/>
                <w:sz w:val="28"/>
                <w:szCs w:val="28"/>
                <w:rtl/>
              </w:rPr>
              <w:t>أوت</w:t>
            </w:r>
            <w:r w:rsidRPr="00481A64">
              <w:rPr>
                <w:rFonts w:ascii="Arial" w:hAnsi="Arial" w:cs="Arial" w:hint="cs"/>
                <w:sz w:val="28"/>
                <w:szCs w:val="28"/>
                <w:rtl/>
              </w:rPr>
              <w:t xml:space="preserve"> 2020</w:t>
            </w:r>
          </w:p>
        </w:tc>
      </w:tr>
      <w:tr w:rsidR="003F07CC" w:rsidRPr="003D2E9A" w:rsidTr="0037628D">
        <w:tc>
          <w:tcPr>
            <w:tcW w:w="5944" w:type="dxa"/>
            <w:gridSpan w:val="2"/>
            <w:shd w:val="clear" w:color="auto" w:fill="auto"/>
            <w:tcMar>
              <w:top w:w="100" w:type="dxa"/>
              <w:left w:w="100" w:type="dxa"/>
              <w:bottom w:w="100" w:type="dxa"/>
              <w:right w:w="100" w:type="dxa"/>
            </w:tcMar>
            <w:hideMark/>
          </w:tcPr>
          <w:p w:rsidR="0037628D" w:rsidRPr="00481A64" w:rsidRDefault="0037628D" w:rsidP="001E3DAF">
            <w:pPr>
              <w:shd w:val="clear" w:color="auto" w:fill="FFFFFF" w:themeFill="background1"/>
              <w:bidi/>
              <w:rPr>
                <w:rFonts w:ascii="Times New Roman" w:hAnsi="Times New Roman" w:cs="Times New Roman"/>
              </w:rPr>
            </w:pPr>
            <w:r w:rsidRPr="00481A64">
              <w:rPr>
                <w:rFonts w:ascii="Times New Roman" w:hAnsi="Times New Roman" w:cs="Times New Roman" w:hint="cs"/>
                <w:rtl/>
              </w:rPr>
              <w:t>وزارة النقل</w:t>
            </w:r>
            <w:r w:rsidR="00A47EC6" w:rsidRPr="00481A64">
              <w:rPr>
                <w:rFonts w:ascii="Times New Roman" w:hAnsi="Times New Roman" w:cs="Times New Roman" w:hint="cs"/>
                <w:rtl/>
              </w:rPr>
              <w:t xml:space="preserve"> بالتعاون مع الهياكل المعنية بالوزارة والمؤسسات والمنشآت التابعة لقطاع النقل</w:t>
            </w:r>
            <w:r w:rsidRPr="00481A64">
              <w:rPr>
                <w:rFonts w:ascii="Times New Roman" w:hAnsi="Times New Roman" w:cs="Times New Roman" w:hint="cs"/>
                <w:rtl/>
              </w:rPr>
              <w:t>.</w:t>
            </w:r>
          </w:p>
        </w:tc>
        <w:tc>
          <w:tcPr>
            <w:tcW w:w="3616" w:type="dxa"/>
            <w:shd w:val="clear" w:color="auto" w:fill="auto"/>
            <w:tcMar>
              <w:top w:w="100" w:type="dxa"/>
              <w:left w:w="100" w:type="dxa"/>
              <w:bottom w:w="100" w:type="dxa"/>
              <w:right w:w="100" w:type="dxa"/>
            </w:tcMar>
            <w:hideMark/>
          </w:tcPr>
          <w:p w:rsidR="0037628D" w:rsidRPr="00A47EC6" w:rsidRDefault="0037628D" w:rsidP="0037628D">
            <w:pPr>
              <w:shd w:val="clear" w:color="auto" w:fill="FFFFFF" w:themeFill="background1"/>
              <w:jc w:val="center"/>
              <w:rPr>
                <w:rFonts w:ascii="Arial" w:hAnsi="Arial" w:cs="Arial"/>
                <w:b/>
                <w:bCs/>
                <w:color w:val="00B050"/>
                <w:sz w:val="28"/>
                <w:szCs w:val="28"/>
              </w:rPr>
            </w:pPr>
            <w:r w:rsidRPr="00571EB3">
              <w:rPr>
                <w:rFonts w:ascii="Arial" w:hAnsi="Arial" w:cs="Arial" w:hint="cs"/>
                <w:b/>
                <w:bCs/>
                <w:sz w:val="28"/>
                <w:szCs w:val="28"/>
                <w:rtl/>
              </w:rPr>
              <w:t>الهيكل/الطرف المسؤول</w:t>
            </w:r>
          </w:p>
        </w:tc>
      </w:tr>
      <w:tr w:rsidR="0037628D" w:rsidRPr="003D2E9A" w:rsidTr="0037628D">
        <w:tc>
          <w:tcPr>
            <w:tcW w:w="0" w:type="auto"/>
            <w:gridSpan w:val="3"/>
            <w:shd w:val="clear" w:color="auto" w:fill="auto"/>
            <w:tcMar>
              <w:top w:w="100" w:type="dxa"/>
              <w:left w:w="100" w:type="dxa"/>
              <w:bottom w:w="100" w:type="dxa"/>
              <w:right w:w="100" w:type="dxa"/>
            </w:tcMar>
            <w:hideMark/>
          </w:tcPr>
          <w:p w:rsidR="0037628D" w:rsidRPr="00481A64" w:rsidRDefault="0037628D" w:rsidP="0037628D">
            <w:pPr>
              <w:shd w:val="clear" w:color="auto" w:fill="FFFFFF" w:themeFill="background1"/>
              <w:jc w:val="center"/>
              <w:rPr>
                <w:rFonts w:ascii="Arial" w:hAnsi="Arial" w:cs="Arial"/>
                <w:b/>
                <w:bCs/>
                <w:sz w:val="28"/>
                <w:szCs w:val="28"/>
                <w:rtl/>
              </w:rPr>
            </w:pPr>
            <w:r w:rsidRPr="00481A64">
              <w:rPr>
                <w:rFonts w:ascii="Arial" w:hAnsi="Arial" w:cs="Arial" w:hint="cs"/>
                <w:b/>
                <w:bCs/>
                <w:sz w:val="28"/>
                <w:szCs w:val="28"/>
                <w:rtl/>
              </w:rPr>
              <w:t>وصف التعهد</w:t>
            </w:r>
          </w:p>
          <w:p w:rsidR="0037628D" w:rsidRPr="00481A64" w:rsidRDefault="003F07CC" w:rsidP="00F56A17">
            <w:pPr>
              <w:shd w:val="clear" w:color="auto" w:fill="FFFFFF" w:themeFill="background1"/>
              <w:bidi/>
              <w:jc w:val="both"/>
              <w:rPr>
                <w:rFonts w:ascii="Times New Roman" w:hAnsi="Times New Roman" w:cs="Times New Roman"/>
                <w:rtl/>
              </w:rPr>
            </w:pPr>
            <w:r w:rsidRPr="00481A64">
              <w:rPr>
                <w:rFonts w:ascii="Times New Roman" w:hAnsi="Times New Roman" w:cs="Times New Roman" w:hint="cs"/>
                <w:rtl/>
              </w:rPr>
              <w:t xml:space="preserve">تعزيز فتح البيانات العمومية وإعادة استعمالها وإعلام المسافرين في مجال النقل البري من خلال </w:t>
            </w:r>
            <w:r w:rsidR="0037628D" w:rsidRPr="00481A64">
              <w:rPr>
                <w:rFonts w:ascii="Times New Roman" w:hAnsi="Times New Roman" w:cs="Times New Roman" w:hint="cs"/>
                <w:rtl/>
              </w:rPr>
              <w:t>تصميم وتركيز قاعدة بيانات موحدة لمحطات النقل البري على المستوى الوطني ونشرها في شكل مفتوح</w:t>
            </w:r>
            <w:r w:rsidR="0037628D" w:rsidRPr="00481A64">
              <w:rPr>
                <w:rFonts w:ascii="Times New Roman" w:hAnsi="Times New Roman" w:cs="Times New Roman"/>
                <w:sz w:val="20"/>
                <w:szCs w:val="20"/>
                <w:rtl/>
              </w:rPr>
              <w:t>"</w:t>
            </w:r>
            <w:r w:rsidR="0037628D" w:rsidRPr="00481A64">
              <w:rPr>
                <w:rFonts w:ascii="Times New Roman" w:hAnsi="Times New Roman" w:cs="Times New Roman"/>
                <w:sz w:val="20"/>
                <w:szCs w:val="20"/>
              </w:rPr>
              <w:t>Référentiel National d'Arrêts</w:t>
            </w:r>
            <w:r w:rsidR="0037628D" w:rsidRPr="00481A64">
              <w:rPr>
                <w:rFonts w:ascii="Times New Roman" w:hAnsi="Times New Roman" w:cs="Times New Roman"/>
                <w:sz w:val="20"/>
                <w:szCs w:val="20"/>
                <w:rtl/>
              </w:rPr>
              <w:t>"</w:t>
            </w:r>
            <w:r w:rsidR="0037628D" w:rsidRPr="00481A64">
              <w:rPr>
                <w:rFonts w:ascii="Times New Roman" w:hAnsi="Times New Roman" w:cs="Times New Roman" w:hint="cs"/>
                <w:rtl/>
              </w:rPr>
              <w:t>.</w:t>
            </w:r>
            <w:r w:rsidRPr="00481A64">
              <w:rPr>
                <w:rFonts w:ascii="Times New Roman" w:hAnsi="Times New Roman" w:cs="Times New Roman" w:hint="cs"/>
                <w:rtl/>
              </w:rPr>
              <w:t xml:space="preserve"> وسيمكن تركيز قاعدة البيانات من توحيد المعرفات والتسميات وجمع كافة المعطيات المتعلقة بها على غرار الاحداثيات الجغرافية وغيرها ونشرها في شكل مفتوح لتيسير إعادة استعمالها بهدف تطوير خدمات موجهة للمسافرين</w:t>
            </w:r>
            <w:r w:rsidR="00A12015">
              <w:rPr>
                <w:rFonts w:ascii="Times New Roman" w:hAnsi="Times New Roman" w:cs="Times New Roman" w:hint="cs"/>
                <w:rtl/>
              </w:rPr>
              <w:t xml:space="preserve"> (عبر الواب والهواتف الذكية...)</w:t>
            </w:r>
            <w:r w:rsidRPr="00481A64">
              <w:rPr>
                <w:rFonts w:ascii="Times New Roman" w:hAnsi="Times New Roman" w:cs="Times New Roman" w:hint="cs"/>
                <w:rtl/>
              </w:rPr>
              <w:t>.</w:t>
            </w:r>
          </w:p>
          <w:p w:rsidR="00A47EC6" w:rsidRPr="00481A64" w:rsidRDefault="00A47EC6" w:rsidP="00A47EC6">
            <w:pPr>
              <w:shd w:val="clear" w:color="auto" w:fill="FFFFFF" w:themeFill="background1"/>
              <w:bidi/>
              <w:jc w:val="both"/>
              <w:rPr>
                <w:rFonts w:ascii="Times New Roman" w:hAnsi="Times New Roman" w:cs="Times New Roman"/>
                <w:rtl/>
              </w:rPr>
            </w:pPr>
            <w:r w:rsidRPr="00481A64">
              <w:rPr>
                <w:rFonts w:ascii="Times New Roman" w:hAnsi="Times New Roman" w:cs="Times New Roman" w:hint="cs"/>
                <w:rtl/>
              </w:rPr>
              <w:t>وفي هذا الإطار سيتمّ القيام بالأعمال التالية:</w:t>
            </w:r>
          </w:p>
          <w:p w:rsidR="00A47EC6" w:rsidRPr="00481A64" w:rsidRDefault="00A47EC6" w:rsidP="00A47EC6">
            <w:pPr>
              <w:pStyle w:val="Paragraphedeliste"/>
              <w:numPr>
                <w:ilvl w:val="0"/>
                <w:numId w:val="1"/>
              </w:numPr>
              <w:shd w:val="clear" w:color="auto" w:fill="FFFFFF" w:themeFill="background1"/>
              <w:bidi/>
              <w:jc w:val="both"/>
              <w:rPr>
                <w:rFonts w:ascii="Times New Roman" w:hAnsi="Times New Roman" w:cs="Times New Roman"/>
              </w:rPr>
            </w:pPr>
            <w:r w:rsidRPr="00481A64">
              <w:rPr>
                <w:rFonts w:ascii="Times New Roman" w:hAnsi="Times New Roman" w:cs="Times New Roman" w:hint="cs"/>
                <w:rtl/>
              </w:rPr>
              <w:t>جرد المحطات الخاصة بمختلف وسائل النقل المنتظم (الحافلات والمترو والقطارات...) وغير المنتظم (اللواج والتاكسي الجماعي والنقل الريفي...) بكامل تراب الجمهورية وجمع المعطيات المتعلقة بنوع المحطة وخصائصها وتجهيزاتها وتوفر الانارة وطرق النفاذ خاصة بالنسبة للأشخاص ذوي الاحتياجات الخصوصية والاحداثيات الجغرافية ومرجع النظر الإداري ومالك المحطة والمكلف باستغلالها وصور لها من مختلف الزوايا،</w:t>
            </w:r>
          </w:p>
          <w:p w:rsidR="00A47EC6" w:rsidRPr="00481A64" w:rsidRDefault="00A47EC6" w:rsidP="00A47EC6">
            <w:pPr>
              <w:pStyle w:val="Paragraphedeliste"/>
              <w:numPr>
                <w:ilvl w:val="0"/>
                <w:numId w:val="1"/>
              </w:numPr>
              <w:shd w:val="clear" w:color="auto" w:fill="FFFFFF" w:themeFill="background1"/>
              <w:bidi/>
              <w:jc w:val="both"/>
              <w:rPr>
                <w:rFonts w:ascii="Times New Roman" w:hAnsi="Times New Roman" w:cs="Times New Roman"/>
              </w:rPr>
            </w:pPr>
            <w:r w:rsidRPr="00481A64">
              <w:rPr>
                <w:rFonts w:ascii="Times New Roman" w:hAnsi="Times New Roman" w:cs="Times New Roman" w:hint="cs"/>
                <w:rtl/>
              </w:rPr>
              <w:t xml:space="preserve">توحيد المعرفات </w:t>
            </w:r>
            <w:r w:rsidRPr="00481A64">
              <w:rPr>
                <w:rFonts w:ascii="Times New Roman" w:hAnsi="Times New Roman" w:cs="Times New Roman"/>
                <w:lang w:val="fr-FR"/>
              </w:rPr>
              <w:t>(Codification/Identification)</w:t>
            </w:r>
            <w:r w:rsidRPr="00481A64">
              <w:rPr>
                <w:rFonts w:ascii="Times New Roman" w:hAnsi="Times New Roman" w:cs="Times New Roman" w:hint="cs"/>
                <w:rtl/>
                <w:lang w:val="fr-FR"/>
              </w:rPr>
              <w:t xml:space="preserve"> والتسميات </w:t>
            </w:r>
            <w:r w:rsidRPr="00481A64">
              <w:rPr>
                <w:rFonts w:ascii="Times New Roman" w:hAnsi="Times New Roman" w:cs="Times New Roman"/>
                <w:lang w:val="fr-FR"/>
              </w:rPr>
              <w:t>(Nomenclature)</w:t>
            </w:r>
            <w:r w:rsidRPr="00481A64">
              <w:rPr>
                <w:rFonts w:ascii="Times New Roman" w:hAnsi="Times New Roman" w:cs="Times New Roman" w:hint="cs"/>
                <w:rtl/>
                <w:lang w:val="fr-FR"/>
              </w:rPr>
              <w:t xml:space="preserve"> خاصة بالنسبة للمحطات المشتركة بين شركات نقل مختلفة،</w:t>
            </w:r>
          </w:p>
          <w:p w:rsidR="00A47EC6" w:rsidRPr="00481A64" w:rsidRDefault="00A47EC6" w:rsidP="00A47EC6">
            <w:pPr>
              <w:pStyle w:val="Paragraphedeliste"/>
              <w:numPr>
                <w:ilvl w:val="0"/>
                <w:numId w:val="1"/>
              </w:numPr>
              <w:shd w:val="clear" w:color="auto" w:fill="FFFFFF" w:themeFill="background1"/>
              <w:bidi/>
              <w:jc w:val="both"/>
              <w:rPr>
                <w:rFonts w:ascii="Times New Roman" w:hAnsi="Times New Roman" w:cs="Times New Roman"/>
              </w:rPr>
            </w:pPr>
            <w:r w:rsidRPr="00481A64">
              <w:rPr>
                <w:rFonts w:ascii="Times New Roman" w:hAnsi="Times New Roman" w:cs="Times New Roman" w:hint="cs"/>
                <w:rtl/>
              </w:rPr>
              <w:t>تصميم وتركيز قاعدة بيانات محطات النقل البري على المستوى الوطني،</w:t>
            </w:r>
          </w:p>
          <w:p w:rsidR="00A47EC6" w:rsidRPr="00481A64" w:rsidRDefault="00A47EC6" w:rsidP="00A47EC6">
            <w:pPr>
              <w:pStyle w:val="Paragraphedeliste"/>
              <w:numPr>
                <w:ilvl w:val="0"/>
                <w:numId w:val="1"/>
              </w:numPr>
              <w:shd w:val="clear" w:color="auto" w:fill="FFFFFF" w:themeFill="background1"/>
              <w:bidi/>
              <w:jc w:val="both"/>
              <w:rPr>
                <w:rFonts w:ascii="Times New Roman" w:hAnsi="Times New Roman" w:cs="Times New Roman"/>
              </w:rPr>
            </w:pPr>
            <w:r w:rsidRPr="00481A64">
              <w:rPr>
                <w:rFonts w:ascii="Times New Roman" w:hAnsi="Times New Roman" w:cs="Times New Roman" w:hint="cs"/>
                <w:rtl/>
              </w:rPr>
              <w:t xml:space="preserve">نشر قاعدة </w:t>
            </w:r>
            <w:r w:rsidR="00F56A17">
              <w:rPr>
                <w:rFonts w:ascii="Times New Roman" w:hAnsi="Times New Roman" w:cs="Times New Roman" w:hint="cs"/>
                <w:rtl/>
              </w:rPr>
              <w:t>ال</w:t>
            </w:r>
            <w:r w:rsidRPr="00481A64">
              <w:rPr>
                <w:rFonts w:ascii="Times New Roman" w:hAnsi="Times New Roman" w:cs="Times New Roman" w:hint="cs"/>
                <w:rtl/>
              </w:rPr>
              <w:t>بيانات في شكل مفتوح لتيسير إعادة استعمالها بهدف تطوير خدمات موجهة للمسافرين.</w:t>
            </w:r>
          </w:p>
        </w:tc>
      </w:tr>
      <w:tr w:rsidR="003F07CC" w:rsidRPr="003D2E9A" w:rsidTr="0037628D">
        <w:tc>
          <w:tcPr>
            <w:tcW w:w="5944" w:type="dxa"/>
            <w:gridSpan w:val="2"/>
            <w:shd w:val="clear" w:color="auto" w:fill="FFFFFF" w:themeFill="background1"/>
            <w:tcMar>
              <w:top w:w="100" w:type="dxa"/>
              <w:left w:w="100" w:type="dxa"/>
              <w:bottom w:w="100" w:type="dxa"/>
              <w:right w:w="100" w:type="dxa"/>
            </w:tcMar>
            <w:hideMark/>
          </w:tcPr>
          <w:p w:rsidR="0037628D" w:rsidRPr="00481A64" w:rsidRDefault="00AF44E5" w:rsidP="00AF44E5">
            <w:pPr>
              <w:shd w:val="clear" w:color="auto" w:fill="FFFFFF" w:themeFill="background1"/>
              <w:bidi/>
              <w:jc w:val="both"/>
              <w:rPr>
                <w:rFonts w:ascii="Times New Roman" w:hAnsi="Times New Roman" w:cs="Times New Roman"/>
              </w:rPr>
            </w:pPr>
            <w:r w:rsidRPr="00481A64">
              <w:rPr>
                <w:rFonts w:ascii="Times New Roman" w:hAnsi="Times New Roman" w:cs="Times New Roman" w:hint="cs"/>
                <w:rtl/>
              </w:rPr>
              <w:t>عدم توفر معطيات موحدة ومحيّنة على المستوى الوطني تهمّ النقل البرّي. وقد شكّل ذلك عائقا أمام النفاذ إلى المعلومة من قبل المواطن بصورة ميسّرة وناجعة كما انّ غياب هذه المعلومة يمثل عائقا أمام تطوير تطبيقات وخدمات الكترونية خاصة بقطاع النقل.</w:t>
            </w:r>
          </w:p>
        </w:tc>
        <w:tc>
          <w:tcPr>
            <w:tcW w:w="3616" w:type="dxa"/>
            <w:shd w:val="clear" w:color="auto" w:fill="auto"/>
            <w:tcMar>
              <w:top w:w="100" w:type="dxa"/>
              <w:left w:w="100" w:type="dxa"/>
              <w:bottom w:w="100" w:type="dxa"/>
              <w:right w:w="100" w:type="dxa"/>
            </w:tcMar>
            <w:hideMark/>
          </w:tcPr>
          <w:p w:rsidR="0037628D" w:rsidRPr="0083430B" w:rsidRDefault="0037628D" w:rsidP="0037628D">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الإشكال المطروح</w:t>
            </w:r>
          </w:p>
          <w:p w:rsidR="0037628D" w:rsidRPr="0083430B" w:rsidRDefault="0037628D" w:rsidP="0037628D">
            <w:pPr>
              <w:shd w:val="clear" w:color="auto" w:fill="FFFFFF" w:themeFill="background1"/>
              <w:jc w:val="center"/>
              <w:rPr>
                <w:rFonts w:ascii="Arial" w:hAnsi="Arial" w:cs="Arial"/>
                <w:b/>
                <w:bCs/>
                <w:color w:val="000000"/>
                <w:sz w:val="28"/>
                <w:szCs w:val="28"/>
              </w:rPr>
            </w:pPr>
          </w:p>
        </w:tc>
      </w:tr>
      <w:tr w:rsidR="003F07CC" w:rsidRPr="003D2E9A" w:rsidTr="0037628D">
        <w:tc>
          <w:tcPr>
            <w:tcW w:w="5944" w:type="dxa"/>
            <w:gridSpan w:val="2"/>
            <w:shd w:val="clear" w:color="auto" w:fill="auto"/>
            <w:tcMar>
              <w:top w:w="100" w:type="dxa"/>
              <w:left w:w="100" w:type="dxa"/>
              <w:bottom w:w="100" w:type="dxa"/>
              <w:right w:w="100" w:type="dxa"/>
            </w:tcMar>
            <w:hideMark/>
          </w:tcPr>
          <w:p w:rsidR="0037628D" w:rsidRPr="00481A64" w:rsidRDefault="003F07CC" w:rsidP="003F07CC">
            <w:pPr>
              <w:shd w:val="clear" w:color="auto" w:fill="FFFFFF" w:themeFill="background1"/>
              <w:bidi/>
              <w:jc w:val="both"/>
              <w:rPr>
                <w:rFonts w:ascii="Times New Roman" w:hAnsi="Times New Roman" w:cs="Times New Roman"/>
              </w:rPr>
            </w:pPr>
            <w:r w:rsidRPr="00481A64">
              <w:rPr>
                <w:rFonts w:ascii="Times New Roman" w:hAnsi="Times New Roman" w:cs="Times New Roman" w:hint="cs"/>
                <w:rtl/>
              </w:rPr>
              <w:t xml:space="preserve">توفير المعلومة الدقيقة في مجال النقل البري وفتح البيانات الخاصة بمنظومة النقل ووضعها على ذمة العموم لاستغلالها في تطوير تطبيقات وخدمات الكترونية متصلة بهذا المجال. </w:t>
            </w:r>
          </w:p>
        </w:tc>
        <w:tc>
          <w:tcPr>
            <w:tcW w:w="3616" w:type="dxa"/>
            <w:shd w:val="clear" w:color="auto" w:fill="auto"/>
            <w:tcMar>
              <w:top w:w="100" w:type="dxa"/>
              <w:left w:w="100" w:type="dxa"/>
              <w:bottom w:w="100" w:type="dxa"/>
              <w:right w:w="100" w:type="dxa"/>
            </w:tcMar>
            <w:hideMark/>
          </w:tcPr>
          <w:p w:rsidR="0037628D" w:rsidRPr="0083430B" w:rsidRDefault="0037628D" w:rsidP="003F07CC">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تحديد الأهداف من تنفيذ التعهد/النتائج المنتظرة</w:t>
            </w:r>
          </w:p>
        </w:tc>
      </w:tr>
      <w:tr w:rsidR="003F07CC" w:rsidRPr="003D2E9A" w:rsidTr="0037628D">
        <w:tc>
          <w:tcPr>
            <w:tcW w:w="5944" w:type="dxa"/>
            <w:gridSpan w:val="2"/>
            <w:shd w:val="clear" w:color="auto" w:fill="auto"/>
            <w:tcMar>
              <w:top w:w="100" w:type="dxa"/>
              <w:left w:w="100" w:type="dxa"/>
              <w:bottom w:w="100" w:type="dxa"/>
              <w:right w:w="100" w:type="dxa"/>
            </w:tcMar>
            <w:hideMark/>
          </w:tcPr>
          <w:p w:rsidR="0037628D" w:rsidRPr="00481A64" w:rsidRDefault="009E6566" w:rsidP="009E6566">
            <w:pPr>
              <w:pStyle w:val="Paragraphedeliste"/>
              <w:numPr>
                <w:ilvl w:val="0"/>
                <w:numId w:val="1"/>
              </w:numPr>
              <w:shd w:val="clear" w:color="auto" w:fill="FFFFFF" w:themeFill="background1"/>
              <w:bidi/>
              <w:jc w:val="both"/>
              <w:rPr>
                <w:rFonts w:ascii="Times New Roman" w:hAnsi="Times New Roman" w:cs="Times New Roman"/>
              </w:rPr>
            </w:pPr>
            <w:r w:rsidRPr="00481A64">
              <w:rPr>
                <w:rFonts w:ascii="Times New Roman" w:hAnsi="Times New Roman" w:cs="Times New Roman" w:hint="cs"/>
                <w:rtl/>
              </w:rPr>
              <w:t>سهولة الحصول على المعلومة حول وسائل النقل البري من قبل العموم،</w:t>
            </w:r>
          </w:p>
          <w:p w:rsidR="009E6566" w:rsidRPr="00481A64" w:rsidRDefault="009E6566" w:rsidP="009E6566">
            <w:pPr>
              <w:pStyle w:val="Paragraphedeliste"/>
              <w:numPr>
                <w:ilvl w:val="0"/>
                <w:numId w:val="1"/>
              </w:numPr>
              <w:shd w:val="clear" w:color="auto" w:fill="FFFFFF" w:themeFill="background1"/>
              <w:bidi/>
              <w:jc w:val="both"/>
              <w:rPr>
                <w:rFonts w:ascii="Times New Roman" w:hAnsi="Times New Roman" w:cs="Times New Roman"/>
              </w:rPr>
            </w:pPr>
            <w:r w:rsidRPr="00481A64">
              <w:rPr>
                <w:rFonts w:ascii="Times New Roman" w:hAnsi="Times New Roman" w:cs="Times New Roman" w:hint="cs"/>
                <w:rtl/>
              </w:rPr>
              <w:t>تيسير تطوير خدمات وتطبيقات من خلال اعادة استعمال ما سيتمّ فتحه من بيانات بالاعتماد على قاعدة البيانات التي سيتمّ تركيزها.</w:t>
            </w:r>
          </w:p>
        </w:tc>
        <w:tc>
          <w:tcPr>
            <w:tcW w:w="3616" w:type="dxa"/>
            <w:shd w:val="clear" w:color="auto" w:fill="auto"/>
            <w:tcMar>
              <w:top w:w="100" w:type="dxa"/>
              <w:left w:w="100" w:type="dxa"/>
              <w:bottom w:w="100" w:type="dxa"/>
              <w:right w:w="100" w:type="dxa"/>
            </w:tcMar>
            <w:hideMark/>
          </w:tcPr>
          <w:p w:rsidR="0037628D" w:rsidRPr="0083430B" w:rsidRDefault="0037628D" w:rsidP="0037628D">
            <w:pPr>
              <w:shd w:val="clear" w:color="auto" w:fill="FFFFFF" w:themeFill="background1"/>
              <w:jc w:val="center"/>
              <w:rPr>
                <w:rFonts w:ascii="Arial" w:hAnsi="Arial" w:cs="Arial"/>
                <w:b/>
                <w:bCs/>
                <w:color w:val="000000"/>
                <w:sz w:val="28"/>
                <w:szCs w:val="28"/>
                <w:rtl/>
              </w:rPr>
            </w:pPr>
            <w:r w:rsidRPr="0083430B">
              <w:rPr>
                <w:rFonts w:ascii="Arial" w:hAnsi="Arial" w:cs="Arial" w:hint="cs"/>
                <w:b/>
                <w:bCs/>
                <w:color w:val="000000"/>
                <w:sz w:val="28"/>
                <w:szCs w:val="28"/>
                <w:rtl/>
              </w:rPr>
              <w:t>كيف سيساهم التعهد في حلّ الاشكال/كيف سيغي</w:t>
            </w:r>
            <w:r>
              <w:rPr>
                <w:rFonts w:ascii="Arial" w:hAnsi="Arial" w:cs="Arial" w:hint="cs"/>
                <w:b/>
                <w:bCs/>
                <w:color w:val="000000"/>
                <w:sz w:val="28"/>
                <w:szCs w:val="28"/>
                <w:rtl/>
              </w:rPr>
              <w:t>ّ</w:t>
            </w:r>
            <w:r w:rsidRPr="0083430B">
              <w:rPr>
                <w:rFonts w:ascii="Arial" w:hAnsi="Arial" w:cs="Arial" w:hint="cs"/>
                <w:b/>
                <w:bCs/>
                <w:color w:val="000000"/>
                <w:sz w:val="28"/>
                <w:szCs w:val="28"/>
                <w:rtl/>
              </w:rPr>
              <w:t>ر في الواقع</w:t>
            </w:r>
          </w:p>
          <w:p w:rsidR="0037628D" w:rsidRPr="0083430B" w:rsidRDefault="0037628D" w:rsidP="0037628D">
            <w:pPr>
              <w:shd w:val="clear" w:color="auto" w:fill="FFFFFF" w:themeFill="background1"/>
              <w:rPr>
                <w:rFonts w:ascii="Arial" w:hAnsi="Arial" w:cs="Arial"/>
                <w:b/>
                <w:bCs/>
                <w:color w:val="000000"/>
                <w:sz w:val="28"/>
                <w:szCs w:val="28"/>
              </w:rPr>
            </w:pPr>
          </w:p>
        </w:tc>
      </w:tr>
      <w:tr w:rsidR="003F07CC" w:rsidRPr="003D2E9A" w:rsidTr="0037628D">
        <w:tc>
          <w:tcPr>
            <w:tcW w:w="5944" w:type="dxa"/>
            <w:gridSpan w:val="2"/>
            <w:shd w:val="clear" w:color="auto" w:fill="auto"/>
            <w:tcMar>
              <w:top w:w="100" w:type="dxa"/>
              <w:left w:w="100" w:type="dxa"/>
              <w:bottom w:w="100" w:type="dxa"/>
              <w:right w:w="100" w:type="dxa"/>
            </w:tcMar>
            <w:hideMark/>
          </w:tcPr>
          <w:p w:rsidR="0037628D" w:rsidRPr="00481A64" w:rsidRDefault="0037628D" w:rsidP="0037628D">
            <w:pPr>
              <w:pStyle w:val="Paragraphedeliste"/>
              <w:numPr>
                <w:ilvl w:val="1"/>
                <w:numId w:val="1"/>
              </w:numPr>
              <w:shd w:val="clear" w:color="auto" w:fill="FFFFFF" w:themeFill="background1"/>
              <w:tabs>
                <w:tab w:val="right" w:pos="701"/>
              </w:tabs>
              <w:bidi/>
              <w:ind w:left="618" w:hanging="284"/>
              <w:jc w:val="both"/>
              <w:rPr>
                <w:rFonts w:ascii="Times New Roman" w:eastAsia="Times New Roman" w:hAnsi="Times New Roman" w:cs="Times New Roman"/>
              </w:rPr>
            </w:pPr>
            <w:r w:rsidRPr="00481A64">
              <w:rPr>
                <w:rFonts w:ascii="Times New Roman" w:eastAsia="Times New Roman" w:hAnsi="Times New Roman" w:cs="Times New Roman" w:hint="cs"/>
                <w:b/>
                <w:bCs/>
                <w:rtl/>
              </w:rPr>
              <w:t>الشفافية والانفتاح:</w:t>
            </w:r>
            <w:r w:rsidRPr="00481A64">
              <w:rPr>
                <w:rFonts w:ascii="Times New Roman" w:eastAsia="Times New Roman" w:hAnsi="Times New Roman" w:cs="Times New Roman" w:hint="cs"/>
                <w:rtl/>
              </w:rPr>
              <w:t xml:space="preserve"> سيمكن التعهد من نشر أكثر للمعلومة، تحسين جودة النفاذ اليها، اتاحة امكانية اعادة استعمال البيانات المفتوحة لخلق قيمة مضافة جديدة.</w:t>
            </w:r>
          </w:p>
        </w:tc>
        <w:tc>
          <w:tcPr>
            <w:tcW w:w="3616" w:type="dxa"/>
            <w:shd w:val="clear" w:color="auto" w:fill="auto"/>
            <w:tcMar>
              <w:top w:w="100" w:type="dxa"/>
              <w:left w:w="100" w:type="dxa"/>
              <w:bottom w:w="100" w:type="dxa"/>
              <w:right w:w="100" w:type="dxa"/>
            </w:tcMar>
          </w:tcPr>
          <w:p w:rsidR="0037628D" w:rsidRPr="0083430B" w:rsidRDefault="0037628D" w:rsidP="0037628D">
            <w:pPr>
              <w:shd w:val="clear" w:color="auto" w:fill="FFFFFF" w:themeFill="background1"/>
              <w:jc w:val="center"/>
              <w:rPr>
                <w:rFonts w:ascii="Arial" w:hAnsi="Arial" w:cs="Arial"/>
                <w:b/>
                <w:bCs/>
                <w:color w:val="000000"/>
                <w:sz w:val="28"/>
                <w:szCs w:val="28"/>
                <w:rtl/>
              </w:rPr>
            </w:pPr>
            <w:r w:rsidRPr="0083430B">
              <w:rPr>
                <w:rFonts w:ascii="Arial" w:hAnsi="Arial" w:cs="Arial" w:hint="cs"/>
                <w:b/>
                <w:bCs/>
                <w:color w:val="000000"/>
                <w:sz w:val="28"/>
                <w:szCs w:val="28"/>
                <w:rtl/>
              </w:rPr>
              <w:t>التناسب مع المحاور الأساسية</w:t>
            </w:r>
          </w:p>
          <w:p w:rsidR="0037628D" w:rsidRPr="0083430B" w:rsidRDefault="0037628D" w:rsidP="0037628D">
            <w:pPr>
              <w:pStyle w:val="Paragraphedeliste"/>
              <w:shd w:val="clear" w:color="auto" w:fill="FFFFFF" w:themeFill="background1"/>
              <w:bidi/>
              <w:ind w:left="1440"/>
              <w:rPr>
                <w:rFonts w:ascii="Arial" w:hAnsi="Arial" w:cs="Arial"/>
                <w:b/>
                <w:bCs/>
                <w:color w:val="000000"/>
                <w:sz w:val="28"/>
                <w:szCs w:val="28"/>
              </w:rPr>
            </w:pPr>
          </w:p>
        </w:tc>
      </w:tr>
      <w:tr w:rsidR="003F07CC" w:rsidRPr="003D2E9A" w:rsidTr="0037628D">
        <w:tc>
          <w:tcPr>
            <w:tcW w:w="5944" w:type="dxa"/>
            <w:gridSpan w:val="2"/>
            <w:shd w:val="clear" w:color="auto" w:fill="auto"/>
            <w:tcMar>
              <w:top w:w="100" w:type="dxa"/>
              <w:left w:w="100" w:type="dxa"/>
              <w:bottom w:w="100" w:type="dxa"/>
              <w:right w:w="100" w:type="dxa"/>
            </w:tcMar>
            <w:hideMark/>
          </w:tcPr>
          <w:p w:rsidR="0037628D" w:rsidRPr="00481A64" w:rsidRDefault="0037628D" w:rsidP="007B6946">
            <w:pPr>
              <w:pStyle w:val="Paragraphedeliste"/>
              <w:numPr>
                <w:ilvl w:val="1"/>
                <w:numId w:val="1"/>
              </w:numPr>
              <w:shd w:val="clear" w:color="auto" w:fill="FFFFFF" w:themeFill="background1"/>
              <w:tabs>
                <w:tab w:val="right" w:pos="650"/>
              </w:tabs>
              <w:bidi/>
              <w:ind w:left="618" w:hanging="539"/>
              <w:rPr>
                <w:rFonts w:ascii="Times New Roman" w:hAnsi="Times New Roman" w:cs="Times New Roman"/>
              </w:rPr>
            </w:pPr>
            <w:r w:rsidRPr="00481A64">
              <w:rPr>
                <w:rFonts w:ascii="Times New Roman" w:hAnsi="Times New Roman" w:cs="Times New Roman" w:hint="cs"/>
                <w:b/>
                <w:bCs/>
                <w:rtl/>
              </w:rPr>
              <w:t>مصدر التمويل:</w:t>
            </w:r>
            <w:r w:rsidRPr="00481A64">
              <w:rPr>
                <w:rFonts w:ascii="Times New Roman" w:hAnsi="Times New Roman" w:cs="Times New Roman"/>
                <w:b/>
                <w:bCs/>
              </w:rPr>
              <w:t xml:space="preserve"> </w:t>
            </w:r>
            <w:r w:rsidRPr="00481A64">
              <w:rPr>
                <w:rFonts w:ascii="Times New Roman" w:hAnsi="Times New Roman" w:cs="Times New Roman" w:hint="cs"/>
                <w:rtl/>
              </w:rPr>
              <w:t xml:space="preserve">ميزانية </w:t>
            </w:r>
            <w:r w:rsidRPr="00A12015">
              <w:rPr>
                <w:rFonts w:ascii="Times New Roman" w:hAnsi="Times New Roman" w:cs="Times New Roman" w:hint="cs"/>
                <w:rtl/>
              </w:rPr>
              <w:t>وزارة النقل</w:t>
            </w:r>
            <w:r w:rsidR="00F56A17" w:rsidRPr="00A12015">
              <w:rPr>
                <w:rFonts w:ascii="Times New Roman" w:hAnsi="Times New Roman" w:cs="Times New Roman" w:hint="cs"/>
                <w:rtl/>
              </w:rPr>
              <w:t>/</w:t>
            </w:r>
            <w:r w:rsidR="007B6946" w:rsidRPr="007B6946">
              <w:rPr>
                <w:rFonts w:ascii="Times New Roman" w:hAnsi="Times New Roman" w:cs="Times New Roman" w:hint="cs"/>
                <w:rtl/>
              </w:rPr>
              <w:t xml:space="preserve"> الوكالة الفرنسية للتنمية</w:t>
            </w:r>
            <w:r w:rsidR="007B6946" w:rsidRPr="006A79F6">
              <w:rPr>
                <w:rFonts w:ascii="Times New Roman" w:eastAsia="Calibri" w:hAnsi="Times New Roman" w:cs="Times New Roman" w:hint="cs"/>
                <w:color w:val="FF0000"/>
                <w:rtl/>
              </w:rPr>
              <w:t xml:space="preserve"> </w:t>
            </w:r>
            <w:r w:rsidR="007B6946">
              <w:rPr>
                <w:rFonts w:ascii="Times New Roman" w:eastAsia="Calibri" w:hAnsi="Times New Roman" w:cs="Times New Roman" w:hint="cs"/>
                <w:color w:val="FF0000"/>
                <w:rtl/>
              </w:rPr>
              <w:t xml:space="preserve">   </w:t>
            </w:r>
          </w:p>
        </w:tc>
        <w:tc>
          <w:tcPr>
            <w:tcW w:w="3616" w:type="dxa"/>
            <w:shd w:val="clear" w:color="auto" w:fill="auto"/>
            <w:tcMar>
              <w:top w:w="100" w:type="dxa"/>
              <w:left w:w="100" w:type="dxa"/>
              <w:bottom w:w="100" w:type="dxa"/>
              <w:right w:w="100" w:type="dxa"/>
            </w:tcMar>
            <w:hideMark/>
          </w:tcPr>
          <w:p w:rsidR="0037628D" w:rsidRPr="0083430B" w:rsidRDefault="0037628D" w:rsidP="0037628D">
            <w:pPr>
              <w:shd w:val="clear" w:color="auto" w:fill="FFFFFF" w:themeFill="background1"/>
              <w:bidi/>
              <w:jc w:val="both"/>
              <w:rPr>
                <w:rFonts w:ascii="Arial" w:hAnsi="Arial" w:cs="Arial"/>
                <w:b/>
                <w:bCs/>
                <w:color w:val="000000"/>
                <w:sz w:val="28"/>
                <w:szCs w:val="28"/>
              </w:rPr>
            </w:pPr>
            <w:r>
              <w:rPr>
                <w:rFonts w:ascii="Arial" w:hAnsi="Arial" w:cs="Arial" w:hint="cs"/>
                <w:b/>
                <w:bCs/>
                <w:color w:val="000000"/>
                <w:sz w:val="28"/>
                <w:szCs w:val="28"/>
                <w:rtl/>
              </w:rPr>
              <w:t xml:space="preserve">مصدر التمويل/ </w:t>
            </w:r>
            <w:r w:rsidRPr="0083430B">
              <w:rPr>
                <w:rFonts w:ascii="Arial" w:hAnsi="Arial" w:cs="Arial" w:hint="cs"/>
                <w:b/>
                <w:bCs/>
                <w:color w:val="000000"/>
                <w:sz w:val="28"/>
                <w:szCs w:val="28"/>
                <w:rtl/>
              </w:rPr>
              <w:t>العلاقة مع برامج وسياسات أخرى</w:t>
            </w:r>
          </w:p>
        </w:tc>
      </w:tr>
      <w:tr w:rsidR="003F07CC" w:rsidRPr="003D2E9A" w:rsidTr="0037628D">
        <w:tc>
          <w:tcPr>
            <w:tcW w:w="3521" w:type="dxa"/>
            <w:shd w:val="clear" w:color="auto" w:fill="auto"/>
            <w:tcMar>
              <w:top w:w="100" w:type="dxa"/>
              <w:left w:w="100" w:type="dxa"/>
              <w:bottom w:w="100" w:type="dxa"/>
              <w:right w:w="100" w:type="dxa"/>
            </w:tcMar>
            <w:hideMark/>
          </w:tcPr>
          <w:p w:rsidR="0037628D" w:rsidRPr="00481A64" w:rsidRDefault="0037628D" w:rsidP="0037628D">
            <w:pPr>
              <w:shd w:val="clear" w:color="auto" w:fill="FFFFFF" w:themeFill="background1"/>
              <w:jc w:val="center"/>
              <w:rPr>
                <w:rFonts w:ascii="Times New Roman" w:hAnsi="Times New Roman" w:cs="Times New Roman"/>
                <w:b/>
                <w:bCs/>
              </w:rPr>
            </w:pPr>
            <w:r w:rsidRPr="00481A64">
              <w:rPr>
                <w:rFonts w:ascii="Times New Roman" w:hAnsi="Times New Roman" w:cs="Times New Roman" w:hint="cs"/>
                <w:b/>
                <w:bCs/>
                <w:rtl/>
              </w:rPr>
              <w:t>موفى أوت 2020</w:t>
            </w:r>
          </w:p>
        </w:tc>
        <w:tc>
          <w:tcPr>
            <w:tcW w:w="2423" w:type="dxa"/>
            <w:shd w:val="clear" w:color="auto" w:fill="auto"/>
          </w:tcPr>
          <w:p w:rsidR="0037628D" w:rsidRPr="00481A64" w:rsidRDefault="0037628D" w:rsidP="0037628D">
            <w:pPr>
              <w:shd w:val="clear" w:color="auto" w:fill="FFFFFF" w:themeFill="background1"/>
              <w:jc w:val="center"/>
              <w:rPr>
                <w:rFonts w:ascii="Times New Roman" w:hAnsi="Times New Roman" w:cs="Times New Roman"/>
                <w:b/>
                <w:bCs/>
              </w:rPr>
            </w:pPr>
            <w:r w:rsidRPr="00481A64">
              <w:rPr>
                <w:rFonts w:ascii="Times New Roman" w:hAnsi="Times New Roman" w:cs="Times New Roman" w:hint="cs"/>
                <w:b/>
                <w:bCs/>
                <w:rtl/>
              </w:rPr>
              <w:t>مستهل أكتوبر 2018</w:t>
            </w:r>
          </w:p>
        </w:tc>
        <w:tc>
          <w:tcPr>
            <w:tcW w:w="3616" w:type="dxa"/>
            <w:shd w:val="clear" w:color="auto" w:fill="auto"/>
            <w:tcMar>
              <w:top w:w="100" w:type="dxa"/>
              <w:left w:w="100" w:type="dxa"/>
              <w:bottom w:w="100" w:type="dxa"/>
              <w:right w:w="100" w:type="dxa"/>
            </w:tcMar>
            <w:hideMark/>
          </w:tcPr>
          <w:p w:rsidR="0037628D" w:rsidRPr="003D2E9A" w:rsidRDefault="0037628D" w:rsidP="0037628D">
            <w:pPr>
              <w:shd w:val="clear" w:color="auto" w:fill="FFFFFF" w:themeFill="background1"/>
              <w:jc w:val="center"/>
              <w:rPr>
                <w:rFonts w:ascii="Times New Roman" w:hAnsi="Times New Roman" w:cs="Times New Roman"/>
              </w:rPr>
            </w:pPr>
            <w:r w:rsidRPr="0083430B">
              <w:rPr>
                <w:rFonts w:ascii="Arial" w:hAnsi="Arial" w:cs="Arial" w:hint="cs"/>
                <w:b/>
                <w:bCs/>
                <w:color w:val="000000"/>
                <w:sz w:val="28"/>
                <w:szCs w:val="28"/>
                <w:rtl/>
              </w:rPr>
              <w:t>مراحل وروزنامة التنفيذ</w:t>
            </w:r>
          </w:p>
        </w:tc>
      </w:tr>
      <w:tr w:rsidR="0037628D" w:rsidRPr="003D2E9A" w:rsidTr="0037628D">
        <w:tc>
          <w:tcPr>
            <w:tcW w:w="0" w:type="auto"/>
            <w:gridSpan w:val="3"/>
            <w:shd w:val="clear" w:color="auto" w:fill="auto"/>
            <w:tcMar>
              <w:top w:w="100" w:type="dxa"/>
              <w:left w:w="100" w:type="dxa"/>
              <w:bottom w:w="100" w:type="dxa"/>
              <w:right w:w="100" w:type="dxa"/>
            </w:tcMar>
            <w:hideMark/>
          </w:tcPr>
          <w:p w:rsidR="0037628D" w:rsidRPr="00481A64" w:rsidRDefault="0037628D" w:rsidP="0037628D">
            <w:pPr>
              <w:shd w:val="clear" w:color="auto" w:fill="FFFFFF" w:themeFill="background1"/>
              <w:jc w:val="center"/>
              <w:rPr>
                <w:rFonts w:ascii="Times New Roman" w:hAnsi="Times New Roman" w:cs="Times New Roman"/>
              </w:rPr>
            </w:pPr>
            <w:r w:rsidRPr="00481A64">
              <w:rPr>
                <w:rFonts w:ascii="Arial" w:hAnsi="Arial" w:cs="Arial" w:hint="cs"/>
                <w:b/>
                <w:bCs/>
                <w:sz w:val="22"/>
                <w:szCs w:val="22"/>
                <w:shd w:val="clear" w:color="auto" w:fill="B7B7B7"/>
                <w:rtl/>
              </w:rPr>
              <w:lastRenderedPageBreak/>
              <w:t>نقطة الاتصال</w:t>
            </w:r>
          </w:p>
        </w:tc>
      </w:tr>
      <w:tr w:rsidR="003F07CC" w:rsidRPr="003D2E9A" w:rsidTr="001E3DAF">
        <w:trPr>
          <w:trHeight w:val="652"/>
        </w:trPr>
        <w:tc>
          <w:tcPr>
            <w:tcW w:w="5944" w:type="dxa"/>
            <w:gridSpan w:val="2"/>
            <w:shd w:val="clear" w:color="auto" w:fill="auto"/>
            <w:tcMar>
              <w:top w:w="100" w:type="dxa"/>
              <w:left w:w="100" w:type="dxa"/>
              <w:bottom w:w="100" w:type="dxa"/>
              <w:right w:w="100" w:type="dxa"/>
            </w:tcMar>
            <w:hideMark/>
          </w:tcPr>
          <w:p w:rsidR="0037628D" w:rsidRPr="00432C7D" w:rsidRDefault="0037628D" w:rsidP="00432C7D">
            <w:pPr>
              <w:shd w:val="clear" w:color="auto" w:fill="FFFFFF" w:themeFill="background1"/>
              <w:bidi/>
              <w:jc w:val="both"/>
              <w:rPr>
                <w:rFonts w:ascii="Times New Roman" w:hAnsi="Times New Roman" w:cs="Times New Roman"/>
              </w:rPr>
            </w:pPr>
            <w:r w:rsidRPr="00432C7D">
              <w:rPr>
                <w:rFonts w:ascii="Times New Roman" w:hAnsi="Times New Roman" w:cs="Times New Roman" w:hint="cs"/>
                <w:rtl/>
              </w:rPr>
              <w:t>السيّد</w:t>
            </w:r>
            <w:r w:rsidRPr="00432C7D">
              <w:rPr>
                <w:rFonts w:ascii="Times New Roman" w:hAnsi="Times New Roman" w:cs="Times New Roman"/>
              </w:rPr>
              <w:t xml:space="preserve"> </w:t>
            </w:r>
            <w:r w:rsidRPr="00432C7D">
              <w:rPr>
                <w:rFonts w:ascii="Times New Roman" w:hAnsi="Times New Roman" w:cs="Times New Roman" w:hint="cs"/>
                <w:rtl/>
              </w:rPr>
              <w:t xml:space="preserve">رضا عرجون </w:t>
            </w:r>
          </w:p>
        </w:tc>
        <w:tc>
          <w:tcPr>
            <w:tcW w:w="3616" w:type="dxa"/>
            <w:shd w:val="clear" w:color="auto" w:fill="auto"/>
            <w:tcMar>
              <w:top w:w="100" w:type="dxa"/>
              <w:left w:w="100" w:type="dxa"/>
              <w:bottom w:w="100" w:type="dxa"/>
              <w:right w:w="100" w:type="dxa"/>
            </w:tcMar>
            <w:hideMark/>
          </w:tcPr>
          <w:p w:rsidR="0037628D" w:rsidRPr="00951518" w:rsidRDefault="0037628D" w:rsidP="0037628D">
            <w:pPr>
              <w:shd w:val="clear" w:color="auto" w:fill="FFFFFF" w:themeFill="background1"/>
              <w:bidi/>
              <w:rPr>
                <w:rFonts w:ascii="Times New Roman" w:hAnsi="Times New Roman" w:cs="Times New Roman"/>
                <w:b/>
                <w:bCs/>
              </w:rPr>
            </w:pPr>
            <w:r w:rsidRPr="00951518">
              <w:rPr>
                <w:rFonts w:ascii="Times New Roman" w:hAnsi="Times New Roman" w:cs="Times New Roman" w:hint="cs"/>
                <w:b/>
                <w:bCs/>
                <w:rtl/>
              </w:rPr>
              <w:t>إسم المسؤول على متابعة تنفيذ التعهد</w:t>
            </w:r>
          </w:p>
        </w:tc>
      </w:tr>
      <w:tr w:rsidR="003F07CC" w:rsidRPr="003D2E9A" w:rsidTr="0037628D">
        <w:tc>
          <w:tcPr>
            <w:tcW w:w="5944" w:type="dxa"/>
            <w:gridSpan w:val="2"/>
            <w:shd w:val="clear" w:color="auto" w:fill="auto"/>
            <w:tcMar>
              <w:top w:w="100" w:type="dxa"/>
              <w:left w:w="100" w:type="dxa"/>
              <w:bottom w:w="100" w:type="dxa"/>
              <w:right w:w="100" w:type="dxa"/>
            </w:tcMar>
            <w:hideMark/>
          </w:tcPr>
          <w:p w:rsidR="0037628D" w:rsidRPr="00481A64" w:rsidRDefault="0037628D" w:rsidP="00F56A17">
            <w:pPr>
              <w:shd w:val="clear" w:color="auto" w:fill="FFFFFF" w:themeFill="background1"/>
              <w:bidi/>
              <w:jc w:val="both"/>
              <w:rPr>
                <w:rFonts w:ascii="Times New Roman" w:hAnsi="Times New Roman" w:cs="Times New Roman"/>
              </w:rPr>
            </w:pPr>
            <w:r w:rsidRPr="00481A64">
              <w:rPr>
                <w:rFonts w:ascii="Times New Roman" w:hAnsi="Times New Roman" w:cs="Times New Roman" w:hint="cs"/>
                <w:rtl/>
              </w:rPr>
              <w:t xml:space="preserve">السيد </w:t>
            </w:r>
            <w:r w:rsidRPr="00A12015">
              <w:rPr>
                <w:rFonts w:ascii="Times New Roman" w:hAnsi="Times New Roman" w:cs="Times New Roman" w:hint="cs"/>
                <w:rtl/>
              </w:rPr>
              <w:t>رضا عرجون: مدير خلية أنظمة النقل الذكي والإدارة الإلكترونية</w:t>
            </w:r>
            <w:r w:rsidR="00A47EC6" w:rsidRPr="00A12015">
              <w:rPr>
                <w:rFonts w:ascii="Times New Roman" w:hAnsi="Times New Roman" w:cs="Times New Roman" w:hint="cs"/>
                <w:rtl/>
              </w:rPr>
              <w:t xml:space="preserve"> </w:t>
            </w:r>
            <w:r w:rsidR="00F56A17" w:rsidRPr="00A12015">
              <w:rPr>
                <w:rFonts w:ascii="Times New Roman" w:hAnsi="Times New Roman" w:cs="Times New Roman" w:hint="cs"/>
                <w:rtl/>
              </w:rPr>
              <w:t xml:space="preserve">بالإدارة العامة للتنمية الإدارية ونظم المعلومات والنقل الذكي </w:t>
            </w:r>
            <w:r w:rsidR="00A47EC6" w:rsidRPr="00481A64">
              <w:rPr>
                <w:rFonts w:ascii="Times New Roman" w:hAnsi="Times New Roman" w:cs="Times New Roman" w:hint="cs"/>
                <w:rtl/>
              </w:rPr>
              <w:t>بوزارة النقل</w:t>
            </w:r>
          </w:p>
        </w:tc>
        <w:tc>
          <w:tcPr>
            <w:tcW w:w="3616" w:type="dxa"/>
            <w:shd w:val="clear" w:color="auto" w:fill="auto"/>
            <w:tcMar>
              <w:top w:w="100" w:type="dxa"/>
              <w:left w:w="100" w:type="dxa"/>
              <w:bottom w:w="100" w:type="dxa"/>
              <w:right w:w="100" w:type="dxa"/>
            </w:tcMar>
            <w:hideMark/>
          </w:tcPr>
          <w:p w:rsidR="0037628D" w:rsidRPr="00951518" w:rsidRDefault="0037628D" w:rsidP="0037628D">
            <w:pPr>
              <w:shd w:val="clear" w:color="auto" w:fill="FFFFFF" w:themeFill="background1"/>
              <w:jc w:val="right"/>
              <w:rPr>
                <w:rFonts w:ascii="Times New Roman" w:hAnsi="Times New Roman" w:cs="Times New Roman"/>
                <w:b/>
                <w:bCs/>
              </w:rPr>
            </w:pPr>
            <w:r w:rsidRPr="00951518">
              <w:rPr>
                <w:rFonts w:ascii="Times New Roman" w:hAnsi="Times New Roman" w:cs="Times New Roman" w:hint="cs"/>
                <w:b/>
                <w:bCs/>
                <w:rtl/>
              </w:rPr>
              <w:t>الصفة والهيكل الراجع اليه بالنظر</w:t>
            </w:r>
          </w:p>
        </w:tc>
      </w:tr>
      <w:tr w:rsidR="003F07CC" w:rsidRPr="003D2E9A" w:rsidTr="0037628D">
        <w:tc>
          <w:tcPr>
            <w:tcW w:w="5944" w:type="dxa"/>
            <w:gridSpan w:val="2"/>
            <w:shd w:val="clear" w:color="auto" w:fill="auto"/>
            <w:tcMar>
              <w:top w:w="100" w:type="dxa"/>
              <w:left w:w="100" w:type="dxa"/>
              <w:bottom w:w="100" w:type="dxa"/>
              <w:right w:w="100" w:type="dxa"/>
            </w:tcMar>
            <w:hideMark/>
          </w:tcPr>
          <w:p w:rsidR="0037628D" w:rsidRPr="001027DD" w:rsidRDefault="003C57F4" w:rsidP="0037628D">
            <w:pPr>
              <w:bidi/>
              <w:rPr>
                <w:rStyle w:val="Lienhypertexte"/>
              </w:rPr>
            </w:pPr>
            <w:hyperlink r:id="rId36" w:history="1">
              <w:r w:rsidR="0037628D" w:rsidRPr="00CE35BD">
                <w:rPr>
                  <w:rStyle w:val="Lienhypertexte"/>
                </w:rPr>
                <w:t>ridha.arjoun@mt.gov.tn</w:t>
              </w:r>
            </w:hyperlink>
          </w:p>
        </w:tc>
        <w:tc>
          <w:tcPr>
            <w:tcW w:w="3616" w:type="dxa"/>
            <w:shd w:val="clear" w:color="auto" w:fill="auto"/>
            <w:tcMar>
              <w:top w:w="100" w:type="dxa"/>
              <w:left w:w="100" w:type="dxa"/>
              <w:bottom w:w="100" w:type="dxa"/>
              <w:right w:w="100" w:type="dxa"/>
            </w:tcMar>
            <w:hideMark/>
          </w:tcPr>
          <w:p w:rsidR="0037628D" w:rsidRPr="00951518" w:rsidRDefault="0037628D" w:rsidP="0037628D">
            <w:pPr>
              <w:shd w:val="clear" w:color="auto" w:fill="FFFFFF" w:themeFill="background1"/>
              <w:jc w:val="right"/>
              <w:rPr>
                <w:rFonts w:ascii="Times New Roman" w:hAnsi="Times New Roman" w:cs="Times New Roman"/>
                <w:b/>
                <w:bCs/>
              </w:rPr>
            </w:pPr>
            <w:r w:rsidRPr="00951518">
              <w:rPr>
                <w:rFonts w:ascii="Times New Roman" w:hAnsi="Times New Roman" w:cs="Times New Roman" w:hint="cs"/>
                <w:b/>
                <w:bCs/>
                <w:rtl/>
              </w:rPr>
              <w:t>عنوان البريد الالكتروني</w:t>
            </w:r>
          </w:p>
        </w:tc>
      </w:tr>
      <w:tr w:rsidR="003F07CC" w:rsidRPr="003D2E9A" w:rsidTr="0037628D">
        <w:trPr>
          <w:trHeight w:val="195"/>
        </w:trPr>
        <w:tc>
          <w:tcPr>
            <w:tcW w:w="3521" w:type="dxa"/>
            <w:shd w:val="clear" w:color="auto" w:fill="auto"/>
            <w:tcMar>
              <w:top w:w="100" w:type="dxa"/>
              <w:left w:w="100" w:type="dxa"/>
              <w:bottom w:w="100" w:type="dxa"/>
              <w:right w:w="100" w:type="dxa"/>
            </w:tcMar>
          </w:tcPr>
          <w:p w:rsidR="0037628D" w:rsidRPr="001027DD" w:rsidRDefault="0037628D" w:rsidP="0037628D">
            <w:pPr>
              <w:shd w:val="clear" w:color="auto" w:fill="FFFFFF" w:themeFill="background1"/>
              <w:bidi/>
              <w:jc w:val="right"/>
              <w:rPr>
                <w:rFonts w:ascii="Times New Roman" w:hAnsi="Times New Roman" w:cs="Times New Roman"/>
                <w:color w:val="000000" w:themeColor="text1"/>
                <w:lang w:val="fr-FR"/>
              </w:rPr>
            </w:pPr>
          </w:p>
        </w:tc>
        <w:tc>
          <w:tcPr>
            <w:tcW w:w="2423" w:type="dxa"/>
            <w:shd w:val="clear" w:color="auto" w:fill="auto"/>
            <w:tcMar>
              <w:top w:w="100" w:type="dxa"/>
              <w:left w:w="100" w:type="dxa"/>
              <w:bottom w:w="100" w:type="dxa"/>
              <w:right w:w="100" w:type="dxa"/>
            </w:tcMar>
            <w:hideMark/>
          </w:tcPr>
          <w:p w:rsidR="0037628D" w:rsidRPr="004A5B33" w:rsidRDefault="0037628D" w:rsidP="0037628D">
            <w:pPr>
              <w:bidi/>
              <w:jc w:val="center"/>
            </w:pPr>
            <w:r w:rsidRPr="00CC020E">
              <w:rPr>
                <w:rFonts w:hint="cs"/>
                <w:rtl/>
              </w:rPr>
              <w:t>أطراف</w:t>
            </w:r>
            <w:r w:rsidRPr="00CC020E">
              <w:rPr>
                <w:rtl/>
              </w:rPr>
              <w:t xml:space="preserve"> </w:t>
            </w:r>
            <w:r w:rsidRPr="00CC020E">
              <w:rPr>
                <w:rFonts w:hint="cs"/>
                <w:rtl/>
              </w:rPr>
              <w:t>حكومية</w:t>
            </w:r>
            <w:r w:rsidRPr="00CC020E">
              <w:rPr>
                <w:rtl/>
              </w:rPr>
              <w:t xml:space="preserve"> </w:t>
            </w:r>
            <w:r w:rsidRPr="00CC020E">
              <w:rPr>
                <w:rFonts w:hint="cs"/>
                <w:rtl/>
              </w:rPr>
              <w:t>متدخلة</w:t>
            </w:r>
          </w:p>
        </w:tc>
        <w:tc>
          <w:tcPr>
            <w:tcW w:w="3616" w:type="dxa"/>
            <w:vMerge w:val="restart"/>
            <w:shd w:val="clear" w:color="auto" w:fill="auto"/>
            <w:tcMar>
              <w:top w:w="100" w:type="dxa"/>
              <w:left w:w="100" w:type="dxa"/>
              <w:bottom w:w="100" w:type="dxa"/>
              <w:right w:w="100" w:type="dxa"/>
            </w:tcMar>
            <w:hideMark/>
          </w:tcPr>
          <w:p w:rsidR="0037628D" w:rsidRPr="00FF7B7A" w:rsidRDefault="0037628D" w:rsidP="0037628D">
            <w:pPr>
              <w:shd w:val="clear" w:color="auto" w:fill="FFFFFF" w:themeFill="background1"/>
              <w:jc w:val="right"/>
              <w:rPr>
                <w:rFonts w:ascii="Times New Roman" w:hAnsi="Times New Roman" w:cs="Times New Roman"/>
                <w:b/>
                <w:bCs/>
              </w:rPr>
            </w:pPr>
            <w:r w:rsidRPr="00FF7B7A">
              <w:rPr>
                <w:rFonts w:ascii="Times New Roman" w:hAnsi="Times New Roman" w:cs="Times New Roman" w:hint="cs"/>
                <w:b/>
                <w:bCs/>
                <w:rtl/>
              </w:rPr>
              <w:t>الاطراف المتدخلة</w:t>
            </w:r>
          </w:p>
        </w:tc>
      </w:tr>
      <w:tr w:rsidR="003F07CC" w:rsidRPr="003D2E9A" w:rsidTr="0037628D">
        <w:trPr>
          <w:trHeight w:val="1835"/>
        </w:trPr>
        <w:tc>
          <w:tcPr>
            <w:tcW w:w="3521" w:type="dxa"/>
            <w:shd w:val="clear" w:color="auto" w:fill="auto"/>
            <w:hideMark/>
          </w:tcPr>
          <w:p w:rsidR="0037628D" w:rsidRDefault="001E3DAF" w:rsidP="0037628D">
            <w:pPr>
              <w:shd w:val="clear" w:color="auto" w:fill="FFFFFF" w:themeFill="background1"/>
              <w:bidi/>
              <w:rPr>
                <w:rFonts w:ascii="Times New Roman" w:hAnsi="Times New Roman" w:cs="Times New Roman"/>
                <w:color w:val="000000" w:themeColor="text1"/>
                <w:lang w:val="fr-FR"/>
              </w:rPr>
            </w:pPr>
            <w:r>
              <w:rPr>
                <w:rFonts w:ascii="Times New Roman" w:hAnsi="Times New Roman" w:cs="Times New Roman"/>
                <w:color w:val="000000" w:themeColor="text1"/>
                <w:lang w:val="fr-FR"/>
              </w:rPr>
              <w:t>Cartographie citoyenne</w:t>
            </w:r>
          </w:p>
          <w:p w:rsidR="0037628D" w:rsidRDefault="0037628D" w:rsidP="0037628D">
            <w:pPr>
              <w:shd w:val="clear" w:color="auto" w:fill="FFFFFF" w:themeFill="background1"/>
              <w:bidi/>
              <w:rPr>
                <w:rFonts w:ascii="Times New Roman" w:hAnsi="Times New Roman" w:cs="Times New Roman"/>
                <w:color w:val="000000" w:themeColor="text1"/>
              </w:rPr>
            </w:pPr>
            <w:r>
              <w:rPr>
                <w:rFonts w:ascii="Times New Roman" w:hAnsi="Times New Roman" w:cs="Times New Roman" w:hint="cs"/>
                <w:color w:val="000000" w:themeColor="text1"/>
                <w:rtl/>
              </w:rPr>
              <w:t>الجمعية التونسية للحوكمة المحلية</w:t>
            </w:r>
          </w:p>
          <w:p w:rsidR="0037628D" w:rsidRDefault="0037628D" w:rsidP="0037628D">
            <w:pPr>
              <w:shd w:val="clear" w:color="auto" w:fill="FFFFFF" w:themeFill="background1"/>
              <w:bidi/>
              <w:rPr>
                <w:rFonts w:ascii="Times New Roman" w:hAnsi="Times New Roman" w:cs="Times New Roman"/>
                <w:color w:val="000000" w:themeColor="text1"/>
                <w:lang w:val="fr-FR"/>
              </w:rPr>
            </w:pPr>
            <w:r>
              <w:rPr>
                <w:rFonts w:ascii="Times New Roman" w:hAnsi="Times New Roman" w:cs="Times New Roman" w:hint="cs"/>
                <w:color w:val="000000" w:themeColor="text1"/>
                <w:rtl/>
              </w:rPr>
              <w:t>الجمعية التونسية للمراقبين العموميين</w:t>
            </w:r>
          </w:p>
          <w:p w:rsidR="0037628D" w:rsidRPr="001027DD" w:rsidRDefault="0037628D" w:rsidP="0037628D">
            <w:pPr>
              <w:shd w:val="clear" w:color="auto" w:fill="FFFFFF" w:themeFill="background1"/>
              <w:bidi/>
              <w:rPr>
                <w:rFonts w:ascii="Times New Roman" w:hAnsi="Times New Roman" w:cs="Times New Roman"/>
                <w:color w:val="000000" w:themeColor="text1"/>
                <w:lang w:val="fr-FR"/>
              </w:rPr>
            </w:pPr>
          </w:p>
        </w:tc>
        <w:tc>
          <w:tcPr>
            <w:tcW w:w="2423" w:type="dxa"/>
            <w:shd w:val="clear" w:color="auto" w:fill="auto"/>
            <w:tcMar>
              <w:top w:w="100" w:type="dxa"/>
              <w:left w:w="100" w:type="dxa"/>
              <w:bottom w:w="100" w:type="dxa"/>
              <w:right w:w="100" w:type="dxa"/>
            </w:tcMar>
            <w:hideMark/>
          </w:tcPr>
          <w:p w:rsidR="0037628D" w:rsidRPr="001027DD" w:rsidRDefault="0037628D" w:rsidP="0037628D">
            <w:pPr>
              <w:shd w:val="clear" w:color="auto" w:fill="FFFFFF" w:themeFill="background1"/>
              <w:bidi/>
              <w:jc w:val="center"/>
              <w:rPr>
                <w:rFonts w:ascii="Times New Roman" w:hAnsi="Times New Roman" w:cs="Times New Roman"/>
                <w:color w:val="000000" w:themeColor="text1"/>
                <w:lang w:val="fr-FR"/>
              </w:rPr>
            </w:pPr>
            <w:r w:rsidRPr="00CC020E">
              <w:rPr>
                <w:rFonts w:hint="cs"/>
                <w:rtl/>
              </w:rPr>
              <w:t>أطراف</w:t>
            </w:r>
            <w:r w:rsidRPr="00CC020E">
              <w:rPr>
                <w:rtl/>
              </w:rPr>
              <w:t xml:space="preserve"> </w:t>
            </w:r>
            <w:r w:rsidRPr="00CC020E">
              <w:rPr>
                <w:rFonts w:hint="cs"/>
                <w:rtl/>
              </w:rPr>
              <w:t>غير</w:t>
            </w:r>
            <w:r w:rsidRPr="00CC020E">
              <w:rPr>
                <w:rtl/>
              </w:rPr>
              <w:t xml:space="preserve"> </w:t>
            </w:r>
            <w:r w:rsidRPr="00CC020E">
              <w:rPr>
                <w:rFonts w:hint="cs"/>
                <w:rtl/>
              </w:rPr>
              <w:t>حكومية</w:t>
            </w:r>
            <w:r w:rsidRPr="00CC020E">
              <w:rPr>
                <w:rtl/>
              </w:rPr>
              <w:t xml:space="preserve"> </w:t>
            </w:r>
            <w:r w:rsidRPr="00CC020E">
              <w:rPr>
                <w:rFonts w:hint="cs"/>
                <w:rtl/>
              </w:rPr>
              <w:t>متدخلة</w:t>
            </w:r>
          </w:p>
        </w:tc>
        <w:tc>
          <w:tcPr>
            <w:tcW w:w="3616" w:type="dxa"/>
            <w:vMerge/>
            <w:shd w:val="clear" w:color="auto" w:fill="auto"/>
            <w:tcMar>
              <w:top w:w="100" w:type="dxa"/>
              <w:left w:w="100" w:type="dxa"/>
              <w:bottom w:w="100" w:type="dxa"/>
              <w:right w:w="100" w:type="dxa"/>
            </w:tcMar>
            <w:hideMark/>
          </w:tcPr>
          <w:p w:rsidR="0037628D" w:rsidRPr="003D2E9A" w:rsidRDefault="0037628D" w:rsidP="0037628D">
            <w:pPr>
              <w:shd w:val="clear" w:color="auto" w:fill="FFFFFF" w:themeFill="background1"/>
              <w:rPr>
                <w:rFonts w:ascii="Times New Roman" w:hAnsi="Times New Roman" w:cs="Times New Roman"/>
              </w:rPr>
            </w:pPr>
          </w:p>
        </w:tc>
      </w:tr>
    </w:tbl>
    <w:p w:rsidR="0037628D" w:rsidRDefault="0037628D" w:rsidP="0037628D">
      <w:pPr>
        <w:bidi/>
        <w:rPr>
          <w:rFonts w:ascii="Times New Roman" w:eastAsia="Times New Roman" w:hAnsi="Times New Roman" w:cs="Times New Roman"/>
          <w:rtl/>
        </w:rPr>
      </w:pPr>
      <w:r>
        <w:rPr>
          <w:rFonts w:ascii="Times New Roman" w:eastAsia="Times New Roman" w:hAnsi="Times New Roman" w:cs="Times New Roman"/>
          <w:rtl/>
        </w:rPr>
        <w:br w:type="page"/>
      </w:r>
    </w:p>
    <w:p w:rsidR="00A004AF" w:rsidRDefault="00A004AF" w:rsidP="00A004AF">
      <w:pPr>
        <w:shd w:val="clear" w:color="auto" w:fill="FFFFFF" w:themeFill="background1"/>
        <w:bidi/>
        <w:spacing w:after="240"/>
        <w:jc w:val="both"/>
        <w:rPr>
          <w:rFonts w:ascii="Times New Roman" w:eastAsia="Times New Roman" w:hAnsi="Times New Roman" w:cs="Times New Roman"/>
          <w:rtl/>
        </w:rPr>
      </w:pPr>
    </w:p>
    <w:p w:rsidR="004875A7" w:rsidRDefault="004875A7" w:rsidP="004875A7">
      <w:pPr>
        <w:shd w:val="clear" w:color="auto" w:fill="FFFFFF" w:themeFill="background1"/>
        <w:bidi/>
        <w:spacing w:after="240"/>
        <w:jc w:val="both"/>
        <w:rPr>
          <w:rFonts w:ascii="Times New Roman" w:eastAsia="Times New Roman" w:hAnsi="Times New Roman" w:cs="Times New Roman"/>
          <w:rtl/>
        </w:rPr>
      </w:pPr>
    </w:p>
    <w:p w:rsidR="004875A7" w:rsidRDefault="004875A7" w:rsidP="004875A7">
      <w:pPr>
        <w:shd w:val="clear" w:color="auto" w:fill="FFFFFF" w:themeFill="background1"/>
        <w:bidi/>
        <w:spacing w:after="240"/>
        <w:jc w:val="both"/>
        <w:rPr>
          <w:rFonts w:ascii="Times New Roman" w:eastAsia="Times New Roman" w:hAnsi="Times New Roman" w:cs="Times New Roman"/>
          <w:rtl/>
        </w:rPr>
      </w:pPr>
    </w:p>
    <w:p w:rsidR="00BA13B3" w:rsidRDefault="00BA13B3" w:rsidP="00BA13B3">
      <w:pPr>
        <w:shd w:val="clear" w:color="auto" w:fill="FFFFFF" w:themeFill="background1"/>
        <w:bidi/>
        <w:spacing w:after="240"/>
        <w:jc w:val="both"/>
        <w:rPr>
          <w:rFonts w:ascii="Times New Roman" w:eastAsia="Times New Roman" w:hAnsi="Times New Roman" w:cs="Times New Roman"/>
          <w:rtl/>
        </w:rPr>
      </w:pPr>
    </w:p>
    <w:p w:rsidR="004875A7" w:rsidRDefault="004875A7" w:rsidP="004875A7">
      <w:pPr>
        <w:shd w:val="clear" w:color="auto" w:fill="FFFFFF" w:themeFill="background1"/>
        <w:bidi/>
        <w:spacing w:after="240"/>
        <w:jc w:val="both"/>
        <w:rPr>
          <w:rFonts w:ascii="Times New Roman" w:eastAsia="Times New Roman" w:hAnsi="Times New Roman" w:cs="Times New Roman"/>
          <w:rtl/>
        </w:rPr>
      </w:pPr>
    </w:p>
    <w:p w:rsidR="004875A7" w:rsidRDefault="004875A7" w:rsidP="004875A7">
      <w:pPr>
        <w:shd w:val="clear" w:color="auto" w:fill="FFFFFF" w:themeFill="background1"/>
        <w:bidi/>
        <w:spacing w:after="240"/>
        <w:jc w:val="both"/>
        <w:rPr>
          <w:rFonts w:ascii="Times New Roman" w:eastAsia="Times New Roman" w:hAnsi="Times New Roman" w:cs="Times New Roman"/>
          <w:rtl/>
        </w:rPr>
      </w:pPr>
    </w:p>
    <w:p w:rsidR="004875A7" w:rsidRDefault="004875A7" w:rsidP="004875A7">
      <w:pPr>
        <w:shd w:val="clear" w:color="auto" w:fill="FFFFFF" w:themeFill="background1"/>
        <w:bidi/>
        <w:spacing w:after="240"/>
        <w:jc w:val="both"/>
        <w:rPr>
          <w:rFonts w:ascii="Times New Roman" w:eastAsia="Times New Roman" w:hAnsi="Times New Roman" w:cs="Times New Roman"/>
          <w:rtl/>
        </w:rPr>
      </w:pPr>
    </w:p>
    <w:p w:rsidR="004875A7" w:rsidRDefault="004875A7" w:rsidP="004875A7">
      <w:pPr>
        <w:shd w:val="clear" w:color="auto" w:fill="FFFFFF" w:themeFill="background1"/>
        <w:bidi/>
        <w:spacing w:after="240"/>
        <w:jc w:val="both"/>
        <w:rPr>
          <w:rFonts w:ascii="Times New Roman" w:eastAsia="Times New Roman" w:hAnsi="Times New Roman" w:cs="Times New Roman"/>
          <w:rtl/>
        </w:rPr>
      </w:pPr>
    </w:p>
    <w:p w:rsidR="004875A7" w:rsidRPr="002956C9" w:rsidRDefault="004875A7" w:rsidP="004875A7">
      <w:pPr>
        <w:pStyle w:val="Titre1"/>
        <w:bidi/>
        <w:jc w:val="center"/>
        <w:rPr>
          <w:sz w:val="36"/>
          <w:szCs w:val="36"/>
          <w:rtl/>
        </w:rPr>
        <w:sectPr w:rsidR="004875A7" w:rsidRPr="002956C9" w:rsidSect="00BC6567">
          <w:footerReference w:type="first" r:id="rId37"/>
          <w:pgSz w:w="12240" w:h="15840"/>
          <w:pgMar w:top="1440" w:right="1440" w:bottom="1440" w:left="1440" w:header="720" w:footer="720" w:gutter="0"/>
          <w:cols w:space="720"/>
          <w:titlePg/>
          <w:docGrid w:linePitch="360"/>
        </w:sectPr>
      </w:pPr>
      <w:bookmarkStart w:id="10" w:name="_Toc531275900"/>
      <w:r w:rsidRPr="00771341">
        <w:rPr>
          <w:rFonts w:hint="cs"/>
          <w:sz w:val="36"/>
          <w:szCs w:val="36"/>
          <w:rtl/>
        </w:rPr>
        <w:t xml:space="preserve">المحور </w:t>
      </w:r>
      <w:r>
        <w:rPr>
          <w:rFonts w:hint="cs"/>
          <w:sz w:val="36"/>
          <w:szCs w:val="36"/>
          <w:rtl/>
        </w:rPr>
        <w:t>الثاني</w:t>
      </w:r>
      <w:r w:rsidRPr="00771341">
        <w:rPr>
          <w:rFonts w:hint="cs"/>
          <w:sz w:val="36"/>
          <w:szCs w:val="36"/>
          <w:rtl/>
        </w:rPr>
        <w:t xml:space="preserve">: </w:t>
      </w:r>
      <w:r w:rsidRPr="004875A7">
        <w:rPr>
          <w:rFonts w:hint="cs"/>
          <w:sz w:val="36"/>
          <w:szCs w:val="36"/>
          <w:rtl/>
        </w:rPr>
        <w:t>دعم الشفافية في مجال التصرّف في الموارد الطبيعي</w:t>
      </w:r>
      <w:r>
        <w:rPr>
          <w:rFonts w:hint="cs"/>
          <w:sz w:val="36"/>
          <w:szCs w:val="36"/>
          <w:rtl/>
        </w:rPr>
        <w:t>ة</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36"/>
        <w:gridCol w:w="2070"/>
        <w:gridCol w:w="3654"/>
      </w:tblGrid>
      <w:tr w:rsidR="00A004AF" w:rsidRPr="003D2E9A" w:rsidTr="002B0378">
        <w:tc>
          <w:tcPr>
            <w:tcW w:w="0" w:type="auto"/>
            <w:gridSpan w:val="3"/>
            <w:shd w:val="clear" w:color="auto" w:fill="auto"/>
            <w:tcMar>
              <w:top w:w="100" w:type="dxa"/>
              <w:left w:w="100" w:type="dxa"/>
              <w:bottom w:w="100" w:type="dxa"/>
              <w:right w:w="100" w:type="dxa"/>
            </w:tcMar>
            <w:hideMark/>
          </w:tcPr>
          <w:p w:rsidR="00A004AF" w:rsidRPr="00E22934" w:rsidRDefault="00A004AF" w:rsidP="00590F87">
            <w:pPr>
              <w:pStyle w:val="Titre2"/>
              <w:bidi/>
              <w:jc w:val="center"/>
              <w:rPr>
                <w:color w:val="auto"/>
                <w:sz w:val="28"/>
                <w:szCs w:val="28"/>
                <w:rtl/>
              </w:rPr>
            </w:pPr>
            <w:bookmarkStart w:id="11" w:name="_Toc531275901"/>
            <w:r w:rsidRPr="00E22934">
              <w:rPr>
                <w:rFonts w:hint="cs"/>
                <w:color w:val="auto"/>
                <w:sz w:val="28"/>
                <w:szCs w:val="28"/>
                <w:rtl/>
              </w:rPr>
              <w:lastRenderedPageBreak/>
              <w:t xml:space="preserve">تعهد عدد </w:t>
            </w:r>
            <w:r w:rsidR="0062265F">
              <w:rPr>
                <w:color w:val="auto"/>
                <w:sz w:val="28"/>
                <w:szCs w:val="28"/>
              </w:rPr>
              <w:t>5</w:t>
            </w:r>
            <w:r w:rsidRPr="00E22934">
              <w:rPr>
                <w:rFonts w:hint="cs"/>
                <w:color w:val="auto"/>
                <w:sz w:val="28"/>
                <w:szCs w:val="28"/>
                <w:rtl/>
              </w:rPr>
              <w:t xml:space="preserve"> :</w:t>
            </w:r>
            <w:r w:rsidR="00DE1354" w:rsidRPr="00E22934">
              <w:rPr>
                <w:color w:val="auto"/>
                <w:sz w:val="28"/>
                <w:szCs w:val="28"/>
              </w:rPr>
              <w:t xml:space="preserve"> </w:t>
            </w:r>
            <w:r w:rsidR="00590F87">
              <w:rPr>
                <w:rFonts w:hint="cs"/>
                <w:color w:val="auto"/>
                <w:sz w:val="28"/>
                <w:szCs w:val="28"/>
                <w:rtl/>
              </w:rPr>
              <w:t>تحسين حوكمة</w:t>
            </w:r>
            <w:r w:rsidR="00134175" w:rsidRPr="00E22934">
              <w:rPr>
                <w:rFonts w:hint="cs"/>
                <w:color w:val="auto"/>
                <w:sz w:val="28"/>
                <w:szCs w:val="28"/>
                <w:rtl/>
              </w:rPr>
              <w:t xml:space="preserve"> الموارد المائية</w:t>
            </w:r>
            <w:bookmarkEnd w:id="11"/>
          </w:p>
        </w:tc>
      </w:tr>
      <w:tr w:rsidR="00A004AF" w:rsidRPr="003D2E9A" w:rsidTr="002B0378">
        <w:tc>
          <w:tcPr>
            <w:tcW w:w="0" w:type="auto"/>
            <w:gridSpan w:val="3"/>
            <w:shd w:val="clear" w:color="auto" w:fill="auto"/>
            <w:tcMar>
              <w:top w:w="100" w:type="dxa"/>
              <w:left w:w="100" w:type="dxa"/>
              <w:bottom w:w="100" w:type="dxa"/>
              <w:right w:w="100" w:type="dxa"/>
            </w:tcMar>
            <w:hideMark/>
          </w:tcPr>
          <w:p w:rsidR="00A004AF" w:rsidRPr="004A5B33" w:rsidRDefault="00A004AF" w:rsidP="002B3F55">
            <w:pPr>
              <w:jc w:val="center"/>
              <w:rPr>
                <w:rFonts w:ascii="Times New Roman" w:hAnsi="Times New Roman" w:cs="Times New Roman"/>
                <w:sz w:val="28"/>
                <w:szCs w:val="28"/>
              </w:rPr>
            </w:pPr>
            <w:r w:rsidRPr="004A5B33">
              <w:rPr>
                <w:rFonts w:ascii="Arial" w:hAnsi="Arial" w:cs="Arial" w:hint="cs"/>
                <w:color w:val="000000"/>
                <w:sz w:val="28"/>
                <w:szCs w:val="28"/>
                <w:rtl/>
              </w:rPr>
              <w:t>بداية شهر أكتوبر</w:t>
            </w:r>
            <w:r w:rsidR="0038073F">
              <w:rPr>
                <w:rFonts w:ascii="Arial" w:hAnsi="Arial" w:cs="Arial" w:hint="cs"/>
                <w:color w:val="000000"/>
                <w:sz w:val="28"/>
                <w:szCs w:val="28"/>
                <w:rtl/>
              </w:rPr>
              <w:t xml:space="preserve"> 2018</w:t>
            </w:r>
            <w:r w:rsidRPr="004A5B33">
              <w:rPr>
                <w:rFonts w:ascii="Arial" w:hAnsi="Arial" w:cs="Arial" w:hint="cs"/>
                <w:color w:val="000000"/>
                <w:sz w:val="28"/>
                <w:szCs w:val="28"/>
                <w:rtl/>
              </w:rPr>
              <w:t xml:space="preserve">-موفى شهر </w:t>
            </w:r>
            <w:r>
              <w:rPr>
                <w:rFonts w:ascii="Arial" w:hAnsi="Arial" w:cs="Arial" w:hint="cs"/>
                <w:color w:val="000000"/>
                <w:sz w:val="28"/>
                <w:szCs w:val="28"/>
                <w:rtl/>
              </w:rPr>
              <w:t>أ</w:t>
            </w:r>
            <w:r w:rsidRPr="004A5B33">
              <w:rPr>
                <w:rFonts w:ascii="Arial" w:hAnsi="Arial" w:cs="Arial" w:hint="cs"/>
                <w:color w:val="000000"/>
                <w:sz w:val="28"/>
                <w:szCs w:val="28"/>
                <w:rtl/>
              </w:rPr>
              <w:t>وت 2020</w:t>
            </w:r>
          </w:p>
        </w:tc>
      </w:tr>
      <w:tr w:rsidR="00A004AF" w:rsidRPr="003D2E9A" w:rsidTr="002B0378">
        <w:tc>
          <w:tcPr>
            <w:tcW w:w="5443" w:type="dxa"/>
            <w:gridSpan w:val="2"/>
            <w:shd w:val="clear" w:color="auto" w:fill="auto"/>
            <w:tcMar>
              <w:top w:w="100" w:type="dxa"/>
              <w:left w:w="100" w:type="dxa"/>
              <w:bottom w:w="100" w:type="dxa"/>
              <w:right w:w="100" w:type="dxa"/>
            </w:tcMar>
            <w:hideMark/>
          </w:tcPr>
          <w:p w:rsidR="00A004AF" w:rsidRPr="001C5DAC" w:rsidRDefault="00134175" w:rsidP="002B3F55">
            <w:pPr>
              <w:shd w:val="clear" w:color="auto" w:fill="FFFFFF" w:themeFill="background1"/>
              <w:bidi/>
              <w:rPr>
                <w:rFonts w:ascii="Times New Roman" w:hAnsi="Times New Roman" w:cs="Times New Roman"/>
              </w:rPr>
            </w:pPr>
            <w:r w:rsidRPr="00134175">
              <w:rPr>
                <w:rFonts w:ascii="Times New Roman" w:hAnsi="Times New Roman" w:cs="Times New Roman" w:hint="cs"/>
                <w:rtl/>
              </w:rPr>
              <w:t>وزارة الفلاحة والموارد المائية والصيد البحري</w:t>
            </w:r>
          </w:p>
        </w:tc>
        <w:tc>
          <w:tcPr>
            <w:tcW w:w="4117" w:type="dxa"/>
            <w:shd w:val="clear" w:color="auto" w:fill="auto"/>
            <w:tcMar>
              <w:top w:w="100" w:type="dxa"/>
              <w:left w:w="100" w:type="dxa"/>
              <w:bottom w:w="100" w:type="dxa"/>
              <w:right w:w="100" w:type="dxa"/>
            </w:tcMar>
            <w:hideMark/>
          </w:tcPr>
          <w:p w:rsidR="00A004AF" w:rsidRPr="0083430B" w:rsidRDefault="00A004AF" w:rsidP="002B3F55">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الهيكل/الطرف المسؤول</w:t>
            </w:r>
          </w:p>
        </w:tc>
      </w:tr>
      <w:tr w:rsidR="00A004AF" w:rsidRPr="003D2E9A" w:rsidTr="002B0378">
        <w:tc>
          <w:tcPr>
            <w:tcW w:w="0" w:type="auto"/>
            <w:gridSpan w:val="3"/>
            <w:shd w:val="clear" w:color="auto" w:fill="auto"/>
            <w:tcMar>
              <w:top w:w="100" w:type="dxa"/>
              <w:left w:w="100" w:type="dxa"/>
              <w:bottom w:w="100" w:type="dxa"/>
              <w:right w:w="100" w:type="dxa"/>
            </w:tcMar>
            <w:hideMark/>
          </w:tcPr>
          <w:p w:rsidR="00A004AF" w:rsidRDefault="00A004AF" w:rsidP="002B3F55">
            <w:pPr>
              <w:shd w:val="clear" w:color="auto" w:fill="FFFFFF" w:themeFill="background1"/>
              <w:jc w:val="center"/>
              <w:rPr>
                <w:rFonts w:ascii="Arial" w:hAnsi="Arial" w:cs="Arial"/>
                <w:b/>
                <w:bCs/>
                <w:color w:val="000000"/>
                <w:sz w:val="28"/>
                <w:szCs w:val="28"/>
                <w:rtl/>
              </w:rPr>
            </w:pPr>
            <w:r w:rsidRPr="0083430B">
              <w:rPr>
                <w:rFonts w:ascii="Arial" w:hAnsi="Arial" w:cs="Arial" w:hint="cs"/>
                <w:b/>
                <w:bCs/>
                <w:color w:val="000000"/>
                <w:sz w:val="28"/>
                <w:szCs w:val="28"/>
                <w:rtl/>
              </w:rPr>
              <w:t>وصف التعهد</w:t>
            </w:r>
          </w:p>
          <w:p w:rsidR="002B3F55" w:rsidRPr="002B3F55" w:rsidRDefault="002B3F55" w:rsidP="002B3F55">
            <w:pPr>
              <w:shd w:val="clear" w:color="auto" w:fill="FFFFFF" w:themeFill="background1"/>
              <w:bidi/>
              <w:jc w:val="both"/>
              <w:rPr>
                <w:rFonts w:ascii="Times New Roman" w:hAnsi="Times New Roman" w:cs="Times New Roman"/>
                <w:rtl/>
              </w:rPr>
            </w:pPr>
            <w:r w:rsidRPr="002B3F55">
              <w:rPr>
                <w:rFonts w:ascii="Times New Roman" w:hAnsi="Times New Roman" w:cs="Times New Roman" w:hint="cs"/>
                <w:rtl/>
              </w:rPr>
              <w:t>نظرا للتحديات الكبرى التي تواجهها بلادنا منذ سنوات في مجال الثروة المائية من أهمها الاستهلاك المتزايد وغير الرشيد، محدودية جودة هذه المياه ببعض المناطق وتراجع المخزون الوطني من المياه على غرار عديد الدول في العالم. وباعتبار القيمة الحيوية والاستراتيجية لهذه الثروة، فإنّ هذا التعهد يهدف إلى تنفيذ عدد من المشاريع التي ستمكن من المساهمة في حوكمة التصرف في المياه وحثّ مختلف الاطراف المتدخلة في هذا المجال للقيام بمبادرات لبلوغ هذا الهدف الاستراتيجي بصورة تشاركية ومنفتحة.</w:t>
            </w:r>
            <w:r w:rsidR="00DF7AFF">
              <w:rPr>
                <w:rFonts w:ascii="Times New Roman" w:hAnsi="Times New Roman" w:cs="Times New Roman"/>
              </w:rPr>
              <w:t xml:space="preserve"> </w:t>
            </w:r>
            <w:r w:rsidRPr="002B3F55">
              <w:rPr>
                <w:rFonts w:ascii="Times New Roman" w:hAnsi="Times New Roman" w:cs="Times New Roman" w:hint="cs"/>
                <w:rtl/>
              </w:rPr>
              <w:t xml:space="preserve">وتتمثل هذه المشاريع أساسا في:                         </w:t>
            </w:r>
          </w:p>
          <w:p w:rsidR="002B3F55" w:rsidRPr="002B3F55" w:rsidRDefault="002B3F55" w:rsidP="00E93605">
            <w:pPr>
              <w:pStyle w:val="Paragraphedeliste"/>
              <w:numPr>
                <w:ilvl w:val="0"/>
                <w:numId w:val="10"/>
              </w:numPr>
              <w:shd w:val="clear" w:color="auto" w:fill="FFFFFF" w:themeFill="background1"/>
              <w:bidi/>
              <w:jc w:val="both"/>
              <w:rPr>
                <w:rFonts w:ascii="Times New Roman" w:hAnsi="Times New Roman" w:cs="Times New Roman"/>
              </w:rPr>
            </w:pPr>
            <w:r w:rsidRPr="002B3F55">
              <w:rPr>
                <w:rFonts w:ascii="Times New Roman" w:hAnsi="Times New Roman" w:cs="Times New Roman" w:hint="cs"/>
                <w:rtl/>
              </w:rPr>
              <w:t>نشر معطيات تمكن من متابعة استهلاك الثروة المائية في جميع المجالات</w:t>
            </w:r>
            <w:r w:rsidRPr="002B3F55">
              <w:rPr>
                <w:rFonts w:ascii="Times New Roman" w:hAnsi="Times New Roman" w:cs="Times New Roman"/>
                <w:rtl/>
              </w:rPr>
              <w:t xml:space="preserve"> (</w:t>
            </w:r>
            <w:r w:rsidRPr="002B3F55">
              <w:rPr>
                <w:rFonts w:ascii="Times New Roman" w:hAnsi="Times New Roman" w:cs="Times New Roman" w:hint="cs"/>
                <w:rtl/>
              </w:rPr>
              <w:t>أي</w:t>
            </w:r>
            <w:r w:rsidR="00DF7AFF">
              <w:rPr>
                <w:rFonts w:ascii="Times New Roman" w:hAnsi="Times New Roman" w:cs="Times New Roman" w:hint="cs"/>
                <w:rtl/>
              </w:rPr>
              <w:t xml:space="preserve"> في مجال الشرب و</w:t>
            </w:r>
            <w:r w:rsidRPr="002B3F55">
              <w:rPr>
                <w:rFonts w:ascii="Times New Roman" w:hAnsi="Times New Roman" w:cs="Times New Roman" w:hint="cs"/>
                <w:rtl/>
              </w:rPr>
              <w:t>المجال الفلاحي</w:t>
            </w:r>
            <w:r w:rsidR="00DF7AFF">
              <w:rPr>
                <w:rFonts w:ascii="Times New Roman" w:hAnsi="Times New Roman" w:cs="Times New Roman"/>
              </w:rPr>
              <w:t xml:space="preserve"> </w:t>
            </w:r>
            <w:r w:rsidRPr="002B3F55">
              <w:rPr>
                <w:rFonts w:ascii="Times New Roman" w:hAnsi="Times New Roman" w:cs="Times New Roman" w:hint="cs"/>
                <w:rtl/>
              </w:rPr>
              <w:t>والمجال الصناعي والمجال السياحي...) وحسب التوزيع الجغرافي لمختلف مناطق الجمهورية،</w:t>
            </w:r>
            <w:r w:rsidR="00DF7AFF">
              <w:rPr>
                <w:rFonts w:ascii="Times New Roman" w:hAnsi="Times New Roman" w:cs="Times New Roman" w:hint="cs"/>
                <w:rtl/>
              </w:rPr>
              <w:t xml:space="preserve"> </w:t>
            </w:r>
            <w:r w:rsidRPr="002B3F55">
              <w:rPr>
                <w:rFonts w:ascii="Times New Roman" w:hAnsi="Times New Roman" w:cs="Times New Roman" w:hint="cs"/>
                <w:rtl/>
              </w:rPr>
              <w:t>وكذلك من متابعة جودة المياه،</w:t>
            </w:r>
          </w:p>
          <w:p w:rsidR="002B3F55" w:rsidRPr="002B3F55" w:rsidRDefault="002B3F55" w:rsidP="00E93605">
            <w:pPr>
              <w:pStyle w:val="Paragraphedeliste"/>
              <w:numPr>
                <w:ilvl w:val="0"/>
                <w:numId w:val="10"/>
              </w:numPr>
              <w:shd w:val="clear" w:color="auto" w:fill="FFFFFF" w:themeFill="background1"/>
              <w:bidi/>
              <w:jc w:val="both"/>
              <w:rPr>
                <w:rFonts w:ascii="Times New Roman" w:hAnsi="Times New Roman" w:cs="Times New Roman"/>
              </w:rPr>
            </w:pPr>
            <w:r w:rsidRPr="002B3F55">
              <w:rPr>
                <w:rFonts w:ascii="Times New Roman" w:hAnsi="Times New Roman" w:cs="Times New Roman" w:hint="cs"/>
                <w:rtl/>
              </w:rPr>
              <w:t>وضع منظومة الكترونية للإبلاغ عن الإخلالات والتجاوزات فيما يتعلق باستهلاك أو التصرّف في الثروة المائية،</w:t>
            </w:r>
          </w:p>
          <w:p w:rsidR="002B3F55" w:rsidRDefault="002B3F55" w:rsidP="00E93605">
            <w:pPr>
              <w:pStyle w:val="Paragraphedeliste"/>
              <w:numPr>
                <w:ilvl w:val="0"/>
                <w:numId w:val="10"/>
              </w:numPr>
              <w:shd w:val="clear" w:color="auto" w:fill="FFFFFF" w:themeFill="background1"/>
              <w:bidi/>
              <w:jc w:val="both"/>
              <w:rPr>
                <w:rFonts w:ascii="Times New Roman" w:hAnsi="Times New Roman" w:cs="Times New Roman"/>
              </w:rPr>
            </w:pPr>
            <w:r w:rsidRPr="002B3F55">
              <w:rPr>
                <w:rFonts w:ascii="Times New Roman" w:hAnsi="Times New Roman" w:cs="Times New Roman" w:hint="cs"/>
                <w:rtl/>
              </w:rPr>
              <w:t>وضع سياسة وفقا لمقاربة تشاركية والعمل على تنفيذها قصد ترشيد توزيع المياه واستهلاكها.</w:t>
            </w:r>
            <w:r w:rsidR="00BA13B3">
              <w:rPr>
                <w:rFonts w:ascii="Times New Roman" w:hAnsi="Times New Roman" w:cs="Times New Roman" w:hint="cs"/>
                <w:rtl/>
              </w:rPr>
              <w:t xml:space="preserve"> </w:t>
            </w:r>
          </w:p>
          <w:p w:rsidR="00A004AF" w:rsidRPr="00643F26" w:rsidRDefault="00643F26" w:rsidP="00643F26">
            <w:pPr>
              <w:shd w:val="clear" w:color="auto" w:fill="FFFFFF"/>
              <w:bidi/>
              <w:contextualSpacing/>
              <w:jc w:val="both"/>
              <w:rPr>
                <w:rFonts w:ascii="Times New Roman" w:eastAsia="Calibri" w:hAnsi="Times New Roman" w:cs="Times New Roman"/>
                <w:b/>
                <w:bCs/>
                <w:color w:val="FF0000"/>
              </w:rPr>
            </w:pPr>
            <w:r w:rsidRPr="00643F26">
              <w:rPr>
                <w:rFonts w:ascii="Times New Roman" w:hAnsi="Times New Roman" w:cs="Times New Roman" w:hint="cs"/>
                <w:rtl/>
              </w:rPr>
              <w:t>وسيمكن هذا التعهد من تكريس الهدف السادس من أهداف التنمية المستدامة "</w:t>
            </w:r>
            <w:r w:rsidRPr="00643F26">
              <w:rPr>
                <w:rFonts w:ascii="Times New Roman" w:hAnsi="Times New Roman" w:cs="Times New Roman"/>
              </w:rPr>
              <w:t xml:space="preserve"> </w:t>
            </w:r>
            <w:r w:rsidRPr="00643F26">
              <w:rPr>
                <w:rFonts w:ascii="Times New Roman" w:hAnsi="Times New Roman" w:cs="Times New Roman"/>
                <w:rtl/>
              </w:rPr>
              <w:t xml:space="preserve">مياه نظيفة وصحية. ضمان الوفرة والإدارة المستدامة للمياه والصحة </w:t>
            </w:r>
            <w:r w:rsidRPr="00643F26">
              <w:rPr>
                <w:rFonts w:ascii="Times New Roman" w:hAnsi="Times New Roman" w:cs="Times New Roman" w:hint="cs"/>
                <w:rtl/>
              </w:rPr>
              <w:t>للكل</w:t>
            </w:r>
            <w:r w:rsidRPr="00643F26">
              <w:rPr>
                <w:rFonts w:ascii="Times New Roman" w:hAnsi="Times New Roman" w:cs="Times New Roman"/>
              </w:rPr>
              <w:t xml:space="preserve"> </w:t>
            </w:r>
            <w:r w:rsidRPr="00643F26">
              <w:rPr>
                <w:rFonts w:ascii="Times New Roman" w:hAnsi="Times New Roman" w:cs="Times New Roman" w:hint="cs"/>
                <w:rtl/>
              </w:rPr>
              <w:t>".</w:t>
            </w:r>
            <w:r w:rsidRPr="006A4603">
              <w:rPr>
                <w:rFonts w:ascii="Times New Roman" w:eastAsia="Calibri" w:hAnsi="Times New Roman" w:cs="Times New Roman"/>
                <w:b/>
                <w:bCs/>
                <w:color w:val="FF0000"/>
              </w:rPr>
              <w:t> </w:t>
            </w:r>
          </w:p>
        </w:tc>
      </w:tr>
      <w:tr w:rsidR="00A004AF" w:rsidRPr="003D2E9A" w:rsidTr="002B0378">
        <w:tc>
          <w:tcPr>
            <w:tcW w:w="5443" w:type="dxa"/>
            <w:gridSpan w:val="2"/>
            <w:shd w:val="clear" w:color="auto" w:fill="FFFFFF" w:themeFill="background1"/>
            <w:tcMar>
              <w:top w:w="100" w:type="dxa"/>
              <w:left w:w="100" w:type="dxa"/>
              <w:bottom w:w="100" w:type="dxa"/>
              <w:right w:w="100" w:type="dxa"/>
            </w:tcMar>
            <w:hideMark/>
          </w:tcPr>
          <w:p w:rsidR="00A004AF" w:rsidRPr="00711251" w:rsidRDefault="002B3F55" w:rsidP="002B3F55">
            <w:pPr>
              <w:shd w:val="clear" w:color="auto" w:fill="FFFFFF" w:themeFill="background1"/>
              <w:bidi/>
              <w:jc w:val="both"/>
              <w:rPr>
                <w:rFonts w:ascii="Times New Roman" w:hAnsi="Times New Roman" w:cs="Times New Roman"/>
              </w:rPr>
            </w:pPr>
            <w:r>
              <w:rPr>
                <w:rFonts w:ascii="Times New Roman" w:hAnsi="Times New Roman" w:cs="Times New Roman" w:hint="cs"/>
                <w:rtl/>
              </w:rPr>
              <w:t xml:space="preserve">نظرا لمحدودية المعلومات المتاحة حول التصرّف في الثروة المائية وجودة المياه في تونس إلى جانب ضعف الآليات المتوفرة للتفاعل بين الجانب الحكومي المسؤول على هذا المجال والمواطن ومختلف مكونات المجتمع المدني. ونظرا للتراجع المتواصل في المخزون المائي في تونس من جهة والطلب المتزايد للمياه في شتى القطاعات من جهة أخرى فإنّه يجب ايلاء أولوية لهذا القطاع لتكريس شفافية التصرف فيه وتكريس مقاربة تشاركية للقيام بالإصلاحات الضرورية لحوكمة التصرف فيه. </w:t>
            </w:r>
          </w:p>
        </w:tc>
        <w:tc>
          <w:tcPr>
            <w:tcW w:w="4117" w:type="dxa"/>
            <w:shd w:val="clear" w:color="auto" w:fill="auto"/>
            <w:tcMar>
              <w:top w:w="100" w:type="dxa"/>
              <w:left w:w="100" w:type="dxa"/>
              <w:bottom w:w="100" w:type="dxa"/>
              <w:right w:w="100" w:type="dxa"/>
            </w:tcMar>
            <w:hideMark/>
          </w:tcPr>
          <w:p w:rsidR="00A004AF" w:rsidRPr="0083430B" w:rsidRDefault="00A004AF" w:rsidP="002B3F55">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الإشكال المطروح</w:t>
            </w:r>
          </w:p>
          <w:p w:rsidR="00A004AF" w:rsidRPr="0083430B" w:rsidRDefault="00A004AF" w:rsidP="002B3F55">
            <w:pPr>
              <w:shd w:val="clear" w:color="auto" w:fill="FFFFFF" w:themeFill="background1"/>
              <w:jc w:val="center"/>
              <w:rPr>
                <w:rFonts w:ascii="Arial" w:hAnsi="Arial" w:cs="Arial"/>
                <w:b/>
                <w:bCs/>
                <w:color w:val="000000"/>
                <w:sz w:val="28"/>
                <w:szCs w:val="28"/>
              </w:rPr>
            </w:pPr>
          </w:p>
        </w:tc>
      </w:tr>
      <w:tr w:rsidR="00A004AF" w:rsidRPr="003D2E9A" w:rsidTr="002B0378">
        <w:tc>
          <w:tcPr>
            <w:tcW w:w="5443" w:type="dxa"/>
            <w:gridSpan w:val="2"/>
            <w:shd w:val="clear" w:color="auto" w:fill="auto"/>
            <w:tcMar>
              <w:top w:w="100" w:type="dxa"/>
              <w:left w:w="100" w:type="dxa"/>
              <w:bottom w:w="100" w:type="dxa"/>
              <w:right w:w="100" w:type="dxa"/>
            </w:tcMar>
            <w:hideMark/>
          </w:tcPr>
          <w:p w:rsidR="00A004AF" w:rsidRDefault="002B3F55" w:rsidP="00E93605">
            <w:pPr>
              <w:pStyle w:val="Paragraphedeliste"/>
              <w:numPr>
                <w:ilvl w:val="0"/>
                <w:numId w:val="2"/>
              </w:numPr>
              <w:shd w:val="clear" w:color="auto" w:fill="FFFFFF" w:themeFill="background1"/>
              <w:bidi/>
              <w:jc w:val="both"/>
              <w:rPr>
                <w:rFonts w:ascii="Times New Roman" w:hAnsi="Times New Roman" w:cs="Times New Roman"/>
              </w:rPr>
            </w:pPr>
            <w:r>
              <w:rPr>
                <w:rFonts w:ascii="Times New Roman" w:hAnsi="Times New Roman" w:cs="Times New Roman" w:hint="cs"/>
                <w:rtl/>
              </w:rPr>
              <w:t>نشر المعلومات التي تكرّس شفافية التصرّف في الثروة المائية خاصة فيما يتعلّق بالمخزون المتوفر من المياه، كيفية توزيعه جغرافيا، مؤشرات حول جودة المياه، التحديات المطروحة حاليا والقرارات المتخذة لمجابهتها،</w:t>
            </w:r>
          </w:p>
          <w:p w:rsidR="002B3F55" w:rsidRPr="00047FB2" w:rsidRDefault="002B3F55" w:rsidP="00E93605">
            <w:pPr>
              <w:pStyle w:val="Paragraphedeliste"/>
              <w:numPr>
                <w:ilvl w:val="0"/>
                <w:numId w:val="2"/>
              </w:numPr>
              <w:shd w:val="clear" w:color="auto" w:fill="FFFFFF" w:themeFill="background1"/>
              <w:bidi/>
              <w:jc w:val="both"/>
              <w:rPr>
                <w:rFonts w:ascii="Times New Roman" w:hAnsi="Times New Roman" w:cs="Times New Roman"/>
              </w:rPr>
            </w:pPr>
            <w:r>
              <w:rPr>
                <w:rFonts w:ascii="Times New Roman" w:hAnsi="Times New Roman" w:cs="Times New Roman" w:hint="cs"/>
                <w:rtl/>
              </w:rPr>
              <w:t>توفير آليات لتمكين المواطن ومختلف مكونات المجتمع المدني الناشطة في المجال من المشاركة في صياغة السياسات العمومية التي سيتمّ ضبطها لحوكمة هذا القطاع ووضع أدوات ووسائل لرصد مختلف الاخلالات والتجاوزات في المجال.</w:t>
            </w:r>
          </w:p>
        </w:tc>
        <w:tc>
          <w:tcPr>
            <w:tcW w:w="4117" w:type="dxa"/>
            <w:shd w:val="clear" w:color="auto" w:fill="auto"/>
            <w:tcMar>
              <w:top w:w="100" w:type="dxa"/>
              <w:left w:w="100" w:type="dxa"/>
              <w:bottom w:w="100" w:type="dxa"/>
              <w:right w:w="100" w:type="dxa"/>
            </w:tcMar>
            <w:hideMark/>
          </w:tcPr>
          <w:p w:rsidR="00A004AF" w:rsidRPr="0083430B" w:rsidRDefault="00A004AF" w:rsidP="002B3F55">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تحديد الأهداف من تنفيذ التعهد/النتائج المنتظرة</w:t>
            </w:r>
          </w:p>
          <w:p w:rsidR="00A004AF" w:rsidRPr="0083430B" w:rsidRDefault="00A004AF" w:rsidP="002B3F55">
            <w:pPr>
              <w:shd w:val="clear" w:color="auto" w:fill="FFFFFF" w:themeFill="background1"/>
              <w:jc w:val="center"/>
              <w:rPr>
                <w:rFonts w:ascii="Arial" w:hAnsi="Arial" w:cs="Arial"/>
                <w:b/>
                <w:bCs/>
                <w:color w:val="000000"/>
                <w:sz w:val="28"/>
                <w:szCs w:val="28"/>
              </w:rPr>
            </w:pPr>
          </w:p>
          <w:p w:rsidR="00A004AF" w:rsidRPr="0083430B" w:rsidRDefault="00A004AF" w:rsidP="002B3F55">
            <w:pPr>
              <w:shd w:val="clear" w:color="auto" w:fill="FFFFFF" w:themeFill="background1"/>
              <w:jc w:val="center"/>
              <w:rPr>
                <w:rFonts w:ascii="Arial" w:hAnsi="Arial" w:cs="Arial"/>
                <w:b/>
                <w:bCs/>
                <w:color w:val="000000"/>
                <w:sz w:val="28"/>
                <w:szCs w:val="28"/>
              </w:rPr>
            </w:pPr>
          </w:p>
        </w:tc>
      </w:tr>
      <w:tr w:rsidR="00A004AF" w:rsidRPr="003D2E9A" w:rsidTr="002B0378">
        <w:tc>
          <w:tcPr>
            <w:tcW w:w="5443" w:type="dxa"/>
            <w:gridSpan w:val="2"/>
            <w:shd w:val="clear" w:color="auto" w:fill="auto"/>
            <w:tcMar>
              <w:top w:w="100" w:type="dxa"/>
              <w:left w:w="100" w:type="dxa"/>
              <w:bottom w:w="100" w:type="dxa"/>
              <w:right w:w="100" w:type="dxa"/>
            </w:tcMar>
            <w:hideMark/>
          </w:tcPr>
          <w:p w:rsidR="00A004AF" w:rsidRDefault="002B3F55" w:rsidP="00E93605">
            <w:pPr>
              <w:pStyle w:val="Paragraphedeliste"/>
              <w:numPr>
                <w:ilvl w:val="0"/>
                <w:numId w:val="2"/>
              </w:numPr>
              <w:shd w:val="clear" w:color="auto" w:fill="FFFFFF" w:themeFill="background1"/>
              <w:bidi/>
              <w:jc w:val="both"/>
              <w:rPr>
                <w:rFonts w:ascii="Times New Roman" w:hAnsi="Times New Roman" w:cs="Times New Roman"/>
              </w:rPr>
            </w:pPr>
            <w:r>
              <w:rPr>
                <w:rFonts w:ascii="Times New Roman" w:hAnsi="Times New Roman" w:cs="Times New Roman" w:hint="cs"/>
                <w:rtl/>
              </w:rPr>
              <w:t>نشر المعلومة سيمكن من تشخيص دقيق وواضح للتحديات والاشكاليات المطروحة في مجال التصرّف في الثروة المائية وهو ما من شأنه أن يمكن مختلف الاطراف المتدخلة حكومية كانت او غير حكومية من المساهمة والتعاون في إيجاد الحلول وتحقيق نتائج أكثر نجاعة وجدوى،</w:t>
            </w:r>
          </w:p>
          <w:p w:rsidR="002B3F55" w:rsidRPr="00C579C6" w:rsidRDefault="00CD1CFE" w:rsidP="00E93605">
            <w:pPr>
              <w:pStyle w:val="Paragraphedeliste"/>
              <w:numPr>
                <w:ilvl w:val="0"/>
                <w:numId w:val="2"/>
              </w:numPr>
              <w:shd w:val="clear" w:color="auto" w:fill="FFFFFF" w:themeFill="background1"/>
              <w:bidi/>
              <w:jc w:val="both"/>
              <w:rPr>
                <w:rFonts w:ascii="Times New Roman" w:hAnsi="Times New Roman" w:cs="Times New Roman"/>
              </w:rPr>
            </w:pPr>
            <w:r>
              <w:rPr>
                <w:rFonts w:ascii="Times New Roman" w:hAnsi="Times New Roman" w:cs="Times New Roman" w:hint="cs"/>
                <w:rtl/>
              </w:rPr>
              <w:t>نشر المعلومة واعتماد مقاربة تشاركية ستخوّل من تغيير العلاقة بين الادارة والمواطن والمجتمع المدني مع ضمان التزام كل منهما بمسؤوليته وبدور ايجابي لحوكمة هذا القطاع.</w:t>
            </w:r>
          </w:p>
        </w:tc>
        <w:tc>
          <w:tcPr>
            <w:tcW w:w="4117" w:type="dxa"/>
            <w:shd w:val="clear" w:color="auto" w:fill="auto"/>
            <w:tcMar>
              <w:top w:w="100" w:type="dxa"/>
              <w:left w:w="100" w:type="dxa"/>
              <w:bottom w:w="100" w:type="dxa"/>
              <w:right w:w="100" w:type="dxa"/>
            </w:tcMar>
            <w:hideMark/>
          </w:tcPr>
          <w:p w:rsidR="00A004AF" w:rsidRPr="0083430B" w:rsidRDefault="00A004AF" w:rsidP="002B3F55">
            <w:pPr>
              <w:shd w:val="clear" w:color="auto" w:fill="FFFFFF" w:themeFill="background1"/>
              <w:jc w:val="center"/>
              <w:rPr>
                <w:rFonts w:ascii="Arial" w:hAnsi="Arial" w:cs="Arial"/>
                <w:b/>
                <w:bCs/>
                <w:color w:val="000000"/>
                <w:sz w:val="28"/>
                <w:szCs w:val="28"/>
                <w:rtl/>
              </w:rPr>
            </w:pPr>
            <w:r w:rsidRPr="0083430B">
              <w:rPr>
                <w:rFonts w:ascii="Arial" w:hAnsi="Arial" w:cs="Arial" w:hint="cs"/>
                <w:b/>
                <w:bCs/>
                <w:color w:val="000000"/>
                <w:sz w:val="28"/>
                <w:szCs w:val="28"/>
                <w:rtl/>
              </w:rPr>
              <w:t>كيف سيساهم التعهد في حلّ الاشكال/كيف سيغي</w:t>
            </w:r>
            <w:r>
              <w:rPr>
                <w:rFonts w:ascii="Arial" w:hAnsi="Arial" w:cs="Arial" w:hint="cs"/>
                <w:b/>
                <w:bCs/>
                <w:color w:val="000000"/>
                <w:sz w:val="28"/>
                <w:szCs w:val="28"/>
                <w:rtl/>
              </w:rPr>
              <w:t>ّ</w:t>
            </w:r>
            <w:r w:rsidRPr="0083430B">
              <w:rPr>
                <w:rFonts w:ascii="Arial" w:hAnsi="Arial" w:cs="Arial" w:hint="cs"/>
                <w:b/>
                <w:bCs/>
                <w:color w:val="000000"/>
                <w:sz w:val="28"/>
                <w:szCs w:val="28"/>
                <w:rtl/>
              </w:rPr>
              <w:t>ر في الواقع</w:t>
            </w:r>
          </w:p>
          <w:p w:rsidR="00A004AF" w:rsidRPr="0083430B" w:rsidRDefault="00A004AF" w:rsidP="002B3F55">
            <w:pPr>
              <w:shd w:val="clear" w:color="auto" w:fill="FFFFFF" w:themeFill="background1"/>
              <w:rPr>
                <w:rFonts w:ascii="Arial" w:hAnsi="Arial" w:cs="Arial"/>
                <w:b/>
                <w:bCs/>
                <w:color w:val="000000"/>
                <w:sz w:val="28"/>
                <w:szCs w:val="28"/>
              </w:rPr>
            </w:pPr>
          </w:p>
        </w:tc>
      </w:tr>
      <w:tr w:rsidR="00A004AF" w:rsidRPr="003D2E9A" w:rsidTr="002B0378">
        <w:tc>
          <w:tcPr>
            <w:tcW w:w="5443" w:type="dxa"/>
            <w:gridSpan w:val="2"/>
            <w:shd w:val="clear" w:color="auto" w:fill="auto"/>
            <w:tcMar>
              <w:top w:w="100" w:type="dxa"/>
              <w:left w:w="100" w:type="dxa"/>
              <w:bottom w:w="100" w:type="dxa"/>
              <w:right w:w="100" w:type="dxa"/>
            </w:tcMar>
            <w:hideMark/>
          </w:tcPr>
          <w:p w:rsidR="00A004AF" w:rsidRDefault="00A004AF" w:rsidP="00E93605">
            <w:pPr>
              <w:pStyle w:val="Paragraphedeliste"/>
              <w:numPr>
                <w:ilvl w:val="1"/>
                <w:numId w:val="1"/>
              </w:numPr>
              <w:shd w:val="clear" w:color="auto" w:fill="FFFFFF" w:themeFill="background1"/>
              <w:tabs>
                <w:tab w:val="right" w:pos="701"/>
              </w:tabs>
              <w:bidi/>
              <w:ind w:left="618" w:hanging="284"/>
              <w:jc w:val="both"/>
              <w:rPr>
                <w:rFonts w:ascii="Times New Roman" w:eastAsia="Times New Roman" w:hAnsi="Times New Roman" w:cs="Times New Roman"/>
              </w:rPr>
            </w:pPr>
            <w:r w:rsidRPr="000D30D5">
              <w:rPr>
                <w:rFonts w:ascii="Times New Roman" w:eastAsia="Times New Roman" w:hAnsi="Times New Roman" w:cs="Times New Roman" w:hint="cs"/>
                <w:b/>
                <w:bCs/>
                <w:rtl/>
              </w:rPr>
              <w:lastRenderedPageBreak/>
              <w:t>الشفافية:</w:t>
            </w:r>
            <w:r>
              <w:rPr>
                <w:rFonts w:ascii="Times New Roman" w:eastAsia="Times New Roman" w:hAnsi="Times New Roman" w:cs="Times New Roman" w:hint="cs"/>
                <w:rtl/>
              </w:rPr>
              <w:t xml:space="preserve"> سيمكن التعهد من نشر أكثر للمعلومة، تحسين جودة النفاذ اليها، </w:t>
            </w:r>
            <w:r w:rsidR="002044DB">
              <w:rPr>
                <w:rFonts w:ascii="Times New Roman" w:eastAsia="Times New Roman" w:hAnsi="Times New Roman" w:cs="Times New Roman" w:hint="cs"/>
                <w:rtl/>
              </w:rPr>
              <w:t>إ</w:t>
            </w:r>
            <w:r>
              <w:rPr>
                <w:rFonts w:ascii="Times New Roman" w:eastAsia="Times New Roman" w:hAnsi="Times New Roman" w:cs="Times New Roman" w:hint="cs"/>
                <w:rtl/>
              </w:rPr>
              <w:t xml:space="preserve">تاحة امكانية </w:t>
            </w:r>
            <w:r w:rsidR="002044DB">
              <w:rPr>
                <w:rFonts w:ascii="Times New Roman" w:eastAsia="Times New Roman" w:hAnsi="Times New Roman" w:cs="Times New Roman" w:hint="cs"/>
                <w:rtl/>
              </w:rPr>
              <w:t>إ</w:t>
            </w:r>
            <w:r>
              <w:rPr>
                <w:rFonts w:ascii="Times New Roman" w:eastAsia="Times New Roman" w:hAnsi="Times New Roman" w:cs="Times New Roman" w:hint="cs"/>
                <w:rtl/>
              </w:rPr>
              <w:t>عادة استعمال البيانات المفتوحة لخلق قيمة مضافة جديدة.</w:t>
            </w:r>
          </w:p>
          <w:p w:rsidR="00F860E2" w:rsidRPr="00833461" w:rsidRDefault="00F860E2" w:rsidP="00E93605">
            <w:pPr>
              <w:pStyle w:val="Paragraphedeliste"/>
              <w:numPr>
                <w:ilvl w:val="1"/>
                <w:numId w:val="1"/>
              </w:numPr>
              <w:shd w:val="clear" w:color="auto" w:fill="FFFFFF" w:themeFill="background1"/>
              <w:tabs>
                <w:tab w:val="right" w:pos="701"/>
              </w:tabs>
              <w:bidi/>
              <w:ind w:left="618" w:hanging="284"/>
              <w:jc w:val="both"/>
              <w:rPr>
                <w:rFonts w:ascii="Times New Roman" w:eastAsia="Times New Roman" w:hAnsi="Times New Roman" w:cs="Times New Roman"/>
              </w:rPr>
            </w:pPr>
            <w:r>
              <w:rPr>
                <w:rFonts w:ascii="Times New Roman" w:eastAsia="Times New Roman" w:hAnsi="Times New Roman" w:cs="Times New Roman" w:hint="cs"/>
                <w:b/>
                <w:bCs/>
                <w:rtl/>
              </w:rPr>
              <w:t>المشاركة العمومية:</w:t>
            </w:r>
            <w:r>
              <w:rPr>
                <w:rFonts w:ascii="Times New Roman" w:eastAsia="Times New Roman" w:hAnsi="Times New Roman" w:cs="Times New Roman" w:hint="cs"/>
                <w:rtl/>
              </w:rPr>
              <w:t xml:space="preserve"> سيمكن التعهد من خلق آليات جديدة لتحسين التواصل بين الادارة والمواطن وايجاد فضاء للتحاور والتشاور حول الاشكاليات التي يعاني منها هذا القطاع ورصد كل الاخلالات الممكنة والتصدي لها. </w:t>
            </w:r>
          </w:p>
        </w:tc>
        <w:tc>
          <w:tcPr>
            <w:tcW w:w="4117" w:type="dxa"/>
            <w:shd w:val="clear" w:color="auto" w:fill="auto"/>
            <w:tcMar>
              <w:top w:w="100" w:type="dxa"/>
              <w:left w:w="100" w:type="dxa"/>
              <w:bottom w:w="100" w:type="dxa"/>
              <w:right w:w="100" w:type="dxa"/>
            </w:tcMar>
          </w:tcPr>
          <w:p w:rsidR="00A004AF" w:rsidRPr="0083430B" w:rsidRDefault="00A004AF" w:rsidP="002B3F55">
            <w:pPr>
              <w:shd w:val="clear" w:color="auto" w:fill="FFFFFF" w:themeFill="background1"/>
              <w:jc w:val="center"/>
              <w:rPr>
                <w:rFonts w:ascii="Arial" w:hAnsi="Arial" w:cs="Arial"/>
                <w:b/>
                <w:bCs/>
                <w:color w:val="000000"/>
                <w:sz w:val="28"/>
                <w:szCs w:val="28"/>
                <w:rtl/>
              </w:rPr>
            </w:pPr>
            <w:r w:rsidRPr="0083430B">
              <w:rPr>
                <w:rFonts w:ascii="Arial" w:hAnsi="Arial" w:cs="Arial" w:hint="cs"/>
                <w:b/>
                <w:bCs/>
                <w:color w:val="000000"/>
                <w:sz w:val="28"/>
                <w:szCs w:val="28"/>
                <w:rtl/>
              </w:rPr>
              <w:t>التناسب مع المحاور الأساسية</w:t>
            </w:r>
          </w:p>
          <w:p w:rsidR="00A004AF" w:rsidRPr="0083430B" w:rsidRDefault="00A004AF" w:rsidP="002B3F55">
            <w:pPr>
              <w:pStyle w:val="Paragraphedeliste"/>
              <w:shd w:val="clear" w:color="auto" w:fill="FFFFFF" w:themeFill="background1"/>
              <w:bidi/>
              <w:ind w:left="1440"/>
              <w:rPr>
                <w:rFonts w:ascii="Arial" w:hAnsi="Arial" w:cs="Arial"/>
                <w:b/>
                <w:bCs/>
                <w:color w:val="000000"/>
                <w:sz w:val="28"/>
                <w:szCs w:val="28"/>
              </w:rPr>
            </w:pPr>
          </w:p>
        </w:tc>
      </w:tr>
      <w:tr w:rsidR="00A004AF" w:rsidRPr="003D2E9A" w:rsidTr="002B0378">
        <w:tc>
          <w:tcPr>
            <w:tcW w:w="5443" w:type="dxa"/>
            <w:gridSpan w:val="2"/>
            <w:shd w:val="clear" w:color="auto" w:fill="auto"/>
            <w:tcMar>
              <w:top w:w="100" w:type="dxa"/>
              <w:left w:w="100" w:type="dxa"/>
              <w:bottom w:w="100" w:type="dxa"/>
              <w:right w:w="100" w:type="dxa"/>
            </w:tcMar>
            <w:hideMark/>
          </w:tcPr>
          <w:p w:rsidR="00A004AF" w:rsidRDefault="00A004AF" w:rsidP="006411A1">
            <w:pPr>
              <w:shd w:val="clear" w:color="auto" w:fill="FFFFFF" w:themeFill="background1"/>
              <w:bidi/>
              <w:jc w:val="both"/>
              <w:rPr>
                <w:rFonts w:ascii="Times New Roman" w:hAnsi="Times New Roman" w:cs="Times New Roman"/>
              </w:rPr>
            </w:pPr>
          </w:p>
          <w:p w:rsidR="00175599" w:rsidRPr="00F860E2" w:rsidRDefault="00175599" w:rsidP="00175599">
            <w:pPr>
              <w:shd w:val="clear" w:color="auto" w:fill="FFFFFF" w:themeFill="background1"/>
              <w:bidi/>
              <w:jc w:val="center"/>
              <w:rPr>
                <w:rFonts w:ascii="Times New Roman" w:hAnsi="Times New Roman" w:cs="Times New Roman"/>
              </w:rPr>
            </w:pPr>
            <w:r>
              <w:rPr>
                <w:rFonts w:ascii="Times New Roman" w:hAnsi="Times New Roman" w:cs="Times New Roman"/>
              </w:rPr>
              <w:t>-</w:t>
            </w:r>
          </w:p>
        </w:tc>
        <w:tc>
          <w:tcPr>
            <w:tcW w:w="4117" w:type="dxa"/>
            <w:shd w:val="clear" w:color="auto" w:fill="auto"/>
            <w:tcMar>
              <w:top w:w="100" w:type="dxa"/>
              <w:left w:w="100" w:type="dxa"/>
              <w:bottom w:w="100" w:type="dxa"/>
              <w:right w:w="100" w:type="dxa"/>
            </w:tcMar>
            <w:hideMark/>
          </w:tcPr>
          <w:p w:rsidR="00A004AF" w:rsidRPr="0083430B" w:rsidRDefault="00A004AF" w:rsidP="002B3F55">
            <w:pPr>
              <w:shd w:val="clear" w:color="auto" w:fill="FFFFFF" w:themeFill="background1"/>
              <w:bidi/>
              <w:jc w:val="both"/>
              <w:rPr>
                <w:rFonts w:ascii="Arial" w:hAnsi="Arial" w:cs="Arial"/>
                <w:b/>
                <w:bCs/>
                <w:color w:val="000000"/>
                <w:sz w:val="28"/>
                <w:szCs w:val="28"/>
              </w:rPr>
            </w:pPr>
            <w:r>
              <w:rPr>
                <w:rFonts w:ascii="Arial" w:hAnsi="Arial" w:cs="Arial" w:hint="cs"/>
                <w:b/>
                <w:bCs/>
                <w:color w:val="000000"/>
                <w:sz w:val="28"/>
                <w:szCs w:val="28"/>
                <w:rtl/>
              </w:rPr>
              <w:t xml:space="preserve">مصدر التمويل/ </w:t>
            </w:r>
            <w:r w:rsidRPr="0083430B">
              <w:rPr>
                <w:rFonts w:ascii="Arial" w:hAnsi="Arial" w:cs="Arial" w:hint="cs"/>
                <w:b/>
                <w:bCs/>
                <w:color w:val="000000"/>
                <w:sz w:val="28"/>
                <w:szCs w:val="28"/>
                <w:rtl/>
              </w:rPr>
              <w:t>العلاقة مع برامج وسياسات أخرى</w:t>
            </w:r>
          </w:p>
        </w:tc>
      </w:tr>
      <w:tr w:rsidR="00A004AF" w:rsidRPr="003D2E9A" w:rsidTr="002B0378">
        <w:tc>
          <w:tcPr>
            <w:tcW w:w="3323" w:type="dxa"/>
            <w:shd w:val="clear" w:color="auto" w:fill="auto"/>
            <w:tcMar>
              <w:top w:w="100" w:type="dxa"/>
              <w:left w:w="100" w:type="dxa"/>
              <w:bottom w:w="100" w:type="dxa"/>
              <w:right w:w="100" w:type="dxa"/>
            </w:tcMar>
            <w:hideMark/>
          </w:tcPr>
          <w:p w:rsidR="00A004AF" w:rsidRPr="0083430B" w:rsidRDefault="00A004AF" w:rsidP="0038073F">
            <w:pPr>
              <w:shd w:val="clear" w:color="auto" w:fill="FFFFFF" w:themeFill="background1"/>
              <w:jc w:val="center"/>
              <w:rPr>
                <w:rFonts w:ascii="Times New Roman" w:hAnsi="Times New Roman" w:cs="Times New Roman"/>
                <w:b/>
                <w:bCs/>
              </w:rPr>
            </w:pPr>
            <w:r>
              <w:rPr>
                <w:rFonts w:ascii="Times New Roman" w:hAnsi="Times New Roman" w:cs="Times New Roman" w:hint="cs"/>
                <w:b/>
                <w:bCs/>
                <w:rtl/>
              </w:rPr>
              <w:t>موفى أ</w:t>
            </w:r>
            <w:r w:rsidR="0038073F">
              <w:rPr>
                <w:rFonts w:ascii="Times New Roman" w:hAnsi="Times New Roman" w:cs="Times New Roman" w:hint="cs"/>
                <w:b/>
                <w:bCs/>
                <w:rtl/>
              </w:rPr>
              <w:t>وت</w:t>
            </w:r>
            <w:r>
              <w:rPr>
                <w:rFonts w:ascii="Times New Roman" w:hAnsi="Times New Roman" w:cs="Times New Roman" w:hint="cs"/>
                <w:b/>
                <w:bCs/>
                <w:rtl/>
              </w:rPr>
              <w:t xml:space="preserve"> 20</w:t>
            </w:r>
            <w:r w:rsidR="0038073F">
              <w:rPr>
                <w:rFonts w:ascii="Times New Roman" w:hAnsi="Times New Roman" w:cs="Times New Roman" w:hint="cs"/>
                <w:b/>
                <w:bCs/>
                <w:rtl/>
              </w:rPr>
              <w:t>20</w:t>
            </w:r>
          </w:p>
        </w:tc>
        <w:tc>
          <w:tcPr>
            <w:tcW w:w="2120" w:type="dxa"/>
            <w:shd w:val="clear" w:color="auto" w:fill="auto"/>
          </w:tcPr>
          <w:p w:rsidR="00A004AF" w:rsidRPr="0083430B" w:rsidRDefault="00A004AF" w:rsidP="002B3F55">
            <w:pPr>
              <w:shd w:val="clear" w:color="auto" w:fill="FFFFFF" w:themeFill="background1"/>
              <w:jc w:val="center"/>
              <w:rPr>
                <w:rFonts w:ascii="Times New Roman" w:hAnsi="Times New Roman" w:cs="Times New Roman"/>
                <w:b/>
                <w:bCs/>
              </w:rPr>
            </w:pPr>
            <w:r>
              <w:rPr>
                <w:rFonts w:ascii="Times New Roman" w:hAnsi="Times New Roman" w:cs="Times New Roman" w:hint="cs"/>
                <w:b/>
                <w:bCs/>
                <w:rtl/>
              </w:rPr>
              <w:t>مستهل أكتوبر 2018</w:t>
            </w:r>
          </w:p>
        </w:tc>
        <w:tc>
          <w:tcPr>
            <w:tcW w:w="4117" w:type="dxa"/>
            <w:shd w:val="clear" w:color="auto" w:fill="auto"/>
            <w:tcMar>
              <w:top w:w="100" w:type="dxa"/>
              <w:left w:w="100" w:type="dxa"/>
              <w:bottom w:w="100" w:type="dxa"/>
              <w:right w:w="100" w:type="dxa"/>
            </w:tcMar>
            <w:hideMark/>
          </w:tcPr>
          <w:p w:rsidR="00A004AF" w:rsidRPr="003D2E9A" w:rsidRDefault="00A004AF" w:rsidP="002B3F55">
            <w:pPr>
              <w:shd w:val="clear" w:color="auto" w:fill="FFFFFF" w:themeFill="background1"/>
              <w:jc w:val="center"/>
              <w:rPr>
                <w:rFonts w:ascii="Times New Roman" w:hAnsi="Times New Roman" w:cs="Times New Roman"/>
              </w:rPr>
            </w:pPr>
            <w:r w:rsidRPr="0083430B">
              <w:rPr>
                <w:rFonts w:ascii="Arial" w:hAnsi="Arial" w:cs="Arial" w:hint="cs"/>
                <w:b/>
                <w:bCs/>
                <w:color w:val="000000"/>
                <w:sz w:val="28"/>
                <w:szCs w:val="28"/>
                <w:rtl/>
              </w:rPr>
              <w:t>مراحل وروزنامة التنفيذ</w:t>
            </w:r>
          </w:p>
        </w:tc>
      </w:tr>
      <w:tr w:rsidR="00A004AF" w:rsidRPr="003D2E9A" w:rsidTr="002B0378">
        <w:tc>
          <w:tcPr>
            <w:tcW w:w="0" w:type="auto"/>
            <w:gridSpan w:val="3"/>
            <w:shd w:val="clear" w:color="auto" w:fill="auto"/>
            <w:tcMar>
              <w:top w:w="100" w:type="dxa"/>
              <w:left w:w="100" w:type="dxa"/>
              <w:bottom w:w="100" w:type="dxa"/>
              <w:right w:w="100" w:type="dxa"/>
            </w:tcMar>
            <w:hideMark/>
          </w:tcPr>
          <w:p w:rsidR="00A004AF" w:rsidRPr="003D2E9A" w:rsidRDefault="00A004AF" w:rsidP="002B3F55">
            <w:pPr>
              <w:shd w:val="clear" w:color="auto" w:fill="FFFFFF" w:themeFill="background1"/>
              <w:jc w:val="center"/>
              <w:rPr>
                <w:rFonts w:ascii="Times New Roman" w:hAnsi="Times New Roman" w:cs="Times New Roman"/>
              </w:rPr>
            </w:pPr>
            <w:r>
              <w:rPr>
                <w:rFonts w:ascii="Arial" w:hAnsi="Arial" w:cs="Arial" w:hint="cs"/>
                <w:b/>
                <w:bCs/>
                <w:color w:val="000000"/>
                <w:sz w:val="22"/>
                <w:szCs w:val="22"/>
                <w:shd w:val="clear" w:color="auto" w:fill="B7B7B7"/>
                <w:rtl/>
              </w:rPr>
              <w:t>نقطة الاتصال</w:t>
            </w:r>
          </w:p>
        </w:tc>
      </w:tr>
      <w:tr w:rsidR="00A004AF" w:rsidRPr="003D2E9A" w:rsidTr="002B0378">
        <w:tc>
          <w:tcPr>
            <w:tcW w:w="5443" w:type="dxa"/>
            <w:gridSpan w:val="2"/>
            <w:shd w:val="clear" w:color="auto" w:fill="auto"/>
            <w:tcMar>
              <w:top w:w="100" w:type="dxa"/>
              <w:left w:w="100" w:type="dxa"/>
              <w:bottom w:w="100" w:type="dxa"/>
              <w:right w:w="100" w:type="dxa"/>
            </w:tcMar>
            <w:hideMark/>
          </w:tcPr>
          <w:p w:rsidR="00A004AF" w:rsidRPr="00EC5BA9" w:rsidRDefault="00EC5BA9" w:rsidP="00EC5BA9">
            <w:pPr>
              <w:shd w:val="clear" w:color="auto" w:fill="FFFFFF" w:themeFill="background1"/>
              <w:bidi/>
              <w:jc w:val="both"/>
              <w:rPr>
                <w:rFonts w:ascii="Times New Roman" w:hAnsi="Times New Roman" w:cs="Times New Roman"/>
                <w:rtl/>
              </w:rPr>
            </w:pPr>
            <w:r>
              <w:rPr>
                <w:rFonts w:ascii="Times New Roman" w:hAnsi="Times New Roman" w:cs="Times New Roman" w:hint="cs"/>
                <w:rtl/>
              </w:rPr>
              <w:t>أنيس منصور</w:t>
            </w:r>
          </w:p>
        </w:tc>
        <w:tc>
          <w:tcPr>
            <w:tcW w:w="4117" w:type="dxa"/>
            <w:shd w:val="clear" w:color="auto" w:fill="auto"/>
            <w:tcMar>
              <w:top w:w="100" w:type="dxa"/>
              <w:left w:w="100" w:type="dxa"/>
              <w:bottom w:w="100" w:type="dxa"/>
              <w:right w:w="100" w:type="dxa"/>
            </w:tcMar>
            <w:hideMark/>
          </w:tcPr>
          <w:p w:rsidR="00A004AF" w:rsidRPr="00951518" w:rsidRDefault="00A004AF" w:rsidP="002B3F55">
            <w:pPr>
              <w:shd w:val="clear" w:color="auto" w:fill="FFFFFF" w:themeFill="background1"/>
              <w:bidi/>
              <w:rPr>
                <w:rFonts w:ascii="Times New Roman" w:hAnsi="Times New Roman" w:cs="Times New Roman"/>
                <w:b/>
                <w:bCs/>
              </w:rPr>
            </w:pPr>
            <w:r w:rsidRPr="00951518">
              <w:rPr>
                <w:rFonts w:ascii="Times New Roman" w:hAnsi="Times New Roman" w:cs="Times New Roman" w:hint="cs"/>
                <w:b/>
                <w:bCs/>
                <w:rtl/>
              </w:rPr>
              <w:t>إسم المسؤول على متابعة تنفيذ التعهد</w:t>
            </w:r>
          </w:p>
        </w:tc>
      </w:tr>
      <w:tr w:rsidR="00A004AF" w:rsidRPr="003D2E9A" w:rsidTr="002B0378">
        <w:tc>
          <w:tcPr>
            <w:tcW w:w="5443" w:type="dxa"/>
            <w:gridSpan w:val="2"/>
            <w:shd w:val="clear" w:color="auto" w:fill="auto"/>
            <w:tcMar>
              <w:top w:w="100" w:type="dxa"/>
              <w:left w:w="100" w:type="dxa"/>
              <w:bottom w:w="100" w:type="dxa"/>
              <w:right w:w="100" w:type="dxa"/>
            </w:tcMar>
            <w:hideMark/>
          </w:tcPr>
          <w:p w:rsidR="00A004AF" w:rsidRPr="00EB5A8F" w:rsidRDefault="00EC5BA9" w:rsidP="002B3F55">
            <w:pPr>
              <w:shd w:val="clear" w:color="auto" w:fill="FFFFFF" w:themeFill="background1"/>
              <w:bidi/>
              <w:jc w:val="both"/>
              <w:rPr>
                <w:rFonts w:ascii="Times New Roman" w:hAnsi="Times New Roman" w:cs="Times New Roman"/>
              </w:rPr>
            </w:pPr>
            <w:r>
              <w:rPr>
                <w:rFonts w:ascii="Times New Roman" w:hAnsi="Times New Roman" w:cs="Times New Roman" w:hint="cs"/>
                <w:rtl/>
              </w:rPr>
              <w:t>مدير ب</w:t>
            </w:r>
            <w:r w:rsidR="00DC6E27" w:rsidRPr="00DC6E27">
              <w:rPr>
                <w:rFonts w:ascii="Times New Roman" w:hAnsi="Times New Roman" w:cs="Times New Roman" w:hint="cs"/>
                <w:rtl/>
              </w:rPr>
              <w:t>وزارة الفلاحة والموارد المائية والصيد البحري</w:t>
            </w:r>
            <w:r w:rsidR="00FA7D8B">
              <w:rPr>
                <w:rFonts w:ascii="Times New Roman" w:hAnsi="Times New Roman" w:cs="Times New Roman" w:hint="cs"/>
                <w:rtl/>
              </w:rPr>
              <w:t xml:space="preserve"> (الإدارة العامة للتنظيم والإعلامية والتصرف في الوثائق والتوثيق)</w:t>
            </w:r>
          </w:p>
        </w:tc>
        <w:tc>
          <w:tcPr>
            <w:tcW w:w="4117" w:type="dxa"/>
            <w:shd w:val="clear" w:color="auto" w:fill="auto"/>
            <w:tcMar>
              <w:top w:w="100" w:type="dxa"/>
              <w:left w:w="100" w:type="dxa"/>
              <w:bottom w:w="100" w:type="dxa"/>
              <w:right w:w="100" w:type="dxa"/>
            </w:tcMar>
            <w:hideMark/>
          </w:tcPr>
          <w:p w:rsidR="00A004AF" w:rsidRPr="00951518" w:rsidRDefault="00A004AF" w:rsidP="002B3F55">
            <w:pPr>
              <w:shd w:val="clear" w:color="auto" w:fill="FFFFFF" w:themeFill="background1"/>
              <w:jc w:val="right"/>
              <w:rPr>
                <w:rFonts w:ascii="Times New Roman" w:hAnsi="Times New Roman" w:cs="Times New Roman"/>
                <w:b/>
                <w:bCs/>
              </w:rPr>
            </w:pPr>
            <w:r w:rsidRPr="00951518">
              <w:rPr>
                <w:rFonts w:ascii="Times New Roman" w:hAnsi="Times New Roman" w:cs="Times New Roman" w:hint="cs"/>
                <w:b/>
                <w:bCs/>
                <w:rtl/>
              </w:rPr>
              <w:t>الصفة والهيكل الراجع اليه بالنظر</w:t>
            </w:r>
          </w:p>
        </w:tc>
      </w:tr>
      <w:tr w:rsidR="00A004AF" w:rsidRPr="003D2E9A" w:rsidTr="002B0378">
        <w:tc>
          <w:tcPr>
            <w:tcW w:w="5443" w:type="dxa"/>
            <w:gridSpan w:val="2"/>
            <w:shd w:val="clear" w:color="auto" w:fill="auto"/>
            <w:tcMar>
              <w:top w:w="100" w:type="dxa"/>
              <w:left w:w="100" w:type="dxa"/>
              <w:bottom w:w="100" w:type="dxa"/>
              <w:right w:w="100" w:type="dxa"/>
            </w:tcMar>
            <w:hideMark/>
          </w:tcPr>
          <w:p w:rsidR="00A004AF" w:rsidRPr="001027DD" w:rsidRDefault="008D6FB9" w:rsidP="002B3F55">
            <w:pPr>
              <w:bidi/>
              <w:rPr>
                <w:rStyle w:val="Lienhypertexte"/>
              </w:rPr>
            </w:pPr>
            <w:r w:rsidRPr="008D6FB9">
              <w:rPr>
                <w:rStyle w:val="Lienhypertexte"/>
              </w:rPr>
              <w:t>anis.mansour@iresa.agrinet.tn</w:t>
            </w:r>
          </w:p>
        </w:tc>
        <w:tc>
          <w:tcPr>
            <w:tcW w:w="4117" w:type="dxa"/>
            <w:shd w:val="clear" w:color="auto" w:fill="auto"/>
            <w:tcMar>
              <w:top w:w="100" w:type="dxa"/>
              <w:left w:w="100" w:type="dxa"/>
              <w:bottom w:w="100" w:type="dxa"/>
              <w:right w:w="100" w:type="dxa"/>
            </w:tcMar>
            <w:hideMark/>
          </w:tcPr>
          <w:p w:rsidR="00A004AF" w:rsidRPr="00951518" w:rsidRDefault="00A004AF" w:rsidP="002B3F55">
            <w:pPr>
              <w:shd w:val="clear" w:color="auto" w:fill="FFFFFF" w:themeFill="background1"/>
              <w:jc w:val="right"/>
              <w:rPr>
                <w:rFonts w:ascii="Times New Roman" w:hAnsi="Times New Roman" w:cs="Times New Roman"/>
                <w:b/>
                <w:bCs/>
              </w:rPr>
            </w:pPr>
            <w:r w:rsidRPr="00951518">
              <w:rPr>
                <w:rFonts w:ascii="Times New Roman" w:hAnsi="Times New Roman" w:cs="Times New Roman" w:hint="cs"/>
                <w:b/>
                <w:bCs/>
                <w:rtl/>
              </w:rPr>
              <w:t>عنوان البريد الالكتروني</w:t>
            </w:r>
          </w:p>
        </w:tc>
      </w:tr>
      <w:tr w:rsidR="002B0378" w:rsidRPr="003D2E9A" w:rsidTr="002B0378">
        <w:trPr>
          <w:trHeight w:val="342"/>
        </w:trPr>
        <w:tc>
          <w:tcPr>
            <w:tcW w:w="3323" w:type="dxa"/>
            <w:shd w:val="clear" w:color="auto" w:fill="auto"/>
            <w:tcMar>
              <w:top w:w="100" w:type="dxa"/>
              <w:left w:w="100" w:type="dxa"/>
              <w:bottom w:w="100" w:type="dxa"/>
              <w:right w:w="100" w:type="dxa"/>
            </w:tcMar>
            <w:hideMark/>
          </w:tcPr>
          <w:p w:rsidR="002B0378" w:rsidRPr="001027DD" w:rsidRDefault="00571EB3" w:rsidP="002B0378">
            <w:pPr>
              <w:shd w:val="clear" w:color="auto" w:fill="FFFFFF" w:themeFill="background1"/>
              <w:bidi/>
              <w:rPr>
                <w:rFonts w:ascii="Times New Roman" w:hAnsi="Times New Roman" w:cs="Times New Roman"/>
                <w:color w:val="000000" w:themeColor="text1"/>
                <w:lang w:val="fr-FR"/>
              </w:rPr>
            </w:pPr>
            <w:r w:rsidRPr="009E0071">
              <w:rPr>
                <w:rFonts w:ascii="Times New Roman" w:hAnsi="Times New Roman" w:cs="Times New Roman" w:hint="cs"/>
                <w:rtl/>
              </w:rPr>
              <w:t>هيئة النفاذ إلى المعلومة</w:t>
            </w:r>
          </w:p>
        </w:tc>
        <w:tc>
          <w:tcPr>
            <w:tcW w:w="2120" w:type="dxa"/>
            <w:shd w:val="clear" w:color="auto" w:fill="auto"/>
            <w:tcMar>
              <w:top w:w="100" w:type="dxa"/>
              <w:left w:w="100" w:type="dxa"/>
              <w:bottom w:w="100" w:type="dxa"/>
              <w:right w:w="100" w:type="dxa"/>
            </w:tcMar>
            <w:hideMark/>
          </w:tcPr>
          <w:p w:rsidR="002B0378" w:rsidRPr="004A5B33" w:rsidRDefault="002B0378" w:rsidP="0037628D">
            <w:pPr>
              <w:bidi/>
              <w:jc w:val="center"/>
            </w:pPr>
            <w:r w:rsidRPr="00CC020E">
              <w:rPr>
                <w:rFonts w:hint="cs"/>
                <w:rtl/>
              </w:rPr>
              <w:t>أطراف</w:t>
            </w:r>
            <w:r w:rsidRPr="00CC020E">
              <w:rPr>
                <w:rtl/>
              </w:rPr>
              <w:t xml:space="preserve"> </w:t>
            </w:r>
            <w:r w:rsidRPr="00CC020E">
              <w:rPr>
                <w:rFonts w:hint="cs"/>
                <w:rtl/>
              </w:rPr>
              <w:t>حكومية</w:t>
            </w:r>
            <w:r w:rsidRPr="00CC020E">
              <w:rPr>
                <w:rtl/>
              </w:rPr>
              <w:t xml:space="preserve"> </w:t>
            </w:r>
            <w:r w:rsidRPr="00CC020E">
              <w:rPr>
                <w:rFonts w:hint="cs"/>
                <w:rtl/>
              </w:rPr>
              <w:t>متدخلة</w:t>
            </w:r>
          </w:p>
        </w:tc>
        <w:tc>
          <w:tcPr>
            <w:tcW w:w="4117" w:type="dxa"/>
            <w:vMerge w:val="restart"/>
            <w:shd w:val="clear" w:color="auto" w:fill="auto"/>
            <w:tcMar>
              <w:top w:w="100" w:type="dxa"/>
              <w:left w:w="100" w:type="dxa"/>
              <w:bottom w:w="100" w:type="dxa"/>
              <w:right w:w="100" w:type="dxa"/>
            </w:tcMar>
            <w:hideMark/>
          </w:tcPr>
          <w:p w:rsidR="002B0378" w:rsidRPr="00FF7B7A" w:rsidRDefault="002B0378" w:rsidP="002B3F55">
            <w:pPr>
              <w:shd w:val="clear" w:color="auto" w:fill="FFFFFF" w:themeFill="background1"/>
              <w:jc w:val="right"/>
              <w:rPr>
                <w:rFonts w:ascii="Times New Roman" w:hAnsi="Times New Roman" w:cs="Times New Roman"/>
                <w:b/>
                <w:bCs/>
              </w:rPr>
            </w:pPr>
            <w:r w:rsidRPr="00FF7B7A">
              <w:rPr>
                <w:rFonts w:ascii="Times New Roman" w:hAnsi="Times New Roman" w:cs="Times New Roman" w:hint="cs"/>
                <w:b/>
                <w:bCs/>
                <w:rtl/>
              </w:rPr>
              <w:t>الاطراف المتدخلة</w:t>
            </w:r>
          </w:p>
        </w:tc>
      </w:tr>
      <w:tr w:rsidR="002B0378" w:rsidRPr="003D2E9A" w:rsidTr="002B0378">
        <w:trPr>
          <w:trHeight w:val="1341"/>
        </w:trPr>
        <w:tc>
          <w:tcPr>
            <w:tcW w:w="3323" w:type="dxa"/>
            <w:shd w:val="clear" w:color="auto" w:fill="auto"/>
            <w:vAlign w:val="center"/>
            <w:hideMark/>
          </w:tcPr>
          <w:p w:rsidR="002B0378" w:rsidRPr="00810B46" w:rsidRDefault="0012554E" w:rsidP="00810B46">
            <w:pPr>
              <w:pStyle w:val="Paragraphedeliste"/>
              <w:numPr>
                <w:ilvl w:val="0"/>
                <w:numId w:val="31"/>
              </w:numPr>
              <w:shd w:val="clear" w:color="auto" w:fill="FFFFFF" w:themeFill="background1"/>
              <w:bidi/>
              <w:rPr>
                <w:rFonts w:ascii="Times New Roman" w:hAnsi="Times New Roman" w:cs="Times New Roman"/>
                <w:color w:val="000000" w:themeColor="text1"/>
              </w:rPr>
            </w:pPr>
            <w:r w:rsidRPr="00810B46">
              <w:rPr>
                <w:rFonts w:ascii="Times New Roman" w:hAnsi="Times New Roman" w:cs="Times New Roman" w:hint="cs"/>
                <w:color w:val="000000" w:themeColor="text1"/>
                <w:rtl/>
              </w:rPr>
              <w:t xml:space="preserve">منظمة </w:t>
            </w:r>
            <w:r w:rsidRPr="00810B46">
              <w:rPr>
                <w:rFonts w:ascii="Times New Roman" w:hAnsi="Times New Roman" w:cs="Times New Roman"/>
                <w:color w:val="000000" w:themeColor="text1"/>
              </w:rPr>
              <w:t>React</w:t>
            </w:r>
            <w:r w:rsidR="00810B46">
              <w:rPr>
                <w:rFonts w:ascii="Times New Roman" w:hAnsi="Times New Roman" w:cs="Times New Roman" w:hint="cs"/>
                <w:color w:val="000000" w:themeColor="text1"/>
                <w:rtl/>
              </w:rPr>
              <w:t>،</w:t>
            </w:r>
          </w:p>
          <w:p w:rsidR="002B0378" w:rsidRPr="00810B46" w:rsidRDefault="002B0378" w:rsidP="00810B46">
            <w:pPr>
              <w:pStyle w:val="Paragraphedeliste"/>
              <w:numPr>
                <w:ilvl w:val="0"/>
                <w:numId w:val="31"/>
              </w:numPr>
              <w:shd w:val="clear" w:color="auto" w:fill="FFFFFF" w:themeFill="background1"/>
              <w:bidi/>
              <w:rPr>
                <w:rFonts w:ascii="Times New Roman" w:hAnsi="Times New Roman" w:cs="Times New Roman"/>
                <w:color w:val="000000" w:themeColor="text1"/>
              </w:rPr>
            </w:pPr>
            <w:r w:rsidRPr="00810B46">
              <w:rPr>
                <w:rFonts w:ascii="Times New Roman" w:hAnsi="Times New Roman" w:cs="Times New Roman" w:hint="cs"/>
                <w:color w:val="000000" w:themeColor="text1"/>
                <w:rtl/>
              </w:rPr>
              <w:t>جمعية "</w:t>
            </w:r>
            <w:r w:rsidRPr="00810B46">
              <w:rPr>
                <w:rFonts w:ascii="Times New Roman" w:hAnsi="Times New Roman" w:cs="Times New Roman"/>
                <w:color w:val="000000" w:themeColor="text1"/>
                <w:lang w:val="fr-FR"/>
              </w:rPr>
              <w:t>Dynamique autour de l’eau</w:t>
            </w:r>
            <w:r w:rsidRPr="00810B46">
              <w:rPr>
                <w:rFonts w:ascii="Times New Roman" w:hAnsi="Times New Roman" w:cs="Times New Roman" w:hint="cs"/>
                <w:color w:val="000000" w:themeColor="text1"/>
                <w:rtl/>
              </w:rPr>
              <w:t>"</w:t>
            </w:r>
            <w:r w:rsidR="00810B46">
              <w:rPr>
                <w:rFonts w:ascii="Times New Roman" w:hAnsi="Times New Roman" w:cs="Times New Roman" w:hint="cs"/>
                <w:color w:val="000000" w:themeColor="text1"/>
                <w:rtl/>
              </w:rPr>
              <w:t>،</w:t>
            </w:r>
          </w:p>
          <w:p w:rsidR="002B0378" w:rsidRPr="00810B46" w:rsidRDefault="002B0378" w:rsidP="00810B46">
            <w:pPr>
              <w:pStyle w:val="Paragraphedeliste"/>
              <w:numPr>
                <w:ilvl w:val="0"/>
                <w:numId w:val="31"/>
              </w:numPr>
              <w:shd w:val="clear" w:color="auto" w:fill="FFFFFF" w:themeFill="background1"/>
              <w:bidi/>
              <w:rPr>
                <w:rFonts w:ascii="Times New Roman" w:hAnsi="Times New Roman" w:cs="Times New Roman"/>
                <w:color w:val="000000" w:themeColor="text1"/>
                <w:rtl/>
              </w:rPr>
            </w:pPr>
            <w:r w:rsidRPr="00810B46">
              <w:rPr>
                <w:rFonts w:ascii="Times New Roman" w:hAnsi="Times New Roman" w:cs="Times New Roman" w:hint="cs"/>
                <w:color w:val="000000" w:themeColor="text1"/>
                <w:rtl/>
              </w:rPr>
              <w:t>الجمعية التونسية للحوكمة المحلية</w:t>
            </w:r>
            <w:r w:rsidR="00810B46">
              <w:rPr>
                <w:rFonts w:ascii="Times New Roman" w:hAnsi="Times New Roman" w:cs="Times New Roman" w:hint="cs"/>
                <w:color w:val="000000" w:themeColor="text1"/>
                <w:rtl/>
              </w:rPr>
              <w:t>،</w:t>
            </w:r>
          </w:p>
          <w:p w:rsidR="00810B46" w:rsidRPr="00810B46" w:rsidRDefault="00810B46" w:rsidP="00810B46">
            <w:pPr>
              <w:pStyle w:val="Paragraphedeliste"/>
              <w:numPr>
                <w:ilvl w:val="0"/>
                <w:numId w:val="31"/>
              </w:numPr>
              <w:shd w:val="clear" w:color="auto" w:fill="FFFFFF" w:themeFill="background1"/>
              <w:bidi/>
              <w:rPr>
                <w:rFonts w:ascii="Times New Roman" w:hAnsi="Times New Roman" w:cs="Times New Roman"/>
                <w:color w:val="000000" w:themeColor="text1"/>
              </w:rPr>
            </w:pPr>
            <w:r w:rsidRPr="00810B46">
              <w:rPr>
                <w:rFonts w:ascii="Times New Roman" w:hAnsi="Times New Roman" w:cs="Times New Roman"/>
                <w:color w:val="000000" w:themeColor="text1"/>
                <w:rtl/>
              </w:rPr>
              <w:t>الجمعية التونسية للتنمية و التكوين</w:t>
            </w:r>
            <w:r>
              <w:rPr>
                <w:rFonts w:ascii="Times New Roman" w:hAnsi="Times New Roman" w:cs="Times New Roman" w:hint="cs"/>
                <w:color w:val="000000" w:themeColor="text1"/>
                <w:rtl/>
              </w:rPr>
              <w:t>.</w:t>
            </w:r>
          </w:p>
        </w:tc>
        <w:tc>
          <w:tcPr>
            <w:tcW w:w="2120" w:type="dxa"/>
            <w:shd w:val="clear" w:color="auto" w:fill="auto"/>
            <w:tcMar>
              <w:top w:w="100" w:type="dxa"/>
              <w:left w:w="100" w:type="dxa"/>
              <w:bottom w:w="100" w:type="dxa"/>
              <w:right w:w="100" w:type="dxa"/>
            </w:tcMar>
            <w:hideMark/>
          </w:tcPr>
          <w:p w:rsidR="002B0378" w:rsidRPr="001027DD" w:rsidRDefault="002B0378" w:rsidP="0037628D">
            <w:pPr>
              <w:shd w:val="clear" w:color="auto" w:fill="FFFFFF" w:themeFill="background1"/>
              <w:bidi/>
              <w:jc w:val="center"/>
              <w:rPr>
                <w:rFonts w:ascii="Times New Roman" w:hAnsi="Times New Roman" w:cs="Times New Roman"/>
                <w:color w:val="000000" w:themeColor="text1"/>
                <w:lang w:val="fr-FR"/>
              </w:rPr>
            </w:pPr>
            <w:r w:rsidRPr="00CC020E">
              <w:rPr>
                <w:rFonts w:hint="cs"/>
                <w:rtl/>
              </w:rPr>
              <w:t>أطراف</w:t>
            </w:r>
            <w:r w:rsidRPr="00CC020E">
              <w:rPr>
                <w:rtl/>
              </w:rPr>
              <w:t xml:space="preserve"> </w:t>
            </w:r>
            <w:r w:rsidRPr="00CC020E">
              <w:rPr>
                <w:rFonts w:hint="cs"/>
                <w:rtl/>
              </w:rPr>
              <w:t>غير</w:t>
            </w:r>
            <w:r w:rsidRPr="00CC020E">
              <w:rPr>
                <w:rtl/>
              </w:rPr>
              <w:t xml:space="preserve"> </w:t>
            </w:r>
            <w:r w:rsidRPr="00CC020E">
              <w:rPr>
                <w:rFonts w:hint="cs"/>
                <w:rtl/>
              </w:rPr>
              <w:t>حكومية</w:t>
            </w:r>
            <w:r w:rsidRPr="00CC020E">
              <w:rPr>
                <w:rtl/>
              </w:rPr>
              <w:t xml:space="preserve"> </w:t>
            </w:r>
            <w:r w:rsidRPr="00CC020E">
              <w:rPr>
                <w:rFonts w:hint="cs"/>
                <w:rtl/>
              </w:rPr>
              <w:t>متدخلة</w:t>
            </w:r>
          </w:p>
        </w:tc>
        <w:tc>
          <w:tcPr>
            <w:tcW w:w="4117" w:type="dxa"/>
            <w:vMerge/>
            <w:shd w:val="clear" w:color="auto" w:fill="auto"/>
            <w:tcMar>
              <w:top w:w="100" w:type="dxa"/>
              <w:left w:w="100" w:type="dxa"/>
              <w:bottom w:w="100" w:type="dxa"/>
              <w:right w:w="100" w:type="dxa"/>
            </w:tcMar>
            <w:hideMark/>
          </w:tcPr>
          <w:p w:rsidR="002B0378" w:rsidRPr="003D2E9A" w:rsidRDefault="002B0378" w:rsidP="002B3F55">
            <w:pPr>
              <w:shd w:val="clear" w:color="auto" w:fill="FFFFFF" w:themeFill="background1"/>
              <w:rPr>
                <w:rFonts w:ascii="Times New Roman" w:hAnsi="Times New Roman" w:cs="Times New Roman"/>
              </w:rPr>
            </w:pPr>
          </w:p>
        </w:tc>
      </w:tr>
    </w:tbl>
    <w:p w:rsidR="00DC2A96" w:rsidRDefault="00DC2A96" w:rsidP="00DC2A96">
      <w:pPr>
        <w:shd w:val="clear" w:color="auto" w:fill="FFFFFF" w:themeFill="background1"/>
        <w:bidi/>
        <w:spacing w:after="240"/>
        <w:jc w:val="both"/>
        <w:rPr>
          <w:rFonts w:ascii="Times New Roman" w:eastAsia="Times New Roman" w:hAnsi="Times New Roman" w:cs="Times New Roman"/>
        </w:rPr>
      </w:pPr>
    </w:p>
    <w:p w:rsidR="002B0378" w:rsidRDefault="002B0378" w:rsidP="002B0378">
      <w:pPr>
        <w:shd w:val="clear" w:color="auto" w:fill="FFFFFF" w:themeFill="background1"/>
        <w:bidi/>
        <w:spacing w:after="240"/>
        <w:jc w:val="both"/>
        <w:rPr>
          <w:rFonts w:ascii="Times New Roman" w:eastAsia="Times New Roman" w:hAnsi="Times New Roman" w:cs="Times New Roman"/>
        </w:rPr>
      </w:pPr>
    </w:p>
    <w:p w:rsidR="002B0378" w:rsidRDefault="002B0378" w:rsidP="002B0378">
      <w:pPr>
        <w:shd w:val="clear" w:color="auto" w:fill="FFFFFF" w:themeFill="background1"/>
        <w:bidi/>
        <w:spacing w:after="240"/>
        <w:jc w:val="both"/>
        <w:rPr>
          <w:rFonts w:ascii="Times New Roman" w:eastAsia="Times New Roman" w:hAnsi="Times New Roman" w:cs="Times New Roman"/>
        </w:rPr>
      </w:pPr>
    </w:p>
    <w:p w:rsidR="002B0378" w:rsidRDefault="002B0378" w:rsidP="002B0378">
      <w:pPr>
        <w:shd w:val="clear" w:color="auto" w:fill="FFFFFF" w:themeFill="background1"/>
        <w:bidi/>
        <w:spacing w:after="240"/>
        <w:jc w:val="both"/>
        <w:rPr>
          <w:rFonts w:ascii="Times New Roman" w:eastAsia="Times New Roman" w:hAnsi="Times New Roman" w:cs="Times New Roman"/>
        </w:rPr>
      </w:pPr>
    </w:p>
    <w:p w:rsidR="002B0378" w:rsidRDefault="002B0378" w:rsidP="002B0378">
      <w:pPr>
        <w:shd w:val="clear" w:color="auto" w:fill="FFFFFF" w:themeFill="background1"/>
        <w:bidi/>
        <w:spacing w:after="240"/>
        <w:jc w:val="both"/>
        <w:rPr>
          <w:rFonts w:ascii="Times New Roman" w:eastAsia="Times New Roman" w:hAnsi="Times New Roman" w:cs="Times New Roman"/>
        </w:rPr>
      </w:pPr>
    </w:p>
    <w:p w:rsidR="002B0378" w:rsidRDefault="002B0378" w:rsidP="002B0378">
      <w:pPr>
        <w:shd w:val="clear" w:color="auto" w:fill="FFFFFF" w:themeFill="background1"/>
        <w:bidi/>
        <w:spacing w:after="240"/>
        <w:jc w:val="both"/>
        <w:rPr>
          <w:rFonts w:ascii="Times New Roman" w:eastAsia="Times New Roman" w:hAnsi="Times New Roman" w:cs="Times New Roman"/>
          <w:rtl/>
        </w:rPr>
      </w:pPr>
    </w:p>
    <w:p w:rsidR="00A004AF" w:rsidRDefault="00A004AF" w:rsidP="00A004AF">
      <w:pPr>
        <w:shd w:val="clear" w:color="auto" w:fill="FFFFFF" w:themeFill="background1"/>
        <w:bidi/>
        <w:spacing w:after="240"/>
        <w:jc w:val="both"/>
        <w:rPr>
          <w:rFonts w:ascii="Times New Roman" w:eastAsia="Times New Roman" w:hAnsi="Times New Roman" w:cs="Times New Roman"/>
        </w:rPr>
      </w:pPr>
    </w:p>
    <w:p w:rsidR="00FE51E9" w:rsidRDefault="00FE51E9" w:rsidP="00FE51E9">
      <w:pPr>
        <w:shd w:val="clear" w:color="auto" w:fill="FFFFFF" w:themeFill="background1"/>
        <w:bidi/>
        <w:spacing w:after="240"/>
        <w:jc w:val="both"/>
        <w:rPr>
          <w:rFonts w:ascii="Times New Roman" w:eastAsia="Times New Roman" w:hAnsi="Times New Roman" w:cs="Times New Roman"/>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8"/>
        <w:gridCol w:w="2512"/>
        <w:gridCol w:w="3800"/>
      </w:tblGrid>
      <w:tr w:rsidR="00CE1745" w:rsidRPr="003D2E9A" w:rsidTr="007A2922">
        <w:tc>
          <w:tcPr>
            <w:tcW w:w="0" w:type="auto"/>
            <w:gridSpan w:val="3"/>
            <w:shd w:val="clear" w:color="auto" w:fill="auto"/>
            <w:tcMar>
              <w:top w:w="100" w:type="dxa"/>
              <w:left w:w="100" w:type="dxa"/>
              <w:bottom w:w="100" w:type="dxa"/>
              <w:right w:w="100" w:type="dxa"/>
            </w:tcMar>
            <w:hideMark/>
          </w:tcPr>
          <w:p w:rsidR="00CE1745" w:rsidRPr="00E22934" w:rsidRDefault="00CE1745" w:rsidP="00F34F02">
            <w:pPr>
              <w:pStyle w:val="Titre2"/>
              <w:bidi/>
              <w:spacing w:before="0"/>
              <w:jc w:val="center"/>
              <w:rPr>
                <w:rFonts w:asciiTheme="majorBidi" w:hAnsiTheme="majorBidi"/>
                <w:color w:val="auto"/>
                <w:sz w:val="28"/>
                <w:szCs w:val="28"/>
                <w:rtl/>
              </w:rPr>
            </w:pPr>
            <w:bookmarkStart w:id="12" w:name="_Toc531275902"/>
            <w:r w:rsidRPr="00E22934">
              <w:rPr>
                <w:rFonts w:asciiTheme="majorBidi" w:hAnsiTheme="majorBidi"/>
                <w:color w:val="auto"/>
                <w:sz w:val="28"/>
                <w:szCs w:val="28"/>
                <w:rtl/>
              </w:rPr>
              <w:lastRenderedPageBreak/>
              <w:t xml:space="preserve">تعهد عدد </w:t>
            </w:r>
            <w:r w:rsidR="0062265F">
              <w:rPr>
                <w:rFonts w:asciiTheme="majorBidi" w:hAnsiTheme="majorBidi"/>
                <w:color w:val="auto"/>
                <w:sz w:val="28"/>
                <w:szCs w:val="28"/>
              </w:rPr>
              <w:t>6</w:t>
            </w:r>
            <w:r w:rsidRPr="00E22934">
              <w:rPr>
                <w:rFonts w:asciiTheme="majorBidi" w:hAnsiTheme="majorBidi"/>
                <w:color w:val="auto"/>
                <w:sz w:val="28"/>
                <w:szCs w:val="28"/>
                <w:rtl/>
              </w:rPr>
              <w:t xml:space="preserve"> : </w:t>
            </w:r>
            <w:r w:rsidR="00D6030E" w:rsidRPr="00E22934">
              <w:rPr>
                <w:rFonts w:asciiTheme="majorBidi" w:hAnsiTheme="majorBidi"/>
                <w:color w:val="auto"/>
                <w:sz w:val="28"/>
                <w:szCs w:val="28"/>
                <w:rtl/>
              </w:rPr>
              <w:t xml:space="preserve">تكريس الشفافية في مجال الصناعات الاستخراجية </w:t>
            </w:r>
            <w:r w:rsidR="00FA73E6" w:rsidRPr="00675145">
              <w:rPr>
                <w:rFonts w:asciiTheme="majorBidi" w:hAnsiTheme="majorBidi" w:hint="cs"/>
                <w:color w:val="auto"/>
                <w:sz w:val="28"/>
                <w:szCs w:val="28"/>
                <w:rtl/>
              </w:rPr>
              <w:t>من خلال الاعداد للانضمام لمبادرة الشفافية في مجال الصناعات الاستخراجية</w:t>
            </w:r>
            <w:bookmarkEnd w:id="12"/>
          </w:p>
        </w:tc>
      </w:tr>
      <w:tr w:rsidR="00CE1745" w:rsidRPr="003D2E9A" w:rsidTr="007A2922">
        <w:tc>
          <w:tcPr>
            <w:tcW w:w="0" w:type="auto"/>
            <w:gridSpan w:val="3"/>
            <w:shd w:val="clear" w:color="auto" w:fill="auto"/>
            <w:tcMar>
              <w:top w:w="100" w:type="dxa"/>
              <w:left w:w="100" w:type="dxa"/>
              <w:bottom w:w="100" w:type="dxa"/>
              <w:right w:w="100" w:type="dxa"/>
            </w:tcMar>
            <w:hideMark/>
          </w:tcPr>
          <w:p w:rsidR="00CE1745" w:rsidRPr="004A5B33" w:rsidRDefault="00CE1745" w:rsidP="00FF71DC">
            <w:pPr>
              <w:jc w:val="center"/>
              <w:rPr>
                <w:rFonts w:ascii="Times New Roman" w:hAnsi="Times New Roman" w:cs="Times New Roman"/>
                <w:sz w:val="28"/>
                <w:szCs w:val="28"/>
              </w:rPr>
            </w:pPr>
            <w:r w:rsidRPr="004A5B33">
              <w:rPr>
                <w:rFonts w:ascii="Arial" w:hAnsi="Arial" w:cs="Arial" w:hint="cs"/>
                <w:color w:val="000000"/>
                <w:sz w:val="28"/>
                <w:szCs w:val="28"/>
                <w:rtl/>
              </w:rPr>
              <w:t>بداية شهر أكتوبر</w:t>
            </w:r>
            <w:r w:rsidR="00AF4828">
              <w:rPr>
                <w:rFonts w:ascii="Arial" w:hAnsi="Arial" w:cs="Arial" w:hint="cs"/>
                <w:color w:val="000000"/>
                <w:sz w:val="28"/>
                <w:szCs w:val="28"/>
                <w:rtl/>
              </w:rPr>
              <w:t>2018</w:t>
            </w:r>
            <w:r w:rsidRPr="004A5B33">
              <w:rPr>
                <w:rFonts w:ascii="Arial" w:hAnsi="Arial" w:cs="Arial" w:hint="cs"/>
                <w:color w:val="000000"/>
                <w:sz w:val="28"/>
                <w:szCs w:val="28"/>
                <w:rtl/>
              </w:rPr>
              <w:t>-</w:t>
            </w:r>
            <w:r w:rsidR="00AF4828">
              <w:rPr>
                <w:rFonts w:ascii="Arial" w:hAnsi="Arial" w:cs="Arial" w:hint="cs"/>
                <w:color w:val="000000"/>
                <w:sz w:val="28"/>
                <w:szCs w:val="28"/>
                <w:rtl/>
              </w:rPr>
              <w:t xml:space="preserve"> </w:t>
            </w:r>
            <w:r w:rsidRPr="004A5B33">
              <w:rPr>
                <w:rFonts w:ascii="Arial" w:hAnsi="Arial" w:cs="Arial" w:hint="cs"/>
                <w:color w:val="000000"/>
                <w:sz w:val="28"/>
                <w:szCs w:val="28"/>
                <w:rtl/>
              </w:rPr>
              <w:t xml:space="preserve">موفى شهر </w:t>
            </w:r>
            <w:r>
              <w:rPr>
                <w:rFonts w:ascii="Arial" w:hAnsi="Arial" w:cs="Arial" w:hint="cs"/>
                <w:color w:val="000000"/>
                <w:sz w:val="28"/>
                <w:szCs w:val="28"/>
                <w:rtl/>
              </w:rPr>
              <w:t>أ</w:t>
            </w:r>
            <w:r w:rsidRPr="004A5B33">
              <w:rPr>
                <w:rFonts w:ascii="Arial" w:hAnsi="Arial" w:cs="Arial" w:hint="cs"/>
                <w:color w:val="000000"/>
                <w:sz w:val="28"/>
                <w:szCs w:val="28"/>
                <w:rtl/>
              </w:rPr>
              <w:t>وت 2020</w:t>
            </w:r>
          </w:p>
        </w:tc>
      </w:tr>
      <w:tr w:rsidR="00CE1745" w:rsidRPr="003D2E9A" w:rsidTr="007A2922">
        <w:tc>
          <w:tcPr>
            <w:tcW w:w="5915" w:type="dxa"/>
            <w:gridSpan w:val="2"/>
            <w:shd w:val="clear" w:color="auto" w:fill="auto"/>
            <w:tcMar>
              <w:top w:w="100" w:type="dxa"/>
              <w:left w:w="100" w:type="dxa"/>
              <w:bottom w:w="100" w:type="dxa"/>
              <w:right w:w="100" w:type="dxa"/>
            </w:tcMar>
            <w:hideMark/>
          </w:tcPr>
          <w:p w:rsidR="00CE1745" w:rsidRPr="00D15266" w:rsidRDefault="00EA674A" w:rsidP="009C28A9">
            <w:pPr>
              <w:shd w:val="clear" w:color="auto" w:fill="FFFFFF" w:themeFill="background1"/>
              <w:bidi/>
              <w:rPr>
                <w:rFonts w:ascii="Times New Roman" w:hAnsi="Times New Roman" w:cs="Times New Roman"/>
              </w:rPr>
            </w:pPr>
            <w:r w:rsidRPr="00D15266">
              <w:rPr>
                <w:rFonts w:ascii="Times New Roman" w:hAnsi="Times New Roman" w:cs="Times New Roman" w:hint="cs"/>
                <w:rtl/>
              </w:rPr>
              <w:t>وزارة الصناعة والمؤسسات الصغرى والمتوسطة</w:t>
            </w:r>
          </w:p>
        </w:tc>
        <w:tc>
          <w:tcPr>
            <w:tcW w:w="3645" w:type="dxa"/>
            <w:shd w:val="clear" w:color="auto" w:fill="auto"/>
            <w:tcMar>
              <w:top w:w="100" w:type="dxa"/>
              <w:left w:w="100" w:type="dxa"/>
              <w:bottom w:w="100" w:type="dxa"/>
              <w:right w:w="100" w:type="dxa"/>
            </w:tcMar>
            <w:hideMark/>
          </w:tcPr>
          <w:p w:rsidR="00CE1745" w:rsidRPr="0083430B" w:rsidRDefault="00CE1745" w:rsidP="00FF71DC">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الهيكل/الطرف المسؤول</w:t>
            </w:r>
          </w:p>
        </w:tc>
      </w:tr>
      <w:tr w:rsidR="00CE1745" w:rsidRPr="00944075" w:rsidTr="007A2922">
        <w:tc>
          <w:tcPr>
            <w:tcW w:w="0" w:type="auto"/>
            <w:gridSpan w:val="3"/>
            <w:shd w:val="clear" w:color="auto" w:fill="auto"/>
            <w:tcMar>
              <w:top w:w="100" w:type="dxa"/>
              <w:left w:w="100" w:type="dxa"/>
              <w:bottom w:w="100" w:type="dxa"/>
              <w:right w:w="100" w:type="dxa"/>
            </w:tcMar>
            <w:hideMark/>
          </w:tcPr>
          <w:p w:rsidR="004523A9" w:rsidRDefault="00944075" w:rsidP="00FE51E9">
            <w:pPr>
              <w:tabs>
                <w:tab w:val="left" w:pos="1512"/>
              </w:tabs>
              <w:bidi/>
              <w:jc w:val="both"/>
              <w:rPr>
                <w:rFonts w:ascii="Times New Roman" w:hAnsi="Times New Roman" w:cs="Times New Roman"/>
                <w:rtl/>
              </w:rPr>
            </w:pPr>
            <w:r w:rsidRPr="00944075">
              <w:rPr>
                <w:rFonts w:ascii="Times New Roman" w:hAnsi="Times New Roman" w:cs="Times New Roman" w:hint="cs"/>
                <w:rtl/>
              </w:rPr>
              <w:t>يعتبر مجال الصناعات الاستخراجية من أكثر القطاعات الاستراتيجية ومن أكثر ال</w:t>
            </w:r>
            <w:r w:rsidR="004523A9">
              <w:rPr>
                <w:rFonts w:ascii="Times New Roman" w:hAnsi="Times New Roman" w:cs="Times New Roman" w:hint="cs"/>
                <w:rtl/>
              </w:rPr>
              <w:t>مجالات</w:t>
            </w:r>
            <w:r w:rsidRPr="00944075">
              <w:rPr>
                <w:rFonts w:ascii="Times New Roman" w:hAnsi="Times New Roman" w:cs="Times New Roman" w:hint="cs"/>
                <w:rtl/>
              </w:rPr>
              <w:t xml:space="preserve"> التي تلاقي </w:t>
            </w:r>
            <w:r w:rsidR="004523A9">
              <w:rPr>
                <w:rFonts w:ascii="Times New Roman" w:hAnsi="Times New Roman" w:cs="Times New Roman" w:hint="cs"/>
                <w:rtl/>
              </w:rPr>
              <w:t>ضغطا كبيرا ومتزايدا من قبل المواطن ومنظمات المجتمع المدني</w:t>
            </w:r>
            <w:r w:rsidR="00FB65C4">
              <w:rPr>
                <w:rFonts w:ascii="Times New Roman" w:hAnsi="Times New Roman" w:cs="Times New Roman" w:hint="cs"/>
                <w:rtl/>
              </w:rPr>
              <w:t xml:space="preserve"> </w:t>
            </w:r>
            <w:r w:rsidR="004523A9">
              <w:rPr>
                <w:rFonts w:ascii="Times New Roman" w:hAnsi="Times New Roman" w:cs="Times New Roman" w:hint="cs"/>
                <w:rtl/>
              </w:rPr>
              <w:t xml:space="preserve">لتكريس شفافيته واتاحة النفاذ الى المعلومة خاصة المتعلقة </w:t>
            </w:r>
            <w:r w:rsidR="00D15266">
              <w:rPr>
                <w:rFonts w:ascii="Times New Roman" w:hAnsi="Times New Roman" w:cs="Times New Roman" w:hint="cs"/>
                <w:rtl/>
              </w:rPr>
              <w:t>بالإنتاج</w:t>
            </w:r>
            <w:r w:rsidR="00FB65C4">
              <w:rPr>
                <w:rFonts w:ascii="Times New Roman" w:hAnsi="Times New Roman" w:cs="Times New Roman" w:hint="cs"/>
                <w:rtl/>
              </w:rPr>
              <w:t xml:space="preserve"> </w:t>
            </w:r>
            <w:r w:rsidR="00F6395F">
              <w:rPr>
                <w:rFonts w:ascii="Times New Roman" w:hAnsi="Times New Roman" w:cs="Times New Roman" w:hint="cs"/>
                <w:rtl/>
              </w:rPr>
              <w:t>والموارد التي</w:t>
            </w:r>
            <w:r w:rsidR="00FB65C4">
              <w:rPr>
                <w:rFonts w:ascii="Times New Roman" w:hAnsi="Times New Roman" w:cs="Times New Roman" w:hint="cs"/>
                <w:rtl/>
              </w:rPr>
              <w:t xml:space="preserve"> تم تحصيلها </w:t>
            </w:r>
            <w:r w:rsidR="00F6395F">
              <w:rPr>
                <w:rFonts w:ascii="Times New Roman" w:hAnsi="Times New Roman" w:cs="Times New Roman" w:hint="cs"/>
                <w:rtl/>
              </w:rPr>
              <w:t>والاتفاقيات والعقود</w:t>
            </w:r>
            <w:r w:rsidR="004523A9">
              <w:rPr>
                <w:rFonts w:ascii="Times New Roman" w:hAnsi="Times New Roman" w:cs="Times New Roman" w:hint="cs"/>
                <w:rtl/>
              </w:rPr>
              <w:t xml:space="preserve"> المبرمة </w:t>
            </w:r>
            <w:r w:rsidR="00F6395F">
              <w:rPr>
                <w:rFonts w:ascii="Times New Roman" w:hAnsi="Times New Roman" w:cs="Times New Roman" w:hint="cs"/>
                <w:rtl/>
              </w:rPr>
              <w:t>والشركات المستفيدة</w:t>
            </w:r>
            <w:r w:rsidR="00FB65C4">
              <w:rPr>
                <w:rFonts w:ascii="Times New Roman" w:hAnsi="Times New Roman" w:cs="Times New Roman" w:hint="cs"/>
                <w:rtl/>
              </w:rPr>
              <w:t xml:space="preserve"> منها</w:t>
            </w:r>
            <w:r w:rsidRPr="00944075">
              <w:rPr>
                <w:rFonts w:ascii="Times New Roman" w:hAnsi="Times New Roman" w:cs="Times New Roman" w:hint="cs"/>
                <w:rtl/>
              </w:rPr>
              <w:t xml:space="preserve">. </w:t>
            </w:r>
          </w:p>
          <w:p w:rsidR="00944075" w:rsidRPr="00944075" w:rsidRDefault="00944075" w:rsidP="0088113D">
            <w:pPr>
              <w:tabs>
                <w:tab w:val="left" w:pos="1512"/>
              </w:tabs>
              <w:bidi/>
              <w:jc w:val="both"/>
              <w:rPr>
                <w:rFonts w:ascii="Times New Roman" w:hAnsi="Times New Roman" w:cs="Times New Roman"/>
                <w:rtl/>
              </w:rPr>
            </w:pPr>
            <w:r w:rsidRPr="00944075">
              <w:rPr>
                <w:rFonts w:ascii="Times New Roman" w:hAnsi="Times New Roman" w:cs="Times New Roman" w:hint="cs"/>
                <w:rtl/>
              </w:rPr>
              <w:t>وفي إطار دعم ما تمّ تنفيذه من مبادرات في هذا القطاع على غرار بوابة البيانات المفتوحة الخاصة بقطاع الطاقة والمناجم، سيتمّ كذلك مواصلة مسار الاعداد لانضمام تونس لمبادرة الشفافية في مجال الصناعات الاستخراجية لما لهذا الانخراط من دلالة على استيفاء تونس للمعايير الضرورية للشفافية في هذا المجال واستعدادها للقيام بإصلاحات متواصلة لمزيد حوكمة التصرّف في هذه الثروات وتعزيز الشفافية من خلال نشر التقارير والمعطيات المطلوبة</w:t>
            </w:r>
            <w:r w:rsidR="00FB65C4">
              <w:rPr>
                <w:rFonts w:ascii="Times New Roman" w:hAnsi="Times New Roman" w:cs="Times New Roman" w:hint="cs"/>
                <w:rtl/>
              </w:rPr>
              <w:t xml:space="preserve"> و المساعدة على بناء الثقة المفقودة بين مختلف المتدخلين في هذا المجال  مما من شأنه تحسين مناخ الاستثمار في القطاع.</w:t>
            </w:r>
          </w:p>
          <w:p w:rsidR="00944075" w:rsidRPr="00944075" w:rsidRDefault="00944075" w:rsidP="00944075">
            <w:pPr>
              <w:tabs>
                <w:tab w:val="left" w:pos="1512"/>
              </w:tabs>
              <w:bidi/>
              <w:jc w:val="both"/>
              <w:rPr>
                <w:rFonts w:ascii="Times New Roman" w:hAnsi="Times New Roman" w:cs="Times New Roman"/>
                <w:rtl/>
              </w:rPr>
            </w:pPr>
            <w:r w:rsidRPr="00944075">
              <w:rPr>
                <w:rFonts w:ascii="Times New Roman" w:hAnsi="Times New Roman" w:cs="Times New Roman" w:hint="cs"/>
                <w:rtl/>
              </w:rPr>
              <w:t>وبالتالي فإنّ الاجراءات التي سيتمّ العمل على استكمالها لتمكين تونس من الانضمام إلى هذه المبادرة تتمثل فيما يلي:</w:t>
            </w:r>
          </w:p>
          <w:p w:rsidR="00944075" w:rsidRPr="00944075" w:rsidRDefault="00944075" w:rsidP="00E93605">
            <w:pPr>
              <w:pStyle w:val="Paragraphedeliste"/>
              <w:numPr>
                <w:ilvl w:val="0"/>
                <w:numId w:val="11"/>
              </w:numPr>
              <w:bidi/>
              <w:spacing w:after="200" w:line="276" w:lineRule="auto"/>
              <w:jc w:val="both"/>
              <w:rPr>
                <w:rFonts w:ascii="Times New Roman" w:hAnsi="Times New Roman" w:cs="Times New Roman"/>
              </w:rPr>
            </w:pPr>
            <w:r w:rsidRPr="00944075">
              <w:rPr>
                <w:rFonts w:ascii="Times New Roman" w:hAnsi="Times New Roman" w:cs="Times New Roman" w:hint="cs"/>
                <w:rtl/>
              </w:rPr>
              <w:t xml:space="preserve">استكمال اختيار ممثلي الشركات </w:t>
            </w:r>
            <w:r w:rsidR="00BA13B3">
              <w:rPr>
                <w:rtl/>
              </w:rPr>
              <w:t>و</w:t>
            </w:r>
            <w:r w:rsidR="007473D4">
              <w:rPr>
                <w:rtl/>
              </w:rPr>
              <w:t xml:space="preserve">كذلك ممثلي الحكومة </w:t>
            </w:r>
            <w:r w:rsidRPr="00944075">
              <w:rPr>
                <w:rFonts w:ascii="Times New Roman" w:hAnsi="Times New Roman" w:cs="Times New Roman" w:hint="cs"/>
                <w:rtl/>
              </w:rPr>
              <w:t>بمجلس أصحاب المصلحة،</w:t>
            </w:r>
          </w:p>
          <w:p w:rsidR="00944075" w:rsidRPr="00944075" w:rsidRDefault="00944075" w:rsidP="00E93605">
            <w:pPr>
              <w:pStyle w:val="Paragraphedeliste"/>
              <w:numPr>
                <w:ilvl w:val="0"/>
                <w:numId w:val="11"/>
              </w:numPr>
              <w:bidi/>
              <w:spacing w:after="200" w:line="276" w:lineRule="auto"/>
              <w:jc w:val="both"/>
              <w:rPr>
                <w:rFonts w:ascii="Times New Roman" w:hAnsi="Times New Roman" w:cs="Times New Roman"/>
              </w:rPr>
            </w:pPr>
            <w:r w:rsidRPr="00944075">
              <w:rPr>
                <w:rFonts w:ascii="Times New Roman" w:hAnsi="Times New Roman" w:cs="Times New Roman" w:hint="cs"/>
                <w:rtl/>
              </w:rPr>
              <w:t>دعم مجلس أصحاب المصلحة وذلك بإعداد دراسة حول تشخيص منظومة حوكمة قطاعي المحروقات والمناجم،</w:t>
            </w:r>
          </w:p>
          <w:p w:rsidR="00944075" w:rsidRPr="00944075" w:rsidRDefault="00944075" w:rsidP="00E93605">
            <w:pPr>
              <w:pStyle w:val="Paragraphedeliste"/>
              <w:numPr>
                <w:ilvl w:val="0"/>
                <w:numId w:val="11"/>
              </w:numPr>
              <w:bidi/>
              <w:spacing w:after="200" w:line="276" w:lineRule="auto"/>
              <w:jc w:val="both"/>
              <w:rPr>
                <w:rFonts w:ascii="Times New Roman" w:hAnsi="Times New Roman" w:cs="Times New Roman"/>
              </w:rPr>
            </w:pPr>
            <w:r w:rsidRPr="00944075">
              <w:rPr>
                <w:rFonts w:ascii="Times New Roman" w:hAnsi="Times New Roman" w:cs="Times New Roman" w:hint="cs"/>
                <w:rtl/>
              </w:rPr>
              <w:t>إعداد خطة عمل مجلس أصحاب المصلحة،</w:t>
            </w:r>
          </w:p>
          <w:p w:rsidR="00944075" w:rsidRPr="00944075" w:rsidRDefault="00944075" w:rsidP="00E93605">
            <w:pPr>
              <w:pStyle w:val="Paragraphedeliste"/>
              <w:numPr>
                <w:ilvl w:val="0"/>
                <w:numId w:val="11"/>
              </w:numPr>
              <w:bidi/>
              <w:spacing w:after="200" w:line="276" w:lineRule="auto"/>
              <w:jc w:val="both"/>
              <w:rPr>
                <w:rFonts w:ascii="Times New Roman" w:hAnsi="Times New Roman" w:cs="Times New Roman"/>
              </w:rPr>
            </w:pPr>
            <w:r w:rsidRPr="00944075">
              <w:rPr>
                <w:rFonts w:ascii="Times New Roman" w:hAnsi="Times New Roman" w:cs="Times New Roman" w:hint="cs"/>
                <w:rtl/>
              </w:rPr>
              <w:t>تقديم مطلب الانضمام للمبادرة،</w:t>
            </w:r>
          </w:p>
          <w:p w:rsidR="00944075" w:rsidRPr="00944075" w:rsidRDefault="00944075" w:rsidP="00BA13B3">
            <w:pPr>
              <w:pStyle w:val="Paragraphedeliste"/>
              <w:numPr>
                <w:ilvl w:val="0"/>
                <w:numId w:val="11"/>
              </w:numPr>
              <w:bidi/>
              <w:spacing w:after="200" w:line="276" w:lineRule="auto"/>
              <w:jc w:val="both"/>
              <w:rPr>
                <w:rFonts w:ascii="Times New Roman" w:hAnsi="Times New Roman" w:cs="Times New Roman"/>
              </w:rPr>
            </w:pPr>
            <w:r w:rsidRPr="00944075">
              <w:rPr>
                <w:rFonts w:ascii="Times New Roman" w:hAnsi="Times New Roman" w:cs="Times New Roman" w:hint="cs"/>
                <w:rtl/>
              </w:rPr>
              <w:t xml:space="preserve">التخاطب البيني بين وزارة المالية ووزارة </w:t>
            </w:r>
            <w:r w:rsidR="00EA674A">
              <w:rPr>
                <w:rFonts w:ascii="Times New Roman" w:hAnsi="Times New Roman" w:cs="Times New Roman" w:hint="cs"/>
                <w:rtl/>
              </w:rPr>
              <w:t>الصناعة والمؤسسات الصغرى والمتوسطة</w:t>
            </w:r>
            <w:r w:rsidRPr="00944075">
              <w:rPr>
                <w:rFonts w:ascii="Times New Roman" w:hAnsi="Times New Roman" w:cs="Times New Roman" w:hint="cs"/>
                <w:rtl/>
              </w:rPr>
              <w:t>.</w:t>
            </w:r>
          </w:p>
          <w:p w:rsidR="00CE1745" w:rsidRPr="00944075" w:rsidRDefault="00944075" w:rsidP="00E93605">
            <w:pPr>
              <w:pStyle w:val="Paragraphedeliste"/>
              <w:numPr>
                <w:ilvl w:val="0"/>
                <w:numId w:val="11"/>
              </w:numPr>
              <w:bidi/>
              <w:spacing w:after="200" w:line="276" w:lineRule="auto"/>
              <w:jc w:val="both"/>
              <w:rPr>
                <w:rFonts w:ascii="Times New Roman" w:hAnsi="Times New Roman" w:cs="Times New Roman"/>
              </w:rPr>
            </w:pPr>
            <w:r w:rsidRPr="00944075">
              <w:rPr>
                <w:rFonts w:ascii="Times New Roman" w:hAnsi="Times New Roman" w:cs="Times New Roman" w:hint="cs"/>
                <w:rtl/>
              </w:rPr>
              <w:t>تنمية قدرات أعضاء مجلس أصحاب المصلحة.</w:t>
            </w:r>
          </w:p>
        </w:tc>
      </w:tr>
      <w:tr w:rsidR="00CE1745" w:rsidRPr="003D2E9A" w:rsidTr="007A2922">
        <w:tc>
          <w:tcPr>
            <w:tcW w:w="5915" w:type="dxa"/>
            <w:gridSpan w:val="2"/>
            <w:shd w:val="clear" w:color="auto" w:fill="FFFFFF" w:themeFill="background1"/>
            <w:tcMar>
              <w:top w:w="100" w:type="dxa"/>
              <w:left w:w="100" w:type="dxa"/>
              <w:bottom w:w="100" w:type="dxa"/>
              <w:right w:w="100" w:type="dxa"/>
            </w:tcMar>
            <w:hideMark/>
          </w:tcPr>
          <w:p w:rsidR="00CE1745" w:rsidRPr="00711251" w:rsidRDefault="00DE1DE0" w:rsidP="00C863C1">
            <w:pPr>
              <w:shd w:val="clear" w:color="auto" w:fill="FFFFFF" w:themeFill="background1"/>
              <w:bidi/>
              <w:jc w:val="both"/>
              <w:rPr>
                <w:rFonts w:ascii="Times New Roman" w:hAnsi="Times New Roman" w:cs="Times New Roman"/>
              </w:rPr>
            </w:pPr>
            <w:r>
              <w:rPr>
                <w:rFonts w:ascii="Times New Roman" w:hAnsi="Times New Roman" w:cs="Times New Roman" w:hint="cs"/>
                <w:rtl/>
              </w:rPr>
              <w:t xml:space="preserve">بالرغم من وضع بوابة للبيانات المفتوحة لتكريس شفافية هذا القطاع والتي تمّ وضعها </w:t>
            </w:r>
            <w:r w:rsidR="00C641A8">
              <w:rPr>
                <w:rFonts w:ascii="Times New Roman" w:hAnsi="Times New Roman" w:cs="Times New Roman" w:hint="cs"/>
                <w:rtl/>
              </w:rPr>
              <w:t>إثر</w:t>
            </w:r>
            <w:r>
              <w:rPr>
                <w:rFonts w:ascii="Times New Roman" w:hAnsi="Times New Roman" w:cs="Times New Roman" w:hint="cs"/>
                <w:rtl/>
              </w:rPr>
              <w:t xml:space="preserve"> حملة "وينو البترول" التي كانت تهدف إلى الضغط على المسؤولين على هذا القطاع لإتاحة النفاذ إلى المعلومة حول التصرّف في هذه الثروة، فإنّ حاجة المواطنين ومختلف مكونات المجتمع المدني الناشطين </w:t>
            </w:r>
            <w:r w:rsidR="00C641A8">
              <w:rPr>
                <w:rFonts w:ascii="Times New Roman" w:hAnsi="Times New Roman" w:cs="Times New Roman" w:hint="cs"/>
                <w:rtl/>
              </w:rPr>
              <w:t xml:space="preserve">إلى الوصول إلى المعلومة حول التصرّف في الثروات الطاقية لاتزال قائمة. </w:t>
            </w:r>
            <w:r w:rsidR="00C863C1">
              <w:rPr>
                <w:rFonts w:ascii="Times New Roman" w:hAnsi="Times New Roman" w:cs="Times New Roman" w:hint="cs"/>
                <w:rtl/>
              </w:rPr>
              <w:t>وقد</w:t>
            </w:r>
            <w:r w:rsidR="00FB65C4">
              <w:rPr>
                <w:rFonts w:ascii="Times New Roman" w:hAnsi="Times New Roman" w:cs="Times New Roman" w:hint="cs"/>
                <w:rtl/>
              </w:rPr>
              <w:t xml:space="preserve"> أثبتت الحركات الاحتجاجية ان الشفافية لا يمكن ان يكون عملا احادي الجانب من الادارة او عملا ظرفيا </w:t>
            </w:r>
            <w:r w:rsidR="00F6395F">
              <w:rPr>
                <w:rFonts w:ascii="Times New Roman" w:hAnsi="Times New Roman" w:cs="Times New Roman" w:hint="cs"/>
                <w:rtl/>
              </w:rPr>
              <w:t>تمليه حملة</w:t>
            </w:r>
            <w:r w:rsidR="00FB65C4">
              <w:rPr>
                <w:rFonts w:ascii="Times New Roman" w:hAnsi="Times New Roman" w:cs="Times New Roman" w:hint="cs"/>
                <w:rtl/>
              </w:rPr>
              <w:t xml:space="preserve"> </w:t>
            </w:r>
            <w:r w:rsidR="00F6395F">
              <w:rPr>
                <w:rFonts w:ascii="Times New Roman" w:hAnsi="Times New Roman" w:cs="Times New Roman" w:hint="cs"/>
                <w:rtl/>
              </w:rPr>
              <w:t>وقتية،</w:t>
            </w:r>
            <w:r w:rsidR="00FB65C4">
              <w:rPr>
                <w:rFonts w:ascii="Times New Roman" w:hAnsi="Times New Roman" w:cs="Times New Roman" w:hint="cs"/>
                <w:rtl/>
              </w:rPr>
              <w:t xml:space="preserve"> بل لا بد ان تكون في </w:t>
            </w:r>
            <w:r w:rsidR="00F6395F">
              <w:rPr>
                <w:rFonts w:ascii="Times New Roman" w:hAnsi="Times New Roman" w:cs="Times New Roman" w:hint="cs"/>
                <w:rtl/>
              </w:rPr>
              <w:t>إطار</w:t>
            </w:r>
            <w:r w:rsidR="00FB65C4">
              <w:rPr>
                <w:rFonts w:ascii="Times New Roman" w:hAnsi="Times New Roman" w:cs="Times New Roman" w:hint="cs"/>
                <w:rtl/>
              </w:rPr>
              <w:t xml:space="preserve"> تشاركي </w:t>
            </w:r>
            <w:r w:rsidR="003352AF">
              <w:rPr>
                <w:rFonts w:ascii="Times New Roman" w:hAnsi="Times New Roman" w:cs="Times New Roman" w:hint="cs"/>
                <w:rtl/>
              </w:rPr>
              <w:t xml:space="preserve">يضم جميع المتدخلين في القطاع من حكومة </w:t>
            </w:r>
            <w:r w:rsidR="00F6395F">
              <w:rPr>
                <w:rFonts w:ascii="Times New Roman" w:hAnsi="Times New Roman" w:cs="Times New Roman" w:hint="cs"/>
                <w:rtl/>
              </w:rPr>
              <w:t>وشركات ومجتمع مدني</w:t>
            </w:r>
            <w:r w:rsidR="003352AF">
              <w:rPr>
                <w:rFonts w:ascii="Times New Roman" w:hAnsi="Times New Roman" w:cs="Times New Roman" w:hint="cs"/>
                <w:rtl/>
              </w:rPr>
              <w:t xml:space="preserve"> لتحديد النقائص في منظ</w:t>
            </w:r>
            <w:r w:rsidR="00966F97">
              <w:rPr>
                <w:rFonts w:ascii="Times New Roman" w:hAnsi="Times New Roman" w:cs="Times New Roman" w:hint="cs"/>
                <w:rtl/>
              </w:rPr>
              <w:t>و</w:t>
            </w:r>
            <w:r w:rsidR="003352AF">
              <w:rPr>
                <w:rFonts w:ascii="Times New Roman" w:hAnsi="Times New Roman" w:cs="Times New Roman" w:hint="cs"/>
                <w:rtl/>
              </w:rPr>
              <w:t xml:space="preserve">مة الحوكمة </w:t>
            </w:r>
            <w:r w:rsidR="005C35F4">
              <w:rPr>
                <w:rFonts w:ascii="Times New Roman" w:hAnsi="Times New Roman" w:cs="Times New Roman" w:hint="cs"/>
                <w:rtl/>
              </w:rPr>
              <w:t>والعمل على</w:t>
            </w:r>
            <w:r w:rsidR="003352AF">
              <w:rPr>
                <w:rFonts w:ascii="Times New Roman" w:hAnsi="Times New Roman" w:cs="Times New Roman" w:hint="cs"/>
                <w:rtl/>
              </w:rPr>
              <w:t xml:space="preserve"> اصلاحها سويا في </w:t>
            </w:r>
            <w:r w:rsidR="005C35F4">
              <w:rPr>
                <w:rFonts w:ascii="Times New Roman" w:hAnsi="Times New Roman" w:cs="Times New Roman" w:hint="cs"/>
                <w:rtl/>
              </w:rPr>
              <w:t>إطار</w:t>
            </w:r>
            <w:r w:rsidR="003352AF">
              <w:rPr>
                <w:rFonts w:ascii="Times New Roman" w:hAnsi="Times New Roman" w:cs="Times New Roman" w:hint="cs"/>
                <w:rtl/>
              </w:rPr>
              <w:t xml:space="preserve"> خطة مشتركة مما من شأنه ا</w:t>
            </w:r>
            <w:r w:rsidR="00966F97">
              <w:rPr>
                <w:rFonts w:ascii="Times New Roman" w:hAnsi="Times New Roman" w:cs="Times New Roman" w:hint="cs"/>
                <w:rtl/>
              </w:rPr>
              <w:t xml:space="preserve">عادة الثقة بين </w:t>
            </w:r>
            <w:r w:rsidR="00F6395F">
              <w:rPr>
                <w:rFonts w:ascii="Times New Roman" w:hAnsi="Times New Roman" w:cs="Times New Roman" w:hint="cs"/>
                <w:rtl/>
              </w:rPr>
              <w:t>المتدخلين.</w:t>
            </w:r>
            <w:r w:rsidR="00966F97">
              <w:rPr>
                <w:rFonts w:ascii="Times New Roman" w:hAnsi="Times New Roman" w:cs="Times New Roman" w:hint="cs"/>
                <w:rtl/>
              </w:rPr>
              <w:t xml:space="preserve"> </w:t>
            </w:r>
            <w:r w:rsidR="003352AF">
              <w:rPr>
                <w:rFonts w:ascii="Times New Roman" w:hAnsi="Times New Roman" w:cs="Times New Roman" w:hint="cs"/>
                <w:rtl/>
              </w:rPr>
              <w:t xml:space="preserve"> </w:t>
            </w:r>
            <w:r w:rsidR="00FB65C4">
              <w:rPr>
                <w:rFonts w:ascii="Times New Roman" w:hAnsi="Times New Roman" w:cs="Times New Roman" w:hint="cs"/>
                <w:rtl/>
              </w:rPr>
              <w:t xml:space="preserve"> </w:t>
            </w:r>
          </w:p>
        </w:tc>
        <w:tc>
          <w:tcPr>
            <w:tcW w:w="3645" w:type="dxa"/>
            <w:shd w:val="clear" w:color="auto" w:fill="auto"/>
            <w:tcMar>
              <w:top w:w="100" w:type="dxa"/>
              <w:left w:w="100" w:type="dxa"/>
              <w:bottom w:w="100" w:type="dxa"/>
              <w:right w:w="100" w:type="dxa"/>
            </w:tcMar>
            <w:hideMark/>
          </w:tcPr>
          <w:p w:rsidR="00CE1745" w:rsidRPr="0083430B" w:rsidRDefault="00CE1745" w:rsidP="00FF71DC">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الإشكال المطروح</w:t>
            </w:r>
          </w:p>
          <w:p w:rsidR="00CE1745" w:rsidRPr="0083430B" w:rsidRDefault="00CE1745" w:rsidP="00FF71DC">
            <w:pPr>
              <w:shd w:val="clear" w:color="auto" w:fill="FFFFFF" w:themeFill="background1"/>
              <w:jc w:val="center"/>
              <w:rPr>
                <w:rFonts w:ascii="Arial" w:hAnsi="Arial" w:cs="Arial"/>
                <w:b/>
                <w:bCs/>
                <w:color w:val="000000"/>
                <w:sz w:val="28"/>
                <w:szCs w:val="28"/>
              </w:rPr>
            </w:pPr>
          </w:p>
        </w:tc>
      </w:tr>
      <w:tr w:rsidR="00CE1745" w:rsidRPr="003D2E9A" w:rsidTr="007A2922">
        <w:tc>
          <w:tcPr>
            <w:tcW w:w="5915" w:type="dxa"/>
            <w:gridSpan w:val="2"/>
            <w:shd w:val="clear" w:color="auto" w:fill="auto"/>
            <w:tcMar>
              <w:top w:w="100" w:type="dxa"/>
              <w:left w:w="100" w:type="dxa"/>
              <w:bottom w:w="100" w:type="dxa"/>
              <w:right w:w="100" w:type="dxa"/>
            </w:tcMar>
            <w:hideMark/>
          </w:tcPr>
          <w:p w:rsidR="00BE3321" w:rsidRDefault="00BE3321" w:rsidP="00E93605">
            <w:pPr>
              <w:pStyle w:val="Paragraphedeliste"/>
              <w:numPr>
                <w:ilvl w:val="0"/>
                <w:numId w:val="12"/>
              </w:numPr>
              <w:shd w:val="clear" w:color="auto" w:fill="FFFFFF" w:themeFill="background1"/>
              <w:bidi/>
              <w:ind w:left="435" w:hanging="142"/>
              <w:jc w:val="both"/>
              <w:rPr>
                <w:rFonts w:ascii="Times New Roman" w:hAnsi="Times New Roman" w:cs="Times New Roman"/>
              </w:rPr>
            </w:pPr>
            <w:r>
              <w:rPr>
                <w:rFonts w:ascii="Times New Roman" w:hAnsi="Times New Roman" w:cs="Times New Roman" w:hint="cs"/>
                <w:rtl/>
              </w:rPr>
              <w:t>المساهمة في شفافية قطاع الطاقة والمناجم من خلال نشر تقارير تتضمن معطيات حول التصرّف في الثروة الطاقية والمنجمية في إطار الانضمام الى هذه المبادرة،</w:t>
            </w:r>
          </w:p>
          <w:p w:rsidR="00BE3321" w:rsidRDefault="00BE3321" w:rsidP="00D15266">
            <w:pPr>
              <w:pStyle w:val="Paragraphedeliste"/>
              <w:numPr>
                <w:ilvl w:val="0"/>
                <w:numId w:val="12"/>
              </w:numPr>
              <w:shd w:val="clear" w:color="auto" w:fill="FFFFFF" w:themeFill="background1"/>
              <w:bidi/>
              <w:ind w:left="435" w:hanging="142"/>
              <w:jc w:val="both"/>
              <w:rPr>
                <w:rFonts w:ascii="Times New Roman" w:hAnsi="Times New Roman" w:cs="Times New Roman"/>
              </w:rPr>
            </w:pPr>
            <w:r>
              <w:rPr>
                <w:rFonts w:ascii="Times New Roman" w:hAnsi="Times New Roman" w:cs="Times New Roman" w:hint="cs"/>
                <w:rtl/>
              </w:rPr>
              <w:t xml:space="preserve"> </w:t>
            </w:r>
            <w:r w:rsidR="004960AF">
              <w:rPr>
                <w:rFonts w:ascii="Times New Roman" w:hAnsi="Times New Roman" w:cs="Times New Roman" w:hint="cs"/>
                <w:rtl/>
              </w:rPr>
              <w:t>خلق فضاء للحوار بين مختلف الم</w:t>
            </w:r>
            <w:r w:rsidR="00476920">
              <w:rPr>
                <w:rFonts w:ascii="Times New Roman" w:hAnsi="Times New Roman" w:cs="Times New Roman" w:hint="cs"/>
                <w:rtl/>
              </w:rPr>
              <w:t>ت</w:t>
            </w:r>
            <w:r w:rsidR="002C7ABC">
              <w:rPr>
                <w:rFonts w:ascii="Times New Roman" w:hAnsi="Times New Roman" w:cs="Times New Roman" w:hint="cs"/>
                <w:rtl/>
              </w:rPr>
              <w:t>دخلين من خلال</w:t>
            </w:r>
            <w:r w:rsidR="004960AF">
              <w:rPr>
                <w:rFonts w:ascii="Times New Roman" w:hAnsi="Times New Roman" w:cs="Times New Roman" w:hint="cs"/>
                <w:rtl/>
              </w:rPr>
              <w:t xml:space="preserve"> جعله في </w:t>
            </w:r>
            <w:r w:rsidR="00F6395F">
              <w:rPr>
                <w:rFonts w:ascii="Times New Roman" w:hAnsi="Times New Roman" w:cs="Times New Roman" w:hint="cs"/>
                <w:rtl/>
              </w:rPr>
              <w:t>إطار</w:t>
            </w:r>
            <w:r w:rsidR="004960AF">
              <w:rPr>
                <w:rFonts w:ascii="Times New Roman" w:hAnsi="Times New Roman" w:cs="Times New Roman" w:hint="cs"/>
                <w:rtl/>
              </w:rPr>
              <w:t xml:space="preserve"> مؤسساتي </w:t>
            </w:r>
            <w:r w:rsidR="0076576E">
              <w:rPr>
                <w:rFonts w:ascii="Times New Roman" w:hAnsi="Times New Roman" w:cs="Times New Roman" w:hint="cs"/>
                <w:rtl/>
              </w:rPr>
              <w:t xml:space="preserve">يضمن دوريته </w:t>
            </w:r>
            <w:r w:rsidR="00F6395F">
              <w:rPr>
                <w:rFonts w:ascii="Times New Roman" w:hAnsi="Times New Roman" w:cs="Times New Roman" w:hint="cs"/>
                <w:rtl/>
              </w:rPr>
              <w:t xml:space="preserve">وديمومته </w:t>
            </w:r>
            <w:r w:rsidR="005C35F4">
              <w:rPr>
                <w:rFonts w:ascii="Times New Roman" w:hAnsi="Times New Roman" w:cs="Times New Roman" w:hint="cs"/>
                <w:rtl/>
              </w:rPr>
              <w:t>ومنهجيته</w:t>
            </w:r>
            <w:r w:rsidR="00D15266">
              <w:rPr>
                <w:rFonts w:ascii="Times New Roman" w:hAnsi="Times New Roman" w:cs="Times New Roman" w:hint="cs"/>
                <w:rtl/>
              </w:rPr>
              <w:t>،</w:t>
            </w:r>
            <w:r w:rsidR="004960AF">
              <w:rPr>
                <w:rFonts w:ascii="Times New Roman" w:hAnsi="Times New Roman" w:cs="Times New Roman" w:hint="cs"/>
                <w:rtl/>
              </w:rPr>
              <w:t xml:space="preserve"> </w:t>
            </w:r>
          </w:p>
          <w:p w:rsidR="00BE3321" w:rsidRPr="00BE3321" w:rsidRDefault="0076576E" w:rsidP="00E93605">
            <w:pPr>
              <w:pStyle w:val="Paragraphedeliste"/>
              <w:numPr>
                <w:ilvl w:val="0"/>
                <w:numId w:val="12"/>
              </w:numPr>
              <w:shd w:val="clear" w:color="auto" w:fill="FFFFFF" w:themeFill="background1"/>
              <w:bidi/>
              <w:ind w:left="435" w:hanging="142"/>
              <w:jc w:val="both"/>
              <w:rPr>
                <w:rFonts w:ascii="Times New Roman" w:hAnsi="Times New Roman" w:cs="Times New Roman"/>
                <w:rtl/>
              </w:rPr>
            </w:pPr>
            <w:r>
              <w:rPr>
                <w:rFonts w:ascii="Times New Roman" w:hAnsi="Times New Roman" w:cs="Times New Roman" w:hint="cs"/>
                <w:rtl/>
              </w:rPr>
              <w:t xml:space="preserve">اصلاح النقائص المتعلقة بحوكمة القطاع بصفة عامة منها الجوانب القانونية </w:t>
            </w:r>
            <w:r w:rsidR="005C35F4">
              <w:rPr>
                <w:rFonts w:ascii="Times New Roman" w:hAnsi="Times New Roman" w:cs="Times New Roman" w:hint="cs"/>
                <w:rtl/>
              </w:rPr>
              <w:t>والمؤسساتية في</w:t>
            </w:r>
            <w:r>
              <w:rPr>
                <w:rFonts w:ascii="Times New Roman" w:hAnsi="Times New Roman" w:cs="Times New Roman" w:hint="cs"/>
                <w:rtl/>
              </w:rPr>
              <w:t xml:space="preserve"> </w:t>
            </w:r>
            <w:r w:rsidR="005C35F4">
              <w:rPr>
                <w:rFonts w:ascii="Times New Roman" w:hAnsi="Times New Roman" w:cs="Times New Roman" w:hint="cs"/>
                <w:rtl/>
              </w:rPr>
              <w:t>إطار</w:t>
            </w:r>
            <w:r>
              <w:rPr>
                <w:rFonts w:ascii="Times New Roman" w:hAnsi="Times New Roman" w:cs="Times New Roman" w:hint="cs"/>
                <w:rtl/>
              </w:rPr>
              <w:t xml:space="preserve"> تشاركي</w:t>
            </w:r>
            <w:r w:rsidR="00476920">
              <w:rPr>
                <w:rFonts w:ascii="Times New Roman" w:hAnsi="Times New Roman" w:cs="Times New Roman" w:hint="cs"/>
                <w:rtl/>
              </w:rPr>
              <w:t>.</w:t>
            </w:r>
          </w:p>
          <w:p w:rsidR="00BE3321" w:rsidRPr="00047FB2" w:rsidRDefault="00BE3321" w:rsidP="00BE3321">
            <w:pPr>
              <w:pStyle w:val="Paragraphedeliste"/>
              <w:shd w:val="clear" w:color="auto" w:fill="FFFFFF" w:themeFill="background1"/>
              <w:bidi/>
              <w:jc w:val="both"/>
              <w:rPr>
                <w:rFonts w:ascii="Times New Roman" w:hAnsi="Times New Roman" w:cs="Times New Roman"/>
              </w:rPr>
            </w:pPr>
          </w:p>
        </w:tc>
        <w:tc>
          <w:tcPr>
            <w:tcW w:w="3645" w:type="dxa"/>
            <w:shd w:val="clear" w:color="auto" w:fill="auto"/>
            <w:tcMar>
              <w:top w:w="100" w:type="dxa"/>
              <w:left w:w="100" w:type="dxa"/>
              <w:bottom w:w="100" w:type="dxa"/>
              <w:right w:w="100" w:type="dxa"/>
            </w:tcMar>
            <w:hideMark/>
          </w:tcPr>
          <w:p w:rsidR="00CE1745" w:rsidRPr="0083430B" w:rsidRDefault="00CE1745" w:rsidP="00FF71DC">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تحديد الأهداف من تنفيذ التعهد/النتائج المنتظرة</w:t>
            </w:r>
          </w:p>
          <w:p w:rsidR="00CE1745" w:rsidRPr="0083430B" w:rsidRDefault="00CE1745" w:rsidP="00FF71DC">
            <w:pPr>
              <w:shd w:val="clear" w:color="auto" w:fill="FFFFFF" w:themeFill="background1"/>
              <w:jc w:val="center"/>
              <w:rPr>
                <w:rFonts w:ascii="Arial" w:hAnsi="Arial" w:cs="Arial"/>
                <w:b/>
                <w:bCs/>
                <w:color w:val="000000"/>
                <w:sz w:val="28"/>
                <w:szCs w:val="28"/>
              </w:rPr>
            </w:pPr>
          </w:p>
          <w:p w:rsidR="00CE1745" w:rsidRPr="0083430B" w:rsidRDefault="00CE1745" w:rsidP="00FF71DC">
            <w:pPr>
              <w:shd w:val="clear" w:color="auto" w:fill="FFFFFF" w:themeFill="background1"/>
              <w:jc w:val="center"/>
              <w:rPr>
                <w:rFonts w:ascii="Arial" w:hAnsi="Arial" w:cs="Arial"/>
                <w:b/>
                <w:bCs/>
                <w:color w:val="000000"/>
                <w:sz w:val="28"/>
                <w:szCs w:val="28"/>
              </w:rPr>
            </w:pPr>
          </w:p>
        </w:tc>
      </w:tr>
      <w:tr w:rsidR="00CE1745" w:rsidRPr="003D2E9A" w:rsidTr="007A2922">
        <w:tc>
          <w:tcPr>
            <w:tcW w:w="5915" w:type="dxa"/>
            <w:gridSpan w:val="2"/>
            <w:shd w:val="clear" w:color="auto" w:fill="auto"/>
            <w:tcMar>
              <w:top w:w="100" w:type="dxa"/>
              <w:left w:w="100" w:type="dxa"/>
              <w:bottom w:w="100" w:type="dxa"/>
              <w:right w:w="100" w:type="dxa"/>
            </w:tcMar>
            <w:hideMark/>
          </w:tcPr>
          <w:p w:rsidR="00CE1745" w:rsidRDefault="00AD58C5" w:rsidP="00E93605">
            <w:pPr>
              <w:pStyle w:val="Paragraphedeliste"/>
              <w:numPr>
                <w:ilvl w:val="0"/>
                <w:numId w:val="2"/>
              </w:numPr>
              <w:shd w:val="clear" w:color="auto" w:fill="FFFFFF" w:themeFill="background1"/>
              <w:bidi/>
              <w:jc w:val="both"/>
              <w:rPr>
                <w:rFonts w:ascii="Times New Roman" w:hAnsi="Times New Roman" w:cs="Times New Roman"/>
              </w:rPr>
            </w:pPr>
            <w:r>
              <w:rPr>
                <w:rFonts w:ascii="Times New Roman" w:hAnsi="Times New Roman" w:cs="Times New Roman" w:hint="cs"/>
                <w:rtl/>
              </w:rPr>
              <w:lastRenderedPageBreak/>
              <w:t>تمكين المواطن ومختلف مكونات المجتمع المدني من النفاذ إلى المعلومة وبالتالي تكريس شفافية القطاع والحدّ من الانتقادات والاحتجاجات التي يعاني منها هذا القطاع والتي قد تصل إلى تعطيل الانتاج والعمل به،</w:t>
            </w:r>
          </w:p>
          <w:p w:rsidR="00AD58C5" w:rsidRPr="00C579C6" w:rsidRDefault="00AD58C5" w:rsidP="00BA13B3">
            <w:pPr>
              <w:pStyle w:val="Paragraphedeliste"/>
              <w:numPr>
                <w:ilvl w:val="0"/>
                <w:numId w:val="2"/>
              </w:numPr>
              <w:shd w:val="clear" w:color="auto" w:fill="FFFFFF" w:themeFill="background1"/>
              <w:bidi/>
              <w:jc w:val="both"/>
              <w:rPr>
                <w:rFonts w:ascii="Times New Roman" w:hAnsi="Times New Roman" w:cs="Times New Roman"/>
              </w:rPr>
            </w:pPr>
            <w:r>
              <w:rPr>
                <w:rFonts w:ascii="Times New Roman" w:hAnsi="Times New Roman" w:cs="Times New Roman" w:hint="cs"/>
                <w:rtl/>
              </w:rPr>
              <w:t xml:space="preserve">تكريس النزاهة بهذا القطاع ومقاومة الفساد من خلال </w:t>
            </w:r>
            <w:r w:rsidR="000577E9">
              <w:rPr>
                <w:rFonts w:ascii="Times New Roman" w:hAnsi="Times New Roman" w:cs="Times New Roman" w:hint="cs"/>
                <w:rtl/>
              </w:rPr>
              <w:t xml:space="preserve">اعتماد مقاربة تشاركية لحوكمة التصرّف </w:t>
            </w:r>
            <w:r w:rsidR="00B3592E" w:rsidRPr="00B3592E">
              <w:rPr>
                <w:rFonts w:ascii="Times New Roman" w:hAnsi="Times New Roman" w:cs="Times New Roman" w:hint="cs"/>
                <w:rtl/>
              </w:rPr>
              <w:t>فيه</w:t>
            </w:r>
            <w:r w:rsidR="00B3592E">
              <w:rPr>
                <w:rFonts w:ascii="Times New Roman" w:hAnsi="Times New Roman" w:cs="Times New Roman" w:hint="cs"/>
                <w:rtl/>
              </w:rPr>
              <w:t xml:space="preserve"> </w:t>
            </w:r>
            <w:r w:rsidR="000577E9">
              <w:rPr>
                <w:rFonts w:ascii="Times New Roman" w:hAnsi="Times New Roman" w:cs="Times New Roman" w:hint="cs"/>
                <w:rtl/>
              </w:rPr>
              <w:t>من خلال احداث مجلس أصحاب المصلحة الذي يضمّ مختلف الأطراف المعنية والذي يلعب دورا هاما لتكريس الشفافية ونزاهة هذا المجال.</w:t>
            </w:r>
          </w:p>
        </w:tc>
        <w:tc>
          <w:tcPr>
            <w:tcW w:w="3645" w:type="dxa"/>
            <w:shd w:val="clear" w:color="auto" w:fill="auto"/>
            <w:tcMar>
              <w:top w:w="100" w:type="dxa"/>
              <w:left w:w="100" w:type="dxa"/>
              <w:bottom w:w="100" w:type="dxa"/>
              <w:right w:w="100" w:type="dxa"/>
            </w:tcMar>
            <w:hideMark/>
          </w:tcPr>
          <w:p w:rsidR="00CE1745" w:rsidRPr="0083430B" w:rsidRDefault="00CE1745" w:rsidP="00FF71DC">
            <w:pPr>
              <w:shd w:val="clear" w:color="auto" w:fill="FFFFFF" w:themeFill="background1"/>
              <w:jc w:val="center"/>
              <w:rPr>
                <w:rFonts w:ascii="Arial" w:hAnsi="Arial" w:cs="Arial"/>
                <w:b/>
                <w:bCs/>
                <w:color w:val="000000"/>
                <w:sz w:val="28"/>
                <w:szCs w:val="28"/>
                <w:rtl/>
              </w:rPr>
            </w:pPr>
            <w:r w:rsidRPr="0083430B">
              <w:rPr>
                <w:rFonts w:ascii="Arial" w:hAnsi="Arial" w:cs="Arial" w:hint="cs"/>
                <w:b/>
                <w:bCs/>
                <w:color w:val="000000"/>
                <w:sz w:val="28"/>
                <w:szCs w:val="28"/>
                <w:rtl/>
              </w:rPr>
              <w:t>كيف سيساهم التعهد في حلّ الاشكال/كيف سيغي</w:t>
            </w:r>
            <w:r>
              <w:rPr>
                <w:rFonts w:ascii="Arial" w:hAnsi="Arial" w:cs="Arial" w:hint="cs"/>
                <w:b/>
                <w:bCs/>
                <w:color w:val="000000"/>
                <w:sz w:val="28"/>
                <w:szCs w:val="28"/>
                <w:rtl/>
              </w:rPr>
              <w:t>ّ</w:t>
            </w:r>
            <w:r w:rsidRPr="0083430B">
              <w:rPr>
                <w:rFonts w:ascii="Arial" w:hAnsi="Arial" w:cs="Arial" w:hint="cs"/>
                <w:b/>
                <w:bCs/>
                <w:color w:val="000000"/>
                <w:sz w:val="28"/>
                <w:szCs w:val="28"/>
                <w:rtl/>
              </w:rPr>
              <w:t>ر في الواقع</w:t>
            </w:r>
          </w:p>
          <w:p w:rsidR="00CE1745" w:rsidRPr="0083430B" w:rsidRDefault="00CE1745" w:rsidP="00FF71DC">
            <w:pPr>
              <w:shd w:val="clear" w:color="auto" w:fill="FFFFFF" w:themeFill="background1"/>
              <w:rPr>
                <w:rFonts w:ascii="Arial" w:hAnsi="Arial" w:cs="Arial"/>
                <w:b/>
                <w:bCs/>
                <w:color w:val="000000"/>
                <w:sz w:val="28"/>
                <w:szCs w:val="28"/>
              </w:rPr>
            </w:pPr>
          </w:p>
        </w:tc>
      </w:tr>
      <w:tr w:rsidR="00CE1745" w:rsidRPr="003D2E9A" w:rsidTr="007A2922">
        <w:tc>
          <w:tcPr>
            <w:tcW w:w="5915" w:type="dxa"/>
            <w:gridSpan w:val="2"/>
            <w:shd w:val="clear" w:color="auto" w:fill="auto"/>
            <w:tcMar>
              <w:top w:w="100" w:type="dxa"/>
              <w:left w:w="100" w:type="dxa"/>
              <w:bottom w:w="100" w:type="dxa"/>
              <w:right w:w="100" w:type="dxa"/>
            </w:tcMar>
            <w:hideMark/>
          </w:tcPr>
          <w:p w:rsidR="00CE1745" w:rsidRPr="001B314F" w:rsidRDefault="009A37BE" w:rsidP="00E93605">
            <w:pPr>
              <w:pStyle w:val="Paragraphedeliste"/>
              <w:numPr>
                <w:ilvl w:val="1"/>
                <w:numId w:val="1"/>
              </w:numPr>
              <w:shd w:val="clear" w:color="auto" w:fill="FFFFFF" w:themeFill="background1"/>
              <w:tabs>
                <w:tab w:val="right" w:pos="701"/>
              </w:tabs>
              <w:bidi/>
              <w:ind w:left="618" w:hanging="284"/>
              <w:jc w:val="both"/>
              <w:rPr>
                <w:rFonts w:ascii="Times New Roman" w:hAnsi="Times New Roman" w:cs="Times New Roman"/>
              </w:rPr>
            </w:pPr>
            <w:r w:rsidRPr="001B314F">
              <w:rPr>
                <w:rFonts w:ascii="Times New Roman" w:hAnsi="Times New Roman" w:cs="Times New Roman" w:hint="cs"/>
                <w:b/>
                <w:bCs/>
                <w:rtl/>
              </w:rPr>
              <w:t>الشفافية:</w:t>
            </w:r>
            <w:r w:rsidR="006274E5">
              <w:rPr>
                <w:rFonts w:ascii="Times New Roman" w:hAnsi="Times New Roman" w:cs="Times New Roman" w:hint="cs"/>
                <w:b/>
                <w:bCs/>
                <w:rtl/>
              </w:rPr>
              <w:t xml:space="preserve"> </w:t>
            </w:r>
            <w:r w:rsidR="001B314F" w:rsidRPr="001B314F">
              <w:rPr>
                <w:rFonts w:ascii="Times New Roman" w:hAnsi="Times New Roman" w:cs="Times New Roman" w:hint="cs"/>
                <w:rtl/>
              </w:rPr>
              <w:t>تكريس حق النفاذ إلى المعلومة حول التصرّف في الثروات الطاقية والمنجمية من خلال ما س</w:t>
            </w:r>
            <w:r w:rsidR="00BD171D">
              <w:rPr>
                <w:rFonts w:ascii="Times New Roman" w:hAnsi="Times New Roman" w:cs="Times New Roman" w:hint="cs"/>
                <w:rtl/>
              </w:rPr>
              <w:t>يتمّ نشره من تقارير ومعطيات في إ</w:t>
            </w:r>
            <w:r w:rsidR="001B314F" w:rsidRPr="001B314F">
              <w:rPr>
                <w:rFonts w:ascii="Times New Roman" w:hAnsi="Times New Roman" w:cs="Times New Roman" w:hint="cs"/>
                <w:rtl/>
              </w:rPr>
              <w:t>طار الانضمام لهذه المبادرة،</w:t>
            </w:r>
          </w:p>
          <w:p w:rsidR="001B314F" w:rsidRPr="001B314F" w:rsidRDefault="001B314F" w:rsidP="00E93605">
            <w:pPr>
              <w:pStyle w:val="Paragraphedeliste"/>
              <w:numPr>
                <w:ilvl w:val="1"/>
                <w:numId w:val="1"/>
              </w:numPr>
              <w:shd w:val="clear" w:color="auto" w:fill="FFFFFF" w:themeFill="background1"/>
              <w:tabs>
                <w:tab w:val="right" w:pos="701"/>
              </w:tabs>
              <w:bidi/>
              <w:ind w:left="618" w:hanging="284"/>
              <w:jc w:val="both"/>
              <w:rPr>
                <w:rFonts w:ascii="Times New Roman" w:hAnsi="Times New Roman" w:cs="Times New Roman"/>
              </w:rPr>
            </w:pPr>
            <w:r w:rsidRPr="001B314F">
              <w:rPr>
                <w:rFonts w:ascii="Times New Roman" w:hAnsi="Times New Roman" w:cs="Times New Roman" w:hint="cs"/>
                <w:b/>
                <w:bCs/>
                <w:rtl/>
              </w:rPr>
              <w:t>المشاركة:</w:t>
            </w:r>
            <w:r w:rsidRPr="001B314F">
              <w:rPr>
                <w:rFonts w:ascii="Times New Roman" w:hAnsi="Times New Roman" w:cs="Times New Roman" w:hint="cs"/>
                <w:rtl/>
              </w:rPr>
              <w:t xml:space="preserve"> توسيع نطاق الاطراف المتدخلة في حوكمة هذا القطاع وذلك بالاعتماد خاصة على مجلس اصحاب المصلحة،</w:t>
            </w:r>
          </w:p>
          <w:p w:rsidR="001B314F" w:rsidRPr="001B314F" w:rsidRDefault="001B314F" w:rsidP="00E93605">
            <w:pPr>
              <w:pStyle w:val="Paragraphedeliste"/>
              <w:numPr>
                <w:ilvl w:val="1"/>
                <w:numId w:val="1"/>
              </w:numPr>
              <w:shd w:val="clear" w:color="auto" w:fill="FFFFFF" w:themeFill="background1"/>
              <w:tabs>
                <w:tab w:val="right" w:pos="701"/>
              </w:tabs>
              <w:bidi/>
              <w:ind w:left="618" w:hanging="284"/>
              <w:jc w:val="both"/>
              <w:rPr>
                <w:rFonts w:ascii="Times New Roman" w:hAnsi="Times New Roman" w:cs="Times New Roman"/>
              </w:rPr>
            </w:pPr>
            <w:r w:rsidRPr="001B314F">
              <w:rPr>
                <w:rFonts w:ascii="Times New Roman" w:hAnsi="Times New Roman" w:cs="Times New Roman" w:hint="cs"/>
                <w:b/>
                <w:bCs/>
                <w:rtl/>
              </w:rPr>
              <w:t>المسائلة:</w:t>
            </w:r>
            <w:r w:rsidRPr="001B314F">
              <w:rPr>
                <w:rFonts w:ascii="Times New Roman" w:hAnsi="Times New Roman" w:cs="Times New Roman" w:hint="cs"/>
                <w:rtl/>
              </w:rPr>
              <w:t xml:space="preserve"> تمكين المواطن ومختلف مكونات المجتمع المدني من متابعة التصرّف في الثروات الطاقية والمنجمية وبالتالي التصدّي لمخاطر الفساد ومسائلة المتسببين في ذلك.</w:t>
            </w:r>
          </w:p>
        </w:tc>
        <w:tc>
          <w:tcPr>
            <w:tcW w:w="3645" w:type="dxa"/>
            <w:shd w:val="clear" w:color="auto" w:fill="auto"/>
            <w:tcMar>
              <w:top w:w="100" w:type="dxa"/>
              <w:left w:w="100" w:type="dxa"/>
              <w:bottom w:w="100" w:type="dxa"/>
              <w:right w:w="100" w:type="dxa"/>
            </w:tcMar>
          </w:tcPr>
          <w:p w:rsidR="00CE1745" w:rsidRPr="0083430B" w:rsidRDefault="00CE1745" w:rsidP="00FF71DC">
            <w:pPr>
              <w:shd w:val="clear" w:color="auto" w:fill="FFFFFF" w:themeFill="background1"/>
              <w:jc w:val="center"/>
              <w:rPr>
                <w:rFonts w:ascii="Arial" w:hAnsi="Arial" w:cs="Arial"/>
                <w:b/>
                <w:bCs/>
                <w:color w:val="000000"/>
                <w:sz w:val="28"/>
                <w:szCs w:val="28"/>
                <w:rtl/>
              </w:rPr>
            </w:pPr>
            <w:r w:rsidRPr="0083430B">
              <w:rPr>
                <w:rFonts w:ascii="Arial" w:hAnsi="Arial" w:cs="Arial" w:hint="cs"/>
                <w:b/>
                <w:bCs/>
                <w:color w:val="000000"/>
                <w:sz w:val="28"/>
                <w:szCs w:val="28"/>
                <w:rtl/>
              </w:rPr>
              <w:t>التناسب مع المحاور الأساسية</w:t>
            </w:r>
          </w:p>
          <w:p w:rsidR="00CE1745" w:rsidRPr="0083430B" w:rsidRDefault="00CE1745" w:rsidP="00FF71DC">
            <w:pPr>
              <w:pStyle w:val="Paragraphedeliste"/>
              <w:shd w:val="clear" w:color="auto" w:fill="FFFFFF" w:themeFill="background1"/>
              <w:bidi/>
              <w:ind w:left="1440"/>
              <w:rPr>
                <w:rFonts w:ascii="Arial" w:hAnsi="Arial" w:cs="Arial"/>
                <w:b/>
                <w:bCs/>
                <w:color w:val="000000"/>
                <w:sz w:val="28"/>
                <w:szCs w:val="28"/>
              </w:rPr>
            </w:pPr>
          </w:p>
        </w:tc>
      </w:tr>
      <w:tr w:rsidR="00CE1745" w:rsidRPr="003D2E9A" w:rsidTr="007A2922">
        <w:tc>
          <w:tcPr>
            <w:tcW w:w="5915" w:type="dxa"/>
            <w:gridSpan w:val="2"/>
            <w:shd w:val="clear" w:color="auto" w:fill="auto"/>
            <w:tcMar>
              <w:top w:w="100" w:type="dxa"/>
              <w:left w:w="100" w:type="dxa"/>
              <w:bottom w:w="100" w:type="dxa"/>
              <w:right w:w="100" w:type="dxa"/>
            </w:tcMar>
            <w:hideMark/>
          </w:tcPr>
          <w:p w:rsidR="00CE1745" w:rsidRPr="00F860E2" w:rsidRDefault="00C80E99" w:rsidP="00EA674A">
            <w:pPr>
              <w:shd w:val="clear" w:color="auto" w:fill="FFFFFF" w:themeFill="background1"/>
              <w:bidi/>
              <w:jc w:val="both"/>
              <w:rPr>
                <w:rFonts w:ascii="Times New Roman" w:hAnsi="Times New Roman" w:cs="Times New Roman"/>
              </w:rPr>
            </w:pPr>
            <w:r>
              <w:rPr>
                <w:rFonts w:ascii="Times New Roman" w:hAnsi="Times New Roman" w:cs="Times New Roman" w:hint="cs"/>
                <w:rtl/>
              </w:rPr>
              <w:t xml:space="preserve">ميزانية وزارة </w:t>
            </w:r>
            <w:r w:rsidR="00BA13B3">
              <w:rPr>
                <w:rFonts w:ascii="Times New Roman" w:hAnsi="Times New Roman" w:cs="Times New Roman" w:hint="cs"/>
                <w:rtl/>
              </w:rPr>
              <w:t>الصناعة و</w:t>
            </w:r>
            <w:r w:rsidR="00EA674A">
              <w:rPr>
                <w:rFonts w:ascii="Times New Roman" w:hAnsi="Times New Roman" w:cs="Times New Roman" w:hint="cs"/>
                <w:rtl/>
              </w:rPr>
              <w:t>المؤسسات الصغرى والمتوسطة</w:t>
            </w:r>
            <w:r>
              <w:rPr>
                <w:rFonts w:ascii="Times New Roman" w:hAnsi="Times New Roman" w:cs="Times New Roman" w:hint="cs"/>
                <w:rtl/>
              </w:rPr>
              <w:t xml:space="preserve"> </w:t>
            </w:r>
            <w:r w:rsidR="00534D16">
              <w:rPr>
                <w:rFonts w:ascii="Times New Roman" w:hAnsi="Times New Roman" w:cs="Times New Roman" w:hint="cs"/>
                <w:rtl/>
              </w:rPr>
              <w:t>/معهد حوكمة الموارد الطبيعية</w:t>
            </w:r>
            <w:r w:rsidR="00C5663E">
              <w:rPr>
                <w:rFonts w:ascii="Times New Roman" w:hAnsi="Times New Roman" w:cs="Times New Roman" w:hint="cs"/>
                <w:rtl/>
              </w:rPr>
              <w:t xml:space="preserve"> من خلال بناء ق</w:t>
            </w:r>
            <w:r w:rsidR="00D15266">
              <w:rPr>
                <w:rFonts w:ascii="Times New Roman" w:hAnsi="Times New Roman" w:cs="Times New Roman" w:hint="cs"/>
                <w:rtl/>
              </w:rPr>
              <w:t>درات ممثلي مجلس اصحاب المصلحة و</w:t>
            </w:r>
            <w:r w:rsidR="00BA13B3">
              <w:rPr>
                <w:rFonts w:ascii="Times New Roman" w:hAnsi="Times New Roman" w:cs="Times New Roman" w:hint="cs"/>
                <w:rtl/>
                <w:lang w:bidi="ar-TN"/>
              </w:rPr>
              <w:t>جميع المتدخلين في القطاع و</w:t>
            </w:r>
            <w:r w:rsidR="00C5663E">
              <w:rPr>
                <w:rFonts w:ascii="Times New Roman" w:hAnsi="Times New Roman" w:cs="Times New Roman" w:hint="cs"/>
                <w:rtl/>
              </w:rPr>
              <w:t xml:space="preserve">تقديم الدعم الفني </w:t>
            </w:r>
            <w:r w:rsidR="00315933">
              <w:rPr>
                <w:rFonts w:ascii="Times New Roman" w:hAnsi="Times New Roman" w:cs="Times New Roman" w:hint="cs"/>
                <w:rtl/>
              </w:rPr>
              <w:t>اللازم.</w:t>
            </w:r>
          </w:p>
        </w:tc>
        <w:tc>
          <w:tcPr>
            <w:tcW w:w="3645" w:type="dxa"/>
            <w:shd w:val="clear" w:color="auto" w:fill="auto"/>
            <w:tcMar>
              <w:top w:w="100" w:type="dxa"/>
              <w:left w:w="100" w:type="dxa"/>
              <w:bottom w:w="100" w:type="dxa"/>
              <w:right w:w="100" w:type="dxa"/>
            </w:tcMar>
            <w:hideMark/>
          </w:tcPr>
          <w:p w:rsidR="00CE1745" w:rsidRPr="0083430B" w:rsidRDefault="00CE1745" w:rsidP="00FF71DC">
            <w:pPr>
              <w:shd w:val="clear" w:color="auto" w:fill="FFFFFF" w:themeFill="background1"/>
              <w:bidi/>
              <w:jc w:val="both"/>
              <w:rPr>
                <w:rFonts w:ascii="Arial" w:hAnsi="Arial" w:cs="Arial"/>
                <w:b/>
                <w:bCs/>
                <w:color w:val="000000"/>
                <w:sz w:val="28"/>
                <w:szCs w:val="28"/>
              </w:rPr>
            </w:pPr>
            <w:r>
              <w:rPr>
                <w:rFonts w:ascii="Arial" w:hAnsi="Arial" w:cs="Arial" w:hint="cs"/>
                <w:b/>
                <w:bCs/>
                <w:color w:val="000000"/>
                <w:sz w:val="28"/>
                <w:szCs w:val="28"/>
                <w:rtl/>
              </w:rPr>
              <w:t xml:space="preserve">مصدر التمويل/ </w:t>
            </w:r>
            <w:r w:rsidRPr="0083430B">
              <w:rPr>
                <w:rFonts w:ascii="Arial" w:hAnsi="Arial" w:cs="Arial" w:hint="cs"/>
                <w:b/>
                <w:bCs/>
                <w:color w:val="000000"/>
                <w:sz w:val="28"/>
                <w:szCs w:val="28"/>
                <w:rtl/>
              </w:rPr>
              <w:t>العلاقة مع برامج وسياسات أخرى</w:t>
            </w:r>
          </w:p>
        </w:tc>
      </w:tr>
      <w:tr w:rsidR="00BE3321" w:rsidRPr="003D2E9A" w:rsidTr="007A2922">
        <w:tc>
          <w:tcPr>
            <w:tcW w:w="3380" w:type="dxa"/>
            <w:shd w:val="clear" w:color="auto" w:fill="auto"/>
            <w:tcMar>
              <w:top w:w="100" w:type="dxa"/>
              <w:left w:w="100" w:type="dxa"/>
              <w:bottom w:w="100" w:type="dxa"/>
              <w:right w:w="100" w:type="dxa"/>
            </w:tcMar>
            <w:hideMark/>
          </w:tcPr>
          <w:p w:rsidR="00CE1745" w:rsidRPr="0083430B" w:rsidRDefault="00CE1745" w:rsidP="00FF71DC">
            <w:pPr>
              <w:shd w:val="clear" w:color="auto" w:fill="FFFFFF" w:themeFill="background1"/>
              <w:jc w:val="center"/>
              <w:rPr>
                <w:rFonts w:ascii="Times New Roman" w:hAnsi="Times New Roman" w:cs="Times New Roman"/>
                <w:b/>
                <w:bCs/>
              </w:rPr>
            </w:pPr>
            <w:r>
              <w:rPr>
                <w:rFonts w:ascii="Times New Roman" w:hAnsi="Times New Roman" w:cs="Times New Roman" w:hint="cs"/>
                <w:b/>
                <w:bCs/>
                <w:rtl/>
              </w:rPr>
              <w:t>موفى أكتوبر 2018</w:t>
            </w:r>
          </w:p>
        </w:tc>
        <w:tc>
          <w:tcPr>
            <w:tcW w:w="2535" w:type="dxa"/>
            <w:shd w:val="clear" w:color="auto" w:fill="auto"/>
          </w:tcPr>
          <w:p w:rsidR="00CE1745" w:rsidRPr="0083430B" w:rsidRDefault="00CE1745" w:rsidP="00FF71DC">
            <w:pPr>
              <w:shd w:val="clear" w:color="auto" w:fill="FFFFFF" w:themeFill="background1"/>
              <w:jc w:val="center"/>
              <w:rPr>
                <w:rFonts w:ascii="Times New Roman" w:hAnsi="Times New Roman" w:cs="Times New Roman"/>
                <w:b/>
                <w:bCs/>
              </w:rPr>
            </w:pPr>
            <w:r>
              <w:rPr>
                <w:rFonts w:ascii="Times New Roman" w:hAnsi="Times New Roman" w:cs="Times New Roman" w:hint="cs"/>
                <w:b/>
                <w:bCs/>
                <w:rtl/>
              </w:rPr>
              <w:t>مستهل أكتوبر 2018</w:t>
            </w:r>
          </w:p>
        </w:tc>
        <w:tc>
          <w:tcPr>
            <w:tcW w:w="3645" w:type="dxa"/>
            <w:shd w:val="clear" w:color="auto" w:fill="auto"/>
            <w:tcMar>
              <w:top w:w="100" w:type="dxa"/>
              <w:left w:w="100" w:type="dxa"/>
              <w:bottom w:w="100" w:type="dxa"/>
              <w:right w:w="100" w:type="dxa"/>
            </w:tcMar>
            <w:hideMark/>
          </w:tcPr>
          <w:p w:rsidR="00CE1745" w:rsidRPr="003D2E9A" w:rsidRDefault="00CE1745" w:rsidP="00FF71DC">
            <w:pPr>
              <w:shd w:val="clear" w:color="auto" w:fill="FFFFFF" w:themeFill="background1"/>
              <w:jc w:val="center"/>
              <w:rPr>
                <w:rFonts w:ascii="Times New Roman" w:hAnsi="Times New Roman" w:cs="Times New Roman"/>
              </w:rPr>
            </w:pPr>
            <w:r w:rsidRPr="0083430B">
              <w:rPr>
                <w:rFonts w:ascii="Arial" w:hAnsi="Arial" w:cs="Arial" w:hint="cs"/>
                <w:b/>
                <w:bCs/>
                <w:color w:val="000000"/>
                <w:sz w:val="28"/>
                <w:szCs w:val="28"/>
                <w:rtl/>
              </w:rPr>
              <w:t>مراحل وروزنامة التنفيذ</w:t>
            </w:r>
          </w:p>
        </w:tc>
      </w:tr>
      <w:tr w:rsidR="00CE1745" w:rsidRPr="003D2E9A" w:rsidTr="007A2922">
        <w:tc>
          <w:tcPr>
            <w:tcW w:w="0" w:type="auto"/>
            <w:gridSpan w:val="3"/>
            <w:shd w:val="clear" w:color="auto" w:fill="auto"/>
            <w:tcMar>
              <w:top w:w="100" w:type="dxa"/>
              <w:left w:w="100" w:type="dxa"/>
              <w:bottom w:w="100" w:type="dxa"/>
              <w:right w:w="100" w:type="dxa"/>
            </w:tcMar>
            <w:hideMark/>
          </w:tcPr>
          <w:p w:rsidR="00CE1745" w:rsidRPr="003D2E9A" w:rsidRDefault="00CE1745" w:rsidP="00FF71DC">
            <w:pPr>
              <w:shd w:val="clear" w:color="auto" w:fill="FFFFFF" w:themeFill="background1"/>
              <w:jc w:val="center"/>
              <w:rPr>
                <w:rFonts w:ascii="Times New Roman" w:hAnsi="Times New Roman" w:cs="Times New Roman"/>
              </w:rPr>
            </w:pPr>
            <w:r>
              <w:rPr>
                <w:rFonts w:ascii="Arial" w:hAnsi="Arial" w:cs="Arial" w:hint="cs"/>
                <w:b/>
                <w:bCs/>
                <w:color w:val="000000"/>
                <w:sz w:val="22"/>
                <w:szCs w:val="22"/>
                <w:shd w:val="clear" w:color="auto" w:fill="B7B7B7"/>
                <w:rtl/>
              </w:rPr>
              <w:t>نقطة الاتصال</w:t>
            </w:r>
          </w:p>
        </w:tc>
      </w:tr>
      <w:tr w:rsidR="00CE1745" w:rsidRPr="003D2E9A" w:rsidTr="007A2922">
        <w:tc>
          <w:tcPr>
            <w:tcW w:w="5915" w:type="dxa"/>
            <w:gridSpan w:val="2"/>
            <w:shd w:val="clear" w:color="auto" w:fill="auto"/>
            <w:tcMar>
              <w:top w:w="100" w:type="dxa"/>
              <w:left w:w="100" w:type="dxa"/>
              <w:bottom w:w="100" w:type="dxa"/>
              <w:right w:w="100" w:type="dxa"/>
            </w:tcMar>
            <w:hideMark/>
          </w:tcPr>
          <w:p w:rsidR="00CE1745" w:rsidRPr="00D15266" w:rsidRDefault="00CE1745" w:rsidP="00B31F4B">
            <w:pPr>
              <w:shd w:val="clear" w:color="auto" w:fill="FFFFFF" w:themeFill="background1"/>
              <w:bidi/>
              <w:jc w:val="both"/>
              <w:rPr>
                <w:rFonts w:ascii="Times New Roman" w:hAnsi="Times New Roman" w:cs="Times New Roman"/>
                <w:rtl/>
              </w:rPr>
            </w:pPr>
          </w:p>
        </w:tc>
        <w:tc>
          <w:tcPr>
            <w:tcW w:w="3645" w:type="dxa"/>
            <w:shd w:val="clear" w:color="auto" w:fill="auto"/>
            <w:tcMar>
              <w:top w:w="100" w:type="dxa"/>
              <w:left w:w="100" w:type="dxa"/>
              <w:bottom w:w="100" w:type="dxa"/>
              <w:right w:w="100" w:type="dxa"/>
            </w:tcMar>
            <w:hideMark/>
          </w:tcPr>
          <w:p w:rsidR="00CE1745" w:rsidRPr="00951518" w:rsidRDefault="00CE1745" w:rsidP="00FF71DC">
            <w:pPr>
              <w:shd w:val="clear" w:color="auto" w:fill="FFFFFF" w:themeFill="background1"/>
              <w:bidi/>
              <w:rPr>
                <w:rFonts w:ascii="Times New Roman" w:hAnsi="Times New Roman" w:cs="Times New Roman"/>
                <w:b/>
                <w:bCs/>
              </w:rPr>
            </w:pPr>
            <w:r w:rsidRPr="00951518">
              <w:rPr>
                <w:rFonts w:ascii="Times New Roman" w:hAnsi="Times New Roman" w:cs="Times New Roman" w:hint="cs"/>
                <w:b/>
                <w:bCs/>
                <w:rtl/>
              </w:rPr>
              <w:t>إسم المسؤول على متابعة تنفيذ التعهد</w:t>
            </w:r>
          </w:p>
        </w:tc>
      </w:tr>
      <w:tr w:rsidR="00CE1745" w:rsidRPr="003D2E9A" w:rsidTr="007A2922">
        <w:tc>
          <w:tcPr>
            <w:tcW w:w="5915" w:type="dxa"/>
            <w:gridSpan w:val="2"/>
            <w:shd w:val="clear" w:color="auto" w:fill="auto"/>
            <w:tcMar>
              <w:top w:w="100" w:type="dxa"/>
              <w:left w:w="100" w:type="dxa"/>
              <w:bottom w:w="100" w:type="dxa"/>
              <w:right w:w="100" w:type="dxa"/>
            </w:tcMar>
            <w:hideMark/>
          </w:tcPr>
          <w:p w:rsidR="00CE1745" w:rsidRPr="00D15266" w:rsidRDefault="009C28A9" w:rsidP="00CA6FF9">
            <w:pPr>
              <w:shd w:val="clear" w:color="auto" w:fill="FFFFFF" w:themeFill="background1"/>
              <w:bidi/>
              <w:jc w:val="both"/>
              <w:rPr>
                <w:rFonts w:ascii="Times New Roman" w:hAnsi="Times New Roman" w:cs="Times New Roman"/>
              </w:rPr>
            </w:pPr>
            <w:r w:rsidRPr="00D15266">
              <w:rPr>
                <w:rFonts w:ascii="Times New Roman" w:hAnsi="Times New Roman" w:cs="Times New Roman" w:hint="cs"/>
                <w:rtl/>
              </w:rPr>
              <w:t xml:space="preserve">وزارة </w:t>
            </w:r>
            <w:r w:rsidR="00EA674A" w:rsidRPr="00D15266">
              <w:rPr>
                <w:rFonts w:ascii="Times New Roman" w:hAnsi="Times New Roman" w:cs="Times New Roman" w:hint="cs"/>
                <w:rtl/>
              </w:rPr>
              <w:t>الصناعة والمؤسسات الصغرى والمتوسطة</w:t>
            </w:r>
          </w:p>
        </w:tc>
        <w:tc>
          <w:tcPr>
            <w:tcW w:w="3645" w:type="dxa"/>
            <w:shd w:val="clear" w:color="auto" w:fill="auto"/>
            <w:tcMar>
              <w:top w:w="100" w:type="dxa"/>
              <w:left w:w="100" w:type="dxa"/>
              <w:bottom w:w="100" w:type="dxa"/>
              <w:right w:w="100" w:type="dxa"/>
            </w:tcMar>
            <w:hideMark/>
          </w:tcPr>
          <w:p w:rsidR="00CE1745" w:rsidRPr="00951518" w:rsidRDefault="00CE1745" w:rsidP="00FF71DC">
            <w:pPr>
              <w:shd w:val="clear" w:color="auto" w:fill="FFFFFF" w:themeFill="background1"/>
              <w:jc w:val="right"/>
              <w:rPr>
                <w:rFonts w:ascii="Times New Roman" w:hAnsi="Times New Roman" w:cs="Times New Roman"/>
                <w:b/>
                <w:bCs/>
              </w:rPr>
            </w:pPr>
            <w:r w:rsidRPr="00951518">
              <w:rPr>
                <w:rFonts w:ascii="Times New Roman" w:hAnsi="Times New Roman" w:cs="Times New Roman" w:hint="cs"/>
                <w:b/>
                <w:bCs/>
                <w:rtl/>
              </w:rPr>
              <w:t>الصفة والهيكل الراجع اليه بالنظر</w:t>
            </w:r>
          </w:p>
        </w:tc>
      </w:tr>
      <w:tr w:rsidR="00CE1745" w:rsidRPr="003D2E9A" w:rsidTr="007A2922">
        <w:tc>
          <w:tcPr>
            <w:tcW w:w="5915" w:type="dxa"/>
            <w:gridSpan w:val="2"/>
            <w:shd w:val="clear" w:color="auto" w:fill="auto"/>
            <w:tcMar>
              <w:top w:w="100" w:type="dxa"/>
              <w:left w:w="100" w:type="dxa"/>
              <w:bottom w:w="100" w:type="dxa"/>
              <w:right w:w="100" w:type="dxa"/>
            </w:tcMar>
            <w:hideMark/>
          </w:tcPr>
          <w:p w:rsidR="00CE1745" w:rsidRPr="00D15266" w:rsidRDefault="003C57F4" w:rsidP="00EA674A">
            <w:pPr>
              <w:bidi/>
              <w:jc w:val="center"/>
              <w:rPr>
                <w:rStyle w:val="Lienhypertexte"/>
                <w:color w:val="auto"/>
                <w:sz w:val="18"/>
                <w:szCs w:val="18"/>
                <w:u w:val="none"/>
              </w:rPr>
            </w:pPr>
            <w:hyperlink r:id="rId38" w:history="1">
              <w:r w:rsidR="00EA674A" w:rsidRPr="00D15266">
                <w:rPr>
                  <w:rStyle w:val="Lienhypertexte"/>
                  <w:rFonts w:hint="cs"/>
                  <w:color w:val="auto"/>
                  <w:sz w:val="18"/>
                  <w:szCs w:val="18"/>
                  <w:u w:val="none"/>
                  <w:rtl/>
                </w:rPr>
                <w:t>-</w:t>
              </w:r>
            </w:hyperlink>
          </w:p>
        </w:tc>
        <w:tc>
          <w:tcPr>
            <w:tcW w:w="3645" w:type="dxa"/>
            <w:shd w:val="clear" w:color="auto" w:fill="auto"/>
            <w:tcMar>
              <w:top w:w="100" w:type="dxa"/>
              <w:left w:w="100" w:type="dxa"/>
              <w:bottom w:w="100" w:type="dxa"/>
              <w:right w:w="100" w:type="dxa"/>
            </w:tcMar>
            <w:hideMark/>
          </w:tcPr>
          <w:p w:rsidR="00CE1745" w:rsidRPr="00951518" w:rsidRDefault="00CE1745" w:rsidP="00FF71DC">
            <w:pPr>
              <w:shd w:val="clear" w:color="auto" w:fill="FFFFFF" w:themeFill="background1"/>
              <w:jc w:val="right"/>
              <w:rPr>
                <w:rFonts w:ascii="Times New Roman" w:hAnsi="Times New Roman" w:cs="Times New Roman"/>
                <w:b/>
                <w:bCs/>
              </w:rPr>
            </w:pPr>
            <w:r w:rsidRPr="00951518">
              <w:rPr>
                <w:rFonts w:ascii="Times New Roman" w:hAnsi="Times New Roman" w:cs="Times New Roman" w:hint="cs"/>
                <w:b/>
                <w:bCs/>
                <w:rtl/>
              </w:rPr>
              <w:t>عنوان البريد الالكتروني</w:t>
            </w:r>
          </w:p>
        </w:tc>
      </w:tr>
      <w:tr w:rsidR="007A2922" w:rsidRPr="003D2E9A" w:rsidTr="007A2922">
        <w:trPr>
          <w:trHeight w:val="207"/>
        </w:trPr>
        <w:tc>
          <w:tcPr>
            <w:tcW w:w="3380" w:type="dxa"/>
            <w:shd w:val="clear" w:color="auto" w:fill="auto"/>
            <w:tcMar>
              <w:top w:w="100" w:type="dxa"/>
              <w:left w:w="100" w:type="dxa"/>
              <w:bottom w:w="100" w:type="dxa"/>
              <w:right w:w="100" w:type="dxa"/>
            </w:tcMar>
            <w:hideMark/>
          </w:tcPr>
          <w:p w:rsidR="007A2922" w:rsidRPr="001027DD" w:rsidRDefault="00571EB3" w:rsidP="007A2922">
            <w:pPr>
              <w:shd w:val="clear" w:color="auto" w:fill="FFFFFF" w:themeFill="background1"/>
              <w:bidi/>
              <w:rPr>
                <w:rFonts w:ascii="Times New Roman" w:hAnsi="Times New Roman" w:cs="Times New Roman"/>
                <w:color w:val="000000" w:themeColor="text1"/>
                <w:lang w:val="fr-FR"/>
              </w:rPr>
            </w:pPr>
            <w:r w:rsidRPr="00A12015">
              <w:rPr>
                <w:rFonts w:ascii="Times New Roman" w:hAnsi="Times New Roman" w:cs="Times New Roman" w:hint="cs"/>
                <w:rtl/>
              </w:rPr>
              <w:t>هيئة النفاذ إلى المعلومة</w:t>
            </w:r>
          </w:p>
        </w:tc>
        <w:tc>
          <w:tcPr>
            <w:tcW w:w="2535" w:type="dxa"/>
            <w:shd w:val="clear" w:color="auto" w:fill="auto"/>
            <w:tcMar>
              <w:top w:w="100" w:type="dxa"/>
              <w:left w:w="100" w:type="dxa"/>
              <w:bottom w:w="100" w:type="dxa"/>
              <w:right w:w="100" w:type="dxa"/>
            </w:tcMar>
            <w:hideMark/>
          </w:tcPr>
          <w:p w:rsidR="007A2922" w:rsidRPr="004A5B33" w:rsidRDefault="007A2922" w:rsidP="0037628D">
            <w:pPr>
              <w:bidi/>
              <w:jc w:val="center"/>
            </w:pPr>
            <w:r w:rsidRPr="00CC020E">
              <w:rPr>
                <w:rFonts w:hint="cs"/>
                <w:rtl/>
              </w:rPr>
              <w:t>أطراف</w:t>
            </w:r>
            <w:r w:rsidRPr="00CC020E">
              <w:rPr>
                <w:rtl/>
              </w:rPr>
              <w:t xml:space="preserve"> </w:t>
            </w:r>
            <w:r w:rsidRPr="00CC020E">
              <w:rPr>
                <w:rFonts w:hint="cs"/>
                <w:rtl/>
              </w:rPr>
              <w:t>حكومية</w:t>
            </w:r>
            <w:r w:rsidRPr="00CC020E">
              <w:rPr>
                <w:rtl/>
              </w:rPr>
              <w:t xml:space="preserve"> </w:t>
            </w:r>
            <w:r w:rsidRPr="00CC020E">
              <w:rPr>
                <w:rFonts w:hint="cs"/>
                <w:rtl/>
              </w:rPr>
              <w:t>متدخلة</w:t>
            </w:r>
          </w:p>
        </w:tc>
        <w:tc>
          <w:tcPr>
            <w:tcW w:w="3645" w:type="dxa"/>
            <w:vMerge w:val="restart"/>
            <w:shd w:val="clear" w:color="auto" w:fill="auto"/>
            <w:tcMar>
              <w:top w:w="100" w:type="dxa"/>
              <w:left w:w="100" w:type="dxa"/>
              <w:bottom w:w="100" w:type="dxa"/>
              <w:right w:w="100" w:type="dxa"/>
            </w:tcMar>
            <w:hideMark/>
          </w:tcPr>
          <w:p w:rsidR="007A2922" w:rsidRPr="00FF7B7A" w:rsidRDefault="007A2922" w:rsidP="00FF71DC">
            <w:pPr>
              <w:shd w:val="clear" w:color="auto" w:fill="FFFFFF" w:themeFill="background1"/>
              <w:jc w:val="right"/>
              <w:rPr>
                <w:rFonts w:ascii="Times New Roman" w:hAnsi="Times New Roman" w:cs="Times New Roman"/>
                <w:b/>
                <w:bCs/>
              </w:rPr>
            </w:pPr>
            <w:r w:rsidRPr="00FF7B7A">
              <w:rPr>
                <w:rFonts w:ascii="Times New Roman" w:hAnsi="Times New Roman" w:cs="Times New Roman" w:hint="cs"/>
                <w:b/>
                <w:bCs/>
                <w:rtl/>
              </w:rPr>
              <w:t>الاطراف المتدخلة</w:t>
            </w:r>
          </w:p>
        </w:tc>
      </w:tr>
      <w:tr w:rsidR="007A2922" w:rsidRPr="003D2E9A" w:rsidTr="007A2922">
        <w:trPr>
          <w:trHeight w:val="926"/>
        </w:trPr>
        <w:tc>
          <w:tcPr>
            <w:tcW w:w="3380" w:type="dxa"/>
            <w:shd w:val="clear" w:color="auto" w:fill="auto"/>
            <w:vAlign w:val="center"/>
            <w:hideMark/>
          </w:tcPr>
          <w:p w:rsidR="00390DFE" w:rsidRDefault="00390DFE" w:rsidP="007A2922">
            <w:pPr>
              <w:shd w:val="clear" w:color="auto" w:fill="FFFFFF" w:themeFill="background1"/>
              <w:bidi/>
              <w:rPr>
                <w:rtl/>
              </w:rPr>
            </w:pPr>
            <w:r>
              <w:rPr>
                <w:rFonts w:ascii="Times New Roman" w:hAnsi="Times New Roman" w:cs="Times New Roman" w:hint="cs"/>
                <w:color w:val="000000" w:themeColor="text1"/>
                <w:rtl/>
              </w:rPr>
              <w:t>معهد حوكمة الموارد الطبيعية.</w:t>
            </w:r>
          </w:p>
          <w:p w:rsidR="007A2922" w:rsidRDefault="00390DFE" w:rsidP="00390DFE">
            <w:pPr>
              <w:shd w:val="clear" w:color="auto" w:fill="FFFFFF" w:themeFill="background1"/>
              <w:bidi/>
              <w:rPr>
                <w:rFonts w:ascii="Times New Roman" w:hAnsi="Times New Roman" w:cs="Times New Roman"/>
                <w:color w:val="000000" w:themeColor="text1"/>
                <w:rtl/>
              </w:rPr>
            </w:pPr>
            <w:r>
              <w:rPr>
                <w:rFonts w:hint="cs"/>
                <w:rtl/>
              </w:rPr>
              <w:t>ال</w:t>
            </w:r>
            <w:r w:rsidR="007A2922">
              <w:rPr>
                <w:rtl/>
              </w:rPr>
              <w:t>تحالف التونسي للشفافية في الطاقة والمناجم</w:t>
            </w:r>
            <w:r w:rsidR="007A2922">
              <w:rPr>
                <w:rFonts w:hint="cs"/>
                <w:rtl/>
              </w:rPr>
              <w:t>.</w:t>
            </w:r>
          </w:p>
          <w:p w:rsidR="007A2922" w:rsidRPr="00390DFE" w:rsidRDefault="007A2922" w:rsidP="00390DFE">
            <w:pPr>
              <w:shd w:val="clear" w:color="auto" w:fill="FFFFFF" w:themeFill="background1"/>
              <w:bidi/>
              <w:rPr>
                <w:rFonts w:ascii="Times New Roman" w:hAnsi="Times New Roman" w:cs="Times New Roman"/>
                <w:color w:val="000000" w:themeColor="text1"/>
              </w:rPr>
            </w:pPr>
            <w:r>
              <w:rPr>
                <w:rFonts w:ascii="Times New Roman" w:hAnsi="Times New Roman" w:cs="Times New Roman" w:hint="cs"/>
                <w:color w:val="000000" w:themeColor="text1"/>
                <w:rtl/>
              </w:rPr>
              <w:t>الجمعية التونسية لقانون التنمية.</w:t>
            </w:r>
          </w:p>
        </w:tc>
        <w:tc>
          <w:tcPr>
            <w:tcW w:w="2535" w:type="dxa"/>
            <w:shd w:val="clear" w:color="auto" w:fill="auto"/>
            <w:tcMar>
              <w:top w:w="100" w:type="dxa"/>
              <w:left w:w="100" w:type="dxa"/>
              <w:bottom w:w="100" w:type="dxa"/>
              <w:right w:w="100" w:type="dxa"/>
            </w:tcMar>
            <w:hideMark/>
          </w:tcPr>
          <w:p w:rsidR="007A2922" w:rsidRPr="001027DD" w:rsidRDefault="007A2922" w:rsidP="0037628D">
            <w:pPr>
              <w:shd w:val="clear" w:color="auto" w:fill="FFFFFF" w:themeFill="background1"/>
              <w:bidi/>
              <w:jc w:val="center"/>
              <w:rPr>
                <w:rFonts w:ascii="Times New Roman" w:hAnsi="Times New Roman" w:cs="Times New Roman"/>
                <w:color w:val="000000" w:themeColor="text1"/>
                <w:lang w:val="fr-FR"/>
              </w:rPr>
            </w:pPr>
            <w:r w:rsidRPr="00CC020E">
              <w:rPr>
                <w:rFonts w:hint="cs"/>
                <w:rtl/>
              </w:rPr>
              <w:t>أطراف</w:t>
            </w:r>
            <w:r w:rsidRPr="00CC020E">
              <w:rPr>
                <w:rtl/>
              </w:rPr>
              <w:t xml:space="preserve"> </w:t>
            </w:r>
            <w:r w:rsidRPr="00CC020E">
              <w:rPr>
                <w:rFonts w:hint="cs"/>
                <w:rtl/>
              </w:rPr>
              <w:t>غير</w:t>
            </w:r>
            <w:r w:rsidRPr="00CC020E">
              <w:rPr>
                <w:rtl/>
              </w:rPr>
              <w:t xml:space="preserve"> </w:t>
            </w:r>
            <w:r w:rsidRPr="00CC020E">
              <w:rPr>
                <w:rFonts w:hint="cs"/>
                <w:rtl/>
              </w:rPr>
              <w:t>حكومية</w:t>
            </w:r>
            <w:r w:rsidRPr="00CC020E">
              <w:rPr>
                <w:rtl/>
              </w:rPr>
              <w:t xml:space="preserve"> </w:t>
            </w:r>
            <w:r w:rsidRPr="00CC020E">
              <w:rPr>
                <w:rFonts w:hint="cs"/>
                <w:rtl/>
              </w:rPr>
              <w:t>متدخلة</w:t>
            </w:r>
          </w:p>
        </w:tc>
        <w:tc>
          <w:tcPr>
            <w:tcW w:w="3645" w:type="dxa"/>
            <w:vMerge/>
            <w:shd w:val="clear" w:color="auto" w:fill="auto"/>
            <w:tcMar>
              <w:top w:w="100" w:type="dxa"/>
              <w:left w:w="100" w:type="dxa"/>
              <w:bottom w:w="100" w:type="dxa"/>
              <w:right w:w="100" w:type="dxa"/>
            </w:tcMar>
            <w:hideMark/>
          </w:tcPr>
          <w:p w:rsidR="007A2922" w:rsidRPr="003D2E9A" w:rsidRDefault="007A2922" w:rsidP="00FF71DC">
            <w:pPr>
              <w:shd w:val="clear" w:color="auto" w:fill="FFFFFF" w:themeFill="background1"/>
              <w:rPr>
                <w:rFonts w:ascii="Times New Roman" w:hAnsi="Times New Roman" w:cs="Times New Roman"/>
              </w:rPr>
            </w:pPr>
          </w:p>
        </w:tc>
      </w:tr>
    </w:tbl>
    <w:p w:rsidR="00A004AF" w:rsidRDefault="00A004AF" w:rsidP="00A004AF">
      <w:pPr>
        <w:shd w:val="clear" w:color="auto" w:fill="FFFFFF" w:themeFill="background1"/>
        <w:bidi/>
        <w:spacing w:after="240"/>
        <w:jc w:val="both"/>
        <w:rPr>
          <w:rFonts w:ascii="Times New Roman" w:eastAsia="Times New Roman" w:hAnsi="Times New Roman" w:cs="Times New Roman"/>
        </w:rPr>
      </w:pPr>
    </w:p>
    <w:p w:rsidR="007A2922" w:rsidRDefault="007A2922" w:rsidP="007A2922">
      <w:pPr>
        <w:shd w:val="clear" w:color="auto" w:fill="FFFFFF" w:themeFill="background1"/>
        <w:bidi/>
        <w:spacing w:after="240"/>
        <w:jc w:val="both"/>
        <w:rPr>
          <w:rFonts w:ascii="Times New Roman" w:eastAsia="Times New Roman" w:hAnsi="Times New Roman" w:cs="Times New Roman"/>
        </w:rPr>
      </w:pPr>
    </w:p>
    <w:p w:rsidR="007A2922" w:rsidRDefault="007A2922" w:rsidP="007A2922">
      <w:pPr>
        <w:shd w:val="clear" w:color="auto" w:fill="FFFFFF" w:themeFill="background1"/>
        <w:bidi/>
        <w:spacing w:after="240"/>
        <w:jc w:val="both"/>
        <w:rPr>
          <w:rFonts w:ascii="Times New Roman" w:eastAsia="Times New Roman" w:hAnsi="Times New Roman" w:cs="Times New Roman"/>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18"/>
        <w:gridCol w:w="2544"/>
        <w:gridCol w:w="3798"/>
      </w:tblGrid>
      <w:tr w:rsidR="00DC2A96" w:rsidRPr="00881F33" w:rsidTr="000E53BD">
        <w:tc>
          <w:tcPr>
            <w:tcW w:w="0" w:type="auto"/>
            <w:gridSpan w:val="3"/>
            <w:shd w:val="clear" w:color="auto" w:fill="auto"/>
            <w:tcMar>
              <w:top w:w="100" w:type="dxa"/>
              <w:left w:w="100" w:type="dxa"/>
              <w:bottom w:w="100" w:type="dxa"/>
              <w:right w:w="100" w:type="dxa"/>
            </w:tcMar>
            <w:hideMark/>
          </w:tcPr>
          <w:p w:rsidR="00DC2A96" w:rsidRPr="00363D16" w:rsidRDefault="00DC2A96" w:rsidP="0062265F">
            <w:pPr>
              <w:pStyle w:val="Titre2"/>
              <w:bidi/>
              <w:jc w:val="center"/>
              <w:rPr>
                <w:rFonts w:asciiTheme="majorBidi" w:hAnsiTheme="majorBidi"/>
                <w:color w:val="auto"/>
                <w:sz w:val="28"/>
                <w:szCs w:val="28"/>
                <w:rtl/>
              </w:rPr>
            </w:pPr>
            <w:bookmarkStart w:id="13" w:name="_Toc531275903"/>
            <w:r w:rsidRPr="00363D16">
              <w:rPr>
                <w:rFonts w:asciiTheme="majorBidi" w:hAnsiTheme="majorBidi"/>
                <w:color w:val="auto"/>
                <w:sz w:val="28"/>
                <w:szCs w:val="28"/>
                <w:rtl/>
              </w:rPr>
              <w:lastRenderedPageBreak/>
              <w:t xml:space="preserve">تعهد عدد </w:t>
            </w:r>
            <w:r w:rsidR="0062265F">
              <w:rPr>
                <w:rFonts w:asciiTheme="majorBidi" w:hAnsiTheme="majorBidi"/>
                <w:color w:val="auto"/>
                <w:sz w:val="28"/>
                <w:szCs w:val="28"/>
              </w:rPr>
              <w:t>7</w:t>
            </w:r>
            <w:r w:rsidRPr="00363D16">
              <w:rPr>
                <w:rFonts w:asciiTheme="majorBidi" w:hAnsiTheme="majorBidi"/>
                <w:color w:val="auto"/>
                <w:sz w:val="28"/>
                <w:szCs w:val="28"/>
                <w:rtl/>
              </w:rPr>
              <w:t xml:space="preserve"> : </w:t>
            </w:r>
            <w:r w:rsidR="003B48D7" w:rsidRPr="00363D16">
              <w:rPr>
                <w:rFonts w:asciiTheme="majorBidi" w:hAnsiTheme="majorBidi"/>
                <w:color w:val="auto"/>
                <w:sz w:val="28"/>
                <w:szCs w:val="28"/>
                <w:rtl/>
              </w:rPr>
              <w:t>تطبيق مبادئ التعاقد المفتوح</w:t>
            </w:r>
            <w:r w:rsidR="003B48D7" w:rsidRPr="00363D16">
              <w:rPr>
                <w:rFonts w:asciiTheme="majorBidi" w:hAnsiTheme="majorBidi"/>
                <w:color w:val="auto"/>
                <w:sz w:val="28"/>
                <w:szCs w:val="28"/>
              </w:rPr>
              <w:t>“open contracting”</w:t>
            </w:r>
            <w:r w:rsidR="003B48D7" w:rsidRPr="00363D16">
              <w:rPr>
                <w:rFonts w:asciiTheme="majorBidi" w:hAnsiTheme="majorBidi"/>
                <w:color w:val="auto"/>
                <w:sz w:val="28"/>
                <w:szCs w:val="28"/>
                <w:rtl/>
              </w:rPr>
              <w:t xml:space="preserve"> في مجال المحروقات</w:t>
            </w:r>
            <w:bookmarkEnd w:id="13"/>
          </w:p>
        </w:tc>
      </w:tr>
      <w:tr w:rsidR="00DC2A96" w:rsidRPr="004A5B33" w:rsidTr="000E53BD">
        <w:tc>
          <w:tcPr>
            <w:tcW w:w="0" w:type="auto"/>
            <w:gridSpan w:val="3"/>
            <w:shd w:val="clear" w:color="auto" w:fill="auto"/>
            <w:tcMar>
              <w:top w:w="100" w:type="dxa"/>
              <w:left w:w="100" w:type="dxa"/>
              <w:bottom w:w="100" w:type="dxa"/>
              <w:right w:w="100" w:type="dxa"/>
            </w:tcMar>
            <w:hideMark/>
          </w:tcPr>
          <w:p w:rsidR="00DC2A96" w:rsidRPr="004A5B33" w:rsidRDefault="00DC2A96" w:rsidP="00FF71DC">
            <w:pPr>
              <w:jc w:val="center"/>
              <w:rPr>
                <w:rFonts w:ascii="Times New Roman" w:hAnsi="Times New Roman" w:cs="Times New Roman"/>
                <w:sz w:val="28"/>
                <w:szCs w:val="28"/>
              </w:rPr>
            </w:pPr>
            <w:r w:rsidRPr="004A5B33">
              <w:rPr>
                <w:rFonts w:ascii="Arial" w:hAnsi="Arial" w:cs="Arial" w:hint="cs"/>
                <w:color w:val="000000"/>
                <w:sz w:val="28"/>
                <w:szCs w:val="28"/>
                <w:rtl/>
              </w:rPr>
              <w:t>بداية شهر أكتوبر</w:t>
            </w:r>
            <w:r w:rsidR="00F53095">
              <w:rPr>
                <w:rFonts w:ascii="Arial" w:hAnsi="Arial" w:cs="Arial" w:hint="cs"/>
                <w:color w:val="000000"/>
                <w:sz w:val="28"/>
                <w:szCs w:val="28"/>
                <w:rtl/>
              </w:rPr>
              <w:t xml:space="preserve">2018 </w:t>
            </w:r>
            <w:r w:rsidRPr="004A5B33">
              <w:rPr>
                <w:rFonts w:ascii="Arial" w:hAnsi="Arial" w:cs="Arial" w:hint="cs"/>
                <w:color w:val="000000"/>
                <w:sz w:val="28"/>
                <w:szCs w:val="28"/>
                <w:rtl/>
              </w:rPr>
              <w:t>-</w:t>
            </w:r>
            <w:r w:rsidR="00F53095">
              <w:rPr>
                <w:rFonts w:ascii="Arial" w:hAnsi="Arial" w:cs="Arial" w:hint="cs"/>
                <w:color w:val="000000"/>
                <w:sz w:val="28"/>
                <w:szCs w:val="28"/>
                <w:rtl/>
              </w:rPr>
              <w:t xml:space="preserve"> </w:t>
            </w:r>
            <w:r w:rsidRPr="004A5B33">
              <w:rPr>
                <w:rFonts w:ascii="Arial" w:hAnsi="Arial" w:cs="Arial" w:hint="cs"/>
                <w:color w:val="000000"/>
                <w:sz w:val="28"/>
                <w:szCs w:val="28"/>
                <w:rtl/>
              </w:rPr>
              <w:t xml:space="preserve">موفى شهر </w:t>
            </w:r>
            <w:r>
              <w:rPr>
                <w:rFonts w:ascii="Arial" w:hAnsi="Arial" w:cs="Arial" w:hint="cs"/>
                <w:color w:val="000000"/>
                <w:sz w:val="28"/>
                <w:szCs w:val="28"/>
                <w:rtl/>
              </w:rPr>
              <w:t>أ</w:t>
            </w:r>
            <w:r w:rsidRPr="004A5B33">
              <w:rPr>
                <w:rFonts w:ascii="Arial" w:hAnsi="Arial" w:cs="Arial" w:hint="cs"/>
                <w:color w:val="000000"/>
                <w:sz w:val="28"/>
                <w:szCs w:val="28"/>
                <w:rtl/>
              </w:rPr>
              <w:t>وت 2020</w:t>
            </w:r>
          </w:p>
        </w:tc>
      </w:tr>
      <w:tr w:rsidR="00DC2A96" w:rsidRPr="0083430B" w:rsidTr="000E53BD">
        <w:tc>
          <w:tcPr>
            <w:tcW w:w="5934" w:type="dxa"/>
            <w:gridSpan w:val="2"/>
            <w:shd w:val="clear" w:color="auto" w:fill="auto"/>
            <w:tcMar>
              <w:top w:w="100" w:type="dxa"/>
              <w:left w:w="100" w:type="dxa"/>
              <w:bottom w:w="100" w:type="dxa"/>
              <w:right w:w="100" w:type="dxa"/>
            </w:tcMar>
            <w:hideMark/>
          </w:tcPr>
          <w:p w:rsidR="00DC2A96" w:rsidRPr="001C5DAC" w:rsidRDefault="009C28A9" w:rsidP="00FF71DC">
            <w:pPr>
              <w:shd w:val="clear" w:color="auto" w:fill="FFFFFF" w:themeFill="background1"/>
              <w:bidi/>
              <w:rPr>
                <w:rFonts w:ascii="Times New Roman" w:hAnsi="Times New Roman" w:cs="Times New Roman"/>
              </w:rPr>
            </w:pPr>
            <w:r w:rsidRPr="00D15266">
              <w:rPr>
                <w:rFonts w:ascii="Times New Roman" w:hAnsi="Times New Roman" w:cs="Times New Roman" w:hint="cs"/>
                <w:rtl/>
              </w:rPr>
              <w:t xml:space="preserve">وزارة </w:t>
            </w:r>
            <w:r w:rsidR="00EA674A" w:rsidRPr="00D15266">
              <w:rPr>
                <w:rFonts w:ascii="Times New Roman" w:hAnsi="Times New Roman" w:cs="Times New Roman" w:hint="cs"/>
                <w:rtl/>
              </w:rPr>
              <w:t>الصناعة والمؤسسات الصغرى والمتوسطة</w:t>
            </w:r>
          </w:p>
        </w:tc>
        <w:tc>
          <w:tcPr>
            <w:tcW w:w="3626" w:type="dxa"/>
            <w:shd w:val="clear" w:color="auto" w:fill="auto"/>
            <w:tcMar>
              <w:top w:w="100" w:type="dxa"/>
              <w:left w:w="100" w:type="dxa"/>
              <w:bottom w:w="100" w:type="dxa"/>
              <w:right w:w="100" w:type="dxa"/>
            </w:tcMar>
            <w:hideMark/>
          </w:tcPr>
          <w:p w:rsidR="00DC2A96" w:rsidRPr="0083430B" w:rsidRDefault="00DC2A96" w:rsidP="00FF71DC">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الهيكل/الطرف المسؤول</w:t>
            </w:r>
          </w:p>
        </w:tc>
      </w:tr>
      <w:tr w:rsidR="00DC2A96" w:rsidRPr="00944075" w:rsidTr="000E53BD">
        <w:tc>
          <w:tcPr>
            <w:tcW w:w="0" w:type="auto"/>
            <w:gridSpan w:val="3"/>
            <w:shd w:val="clear" w:color="auto" w:fill="auto"/>
            <w:tcMar>
              <w:top w:w="100" w:type="dxa"/>
              <w:left w:w="100" w:type="dxa"/>
              <w:bottom w:w="100" w:type="dxa"/>
              <w:right w:w="100" w:type="dxa"/>
            </w:tcMar>
            <w:hideMark/>
          </w:tcPr>
          <w:p w:rsidR="00E259F1" w:rsidRPr="00E259F1" w:rsidRDefault="00E259F1" w:rsidP="00A86530">
            <w:pPr>
              <w:tabs>
                <w:tab w:val="left" w:pos="1512"/>
              </w:tabs>
              <w:bidi/>
              <w:jc w:val="both"/>
              <w:rPr>
                <w:rFonts w:ascii="Times New Roman" w:hAnsi="Times New Roman" w:cs="Times New Roman"/>
                <w:rtl/>
              </w:rPr>
            </w:pPr>
            <w:r w:rsidRPr="00E259F1">
              <w:rPr>
                <w:rFonts w:ascii="Times New Roman" w:hAnsi="Times New Roman" w:cs="Times New Roman" w:hint="cs"/>
                <w:rtl/>
              </w:rPr>
              <w:t xml:space="preserve">يعتبر تطبيق مبادئ التعاقد المفتوح في مجال المحروقات من أهمّ المبادرات المعتمدة دوليا </w:t>
            </w:r>
            <w:r w:rsidR="00A86530">
              <w:rPr>
                <w:rFonts w:ascii="Times New Roman" w:hAnsi="Times New Roman" w:cs="Times New Roman" w:hint="cs"/>
                <w:rtl/>
              </w:rPr>
              <w:t>كمعيار</w:t>
            </w:r>
            <w:r w:rsidR="00A86530" w:rsidRPr="00E259F1">
              <w:rPr>
                <w:rFonts w:ascii="Times New Roman" w:hAnsi="Times New Roman" w:cs="Times New Roman" w:hint="cs"/>
                <w:rtl/>
              </w:rPr>
              <w:t xml:space="preserve"> </w:t>
            </w:r>
            <w:r w:rsidR="00A86530">
              <w:rPr>
                <w:rFonts w:ascii="Times New Roman" w:hAnsi="Times New Roman" w:cs="Times New Roman" w:hint="cs"/>
                <w:rtl/>
              </w:rPr>
              <w:t>ل</w:t>
            </w:r>
            <w:r w:rsidRPr="00E259F1">
              <w:rPr>
                <w:rFonts w:ascii="Times New Roman" w:hAnsi="Times New Roman" w:cs="Times New Roman" w:hint="cs"/>
                <w:rtl/>
              </w:rPr>
              <w:t xml:space="preserve">شفافية وحوكمة التصرّف في الثروات الطبيعية. ولمزيد دعم ما تمّ الانطلاق فيه من مبادرات بصلة بهذا التمشي الرامي </w:t>
            </w:r>
            <w:r w:rsidR="00C30667">
              <w:rPr>
                <w:rFonts w:ascii="Times New Roman" w:hAnsi="Times New Roman" w:cs="Times New Roman" w:hint="cs"/>
                <w:rtl/>
              </w:rPr>
              <w:t>إ</w:t>
            </w:r>
            <w:r w:rsidRPr="00E259F1">
              <w:rPr>
                <w:rFonts w:ascii="Times New Roman" w:hAnsi="Times New Roman" w:cs="Times New Roman" w:hint="cs"/>
                <w:rtl/>
              </w:rPr>
              <w:t>لى تكريس شفافية قطاع الصناعات الاستخراجية فإنّ هذا التعهد يهدف إلى تيسير انخراط تونس في مشروع التعاقد المفتوح في مجال المحروقات من خلال القيام بالإجراءات التالية:</w:t>
            </w:r>
          </w:p>
          <w:p w:rsidR="00E259F1" w:rsidRPr="00E259F1" w:rsidRDefault="00E259F1" w:rsidP="00A86530">
            <w:pPr>
              <w:pStyle w:val="Paragraphedeliste"/>
              <w:numPr>
                <w:ilvl w:val="0"/>
                <w:numId w:val="11"/>
              </w:numPr>
              <w:bidi/>
              <w:spacing w:after="200" w:line="276" w:lineRule="auto"/>
              <w:jc w:val="both"/>
              <w:rPr>
                <w:rFonts w:ascii="Times New Roman" w:hAnsi="Times New Roman" w:cs="Times New Roman"/>
                <w:rtl/>
              </w:rPr>
            </w:pPr>
            <w:r w:rsidRPr="00E259F1">
              <w:rPr>
                <w:rFonts w:ascii="Times New Roman" w:hAnsi="Times New Roman" w:cs="Times New Roman" w:hint="cs"/>
                <w:rtl/>
              </w:rPr>
              <w:t xml:space="preserve"> إدراج مبادئ التعاقد المفتوح في مشروع تنقيح مجلة المحروقات، على غرار </w:t>
            </w:r>
            <w:r w:rsidR="00BA13B3">
              <w:rPr>
                <w:rFonts w:ascii="Times New Roman" w:hAnsi="Times New Roman" w:cs="Times New Roman" w:hint="cs"/>
                <w:rtl/>
              </w:rPr>
              <w:t xml:space="preserve">تعزيز الشفافية عند </w:t>
            </w:r>
            <w:r w:rsidR="00A86530">
              <w:rPr>
                <w:rFonts w:ascii="Times New Roman" w:hAnsi="Times New Roman" w:cs="Times New Roman" w:hint="cs"/>
                <w:rtl/>
              </w:rPr>
              <w:t xml:space="preserve">اختيار المستثمرين عن طريق الالتجاء الى المنافسة عند الاقتضاء </w:t>
            </w:r>
            <w:r w:rsidR="00A86530" w:rsidRPr="00E259F1">
              <w:rPr>
                <w:rFonts w:ascii="Times New Roman" w:hAnsi="Times New Roman" w:cs="Times New Roman" w:hint="cs"/>
                <w:rtl/>
              </w:rPr>
              <w:t>و</w:t>
            </w:r>
            <w:r w:rsidR="00BA13B3">
              <w:rPr>
                <w:rFonts w:ascii="Times New Roman" w:hAnsi="Times New Roman" w:cs="Times New Roman" w:hint="cs"/>
                <w:rtl/>
              </w:rPr>
              <w:t>توضيح و</w:t>
            </w:r>
            <w:r w:rsidR="00A86530">
              <w:rPr>
                <w:rFonts w:ascii="Times New Roman" w:hAnsi="Times New Roman" w:cs="Times New Roman" w:hint="cs"/>
                <w:rtl/>
              </w:rPr>
              <w:t>نشر</w:t>
            </w:r>
            <w:r w:rsidR="00A86530" w:rsidRPr="00E259F1">
              <w:rPr>
                <w:rFonts w:ascii="Times New Roman" w:hAnsi="Times New Roman" w:cs="Times New Roman" w:hint="cs"/>
                <w:rtl/>
              </w:rPr>
              <w:t xml:space="preserve"> </w:t>
            </w:r>
            <w:r w:rsidRPr="00E259F1">
              <w:rPr>
                <w:rFonts w:ascii="Times New Roman" w:hAnsi="Times New Roman" w:cs="Times New Roman" w:hint="cs"/>
                <w:rtl/>
              </w:rPr>
              <w:t xml:space="preserve">المقاييس المعتمدة في </w:t>
            </w:r>
            <w:r w:rsidR="00A86530">
              <w:rPr>
                <w:rFonts w:ascii="Times New Roman" w:hAnsi="Times New Roman" w:cs="Times New Roman" w:hint="cs"/>
                <w:rtl/>
              </w:rPr>
              <w:t>ال</w:t>
            </w:r>
            <w:r w:rsidRPr="00E259F1">
              <w:rPr>
                <w:rFonts w:ascii="Times New Roman" w:hAnsi="Times New Roman" w:cs="Times New Roman" w:hint="cs"/>
                <w:rtl/>
              </w:rPr>
              <w:t xml:space="preserve">اختيار </w:t>
            </w:r>
            <w:r w:rsidR="00BA13B3">
              <w:rPr>
                <w:rFonts w:ascii="Times New Roman" w:hAnsi="Times New Roman" w:cs="Times New Roman" w:hint="cs"/>
                <w:rtl/>
              </w:rPr>
              <w:t xml:space="preserve">وعموما نشر جميع الوثائق والمعطيات اللازمة </w:t>
            </w:r>
            <w:r w:rsidR="00A86530">
              <w:rPr>
                <w:rFonts w:ascii="Times New Roman" w:hAnsi="Times New Roman" w:cs="Times New Roman" w:hint="cs"/>
                <w:rtl/>
              </w:rPr>
              <w:t>التي تفسر المسار التعاقدي منذ التفاوض مع ال</w:t>
            </w:r>
            <w:r w:rsidR="009015A1">
              <w:rPr>
                <w:rFonts w:ascii="Times New Roman" w:hAnsi="Times New Roman" w:cs="Times New Roman" w:hint="cs"/>
                <w:rtl/>
              </w:rPr>
              <w:t>مستثمرين الى نهاية العقد، منها محاضر اللجنة الاستشارية للمحروقات.</w:t>
            </w:r>
          </w:p>
          <w:p w:rsidR="00E259F1" w:rsidRPr="00E259F1" w:rsidRDefault="00E259F1" w:rsidP="00E93605">
            <w:pPr>
              <w:pStyle w:val="Paragraphedeliste"/>
              <w:numPr>
                <w:ilvl w:val="0"/>
                <w:numId w:val="11"/>
              </w:numPr>
              <w:bidi/>
              <w:spacing w:after="200" w:line="276" w:lineRule="auto"/>
              <w:jc w:val="both"/>
              <w:rPr>
                <w:rFonts w:ascii="Times New Roman" w:hAnsi="Times New Roman" w:cs="Times New Roman"/>
              </w:rPr>
            </w:pPr>
            <w:r w:rsidRPr="00E259F1">
              <w:rPr>
                <w:rFonts w:ascii="Times New Roman" w:hAnsi="Times New Roman" w:cs="Times New Roman" w:hint="cs"/>
                <w:rtl/>
              </w:rPr>
              <w:t>تطوير منصة إلكترونية لتكريس مبادئ التعاقد المفتوح من خلال نشر جميع العقود المبرمة في صيغة البيانات المفتوحة مع جميع الملاحق والقرارات المتصلة بها. ونشر جميع الوثائق المرتبطة بالعقود التي تفسر مسار التعاقد مع المستثمر.</w:t>
            </w:r>
          </w:p>
          <w:p w:rsidR="00DC2A96" w:rsidRPr="00E259F1" w:rsidRDefault="00E259F1" w:rsidP="00E93605">
            <w:pPr>
              <w:pStyle w:val="Paragraphedeliste"/>
              <w:numPr>
                <w:ilvl w:val="0"/>
                <w:numId w:val="11"/>
              </w:numPr>
              <w:bidi/>
              <w:spacing w:after="200" w:line="276" w:lineRule="auto"/>
              <w:jc w:val="both"/>
              <w:rPr>
                <w:rFonts w:ascii="Times New Roman" w:hAnsi="Times New Roman" w:cs="Times New Roman"/>
              </w:rPr>
            </w:pPr>
            <w:r w:rsidRPr="00E259F1">
              <w:rPr>
                <w:rFonts w:ascii="Times New Roman" w:hAnsi="Times New Roman" w:cs="Times New Roman" w:hint="cs"/>
                <w:rtl/>
              </w:rPr>
              <w:t>إعداد دراسة مقارنة والاستئناس بالتجارب العالمية في مجال التعاقد المفتو</w:t>
            </w:r>
            <w:r w:rsidR="00C21A57">
              <w:rPr>
                <w:rFonts w:ascii="Times New Roman" w:hAnsi="Times New Roman" w:cs="Times New Roman" w:hint="cs"/>
                <w:rtl/>
              </w:rPr>
              <w:t>ح.</w:t>
            </w:r>
          </w:p>
        </w:tc>
      </w:tr>
      <w:tr w:rsidR="00DC2A96" w:rsidRPr="0083430B" w:rsidTr="000E53BD">
        <w:tc>
          <w:tcPr>
            <w:tcW w:w="5934" w:type="dxa"/>
            <w:gridSpan w:val="2"/>
            <w:shd w:val="clear" w:color="auto" w:fill="FFFFFF" w:themeFill="background1"/>
            <w:tcMar>
              <w:top w:w="100" w:type="dxa"/>
              <w:left w:w="100" w:type="dxa"/>
              <w:bottom w:w="100" w:type="dxa"/>
              <w:right w:w="100" w:type="dxa"/>
            </w:tcMar>
            <w:hideMark/>
          </w:tcPr>
          <w:p w:rsidR="00DC2A96" w:rsidRPr="00711251" w:rsidRDefault="00627269" w:rsidP="00CD3285">
            <w:pPr>
              <w:shd w:val="clear" w:color="auto" w:fill="FFFFFF" w:themeFill="background1"/>
              <w:bidi/>
              <w:jc w:val="both"/>
              <w:rPr>
                <w:rFonts w:ascii="Times New Roman" w:hAnsi="Times New Roman" w:cs="Times New Roman"/>
              </w:rPr>
            </w:pPr>
            <w:r>
              <w:rPr>
                <w:rFonts w:ascii="Times New Roman" w:hAnsi="Times New Roman" w:cs="Times New Roman" w:hint="cs"/>
                <w:rtl/>
              </w:rPr>
              <w:t xml:space="preserve">تتسم </w:t>
            </w:r>
            <w:r w:rsidR="006F758D">
              <w:rPr>
                <w:rFonts w:ascii="Times New Roman" w:hAnsi="Times New Roman" w:cs="Times New Roman" w:hint="cs"/>
                <w:rtl/>
              </w:rPr>
              <w:t xml:space="preserve">العملية التعاقدية في قطاع المحروقات بتعقد </w:t>
            </w:r>
            <w:r w:rsidR="00F53095">
              <w:rPr>
                <w:rFonts w:ascii="Times New Roman" w:hAnsi="Times New Roman" w:cs="Times New Roman" w:hint="cs"/>
                <w:rtl/>
              </w:rPr>
              <w:t>وتشعب الاجراءات ترتب</w:t>
            </w:r>
            <w:r w:rsidR="006F758D">
              <w:rPr>
                <w:rFonts w:ascii="Times New Roman" w:hAnsi="Times New Roman" w:cs="Times New Roman" w:hint="cs"/>
                <w:rtl/>
              </w:rPr>
              <w:t xml:space="preserve"> عنه استمرار حملات التشكيك في مدى </w:t>
            </w:r>
            <w:r w:rsidR="00F53095">
              <w:rPr>
                <w:rFonts w:ascii="Times New Roman" w:hAnsi="Times New Roman" w:cs="Times New Roman" w:hint="cs"/>
                <w:rtl/>
              </w:rPr>
              <w:t>احكام التصرف</w:t>
            </w:r>
            <w:r w:rsidR="006F758D">
              <w:rPr>
                <w:rFonts w:ascii="Times New Roman" w:hAnsi="Times New Roman" w:cs="Times New Roman" w:hint="cs"/>
                <w:rtl/>
              </w:rPr>
              <w:t xml:space="preserve"> في </w:t>
            </w:r>
            <w:r w:rsidR="00F53095">
              <w:rPr>
                <w:rFonts w:ascii="Times New Roman" w:hAnsi="Times New Roman" w:cs="Times New Roman" w:hint="cs"/>
                <w:rtl/>
              </w:rPr>
              <w:t>النفط والغاز نتيجة</w:t>
            </w:r>
            <w:r w:rsidR="00CD3285">
              <w:rPr>
                <w:rFonts w:ascii="Times New Roman" w:hAnsi="Times New Roman" w:cs="Times New Roman" w:hint="cs"/>
                <w:rtl/>
              </w:rPr>
              <w:t xml:space="preserve"> النقص في المعلومة </w:t>
            </w:r>
            <w:r w:rsidR="00F53095">
              <w:rPr>
                <w:rFonts w:ascii="Times New Roman" w:hAnsi="Times New Roman" w:cs="Times New Roman" w:hint="cs"/>
                <w:rtl/>
              </w:rPr>
              <w:t>واتساع هامش</w:t>
            </w:r>
            <w:r w:rsidR="00CD3285">
              <w:rPr>
                <w:rFonts w:ascii="Times New Roman" w:hAnsi="Times New Roman" w:cs="Times New Roman" w:hint="cs"/>
                <w:rtl/>
              </w:rPr>
              <w:t xml:space="preserve"> التقدير بالنسبة للوزارة المكلفة ب</w:t>
            </w:r>
            <w:r>
              <w:rPr>
                <w:rFonts w:ascii="Times New Roman" w:hAnsi="Times New Roman" w:cs="Times New Roman" w:hint="cs"/>
                <w:rtl/>
              </w:rPr>
              <w:t>ت</w:t>
            </w:r>
            <w:r w:rsidR="00F53095">
              <w:rPr>
                <w:rFonts w:ascii="Times New Roman" w:hAnsi="Times New Roman" w:cs="Times New Roman" w:hint="cs"/>
                <w:rtl/>
              </w:rPr>
              <w:t>سيير القطاع. و</w:t>
            </w:r>
            <w:r w:rsidR="00CD3285">
              <w:rPr>
                <w:rFonts w:ascii="Times New Roman" w:hAnsi="Times New Roman" w:cs="Times New Roman" w:hint="cs"/>
                <w:rtl/>
              </w:rPr>
              <w:t xml:space="preserve">تمثل مبادئ التعاقد المفتوح المرجعية المناسبة للقيام </w:t>
            </w:r>
            <w:r w:rsidR="00F53095">
              <w:rPr>
                <w:rFonts w:ascii="Times New Roman" w:hAnsi="Times New Roman" w:cs="Times New Roman" w:hint="cs"/>
                <w:rtl/>
              </w:rPr>
              <w:t>بالإصلاحات</w:t>
            </w:r>
            <w:r w:rsidR="00CD3285">
              <w:rPr>
                <w:rFonts w:ascii="Times New Roman" w:hAnsi="Times New Roman" w:cs="Times New Roman" w:hint="cs"/>
                <w:rtl/>
              </w:rPr>
              <w:t xml:space="preserve"> القانونية اللازمة قصد اضفاء مزيد من الشف</w:t>
            </w:r>
            <w:r w:rsidR="00F53095">
              <w:rPr>
                <w:rFonts w:ascii="Times New Roman" w:hAnsi="Times New Roman" w:cs="Times New Roman" w:hint="cs"/>
                <w:rtl/>
              </w:rPr>
              <w:t xml:space="preserve">افية على منظومة التصرف في مجال </w:t>
            </w:r>
            <w:r w:rsidR="00CD3285">
              <w:rPr>
                <w:rFonts w:ascii="Times New Roman" w:hAnsi="Times New Roman" w:cs="Times New Roman" w:hint="cs"/>
                <w:rtl/>
              </w:rPr>
              <w:t>المحروقات.</w:t>
            </w:r>
            <w:r w:rsidR="00F8400F">
              <w:rPr>
                <w:rFonts w:ascii="Times New Roman" w:hAnsi="Times New Roman" w:cs="Times New Roman" w:hint="cs"/>
                <w:rtl/>
              </w:rPr>
              <w:t xml:space="preserve"> و يندرج هذا التعهد في اطار تجسيم قرار السيد رئيس الحكومة المتعلق </w:t>
            </w:r>
            <w:r w:rsidR="00F53095">
              <w:rPr>
                <w:rFonts w:ascii="Times New Roman" w:hAnsi="Times New Roman" w:cs="Times New Roman" w:hint="cs"/>
                <w:rtl/>
              </w:rPr>
              <w:t>بإعادة</w:t>
            </w:r>
            <w:r w:rsidR="00F8400F">
              <w:rPr>
                <w:rFonts w:ascii="Times New Roman" w:hAnsi="Times New Roman" w:cs="Times New Roman" w:hint="cs"/>
                <w:rtl/>
              </w:rPr>
              <w:t xml:space="preserve"> هيكلة قطاع الثروات الطبيعية .</w:t>
            </w:r>
          </w:p>
        </w:tc>
        <w:tc>
          <w:tcPr>
            <w:tcW w:w="3626" w:type="dxa"/>
            <w:shd w:val="clear" w:color="auto" w:fill="auto"/>
            <w:tcMar>
              <w:top w:w="100" w:type="dxa"/>
              <w:left w:w="100" w:type="dxa"/>
              <w:bottom w:w="100" w:type="dxa"/>
              <w:right w:w="100" w:type="dxa"/>
            </w:tcMar>
            <w:hideMark/>
          </w:tcPr>
          <w:p w:rsidR="00DC2A96" w:rsidRPr="0083430B" w:rsidRDefault="00DC2A96" w:rsidP="00FF71DC">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الإشكال المطروح</w:t>
            </w:r>
          </w:p>
          <w:p w:rsidR="00DC2A96" w:rsidRPr="0083430B" w:rsidRDefault="00DC2A96" w:rsidP="00FF71DC">
            <w:pPr>
              <w:shd w:val="clear" w:color="auto" w:fill="FFFFFF" w:themeFill="background1"/>
              <w:jc w:val="center"/>
              <w:rPr>
                <w:rFonts w:ascii="Arial" w:hAnsi="Arial" w:cs="Arial"/>
                <w:b/>
                <w:bCs/>
                <w:color w:val="000000"/>
                <w:sz w:val="28"/>
                <w:szCs w:val="28"/>
              </w:rPr>
            </w:pPr>
          </w:p>
        </w:tc>
      </w:tr>
      <w:tr w:rsidR="00DC2A96" w:rsidRPr="0083430B" w:rsidTr="000E53BD">
        <w:tc>
          <w:tcPr>
            <w:tcW w:w="5934" w:type="dxa"/>
            <w:gridSpan w:val="2"/>
            <w:shd w:val="clear" w:color="auto" w:fill="auto"/>
            <w:tcMar>
              <w:top w:w="100" w:type="dxa"/>
              <w:left w:w="100" w:type="dxa"/>
              <w:bottom w:w="100" w:type="dxa"/>
              <w:right w:w="100" w:type="dxa"/>
            </w:tcMar>
            <w:hideMark/>
          </w:tcPr>
          <w:p w:rsidR="00627269" w:rsidRPr="00627269" w:rsidRDefault="00DC2A96" w:rsidP="00627269">
            <w:pPr>
              <w:pStyle w:val="Paragraphedeliste"/>
              <w:numPr>
                <w:ilvl w:val="0"/>
                <w:numId w:val="12"/>
              </w:numPr>
              <w:shd w:val="clear" w:color="auto" w:fill="FFFFFF" w:themeFill="background1"/>
              <w:bidi/>
              <w:ind w:left="435" w:hanging="142"/>
              <w:jc w:val="both"/>
              <w:rPr>
                <w:rFonts w:ascii="Times New Roman" w:hAnsi="Times New Roman" w:cs="Times New Roman"/>
              </w:rPr>
            </w:pPr>
            <w:r w:rsidRPr="00A72CF7">
              <w:rPr>
                <w:rFonts w:ascii="Times New Roman" w:hAnsi="Times New Roman" w:cs="Times New Roman" w:hint="cs"/>
                <w:rtl/>
              </w:rPr>
              <w:t>المساهمة في شف</w:t>
            </w:r>
            <w:r w:rsidR="006E2820" w:rsidRPr="00A72CF7">
              <w:rPr>
                <w:rFonts w:ascii="Times New Roman" w:hAnsi="Times New Roman" w:cs="Times New Roman" w:hint="cs"/>
                <w:rtl/>
              </w:rPr>
              <w:t xml:space="preserve">افية قطاع الطاقة والمناجم من </w:t>
            </w:r>
            <w:r w:rsidR="00F53095" w:rsidRPr="00A72CF7">
              <w:rPr>
                <w:rFonts w:ascii="Times New Roman" w:hAnsi="Times New Roman" w:cs="Times New Roman" w:hint="cs"/>
                <w:rtl/>
              </w:rPr>
              <w:t xml:space="preserve">خلال </w:t>
            </w:r>
            <w:r w:rsidR="00F53095">
              <w:rPr>
                <w:rFonts w:ascii="Times New Roman" w:hAnsi="Times New Roman" w:cs="Times New Roman" w:hint="cs"/>
                <w:rtl/>
              </w:rPr>
              <w:t>مراجعة</w:t>
            </w:r>
            <w:r w:rsidR="00A72CF7">
              <w:rPr>
                <w:rFonts w:ascii="Times New Roman" w:hAnsi="Times New Roman" w:cs="Times New Roman" w:hint="cs"/>
                <w:rtl/>
              </w:rPr>
              <w:t xml:space="preserve"> </w:t>
            </w:r>
            <w:r w:rsidR="00F53095">
              <w:rPr>
                <w:rFonts w:ascii="Times New Roman" w:hAnsi="Times New Roman" w:cs="Times New Roman" w:hint="cs"/>
                <w:rtl/>
              </w:rPr>
              <w:t>الإطار</w:t>
            </w:r>
            <w:r w:rsidR="00A72CF7">
              <w:rPr>
                <w:rFonts w:ascii="Times New Roman" w:hAnsi="Times New Roman" w:cs="Times New Roman" w:hint="cs"/>
                <w:rtl/>
              </w:rPr>
              <w:t xml:space="preserve"> القانوني المنظم للمحروقات في اتجاه اعتماد الممارسات الحسنة التي تكرس الشفافية على غرار المنافسة </w:t>
            </w:r>
            <w:r w:rsidR="00F53095">
              <w:rPr>
                <w:rFonts w:ascii="Times New Roman" w:hAnsi="Times New Roman" w:cs="Times New Roman" w:hint="cs"/>
                <w:rtl/>
              </w:rPr>
              <w:t>والاقرار بإلزامية</w:t>
            </w:r>
            <w:r w:rsidR="00A72CF7">
              <w:rPr>
                <w:rFonts w:ascii="Times New Roman" w:hAnsi="Times New Roman" w:cs="Times New Roman" w:hint="cs"/>
                <w:rtl/>
              </w:rPr>
              <w:t xml:space="preserve"> نشر المعطيات </w:t>
            </w:r>
            <w:r w:rsidR="00F8400F">
              <w:rPr>
                <w:rFonts w:ascii="Times New Roman" w:hAnsi="Times New Roman" w:cs="Times New Roman" w:hint="cs"/>
                <w:rtl/>
              </w:rPr>
              <w:t xml:space="preserve">الضرورية التي تفسر عملية الاختيار </w:t>
            </w:r>
            <w:r w:rsidR="00F53095">
              <w:rPr>
                <w:rFonts w:ascii="Times New Roman" w:hAnsi="Times New Roman" w:cs="Times New Roman" w:hint="cs"/>
                <w:rtl/>
              </w:rPr>
              <w:t>ونتائجه</w:t>
            </w:r>
            <w:r w:rsidR="00627269">
              <w:rPr>
                <w:rFonts w:ascii="Times New Roman" w:hAnsi="Times New Roman" w:cs="Times New Roman" w:hint="cs"/>
                <w:rtl/>
              </w:rPr>
              <w:t>،</w:t>
            </w:r>
          </w:p>
          <w:p w:rsidR="00DC2A96" w:rsidRPr="00627269" w:rsidRDefault="00F8400F" w:rsidP="00627269">
            <w:pPr>
              <w:pStyle w:val="Paragraphedeliste"/>
              <w:numPr>
                <w:ilvl w:val="0"/>
                <w:numId w:val="12"/>
              </w:numPr>
              <w:shd w:val="clear" w:color="auto" w:fill="FFFFFF" w:themeFill="background1"/>
              <w:bidi/>
              <w:ind w:left="435" w:hanging="142"/>
              <w:jc w:val="both"/>
              <w:rPr>
                <w:rFonts w:ascii="Times New Roman" w:hAnsi="Times New Roman" w:cs="Times New Roman"/>
              </w:rPr>
            </w:pPr>
            <w:r>
              <w:rPr>
                <w:rFonts w:ascii="Times New Roman" w:hAnsi="Times New Roman" w:cs="Times New Roman" w:hint="cs"/>
                <w:rtl/>
              </w:rPr>
              <w:t xml:space="preserve">الشروع </w:t>
            </w:r>
            <w:r w:rsidR="00F53095">
              <w:rPr>
                <w:rFonts w:ascii="Times New Roman" w:hAnsi="Times New Roman" w:cs="Times New Roman" w:hint="cs"/>
                <w:rtl/>
              </w:rPr>
              <w:t>الفعلي في</w:t>
            </w:r>
            <w:r>
              <w:rPr>
                <w:rFonts w:ascii="Times New Roman" w:hAnsi="Times New Roman" w:cs="Times New Roman" w:hint="cs"/>
                <w:rtl/>
              </w:rPr>
              <w:t xml:space="preserve"> نشر البيانات اعتمادا على </w:t>
            </w:r>
            <w:r w:rsidR="00E464E0">
              <w:rPr>
                <w:rFonts w:ascii="Times New Roman" w:hAnsi="Times New Roman" w:cs="Times New Roman" w:hint="cs"/>
                <w:rtl/>
              </w:rPr>
              <w:t xml:space="preserve">مبادئ التعاقد المفتوح كمواصلة </w:t>
            </w:r>
            <w:r>
              <w:rPr>
                <w:rFonts w:ascii="Times New Roman" w:hAnsi="Times New Roman" w:cs="Times New Roman" w:hint="cs"/>
                <w:rtl/>
              </w:rPr>
              <w:t xml:space="preserve">نشر العقود في صيغة البيانات المفتوحة </w:t>
            </w:r>
            <w:r w:rsidR="00E464E0">
              <w:rPr>
                <w:rFonts w:ascii="Times New Roman" w:hAnsi="Times New Roman" w:cs="Times New Roman" w:hint="cs"/>
                <w:rtl/>
              </w:rPr>
              <w:t>ومحاضر اللجنة</w:t>
            </w:r>
            <w:r>
              <w:rPr>
                <w:rFonts w:ascii="Times New Roman" w:hAnsi="Times New Roman" w:cs="Times New Roman" w:hint="cs"/>
                <w:rtl/>
              </w:rPr>
              <w:t xml:space="preserve"> الاستشارية للمحروقات </w:t>
            </w:r>
            <w:r w:rsidR="00E464E0">
              <w:rPr>
                <w:rFonts w:ascii="Times New Roman" w:hAnsi="Times New Roman" w:cs="Times New Roman" w:hint="cs"/>
                <w:rtl/>
              </w:rPr>
              <w:t>ومعطيات حول الشركات المتعاقدة مع الدولة و</w:t>
            </w:r>
            <w:r>
              <w:rPr>
                <w:rFonts w:ascii="Times New Roman" w:hAnsi="Times New Roman" w:cs="Times New Roman" w:hint="cs"/>
                <w:rtl/>
              </w:rPr>
              <w:t xml:space="preserve">المؤسسة التونسية </w:t>
            </w:r>
            <w:r w:rsidR="00F53095">
              <w:rPr>
                <w:rFonts w:ascii="Times New Roman" w:hAnsi="Times New Roman" w:cs="Times New Roman" w:hint="cs"/>
                <w:rtl/>
              </w:rPr>
              <w:t>للأنشطة</w:t>
            </w:r>
            <w:r>
              <w:rPr>
                <w:rFonts w:ascii="Times New Roman" w:hAnsi="Times New Roman" w:cs="Times New Roman" w:hint="cs"/>
                <w:rtl/>
              </w:rPr>
              <w:t xml:space="preserve"> </w:t>
            </w:r>
            <w:r w:rsidR="00F53095">
              <w:rPr>
                <w:rFonts w:ascii="Times New Roman" w:hAnsi="Times New Roman" w:cs="Times New Roman" w:hint="cs"/>
                <w:rtl/>
              </w:rPr>
              <w:t>البترولية،</w:t>
            </w:r>
          </w:p>
          <w:p w:rsidR="00DC2A96" w:rsidRPr="00BE3321" w:rsidRDefault="006B668F" w:rsidP="00E93605">
            <w:pPr>
              <w:pStyle w:val="Paragraphedeliste"/>
              <w:numPr>
                <w:ilvl w:val="0"/>
                <w:numId w:val="12"/>
              </w:numPr>
              <w:shd w:val="clear" w:color="auto" w:fill="FFFFFF" w:themeFill="background1"/>
              <w:bidi/>
              <w:ind w:left="435" w:hanging="142"/>
              <w:jc w:val="both"/>
              <w:rPr>
                <w:rFonts w:ascii="Times New Roman" w:hAnsi="Times New Roman" w:cs="Times New Roman"/>
                <w:rtl/>
              </w:rPr>
            </w:pPr>
            <w:r>
              <w:rPr>
                <w:rFonts w:ascii="Times New Roman" w:hAnsi="Times New Roman" w:cs="Times New Roman" w:hint="cs"/>
                <w:rtl/>
              </w:rPr>
              <w:t xml:space="preserve">تيسير اعادة استعمال البيانات وتحليلها ومقارنتها مع بيانات </w:t>
            </w:r>
            <w:r w:rsidR="007716E4">
              <w:rPr>
                <w:rFonts w:ascii="Times New Roman" w:hAnsi="Times New Roman" w:cs="Times New Roman" w:hint="cs"/>
                <w:rtl/>
              </w:rPr>
              <w:t>أ</w:t>
            </w:r>
            <w:r>
              <w:rPr>
                <w:rFonts w:ascii="Times New Roman" w:hAnsi="Times New Roman" w:cs="Times New Roman" w:hint="cs"/>
                <w:rtl/>
              </w:rPr>
              <w:t xml:space="preserve">خرى من مصادر </w:t>
            </w:r>
            <w:r w:rsidR="007716E4">
              <w:rPr>
                <w:rFonts w:ascii="Times New Roman" w:hAnsi="Times New Roman" w:cs="Times New Roman" w:hint="cs"/>
                <w:rtl/>
              </w:rPr>
              <w:t>مختلفة فيما يتعلق بالعقود المبرمة في المجال وذلك سيمكن من تعزيز المسائلة والرقابة في هذا القطاع.</w:t>
            </w:r>
          </w:p>
          <w:p w:rsidR="00DC2A96" w:rsidRPr="00047FB2" w:rsidRDefault="00DC2A96" w:rsidP="00FF71DC">
            <w:pPr>
              <w:pStyle w:val="Paragraphedeliste"/>
              <w:shd w:val="clear" w:color="auto" w:fill="FFFFFF" w:themeFill="background1"/>
              <w:bidi/>
              <w:jc w:val="both"/>
              <w:rPr>
                <w:rFonts w:ascii="Times New Roman" w:hAnsi="Times New Roman" w:cs="Times New Roman"/>
              </w:rPr>
            </w:pPr>
          </w:p>
        </w:tc>
        <w:tc>
          <w:tcPr>
            <w:tcW w:w="3626" w:type="dxa"/>
            <w:shd w:val="clear" w:color="auto" w:fill="auto"/>
            <w:tcMar>
              <w:top w:w="100" w:type="dxa"/>
              <w:left w:w="100" w:type="dxa"/>
              <w:bottom w:w="100" w:type="dxa"/>
              <w:right w:w="100" w:type="dxa"/>
            </w:tcMar>
            <w:hideMark/>
          </w:tcPr>
          <w:p w:rsidR="00DC2A96" w:rsidRPr="0083430B" w:rsidRDefault="00DC2A96" w:rsidP="00FF71DC">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تحديد الأهداف من تنفيذ التعهد/النتائج المنتظرة</w:t>
            </w:r>
          </w:p>
          <w:p w:rsidR="00DC2A96" w:rsidRPr="0083430B" w:rsidRDefault="00DC2A96" w:rsidP="00FF71DC">
            <w:pPr>
              <w:shd w:val="clear" w:color="auto" w:fill="FFFFFF" w:themeFill="background1"/>
              <w:jc w:val="center"/>
              <w:rPr>
                <w:rFonts w:ascii="Arial" w:hAnsi="Arial" w:cs="Arial"/>
                <w:b/>
                <w:bCs/>
                <w:color w:val="000000"/>
                <w:sz w:val="28"/>
                <w:szCs w:val="28"/>
              </w:rPr>
            </w:pPr>
          </w:p>
          <w:p w:rsidR="00DC2A96" w:rsidRPr="0083430B" w:rsidRDefault="00DC2A96" w:rsidP="00FF71DC">
            <w:pPr>
              <w:shd w:val="clear" w:color="auto" w:fill="FFFFFF" w:themeFill="background1"/>
              <w:jc w:val="center"/>
              <w:rPr>
                <w:rFonts w:ascii="Arial" w:hAnsi="Arial" w:cs="Arial"/>
                <w:b/>
                <w:bCs/>
                <w:color w:val="000000"/>
                <w:sz w:val="28"/>
                <w:szCs w:val="28"/>
              </w:rPr>
            </w:pPr>
          </w:p>
        </w:tc>
      </w:tr>
      <w:tr w:rsidR="00DC2A96" w:rsidRPr="0083430B" w:rsidTr="000E53BD">
        <w:tc>
          <w:tcPr>
            <w:tcW w:w="5934" w:type="dxa"/>
            <w:gridSpan w:val="2"/>
            <w:shd w:val="clear" w:color="auto" w:fill="auto"/>
            <w:tcMar>
              <w:top w:w="100" w:type="dxa"/>
              <w:left w:w="100" w:type="dxa"/>
              <w:bottom w:w="100" w:type="dxa"/>
              <w:right w:w="100" w:type="dxa"/>
            </w:tcMar>
            <w:hideMark/>
          </w:tcPr>
          <w:p w:rsidR="00DC2A96" w:rsidRDefault="00DC2A96" w:rsidP="009C6AF7">
            <w:pPr>
              <w:pStyle w:val="Paragraphedeliste"/>
              <w:numPr>
                <w:ilvl w:val="0"/>
                <w:numId w:val="2"/>
              </w:numPr>
              <w:shd w:val="clear" w:color="auto" w:fill="FFFFFF" w:themeFill="background1"/>
              <w:bidi/>
              <w:jc w:val="both"/>
              <w:rPr>
                <w:rFonts w:ascii="Times New Roman" w:hAnsi="Times New Roman" w:cs="Times New Roman"/>
              </w:rPr>
            </w:pPr>
            <w:r>
              <w:rPr>
                <w:rFonts w:ascii="Times New Roman" w:hAnsi="Times New Roman" w:cs="Times New Roman" w:hint="cs"/>
                <w:rtl/>
              </w:rPr>
              <w:t>تكريس شفافية القطاع والحدّ من الانتقادات والاحتجاجات التي يعاني منها القطاع والتي قد تصل إلى تعطيل الانتاج والعمل به،</w:t>
            </w:r>
          </w:p>
          <w:p w:rsidR="00DC2A96" w:rsidRPr="00C579C6" w:rsidRDefault="00DC2A96" w:rsidP="00E93605">
            <w:pPr>
              <w:pStyle w:val="Paragraphedeliste"/>
              <w:numPr>
                <w:ilvl w:val="0"/>
                <w:numId w:val="2"/>
              </w:numPr>
              <w:shd w:val="clear" w:color="auto" w:fill="FFFFFF" w:themeFill="background1"/>
              <w:bidi/>
              <w:jc w:val="both"/>
              <w:rPr>
                <w:rFonts w:ascii="Times New Roman" w:hAnsi="Times New Roman" w:cs="Times New Roman"/>
              </w:rPr>
            </w:pPr>
            <w:r>
              <w:rPr>
                <w:rFonts w:ascii="Times New Roman" w:hAnsi="Times New Roman" w:cs="Times New Roman" w:hint="cs"/>
                <w:rtl/>
              </w:rPr>
              <w:t xml:space="preserve">تكريس النزاهة بهذا القطاع ومقاومة الفساد من خلال </w:t>
            </w:r>
            <w:r w:rsidR="00D622CB">
              <w:rPr>
                <w:rFonts w:ascii="Times New Roman" w:hAnsi="Times New Roman" w:cs="Times New Roman" w:hint="cs"/>
                <w:rtl/>
              </w:rPr>
              <w:t xml:space="preserve">اتاحة النفاذ </w:t>
            </w:r>
            <w:r w:rsidR="00D622CB">
              <w:rPr>
                <w:rFonts w:ascii="Times New Roman" w:hAnsi="Times New Roman" w:cs="Times New Roman" w:hint="cs"/>
                <w:rtl/>
              </w:rPr>
              <w:lastRenderedPageBreak/>
              <w:t>إلى المعطيات الواردة في العقود البترولية واتاحة امكانية دراستها وتحليلها ومقارنتها</w:t>
            </w:r>
            <w:r>
              <w:rPr>
                <w:rFonts w:ascii="Times New Roman" w:hAnsi="Times New Roman" w:cs="Times New Roman" w:hint="cs"/>
                <w:rtl/>
              </w:rPr>
              <w:t xml:space="preserve">. </w:t>
            </w:r>
          </w:p>
        </w:tc>
        <w:tc>
          <w:tcPr>
            <w:tcW w:w="3626" w:type="dxa"/>
            <w:shd w:val="clear" w:color="auto" w:fill="auto"/>
            <w:tcMar>
              <w:top w:w="100" w:type="dxa"/>
              <w:left w:w="100" w:type="dxa"/>
              <w:bottom w:w="100" w:type="dxa"/>
              <w:right w:w="100" w:type="dxa"/>
            </w:tcMar>
            <w:hideMark/>
          </w:tcPr>
          <w:p w:rsidR="00DC2A96" w:rsidRPr="0083430B" w:rsidRDefault="00DC2A96" w:rsidP="00FF71DC">
            <w:pPr>
              <w:shd w:val="clear" w:color="auto" w:fill="FFFFFF" w:themeFill="background1"/>
              <w:jc w:val="center"/>
              <w:rPr>
                <w:rFonts w:ascii="Arial" w:hAnsi="Arial" w:cs="Arial"/>
                <w:b/>
                <w:bCs/>
                <w:color w:val="000000"/>
                <w:sz w:val="28"/>
                <w:szCs w:val="28"/>
                <w:rtl/>
              </w:rPr>
            </w:pPr>
            <w:r w:rsidRPr="0083430B">
              <w:rPr>
                <w:rFonts w:ascii="Arial" w:hAnsi="Arial" w:cs="Arial" w:hint="cs"/>
                <w:b/>
                <w:bCs/>
                <w:color w:val="000000"/>
                <w:sz w:val="28"/>
                <w:szCs w:val="28"/>
                <w:rtl/>
              </w:rPr>
              <w:lastRenderedPageBreak/>
              <w:t>كيف سيساهم التعهد في حلّ الاشكال/كيف سيغي</w:t>
            </w:r>
            <w:r>
              <w:rPr>
                <w:rFonts w:ascii="Arial" w:hAnsi="Arial" w:cs="Arial" w:hint="cs"/>
                <w:b/>
                <w:bCs/>
                <w:color w:val="000000"/>
                <w:sz w:val="28"/>
                <w:szCs w:val="28"/>
                <w:rtl/>
              </w:rPr>
              <w:t>ّ</w:t>
            </w:r>
            <w:r w:rsidRPr="0083430B">
              <w:rPr>
                <w:rFonts w:ascii="Arial" w:hAnsi="Arial" w:cs="Arial" w:hint="cs"/>
                <w:b/>
                <w:bCs/>
                <w:color w:val="000000"/>
                <w:sz w:val="28"/>
                <w:szCs w:val="28"/>
                <w:rtl/>
              </w:rPr>
              <w:t>ر في الواقع</w:t>
            </w:r>
          </w:p>
          <w:p w:rsidR="00DC2A96" w:rsidRPr="0083430B" w:rsidRDefault="00DC2A96" w:rsidP="00FF71DC">
            <w:pPr>
              <w:shd w:val="clear" w:color="auto" w:fill="FFFFFF" w:themeFill="background1"/>
              <w:rPr>
                <w:rFonts w:ascii="Arial" w:hAnsi="Arial" w:cs="Arial"/>
                <w:b/>
                <w:bCs/>
                <w:color w:val="000000"/>
                <w:sz w:val="28"/>
                <w:szCs w:val="28"/>
              </w:rPr>
            </w:pPr>
          </w:p>
        </w:tc>
      </w:tr>
      <w:tr w:rsidR="00DC2A96" w:rsidRPr="0083430B" w:rsidTr="000E53BD">
        <w:tc>
          <w:tcPr>
            <w:tcW w:w="5934" w:type="dxa"/>
            <w:gridSpan w:val="2"/>
            <w:shd w:val="clear" w:color="auto" w:fill="auto"/>
            <w:tcMar>
              <w:top w:w="100" w:type="dxa"/>
              <w:left w:w="100" w:type="dxa"/>
              <w:bottom w:w="100" w:type="dxa"/>
              <w:right w:w="100" w:type="dxa"/>
            </w:tcMar>
            <w:hideMark/>
          </w:tcPr>
          <w:p w:rsidR="00DC2A96" w:rsidRPr="001B314F" w:rsidRDefault="00DC2A96" w:rsidP="00E464E0">
            <w:pPr>
              <w:pStyle w:val="Paragraphedeliste"/>
              <w:numPr>
                <w:ilvl w:val="1"/>
                <w:numId w:val="1"/>
              </w:numPr>
              <w:shd w:val="clear" w:color="auto" w:fill="FFFFFF" w:themeFill="background1"/>
              <w:tabs>
                <w:tab w:val="right" w:pos="701"/>
              </w:tabs>
              <w:bidi/>
              <w:ind w:left="618" w:hanging="284"/>
              <w:jc w:val="both"/>
              <w:rPr>
                <w:rFonts w:ascii="Times New Roman" w:hAnsi="Times New Roman" w:cs="Times New Roman"/>
              </w:rPr>
            </w:pPr>
            <w:r w:rsidRPr="001B314F">
              <w:rPr>
                <w:rFonts w:ascii="Times New Roman" w:hAnsi="Times New Roman" w:cs="Times New Roman" w:hint="cs"/>
                <w:b/>
                <w:bCs/>
                <w:rtl/>
              </w:rPr>
              <w:lastRenderedPageBreak/>
              <w:t>الشفافية:</w:t>
            </w:r>
            <w:r w:rsidRPr="001B314F">
              <w:rPr>
                <w:rFonts w:ascii="Times New Roman" w:hAnsi="Times New Roman" w:cs="Times New Roman" w:hint="cs"/>
                <w:rtl/>
              </w:rPr>
              <w:t xml:space="preserve"> تكريس حق النفاذ إلى المعلومة حول التصرّف في الثروات الطاقية من خلال ما س</w:t>
            </w:r>
            <w:r>
              <w:rPr>
                <w:rFonts w:ascii="Times New Roman" w:hAnsi="Times New Roman" w:cs="Times New Roman" w:hint="cs"/>
                <w:rtl/>
              </w:rPr>
              <w:t xml:space="preserve">يتمّ نشره من </w:t>
            </w:r>
            <w:r w:rsidR="00A26236">
              <w:rPr>
                <w:rFonts w:ascii="Times New Roman" w:hAnsi="Times New Roman" w:cs="Times New Roman" w:hint="cs"/>
                <w:rtl/>
              </w:rPr>
              <w:t>معطيات واردة في العقود البترولية</w:t>
            </w:r>
            <w:r w:rsidRPr="001B314F">
              <w:rPr>
                <w:rFonts w:ascii="Times New Roman" w:hAnsi="Times New Roman" w:cs="Times New Roman" w:hint="cs"/>
                <w:rtl/>
              </w:rPr>
              <w:t>،</w:t>
            </w:r>
          </w:p>
          <w:p w:rsidR="00DC2A96" w:rsidRPr="001B314F" w:rsidRDefault="00DC2A96" w:rsidP="00570CFD">
            <w:pPr>
              <w:pStyle w:val="Paragraphedeliste"/>
              <w:numPr>
                <w:ilvl w:val="1"/>
                <w:numId w:val="1"/>
              </w:numPr>
              <w:shd w:val="clear" w:color="auto" w:fill="FFFFFF" w:themeFill="background1"/>
              <w:tabs>
                <w:tab w:val="right" w:pos="701"/>
              </w:tabs>
              <w:bidi/>
              <w:ind w:left="618" w:hanging="284"/>
              <w:jc w:val="both"/>
              <w:rPr>
                <w:rFonts w:ascii="Times New Roman" w:hAnsi="Times New Roman" w:cs="Times New Roman"/>
              </w:rPr>
            </w:pPr>
            <w:r w:rsidRPr="001B314F">
              <w:rPr>
                <w:rFonts w:ascii="Times New Roman" w:hAnsi="Times New Roman" w:cs="Times New Roman" w:hint="cs"/>
                <w:b/>
                <w:bCs/>
                <w:rtl/>
              </w:rPr>
              <w:t>المسائلة:</w:t>
            </w:r>
            <w:r w:rsidR="00570CFD">
              <w:rPr>
                <w:rFonts w:ascii="Times New Roman" w:hAnsi="Times New Roman" w:cs="Times New Roman" w:hint="cs"/>
                <w:b/>
                <w:bCs/>
                <w:rtl/>
              </w:rPr>
              <w:t xml:space="preserve"> </w:t>
            </w:r>
            <w:r w:rsidR="00A26236">
              <w:rPr>
                <w:rFonts w:ascii="Times New Roman" w:hAnsi="Times New Roman" w:cs="Times New Roman" w:hint="cs"/>
                <w:rtl/>
              </w:rPr>
              <w:t>نشر العقود البترولية في شكل مفتوح يمكن</w:t>
            </w:r>
            <w:r w:rsidRPr="001B314F">
              <w:rPr>
                <w:rFonts w:ascii="Times New Roman" w:hAnsi="Times New Roman" w:cs="Times New Roman" w:hint="cs"/>
                <w:rtl/>
              </w:rPr>
              <w:t xml:space="preserve"> المواطن ومختلف مكونات المجتمع المدني من متابعة التصرّف في الثروات الطاقية وبالتالي التصدّي لمخاطر الفساد ومسائلة المتسببين في ذلك.</w:t>
            </w:r>
          </w:p>
        </w:tc>
        <w:tc>
          <w:tcPr>
            <w:tcW w:w="3626" w:type="dxa"/>
            <w:shd w:val="clear" w:color="auto" w:fill="auto"/>
            <w:tcMar>
              <w:top w:w="100" w:type="dxa"/>
              <w:left w:w="100" w:type="dxa"/>
              <w:bottom w:w="100" w:type="dxa"/>
              <w:right w:w="100" w:type="dxa"/>
            </w:tcMar>
          </w:tcPr>
          <w:p w:rsidR="00DC2A96" w:rsidRPr="0083430B" w:rsidRDefault="00DC2A96" w:rsidP="00FF71DC">
            <w:pPr>
              <w:shd w:val="clear" w:color="auto" w:fill="FFFFFF" w:themeFill="background1"/>
              <w:jc w:val="center"/>
              <w:rPr>
                <w:rFonts w:ascii="Arial" w:hAnsi="Arial" w:cs="Arial"/>
                <w:b/>
                <w:bCs/>
                <w:color w:val="000000"/>
                <w:sz w:val="28"/>
                <w:szCs w:val="28"/>
                <w:rtl/>
              </w:rPr>
            </w:pPr>
            <w:r w:rsidRPr="0083430B">
              <w:rPr>
                <w:rFonts w:ascii="Arial" w:hAnsi="Arial" w:cs="Arial" w:hint="cs"/>
                <w:b/>
                <w:bCs/>
                <w:color w:val="000000"/>
                <w:sz w:val="28"/>
                <w:szCs w:val="28"/>
                <w:rtl/>
              </w:rPr>
              <w:t>التناسب مع المحاور الأساسية</w:t>
            </w:r>
          </w:p>
          <w:p w:rsidR="00DC2A96" w:rsidRPr="0083430B" w:rsidRDefault="00DC2A96" w:rsidP="00FF71DC">
            <w:pPr>
              <w:pStyle w:val="Paragraphedeliste"/>
              <w:shd w:val="clear" w:color="auto" w:fill="FFFFFF" w:themeFill="background1"/>
              <w:bidi/>
              <w:ind w:left="1440"/>
              <w:rPr>
                <w:rFonts w:ascii="Arial" w:hAnsi="Arial" w:cs="Arial"/>
                <w:b/>
                <w:bCs/>
                <w:color w:val="000000"/>
                <w:sz w:val="28"/>
                <w:szCs w:val="28"/>
              </w:rPr>
            </w:pPr>
          </w:p>
        </w:tc>
      </w:tr>
      <w:tr w:rsidR="00DC2A96" w:rsidRPr="0083430B" w:rsidTr="000E53BD">
        <w:tc>
          <w:tcPr>
            <w:tcW w:w="5934" w:type="dxa"/>
            <w:gridSpan w:val="2"/>
            <w:shd w:val="clear" w:color="auto" w:fill="auto"/>
            <w:tcMar>
              <w:top w:w="100" w:type="dxa"/>
              <w:left w:w="100" w:type="dxa"/>
              <w:bottom w:w="100" w:type="dxa"/>
              <w:right w:w="100" w:type="dxa"/>
            </w:tcMar>
            <w:hideMark/>
          </w:tcPr>
          <w:p w:rsidR="00DC2A96" w:rsidRPr="00F860E2" w:rsidRDefault="00DC2A96" w:rsidP="00BA13B3">
            <w:pPr>
              <w:shd w:val="clear" w:color="auto" w:fill="FFFFFF" w:themeFill="background1"/>
              <w:bidi/>
              <w:jc w:val="both"/>
              <w:rPr>
                <w:rFonts w:ascii="Times New Roman" w:hAnsi="Times New Roman" w:cs="Times New Roman"/>
              </w:rPr>
            </w:pPr>
            <w:r>
              <w:rPr>
                <w:rFonts w:ascii="Times New Roman" w:hAnsi="Times New Roman" w:cs="Times New Roman" w:hint="cs"/>
                <w:rtl/>
              </w:rPr>
              <w:t xml:space="preserve">ميزانية وزارة </w:t>
            </w:r>
            <w:r w:rsidR="00EA674A">
              <w:rPr>
                <w:rFonts w:ascii="Times New Roman" w:hAnsi="Times New Roman" w:cs="Times New Roman" w:hint="cs"/>
                <w:rtl/>
              </w:rPr>
              <w:t xml:space="preserve">الصناعة والمؤسسات الصغرى والمتوسطة </w:t>
            </w:r>
            <w:r>
              <w:rPr>
                <w:rFonts w:ascii="Times New Roman" w:hAnsi="Times New Roman" w:cs="Times New Roman" w:hint="cs"/>
                <w:rtl/>
              </w:rPr>
              <w:t>/معهد حوكمة الموارد الطبيعية</w:t>
            </w:r>
          </w:p>
        </w:tc>
        <w:tc>
          <w:tcPr>
            <w:tcW w:w="3626" w:type="dxa"/>
            <w:shd w:val="clear" w:color="auto" w:fill="auto"/>
            <w:tcMar>
              <w:top w:w="100" w:type="dxa"/>
              <w:left w:w="100" w:type="dxa"/>
              <w:bottom w:w="100" w:type="dxa"/>
              <w:right w:w="100" w:type="dxa"/>
            </w:tcMar>
            <w:hideMark/>
          </w:tcPr>
          <w:p w:rsidR="00DC2A96" w:rsidRPr="0083430B" w:rsidRDefault="00DC2A96" w:rsidP="00FF71DC">
            <w:pPr>
              <w:shd w:val="clear" w:color="auto" w:fill="FFFFFF" w:themeFill="background1"/>
              <w:bidi/>
              <w:jc w:val="both"/>
              <w:rPr>
                <w:rFonts w:ascii="Arial" w:hAnsi="Arial" w:cs="Arial"/>
                <w:b/>
                <w:bCs/>
                <w:color w:val="000000"/>
                <w:sz w:val="28"/>
                <w:szCs w:val="28"/>
              </w:rPr>
            </w:pPr>
            <w:r>
              <w:rPr>
                <w:rFonts w:ascii="Arial" w:hAnsi="Arial" w:cs="Arial" w:hint="cs"/>
                <w:b/>
                <w:bCs/>
                <w:color w:val="000000"/>
                <w:sz w:val="28"/>
                <w:szCs w:val="28"/>
                <w:rtl/>
              </w:rPr>
              <w:t xml:space="preserve">مصدر التمويل/ </w:t>
            </w:r>
            <w:r w:rsidRPr="0083430B">
              <w:rPr>
                <w:rFonts w:ascii="Arial" w:hAnsi="Arial" w:cs="Arial" w:hint="cs"/>
                <w:b/>
                <w:bCs/>
                <w:color w:val="000000"/>
                <w:sz w:val="28"/>
                <w:szCs w:val="28"/>
                <w:rtl/>
              </w:rPr>
              <w:t>العلاقة مع برامج وسياسات أخرى</w:t>
            </w:r>
          </w:p>
        </w:tc>
      </w:tr>
      <w:tr w:rsidR="00DC2A96" w:rsidRPr="003D2E9A" w:rsidTr="000E53BD">
        <w:tc>
          <w:tcPr>
            <w:tcW w:w="3354" w:type="dxa"/>
            <w:shd w:val="clear" w:color="auto" w:fill="auto"/>
            <w:tcMar>
              <w:top w:w="100" w:type="dxa"/>
              <w:left w:w="100" w:type="dxa"/>
              <w:bottom w:w="100" w:type="dxa"/>
              <w:right w:w="100" w:type="dxa"/>
            </w:tcMar>
            <w:hideMark/>
          </w:tcPr>
          <w:p w:rsidR="00DC2A96" w:rsidRPr="0083430B" w:rsidRDefault="00DC2A96" w:rsidP="00FF71DC">
            <w:pPr>
              <w:shd w:val="clear" w:color="auto" w:fill="FFFFFF" w:themeFill="background1"/>
              <w:jc w:val="center"/>
              <w:rPr>
                <w:rFonts w:ascii="Times New Roman" w:hAnsi="Times New Roman" w:cs="Times New Roman"/>
                <w:b/>
                <w:bCs/>
              </w:rPr>
            </w:pPr>
            <w:r>
              <w:rPr>
                <w:rFonts w:ascii="Times New Roman" w:hAnsi="Times New Roman" w:cs="Times New Roman" w:hint="cs"/>
                <w:b/>
                <w:bCs/>
                <w:rtl/>
              </w:rPr>
              <w:t>موفى أكتوبر 2018</w:t>
            </w:r>
          </w:p>
        </w:tc>
        <w:tc>
          <w:tcPr>
            <w:tcW w:w="2580" w:type="dxa"/>
            <w:shd w:val="clear" w:color="auto" w:fill="auto"/>
          </w:tcPr>
          <w:p w:rsidR="00DC2A96" w:rsidRPr="0083430B" w:rsidRDefault="00DC2A96" w:rsidP="00FF71DC">
            <w:pPr>
              <w:shd w:val="clear" w:color="auto" w:fill="FFFFFF" w:themeFill="background1"/>
              <w:jc w:val="center"/>
              <w:rPr>
                <w:rFonts w:ascii="Times New Roman" w:hAnsi="Times New Roman" w:cs="Times New Roman"/>
                <w:b/>
                <w:bCs/>
              </w:rPr>
            </w:pPr>
            <w:r>
              <w:rPr>
                <w:rFonts w:ascii="Times New Roman" w:hAnsi="Times New Roman" w:cs="Times New Roman" w:hint="cs"/>
                <w:b/>
                <w:bCs/>
                <w:rtl/>
              </w:rPr>
              <w:t>مستهل أكتوبر 2018</w:t>
            </w:r>
          </w:p>
        </w:tc>
        <w:tc>
          <w:tcPr>
            <w:tcW w:w="3626" w:type="dxa"/>
            <w:shd w:val="clear" w:color="auto" w:fill="auto"/>
            <w:tcMar>
              <w:top w:w="100" w:type="dxa"/>
              <w:left w:w="100" w:type="dxa"/>
              <w:bottom w:w="100" w:type="dxa"/>
              <w:right w:w="100" w:type="dxa"/>
            </w:tcMar>
            <w:hideMark/>
          </w:tcPr>
          <w:p w:rsidR="00DC2A96" w:rsidRPr="003D2E9A" w:rsidRDefault="00DC2A96" w:rsidP="00FF71DC">
            <w:pPr>
              <w:shd w:val="clear" w:color="auto" w:fill="FFFFFF" w:themeFill="background1"/>
              <w:jc w:val="center"/>
              <w:rPr>
                <w:rFonts w:ascii="Times New Roman" w:hAnsi="Times New Roman" w:cs="Times New Roman"/>
              </w:rPr>
            </w:pPr>
            <w:r w:rsidRPr="0083430B">
              <w:rPr>
                <w:rFonts w:ascii="Arial" w:hAnsi="Arial" w:cs="Arial" w:hint="cs"/>
                <w:b/>
                <w:bCs/>
                <w:color w:val="000000"/>
                <w:sz w:val="28"/>
                <w:szCs w:val="28"/>
                <w:rtl/>
              </w:rPr>
              <w:t>مراحل وروزنامة التنفيذ</w:t>
            </w:r>
          </w:p>
        </w:tc>
      </w:tr>
      <w:tr w:rsidR="00DC2A96" w:rsidRPr="003D2E9A" w:rsidTr="000E53BD">
        <w:tc>
          <w:tcPr>
            <w:tcW w:w="0" w:type="auto"/>
            <w:gridSpan w:val="3"/>
            <w:shd w:val="clear" w:color="auto" w:fill="auto"/>
            <w:tcMar>
              <w:top w:w="100" w:type="dxa"/>
              <w:left w:w="100" w:type="dxa"/>
              <w:bottom w:w="100" w:type="dxa"/>
              <w:right w:w="100" w:type="dxa"/>
            </w:tcMar>
            <w:hideMark/>
          </w:tcPr>
          <w:p w:rsidR="00DC2A96" w:rsidRPr="003D2E9A" w:rsidRDefault="00DC2A96" w:rsidP="00FF71DC">
            <w:pPr>
              <w:shd w:val="clear" w:color="auto" w:fill="FFFFFF" w:themeFill="background1"/>
              <w:jc w:val="center"/>
              <w:rPr>
                <w:rFonts w:ascii="Times New Roman" w:hAnsi="Times New Roman" w:cs="Times New Roman"/>
              </w:rPr>
            </w:pPr>
            <w:r>
              <w:rPr>
                <w:rFonts w:ascii="Arial" w:hAnsi="Arial" w:cs="Arial" w:hint="cs"/>
                <w:b/>
                <w:bCs/>
                <w:color w:val="000000"/>
                <w:sz w:val="22"/>
                <w:szCs w:val="22"/>
                <w:shd w:val="clear" w:color="auto" w:fill="B7B7B7"/>
                <w:rtl/>
              </w:rPr>
              <w:t>نقطة الاتصال</w:t>
            </w:r>
          </w:p>
        </w:tc>
      </w:tr>
      <w:tr w:rsidR="00DC2A96" w:rsidRPr="00951518" w:rsidTr="000E53BD">
        <w:tc>
          <w:tcPr>
            <w:tcW w:w="5934" w:type="dxa"/>
            <w:gridSpan w:val="2"/>
            <w:shd w:val="clear" w:color="auto" w:fill="auto"/>
            <w:tcMar>
              <w:top w:w="100" w:type="dxa"/>
              <w:left w:w="100" w:type="dxa"/>
              <w:bottom w:w="100" w:type="dxa"/>
              <w:right w:w="100" w:type="dxa"/>
            </w:tcMar>
            <w:hideMark/>
          </w:tcPr>
          <w:p w:rsidR="00DC2A96" w:rsidRPr="00D15266" w:rsidRDefault="00DC2A96" w:rsidP="00FF71DC">
            <w:pPr>
              <w:shd w:val="clear" w:color="auto" w:fill="FFFFFF" w:themeFill="background1"/>
              <w:bidi/>
              <w:jc w:val="both"/>
              <w:rPr>
                <w:rFonts w:ascii="Times New Roman" w:hAnsi="Times New Roman" w:cs="Times New Roman"/>
                <w:rtl/>
              </w:rPr>
            </w:pPr>
          </w:p>
        </w:tc>
        <w:tc>
          <w:tcPr>
            <w:tcW w:w="3626" w:type="dxa"/>
            <w:shd w:val="clear" w:color="auto" w:fill="auto"/>
            <w:tcMar>
              <w:top w:w="100" w:type="dxa"/>
              <w:left w:w="100" w:type="dxa"/>
              <w:bottom w:w="100" w:type="dxa"/>
              <w:right w:w="100" w:type="dxa"/>
            </w:tcMar>
            <w:hideMark/>
          </w:tcPr>
          <w:p w:rsidR="00DC2A96" w:rsidRPr="00951518" w:rsidRDefault="00DC2A96" w:rsidP="00FF71DC">
            <w:pPr>
              <w:shd w:val="clear" w:color="auto" w:fill="FFFFFF" w:themeFill="background1"/>
              <w:bidi/>
              <w:rPr>
                <w:rFonts w:ascii="Times New Roman" w:hAnsi="Times New Roman" w:cs="Times New Roman"/>
                <w:b/>
                <w:bCs/>
              </w:rPr>
            </w:pPr>
            <w:r w:rsidRPr="00951518">
              <w:rPr>
                <w:rFonts w:ascii="Times New Roman" w:hAnsi="Times New Roman" w:cs="Times New Roman" w:hint="cs"/>
                <w:b/>
                <w:bCs/>
                <w:rtl/>
              </w:rPr>
              <w:t>إسم المسؤول على متابعة تنفيذ التعهد</w:t>
            </w:r>
          </w:p>
        </w:tc>
      </w:tr>
      <w:tr w:rsidR="00DC2A96" w:rsidRPr="00951518" w:rsidTr="000E53BD">
        <w:tc>
          <w:tcPr>
            <w:tcW w:w="5934" w:type="dxa"/>
            <w:gridSpan w:val="2"/>
            <w:shd w:val="clear" w:color="auto" w:fill="auto"/>
            <w:tcMar>
              <w:top w:w="100" w:type="dxa"/>
              <w:left w:w="100" w:type="dxa"/>
              <w:bottom w:w="100" w:type="dxa"/>
              <w:right w:w="100" w:type="dxa"/>
            </w:tcMar>
            <w:hideMark/>
          </w:tcPr>
          <w:p w:rsidR="00DC2A96" w:rsidRPr="00D15266" w:rsidRDefault="009C28A9" w:rsidP="00FF71DC">
            <w:pPr>
              <w:shd w:val="clear" w:color="auto" w:fill="FFFFFF" w:themeFill="background1"/>
              <w:bidi/>
              <w:jc w:val="both"/>
              <w:rPr>
                <w:rFonts w:ascii="Times New Roman" w:hAnsi="Times New Roman" w:cs="Times New Roman"/>
              </w:rPr>
            </w:pPr>
            <w:r w:rsidRPr="00D15266">
              <w:rPr>
                <w:rFonts w:ascii="Times New Roman" w:hAnsi="Times New Roman" w:cs="Times New Roman" w:hint="cs"/>
                <w:rtl/>
              </w:rPr>
              <w:t xml:space="preserve">وزارة </w:t>
            </w:r>
            <w:r w:rsidR="00EA674A" w:rsidRPr="00D15266">
              <w:rPr>
                <w:rFonts w:ascii="Times New Roman" w:hAnsi="Times New Roman" w:cs="Times New Roman" w:hint="cs"/>
                <w:rtl/>
              </w:rPr>
              <w:t>الصناعة والمؤسسات الصغرى والمتوسطة</w:t>
            </w:r>
          </w:p>
        </w:tc>
        <w:tc>
          <w:tcPr>
            <w:tcW w:w="3626" w:type="dxa"/>
            <w:shd w:val="clear" w:color="auto" w:fill="auto"/>
            <w:tcMar>
              <w:top w:w="100" w:type="dxa"/>
              <w:left w:w="100" w:type="dxa"/>
              <w:bottom w:w="100" w:type="dxa"/>
              <w:right w:w="100" w:type="dxa"/>
            </w:tcMar>
            <w:hideMark/>
          </w:tcPr>
          <w:p w:rsidR="00DC2A96" w:rsidRPr="00951518" w:rsidRDefault="00DC2A96" w:rsidP="00FF71DC">
            <w:pPr>
              <w:shd w:val="clear" w:color="auto" w:fill="FFFFFF" w:themeFill="background1"/>
              <w:jc w:val="right"/>
              <w:rPr>
                <w:rFonts w:ascii="Times New Roman" w:hAnsi="Times New Roman" w:cs="Times New Roman"/>
                <w:b/>
                <w:bCs/>
              </w:rPr>
            </w:pPr>
            <w:r w:rsidRPr="00951518">
              <w:rPr>
                <w:rFonts w:ascii="Times New Roman" w:hAnsi="Times New Roman" w:cs="Times New Roman" w:hint="cs"/>
                <w:b/>
                <w:bCs/>
                <w:rtl/>
              </w:rPr>
              <w:t>الصفة والهيكل الراجع اليه بالنظر</w:t>
            </w:r>
          </w:p>
        </w:tc>
      </w:tr>
      <w:tr w:rsidR="00DC2A96" w:rsidRPr="00951518" w:rsidTr="000E53BD">
        <w:tc>
          <w:tcPr>
            <w:tcW w:w="5934" w:type="dxa"/>
            <w:gridSpan w:val="2"/>
            <w:shd w:val="clear" w:color="auto" w:fill="auto"/>
            <w:tcMar>
              <w:top w:w="100" w:type="dxa"/>
              <w:left w:w="100" w:type="dxa"/>
              <w:bottom w:w="100" w:type="dxa"/>
              <w:right w:w="100" w:type="dxa"/>
            </w:tcMar>
            <w:hideMark/>
          </w:tcPr>
          <w:p w:rsidR="00DC2A96" w:rsidRPr="00D15266" w:rsidRDefault="00EA674A" w:rsidP="00EA674A">
            <w:pPr>
              <w:bidi/>
              <w:jc w:val="center"/>
              <w:rPr>
                <w:rStyle w:val="Lienhypertexte"/>
                <w:color w:val="auto"/>
                <w:sz w:val="18"/>
                <w:szCs w:val="18"/>
                <w:u w:val="none"/>
              </w:rPr>
            </w:pPr>
            <w:r w:rsidRPr="00D15266">
              <w:rPr>
                <w:rStyle w:val="Lienhypertexte"/>
                <w:rFonts w:hint="cs"/>
                <w:color w:val="auto"/>
                <w:sz w:val="18"/>
                <w:szCs w:val="18"/>
                <w:u w:val="none"/>
                <w:rtl/>
              </w:rPr>
              <w:t>-</w:t>
            </w:r>
          </w:p>
        </w:tc>
        <w:tc>
          <w:tcPr>
            <w:tcW w:w="3626" w:type="dxa"/>
            <w:shd w:val="clear" w:color="auto" w:fill="auto"/>
            <w:tcMar>
              <w:top w:w="100" w:type="dxa"/>
              <w:left w:w="100" w:type="dxa"/>
              <w:bottom w:w="100" w:type="dxa"/>
              <w:right w:w="100" w:type="dxa"/>
            </w:tcMar>
            <w:hideMark/>
          </w:tcPr>
          <w:p w:rsidR="00DC2A96" w:rsidRPr="00951518" w:rsidRDefault="00DC2A96" w:rsidP="00FF71DC">
            <w:pPr>
              <w:shd w:val="clear" w:color="auto" w:fill="FFFFFF" w:themeFill="background1"/>
              <w:jc w:val="right"/>
              <w:rPr>
                <w:rFonts w:ascii="Times New Roman" w:hAnsi="Times New Roman" w:cs="Times New Roman"/>
                <w:b/>
                <w:bCs/>
              </w:rPr>
            </w:pPr>
            <w:r w:rsidRPr="00951518">
              <w:rPr>
                <w:rFonts w:ascii="Times New Roman" w:hAnsi="Times New Roman" w:cs="Times New Roman" w:hint="cs"/>
                <w:b/>
                <w:bCs/>
                <w:rtl/>
              </w:rPr>
              <w:t>عنوان البريد الالكتروني</w:t>
            </w:r>
          </w:p>
        </w:tc>
      </w:tr>
      <w:tr w:rsidR="000E53BD" w:rsidRPr="00FF7B7A" w:rsidTr="000E53BD">
        <w:trPr>
          <w:trHeight w:val="59"/>
        </w:trPr>
        <w:tc>
          <w:tcPr>
            <w:tcW w:w="3354" w:type="dxa"/>
            <w:shd w:val="clear" w:color="auto" w:fill="auto"/>
            <w:tcMar>
              <w:top w:w="100" w:type="dxa"/>
              <w:left w:w="100" w:type="dxa"/>
              <w:bottom w:w="100" w:type="dxa"/>
              <w:right w:w="100" w:type="dxa"/>
            </w:tcMar>
            <w:hideMark/>
          </w:tcPr>
          <w:p w:rsidR="000E53BD" w:rsidRPr="001027DD" w:rsidRDefault="00571EB3" w:rsidP="003C51A2">
            <w:pPr>
              <w:shd w:val="clear" w:color="auto" w:fill="FFFFFF" w:themeFill="background1"/>
              <w:bidi/>
              <w:rPr>
                <w:rFonts w:ascii="Times New Roman" w:hAnsi="Times New Roman" w:cs="Times New Roman"/>
                <w:color w:val="000000" w:themeColor="text1"/>
                <w:lang w:val="fr-FR"/>
              </w:rPr>
            </w:pPr>
            <w:r w:rsidRPr="00A12015">
              <w:rPr>
                <w:rFonts w:ascii="Times New Roman" w:hAnsi="Times New Roman" w:cs="Times New Roman" w:hint="cs"/>
                <w:rtl/>
              </w:rPr>
              <w:t>هيئة النفاذ إلى المعلومة</w:t>
            </w:r>
          </w:p>
        </w:tc>
        <w:tc>
          <w:tcPr>
            <w:tcW w:w="2580" w:type="dxa"/>
            <w:shd w:val="clear" w:color="auto" w:fill="auto"/>
            <w:tcMar>
              <w:top w:w="100" w:type="dxa"/>
              <w:left w:w="100" w:type="dxa"/>
              <w:bottom w:w="100" w:type="dxa"/>
              <w:right w:w="100" w:type="dxa"/>
            </w:tcMar>
            <w:hideMark/>
          </w:tcPr>
          <w:p w:rsidR="000E53BD" w:rsidRPr="004A5B33" w:rsidRDefault="000E53BD" w:rsidP="0037628D">
            <w:pPr>
              <w:bidi/>
              <w:jc w:val="center"/>
            </w:pPr>
            <w:r w:rsidRPr="00CC020E">
              <w:rPr>
                <w:rFonts w:hint="cs"/>
                <w:rtl/>
              </w:rPr>
              <w:t>أطراف</w:t>
            </w:r>
            <w:r w:rsidRPr="00CC020E">
              <w:rPr>
                <w:rtl/>
              </w:rPr>
              <w:t xml:space="preserve"> </w:t>
            </w:r>
            <w:r w:rsidRPr="00CC020E">
              <w:rPr>
                <w:rFonts w:hint="cs"/>
                <w:rtl/>
              </w:rPr>
              <w:t>حكومية</w:t>
            </w:r>
            <w:r w:rsidRPr="00CC020E">
              <w:rPr>
                <w:rtl/>
              </w:rPr>
              <w:t xml:space="preserve"> </w:t>
            </w:r>
            <w:r w:rsidRPr="00CC020E">
              <w:rPr>
                <w:rFonts w:hint="cs"/>
                <w:rtl/>
              </w:rPr>
              <w:t>متدخلة</w:t>
            </w:r>
          </w:p>
        </w:tc>
        <w:tc>
          <w:tcPr>
            <w:tcW w:w="3626" w:type="dxa"/>
            <w:vMerge w:val="restart"/>
            <w:shd w:val="clear" w:color="auto" w:fill="auto"/>
            <w:tcMar>
              <w:top w:w="100" w:type="dxa"/>
              <w:left w:w="100" w:type="dxa"/>
              <w:bottom w:w="100" w:type="dxa"/>
              <w:right w:w="100" w:type="dxa"/>
            </w:tcMar>
            <w:hideMark/>
          </w:tcPr>
          <w:p w:rsidR="000E53BD" w:rsidRPr="00FF7B7A" w:rsidRDefault="000E53BD" w:rsidP="00FF71DC">
            <w:pPr>
              <w:shd w:val="clear" w:color="auto" w:fill="FFFFFF" w:themeFill="background1"/>
              <w:jc w:val="right"/>
              <w:rPr>
                <w:rFonts w:ascii="Times New Roman" w:hAnsi="Times New Roman" w:cs="Times New Roman"/>
                <w:b/>
                <w:bCs/>
              </w:rPr>
            </w:pPr>
            <w:r w:rsidRPr="00FF7B7A">
              <w:rPr>
                <w:rFonts w:ascii="Times New Roman" w:hAnsi="Times New Roman" w:cs="Times New Roman" w:hint="cs"/>
                <w:b/>
                <w:bCs/>
                <w:rtl/>
              </w:rPr>
              <w:t>الاطراف المتدخلة</w:t>
            </w:r>
          </w:p>
        </w:tc>
      </w:tr>
      <w:tr w:rsidR="000E53BD" w:rsidRPr="003D2E9A" w:rsidTr="000E53BD">
        <w:trPr>
          <w:trHeight w:val="778"/>
        </w:trPr>
        <w:tc>
          <w:tcPr>
            <w:tcW w:w="3354" w:type="dxa"/>
            <w:shd w:val="clear" w:color="auto" w:fill="auto"/>
            <w:vAlign w:val="center"/>
            <w:hideMark/>
          </w:tcPr>
          <w:p w:rsidR="000E53BD" w:rsidRDefault="000E53BD" w:rsidP="000E53BD">
            <w:pPr>
              <w:shd w:val="clear" w:color="auto" w:fill="FFFFFF" w:themeFill="background1"/>
              <w:bidi/>
              <w:rPr>
                <w:rFonts w:ascii="Times New Roman" w:hAnsi="Times New Roman" w:cs="Times New Roman"/>
                <w:color w:val="000000" w:themeColor="text1"/>
                <w:rtl/>
              </w:rPr>
            </w:pPr>
            <w:r>
              <w:rPr>
                <w:rFonts w:ascii="Times New Roman" w:hAnsi="Times New Roman" w:cs="Times New Roman" w:hint="cs"/>
                <w:color w:val="000000" w:themeColor="text1"/>
                <w:rtl/>
              </w:rPr>
              <w:t>معهد حوكمة الموارد الطبيعية</w:t>
            </w:r>
          </w:p>
          <w:p w:rsidR="000E085A" w:rsidRPr="000E085A" w:rsidRDefault="000E085A" w:rsidP="000E085A">
            <w:pPr>
              <w:shd w:val="clear" w:color="auto" w:fill="FFFFFF" w:themeFill="background1"/>
              <w:bidi/>
              <w:rPr>
                <w:rFonts w:ascii="Times New Roman" w:hAnsi="Times New Roman" w:cs="Times New Roman"/>
                <w:color w:val="000000" w:themeColor="text1"/>
              </w:rPr>
            </w:pPr>
            <w:r>
              <w:rPr>
                <w:rFonts w:ascii="Times New Roman" w:hAnsi="Times New Roman" w:cs="Times New Roman" w:hint="cs"/>
                <w:color w:val="000000" w:themeColor="text1"/>
                <w:rtl/>
              </w:rPr>
              <w:t>الجمعية التونسية لقانون التنمية</w:t>
            </w:r>
          </w:p>
          <w:p w:rsidR="000E53BD" w:rsidRPr="004A5B33" w:rsidRDefault="000E53BD" w:rsidP="00E76DAD">
            <w:pPr>
              <w:shd w:val="clear" w:color="auto" w:fill="FFFFFF" w:themeFill="background1"/>
              <w:jc w:val="right"/>
              <w:rPr>
                <w:rFonts w:ascii="Times New Roman" w:hAnsi="Times New Roman" w:cs="Times New Roman"/>
                <w:color w:val="000000" w:themeColor="text1"/>
              </w:rPr>
            </w:pPr>
            <w:r>
              <w:rPr>
                <w:rtl/>
              </w:rPr>
              <w:t>التحالف التونسي للشفافية في الطاقة والمناجم</w:t>
            </w:r>
          </w:p>
        </w:tc>
        <w:tc>
          <w:tcPr>
            <w:tcW w:w="2580" w:type="dxa"/>
            <w:shd w:val="clear" w:color="auto" w:fill="auto"/>
            <w:tcMar>
              <w:top w:w="100" w:type="dxa"/>
              <w:left w:w="100" w:type="dxa"/>
              <w:bottom w:w="100" w:type="dxa"/>
              <w:right w:w="100" w:type="dxa"/>
            </w:tcMar>
            <w:hideMark/>
          </w:tcPr>
          <w:p w:rsidR="000E53BD" w:rsidRPr="001027DD" w:rsidRDefault="000E53BD" w:rsidP="0037628D">
            <w:pPr>
              <w:shd w:val="clear" w:color="auto" w:fill="FFFFFF" w:themeFill="background1"/>
              <w:bidi/>
              <w:jc w:val="center"/>
              <w:rPr>
                <w:rFonts w:ascii="Times New Roman" w:hAnsi="Times New Roman" w:cs="Times New Roman"/>
                <w:color w:val="000000" w:themeColor="text1"/>
                <w:lang w:val="fr-FR"/>
              </w:rPr>
            </w:pPr>
            <w:r w:rsidRPr="00CC020E">
              <w:rPr>
                <w:rFonts w:hint="cs"/>
                <w:rtl/>
              </w:rPr>
              <w:t>أطراف</w:t>
            </w:r>
            <w:r w:rsidRPr="00CC020E">
              <w:rPr>
                <w:rtl/>
              </w:rPr>
              <w:t xml:space="preserve"> </w:t>
            </w:r>
            <w:r w:rsidRPr="00CC020E">
              <w:rPr>
                <w:rFonts w:hint="cs"/>
                <w:rtl/>
              </w:rPr>
              <w:t>غير</w:t>
            </w:r>
            <w:r w:rsidRPr="00CC020E">
              <w:rPr>
                <w:rtl/>
              </w:rPr>
              <w:t xml:space="preserve"> </w:t>
            </w:r>
            <w:r w:rsidRPr="00CC020E">
              <w:rPr>
                <w:rFonts w:hint="cs"/>
                <w:rtl/>
              </w:rPr>
              <w:t>حكومية</w:t>
            </w:r>
            <w:r w:rsidRPr="00CC020E">
              <w:rPr>
                <w:rtl/>
              </w:rPr>
              <w:t xml:space="preserve"> </w:t>
            </w:r>
            <w:r w:rsidRPr="00CC020E">
              <w:rPr>
                <w:rFonts w:hint="cs"/>
                <w:rtl/>
              </w:rPr>
              <w:t>متدخلة</w:t>
            </w:r>
          </w:p>
        </w:tc>
        <w:tc>
          <w:tcPr>
            <w:tcW w:w="3626" w:type="dxa"/>
            <w:vMerge/>
            <w:shd w:val="clear" w:color="auto" w:fill="auto"/>
            <w:tcMar>
              <w:top w:w="100" w:type="dxa"/>
              <w:left w:w="100" w:type="dxa"/>
              <w:bottom w:w="100" w:type="dxa"/>
              <w:right w:w="100" w:type="dxa"/>
            </w:tcMar>
            <w:hideMark/>
          </w:tcPr>
          <w:p w:rsidR="000E53BD" w:rsidRPr="003D2E9A" w:rsidRDefault="000E53BD" w:rsidP="00FF71DC">
            <w:pPr>
              <w:shd w:val="clear" w:color="auto" w:fill="FFFFFF" w:themeFill="background1"/>
              <w:rPr>
                <w:rFonts w:ascii="Times New Roman" w:hAnsi="Times New Roman" w:cs="Times New Roman"/>
              </w:rPr>
            </w:pPr>
          </w:p>
        </w:tc>
      </w:tr>
    </w:tbl>
    <w:p w:rsidR="00A004AF" w:rsidRDefault="00A004AF" w:rsidP="00A004AF">
      <w:pPr>
        <w:shd w:val="clear" w:color="auto" w:fill="FFFFFF" w:themeFill="background1"/>
        <w:bidi/>
        <w:spacing w:after="240"/>
        <w:jc w:val="both"/>
        <w:rPr>
          <w:rFonts w:ascii="Times New Roman" w:eastAsia="Times New Roman" w:hAnsi="Times New Roman" w:cs="Times New Roman"/>
          <w:rtl/>
        </w:rPr>
      </w:pPr>
    </w:p>
    <w:p w:rsidR="00A004AF" w:rsidRDefault="00A004AF" w:rsidP="00A004AF">
      <w:pPr>
        <w:shd w:val="clear" w:color="auto" w:fill="FFFFFF" w:themeFill="background1"/>
        <w:bidi/>
        <w:spacing w:after="240"/>
        <w:jc w:val="both"/>
        <w:rPr>
          <w:rFonts w:ascii="Times New Roman" w:eastAsia="Times New Roman" w:hAnsi="Times New Roman" w:cs="Times New Roman"/>
          <w:rtl/>
        </w:rPr>
      </w:pPr>
    </w:p>
    <w:p w:rsidR="006274E5" w:rsidRDefault="006274E5" w:rsidP="006274E5">
      <w:pPr>
        <w:shd w:val="clear" w:color="auto" w:fill="FFFFFF" w:themeFill="background1"/>
        <w:bidi/>
        <w:spacing w:after="240"/>
        <w:jc w:val="both"/>
        <w:rPr>
          <w:rFonts w:ascii="Times New Roman" w:eastAsia="Times New Roman" w:hAnsi="Times New Roman" w:cs="Times New Roman"/>
          <w:rtl/>
        </w:rPr>
      </w:pPr>
    </w:p>
    <w:p w:rsidR="006274E5" w:rsidRDefault="006274E5" w:rsidP="006274E5">
      <w:pPr>
        <w:shd w:val="clear" w:color="auto" w:fill="FFFFFF" w:themeFill="background1"/>
        <w:bidi/>
        <w:spacing w:after="240"/>
        <w:jc w:val="both"/>
        <w:rPr>
          <w:rFonts w:ascii="Times New Roman" w:eastAsia="Times New Roman" w:hAnsi="Times New Roman" w:cs="Times New Roman"/>
          <w:rtl/>
        </w:rPr>
      </w:pPr>
    </w:p>
    <w:p w:rsidR="00686174" w:rsidRDefault="00686174" w:rsidP="00686174">
      <w:pPr>
        <w:shd w:val="clear" w:color="auto" w:fill="FFFFFF" w:themeFill="background1"/>
        <w:bidi/>
        <w:spacing w:after="240"/>
        <w:jc w:val="both"/>
        <w:rPr>
          <w:rFonts w:ascii="Times New Roman" w:eastAsia="Times New Roman" w:hAnsi="Times New Roman" w:cs="Times New Roman"/>
          <w:rtl/>
        </w:rPr>
      </w:pPr>
    </w:p>
    <w:p w:rsidR="00EB59F8" w:rsidRPr="00EB59F8" w:rsidRDefault="00EB59F8" w:rsidP="00EB59F8">
      <w:pPr>
        <w:shd w:val="clear" w:color="auto" w:fill="FFFFFF" w:themeFill="background1"/>
        <w:bidi/>
        <w:spacing w:after="240"/>
        <w:jc w:val="both"/>
        <w:rPr>
          <w:rFonts w:ascii="Times New Roman" w:eastAsia="Times New Roman" w:hAnsi="Times New Roman" w:cs="Times New Roman"/>
          <w:rtl/>
        </w:rPr>
      </w:pPr>
    </w:p>
    <w:p w:rsidR="00A71668" w:rsidRDefault="00A71668" w:rsidP="003A4F0E">
      <w:pPr>
        <w:shd w:val="clear" w:color="auto" w:fill="FFFFFF" w:themeFill="background1"/>
        <w:bidi/>
        <w:spacing w:after="240"/>
        <w:jc w:val="both"/>
        <w:rPr>
          <w:rFonts w:ascii="Times New Roman" w:eastAsia="Times New Roman" w:hAnsi="Times New Roman" w:cs="Times New Roman"/>
          <w:rtl/>
        </w:rPr>
        <w:sectPr w:rsidR="00A71668" w:rsidSect="00BC6567">
          <w:headerReference w:type="first" r:id="rId39"/>
          <w:footerReference w:type="first" r:id="rId40"/>
          <w:pgSz w:w="12240" w:h="15840"/>
          <w:pgMar w:top="1440" w:right="1440" w:bottom="1440" w:left="1440" w:header="720" w:footer="720" w:gutter="0"/>
          <w:cols w:space="720"/>
          <w:titlePg/>
          <w:docGrid w:linePitch="360"/>
        </w:sectPr>
      </w:pPr>
    </w:p>
    <w:p w:rsidR="00381015" w:rsidRDefault="00381015" w:rsidP="00381015">
      <w:pPr>
        <w:tabs>
          <w:tab w:val="left" w:pos="1512"/>
        </w:tabs>
        <w:bidi/>
        <w:rPr>
          <w:rFonts w:ascii="Traditional Arabic" w:hAnsi="Traditional Arabic" w:cs="Traditional Arabic"/>
          <w:b/>
          <w:bCs/>
          <w:color w:val="1F4E79" w:themeColor="accent1" w:themeShade="80"/>
          <w:sz w:val="36"/>
          <w:szCs w:val="36"/>
          <w:rtl/>
        </w:rPr>
      </w:pPr>
    </w:p>
    <w:p w:rsidR="00381015" w:rsidRDefault="00381015" w:rsidP="00381015">
      <w:pPr>
        <w:tabs>
          <w:tab w:val="left" w:pos="1512"/>
        </w:tabs>
        <w:bidi/>
        <w:rPr>
          <w:rFonts w:ascii="Traditional Arabic" w:hAnsi="Traditional Arabic" w:cs="Traditional Arabic"/>
          <w:b/>
          <w:bCs/>
          <w:color w:val="1F4E79" w:themeColor="accent1" w:themeShade="80"/>
          <w:sz w:val="36"/>
          <w:szCs w:val="36"/>
          <w:rtl/>
        </w:rPr>
      </w:pPr>
    </w:p>
    <w:p w:rsidR="00381015" w:rsidRDefault="00381015" w:rsidP="00381015">
      <w:pPr>
        <w:tabs>
          <w:tab w:val="left" w:pos="1512"/>
        </w:tabs>
        <w:bidi/>
        <w:rPr>
          <w:rFonts w:ascii="Traditional Arabic" w:hAnsi="Traditional Arabic" w:cs="Traditional Arabic"/>
          <w:b/>
          <w:bCs/>
          <w:color w:val="1F4E79" w:themeColor="accent1" w:themeShade="80"/>
          <w:sz w:val="36"/>
          <w:szCs w:val="36"/>
          <w:rtl/>
        </w:rPr>
      </w:pPr>
    </w:p>
    <w:p w:rsidR="00381015" w:rsidRDefault="00381015" w:rsidP="00381015">
      <w:pPr>
        <w:tabs>
          <w:tab w:val="left" w:pos="1512"/>
        </w:tabs>
        <w:bidi/>
        <w:rPr>
          <w:rFonts w:ascii="Traditional Arabic" w:hAnsi="Traditional Arabic" w:cs="Traditional Arabic"/>
          <w:b/>
          <w:bCs/>
          <w:color w:val="1F4E79" w:themeColor="accent1" w:themeShade="80"/>
          <w:sz w:val="36"/>
          <w:szCs w:val="36"/>
        </w:rPr>
      </w:pPr>
    </w:p>
    <w:p w:rsidR="00AC5386" w:rsidRDefault="00AC5386" w:rsidP="00AC5386">
      <w:pPr>
        <w:tabs>
          <w:tab w:val="left" w:pos="1512"/>
        </w:tabs>
        <w:bidi/>
        <w:rPr>
          <w:rFonts w:ascii="Traditional Arabic" w:hAnsi="Traditional Arabic" w:cs="Traditional Arabic"/>
          <w:b/>
          <w:bCs/>
          <w:color w:val="1F4E79" w:themeColor="accent1" w:themeShade="80"/>
          <w:sz w:val="36"/>
          <w:szCs w:val="36"/>
          <w:rtl/>
        </w:rPr>
      </w:pPr>
    </w:p>
    <w:p w:rsidR="00381015" w:rsidRDefault="00381015" w:rsidP="00381015">
      <w:pPr>
        <w:tabs>
          <w:tab w:val="left" w:pos="1512"/>
        </w:tabs>
        <w:bidi/>
        <w:rPr>
          <w:rFonts w:ascii="Traditional Arabic" w:hAnsi="Traditional Arabic" w:cs="Traditional Arabic"/>
          <w:b/>
          <w:bCs/>
          <w:color w:val="1F4E79" w:themeColor="accent1" w:themeShade="80"/>
          <w:sz w:val="36"/>
          <w:szCs w:val="36"/>
          <w:rtl/>
        </w:rPr>
      </w:pPr>
    </w:p>
    <w:p w:rsidR="00381015" w:rsidRDefault="00381015" w:rsidP="00381015">
      <w:pPr>
        <w:tabs>
          <w:tab w:val="left" w:pos="1512"/>
        </w:tabs>
        <w:bidi/>
        <w:rPr>
          <w:rFonts w:ascii="Traditional Arabic" w:hAnsi="Traditional Arabic" w:cs="Traditional Arabic"/>
          <w:b/>
          <w:bCs/>
          <w:color w:val="1F4E79" w:themeColor="accent1" w:themeShade="80"/>
          <w:sz w:val="36"/>
          <w:szCs w:val="36"/>
          <w:rtl/>
        </w:rPr>
      </w:pPr>
    </w:p>
    <w:p w:rsidR="00381015" w:rsidRDefault="00381015" w:rsidP="00381015">
      <w:pPr>
        <w:tabs>
          <w:tab w:val="left" w:pos="1512"/>
        </w:tabs>
        <w:bidi/>
        <w:rPr>
          <w:rFonts w:ascii="Traditional Arabic" w:hAnsi="Traditional Arabic" w:cs="Traditional Arabic"/>
          <w:b/>
          <w:bCs/>
          <w:color w:val="1F4E79" w:themeColor="accent1" w:themeShade="80"/>
          <w:sz w:val="36"/>
          <w:szCs w:val="36"/>
          <w:rtl/>
        </w:rPr>
      </w:pPr>
    </w:p>
    <w:p w:rsidR="00381015" w:rsidRDefault="00381015" w:rsidP="00381015">
      <w:pPr>
        <w:tabs>
          <w:tab w:val="left" w:pos="1512"/>
        </w:tabs>
        <w:bidi/>
        <w:rPr>
          <w:rFonts w:ascii="Traditional Arabic" w:hAnsi="Traditional Arabic" w:cs="Traditional Arabic"/>
          <w:b/>
          <w:bCs/>
          <w:color w:val="1F4E79" w:themeColor="accent1" w:themeShade="80"/>
          <w:sz w:val="36"/>
          <w:szCs w:val="36"/>
          <w:rtl/>
        </w:rPr>
      </w:pPr>
    </w:p>
    <w:p w:rsidR="00381015" w:rsidRPr="00AC5386" w:rsidRDefault="00381015" w:rsidP="004875A7">
      <w:pPr>
        <w:pStyle w:val="Titre1"/>
        <w:bidi/>
        <w:jc w:val="center"/>
        <w:rPr>
          <w:sz w:val="36"/>
          <w:szCs w:val="36"/>
          <w:rtl/>
        </w:rPr>
      </w:pPr>
      <w:bookmarkStart w:id="14" w:name="_Toc531275904"/>
      <w:r w:rsidRPr="00AC5386">
        <w:rPr>
          <w:rFonts w:hint="cs"/>
          <w:sz w:val="36"/>
          <w:szCs w:val="36"/>
          <w:rtl/>
        </w:rPr>
        <w:t>المحور الثا</w:t>
      </w:r>
      <w:r w:rsidR="004875A7">
        <w:rPr>
          <w:rFonts w:hint="cs"/>
          <w:sz w:val="36"/>
          <w:szCs w:val="36"/>
          <w:rtl/>
        </w:rPr>
        <w:t>لث</w:t>
      </w:r>
      <w:r w:rsidRPr="00AC5386">
        <w:rPr>
          <w:rFonts w:hint="cs"/>
          <w:sz w:val="36"/>
          <w:szCs w:val="36"/>
          <w:rtl/>
        </w:rPr>
        <w:t>: تكريس النزاهة والمقاربة التشاركية والحوكمة المحليّة</w:t>
      </w:r>
      <w:bookmarkEnd w:id="14"/>
    </w:p>
    <w:p w:rsidR="00A71668" w:rsidRDefault="00A71668" w:rsidP="003A4F0E">
      <w:pPr>
        <w:shd w:val="clear" w:color="auto" w:fill="FFFFFF" w:themeFill="background1"/>
        <w:bidi/>
        <w:spacing w:after="240"/>
        <w:jc w:val="both"/>
        <w:rPr>
          <w:rFonts w:ascii="Times New Roman" w:eastAsia="Times New Roman" w:hAnsi="Times New Roman" w:cs="Times New Roman"/>
          <w:rtl/>
        </w:rPr>
        <w:sectPr w:rsidR="00A71668" w:rsidSect="00BC6567">
          <w:footerReference w:type="first" r:id="rId41"/>
          <w:pgSz w:w="12240" w:h="15840"/>
          <w:pgMar w:top="1440" w:right="1440" w:bottom="1440" w:left="1440" w:header="720" w:footer="720" w:gutter="0"/>
          <w:cols w:space="720"/>
          <w:titlePg/>
          <w:docGrid w:linePitch="360"/>
        </w:sectPr>
      </w:pPr>
    </w:p>
    <w:tbl>
      <w:tblPr>
        <w:tblW w:w="0" w:type="auto"/>
        <w:tblCellMar>
          <w:top w:w="15" w:type="dxa"/>
          <w:left w:w="15" w:type="dxa"/>
          <w:bottom w:w="15" w:type="dxa"/>
          <w:right w:w="15" w:type="dxa"/>
        </w:tblCellMar>
        <w:tblLook w:val="04A0" w:firstRow="1" w:lastRow="0" w:firstColumn="1" w:lastColumn="0" w:noHBand="0" w:noVBand="1"/>
      </w:tblPr>
      <w:tblGrid>
        <w:gridCol w:w="3060"/>
        <w:gridCol w:w="2374"/>
        <w:gridCol w:w="4126"/>
      </w:tblGrid>
      <w:tr w:rsidR="00E764E9" w:rsidRPr="003D2E9A" w:rsidTr="00B5792B">
        <w:tc>
          <w:tcPr>
            <w:tcW w:w="0" w:type="auto"/>
            <w:gridSpan w:val="3"/>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hideMark/>
          </w:tcPr>
          <w:p w:rsidR="00E764E9" w:rsidRPr="00743B0F" w:rsidRDefault="00E764E9" w:rsidP="0062265F">
            <w:pPr>
              <w:pStyle w:val="Titre2"/>
              <w:bidi/>
              <w:spacing w:before="0"/>
              <w:jc w:val="center"/>
              <w:rPr>
                <w:color w:val="auto"/>
                <w:sz w:val="28"/>
                <w:szCs w:val="28"/>
                <w:rtl/>
                <w:lang w:val="en-US"/>
              </w:rPr>
            </w:pPr>
            <w:bookmarkStart w:id="15" w:name="_Toc531275905"/>
            <w:r w:rsidRPr="00743B0F">
              <w:rPr>
                <w:rFonts w:hint="cs"/>
                <w:color w:val="auto"/>
                <w:sz w:val="28"/>
                <w:szCs w:val="28"/>
                <w:rtl/>
              </w:rPr>
              <w:lastRenderedPageBreak/>
              <w:t xml:space="preserve">تعهد عدد </w:t>
            </w:r>
            <w:r w:rsidR="0062265F">
              <w:rPr>
                <w:color w:val="auto"/>
                <w:sz w:val="28"/>
                <w:szCs w:val="28"/>
              </w:rPr>
              <w:t>8</w:t>
            </w:r>
            <w:r w:rsidRPr="00743B0F">
              <w:rPr>
                <w:rFonts w:hint="cs"/>
                <w:color w:val="auto"/>
                <w:sz w:val="28"/>
                <w:szCs w:val="28"/>
                <w:rtl/>
              </w:rPr>
              <w:t>:</w:t>
            </w:r>
            <w:r w:rsidR="00077BCB" w:rsidRPr="00743B0F">
              <w:rPr>
                <w:rFonts w:hint="cs"/>
                <w:color w:val="auto"/>
                <w:sz w:val="28"/>
                <w:szCs w:val="28"/>
                <w:rtl/>
              </w:rPr>
              <w:t xml:space="preserve"> </w:t>
            </w:r>
            <w:r w:rsidRPr="00675145">
              <w:rPr>
                <w:rFonts w:hint="cs"/>
                <w:color w:val="auto"/>
                <w:sz w:val="28"/>
                <w:szCs w:val="28"/>
                <w:rtl/>
              </w:rPr>
              <w:t xml:space="preserve">وضع </w:t>
            </w:r>
            <w:r w:rsidR="00361FCF" w:rsidRPr="00675145">
              <w:rPr>
                <w:rFonts w:hint="cs"/>
                <w:color w:val="auto"/>
                <w:sz w:val="28"/>
                <w:szCs w:val="28"/>
                <w:rtl/>
              </w:rPr>
              <w:t>ال</w:t>
            </w:r>
            <w:r w:rsidRPr="00675145">
              <w:rPr>
                <w:rFonts w:hint="cs"/>
                <w:color w:val="auto"/>
                <w:sz w:val="28"/>
                <w:szCs w:val="28"/>
                <w:rtl/>
              </w:rPr>
              <w:t xml:space="preserve">آليات </w:t>
            </w:r>
            <w:r w:rsidR="00361FCF" w:rsidRPr="00675145">
              <w:rPr>
                <w:rFonts w:hint="cs"/>
                <w:color w:val="auto"/>
                <w:sz w:val="28"/>
                <w:szCs w:val="28"/>
                <w:rtl/>
              </w:rPr>
              <w:t xml:space="preserve">القانونية والتنظيمية </w:t>
            </w:r>
            <w:r w:rsidRPr="00675145">
              <w:rPr>
                <w:rFonts w:hint="cs"/>
                <w:color w:val="auto"/>
                <w:sz w:val="28"/>
                <w:szCs w:val="28"/>
                <w:rtl/>
              </w:rPr>
              <w:t xml:space="preserve">للمساهمة </w:t>
            </w:r>
            <w:r w:rsidRPr="00743B0F">
              <w:rPr>
                <w:rFonts w:hint="cs"/>
                <w:color w:val="auto"/>
                <w:sz w:val="28"/>
                <w:szCs w:val="28"/>
                <w:rtl/>
              </w:rPr>
              <w:t>في تكريس النزاهة بالقطاع العمومي ومقاومة الفساد</w:t>
            </w:r>
            <w:bookmarkEnd w:id="15"/>
          </w:p>
        </w:tc>
      </w:tr>
      <w:tr w:rsidR="00E764E9" w:rsidRPr="003D2E9A" w:rsidTr="00B5792B">
        <w:tc>
          <w:tcPr>
            <w:tcW w:w="0" w:type="auto"/>
            <w:gridSpan w:val="3"/>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764E9" w:rsidRPr="004A5B33" w:rsidRDefault="00E764E9" w:rsidP="00B5792B">
            <w:pPr>
              <w:jc w:val="center"/>
              <w:rPr>
                <w:rFonts w:ascii="Times New Roman" w:hAnsi="Times New Roman" w:cs="Times New Roman"/>
                <w:sz w:val="28"/>
                <w:szCs w:val="28"/>
              </w:rPr>
            </w:pPr>
            <w:r w:rsidRPr="004A5B33">
              <w:rPr>
                <w:rFonts w:ascii="Arial" w:hAnsi="Arial" w:cs="Arial" w:hint="cs"/>
                <w:color w:val="000000"/>
                <w:sz w:val="28"/>
                <w:szCs w:val="28"/>
                <w:rtl/>
              </w:rPr>
              <w:t>بداية شهر أكتوبر</w:t>
            </w:r>
            <w:r w:rsidRPr="005C5216">
              <w:rPr>
                <w:rFonts w:ascii="Arial" w:hAnsi="Arial" w:cs="Arial" w:hint="cs"/>
                <w:sz w:val="28"/>
                <w:szCs w:val="28"/>
                <w:rtl/>
              </w:rPr>
              <w:t xml:space="preserve"> 2018</w:t>
            </w:r>
            <w:r w:rsidR="00802787">
              <w:rPr>
                <w:rFonts w:ascii="Arial" w:hAnsi="Arial" w:cs="Arial" w:hint="cs"/>
                <w:sz w:val="28"/>
                <w:szCs w:val="28"/>
                <w:rtl/>
              </w:rPr>
              <w:t xml:space="preserve"> </w:t>
            </w:r>
            <w:r w:rsidRPr="004A5B33">
              <w:rPr>
                <w:rFonts w:ascii="Arial" w:hAnsi="Arial" w:cs="Arial" w:hint="cs"/>
                <w:color w:val="000000"/>
                <w:sz w:val="28"/>
                <w:szCs w:val="28"/>
                <w:rtl/>
              </w:rPr>
              <w:t>-</w:t>
            </w:r>
            <w:r w:rsidR="00802787">
              <w:rPr>
                <w:rFonts w:ascii="Arial" w:hAnsi="Arial" w:cs="Arial" w:hint="cs"/>
                <w:color w:val="000000"/>
                <w:sz w:val="28"/>
                <w:szCs w:val="28"/>
                <w:rtl/>
              </w:rPr>
              <w:t xml:space="preserve"> </w:t>
            </w:r>
            <w:r w:rsidRPr="004A5B33">
              <w:rPr>
                <w:rFonts w:ascii="Arial" w:hAnsi="Arial" w:cs="Arial" w:hint="cs"/>
                <w:color w:val="000000"/>
                <w:sz w:val="28"/>
                <w:szCs w:val="28"/>
                <w:rtl/>
              </w:rPr>
              <w:t xml:space="preserve">موفى شهر </w:t>
            </w:r>
            <w:r>
              <w:rPr>
                <w:rFonts w:ascii="Arial" w:hAnsi="Arial" w:cs="Arial" w:hint="cs"/>
                <w:color w:val="000000"/>
                <w:sz w:val="28"/>
                <w:szCs w:val="28"/>
                <w:rtl/>
              </w:rPr>
              <w:t>أ</w:t>
            </w:r>
            <w:r w:rsidRPr="004A5B33">
              <w:rPr>
                <w:rFonts w:ascii="Arial" w:hAnsi="Arial" w:cs="Arial" w:hint="cs"/>
                <w:color w:val="000000"/>
                <w:sz w:val="28"/>
                <w:szCs w:val="28"/>
                <w:rtl/>
              </w:rPr>
              <w:t>وت 2020</w:t>
            </w:r>
          </w:p>
        </w:tc>
      </w:tr>
      <w:tr w:rsidR="00701D46" w:rsidRPr="003D2E9A" w:rsidTr="004524A3">
        <w:tc>
          <w:tcPr>
            <w:tcW w:w="528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8D6FB9" w:rsidRPr="008D6FB9" w:rsidRDefault="00E764E9" w:rsidP="008D6FB9">
            <w:pPr>
              <w:pStyle w:val="Paragraphedeliste"/>
              <w:numPr>
                <w:ilvl w:val="0"/>
                <w:numId w:val="35"/>
              </w:numPr>
              <w:shd w:val="clear" w:color="auto" w:fill="FFFFFF" w:themeFill="background1"/>
              <w:bidi/>
              <w:rPr>
                <w:rFonts w:ascii="Times New Roman" w:hAnsi="Times New Roman" w:cs="Times New Roman"/>
                <w:rtl/>
              </w:rPr>
            </w:pPr>
            <w:r w:rsidRPr="008D6FB9">
              <w:rPr>
                <w:rFonts w:ascii="Times New Roman" w:hAnsi="Times New Roman" w:cs="Times New Roman" w:hint="cs"/>
                <w:rtl/>
              </w:rPr>
              <w:t>الهيئة الوطنية لمكافحة الفساد</w:t>
            </w:r>
            <w:r w:rsidR="008D6FB9">
              <w:rPr>
                <w:rFonts w:ascii="Times New Roman" w:hAnsi="Times New Roman" w:cs="Times New Roman" w:hint="cs"/>
                <w:rtl/>
              </w:rPr>
              <w:t>،</w:t>
            </w:r>
            <w:r w:rsidR="008D6FB9" w:rsidRPr="008D6FB9">
              <w:rPr>
                <w:rFonts w:ascii="Times New Roman" w:hAnsi="Times New Roman" w:cs="Times New Roman" w:hint="cs"/>
                <w:rtl/>
              </w:rPr>
              <w:t xml:space="preserve"> </w:t>
            </w:r>
          </w:p>
          <w:p w:rsidR="00E764E9" w:rsidRPr="008D6FB9" w:rsidRDefault="00E764E9" w:rsidP="008D6FB9">
            <w:pPr>
              <w:pStyle w:val="Paragraphedeliste"/>
              <w:numPr>
                <w:ilvl w:val="0"/>
                <w:numId w:val="35"/>
              </w:numPr>
              <w:shd w:val="clear" w:color="auto" w:fill="FFFFFF" w:themeFill="background1"/>
              <w:bidi/>
              <w:rPr>
                <w:rFonts w:ascii="Times New Roman" w:hAnsi="Times New Roman" w:cs="Times New Roman"/>
              </w:rPr>
            </w:pPr>
            <w:r w:rsidRPr="008D6FB9">
              <w:rPr>
                <w:rFonts w:ascii="Times New Roman" w:hAnsi="Times New Roman" w:cs="Times New Roman" w:hint="cs"/>
                <w:rtl/>
              </w:rPr>
              <w:t>مصالح الحوكمة برئاسة الحكومة.</w:t>
            </w:r>
          </w:p>
        </w:tc>
        <w:tc>
          <w:tcPr>
            <w:tcW w:w="4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764E9" w:rsidRPr="0083430B" w:rsidRDefault="00E764E9" w:rsidP="00B5792B">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الهيكل/الطرف المسؤول</w:t>
            </w:r>
          </w:p>
        </w:tc>
      </w:tr>
      <w:tr w:rsidR="00E764E9" w:rsidRPr="003D2E9A" w:rsidTr="00B5792B">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764E9" w:rsidRPr="00A34D3C" w:rsidRDefault="00E764E9" w:rsidP="00B5792B">
            <w:pPr>
              <w:bidi/>
              <w:spacing w:after="200" w:line="276" w:lineRule="auto"/>
              <w:jc w:val="center"/>
              <w:rPr>
                <w:rFonts w:ascii="Arial" w:hAnsi="Arial" w:cs="Arial"/>
                <w:b/>
                <w:bCs/>
                <w:color w:val="000000"/>
                <w:sz w:val="28"/>
                <w:szCs w:val="28"/>
                <w:rtl/>
              </w:rPr>
            </w:pPr>
            <w:r w:rsidRPr="00A34D3C">
              <w:rPr>
                <w:rFonts w:ascii="Arial" w:hAnsi="Arial" w:cs="Arial" w:hint="cs"/>
                <w:b/>
                <w:bCs/>
                <w:color w:val="000000"/>
                <w:sz w:val="28"/>
                <w:szCs w:val="28"/>
                <w:rtl/>
              </w:rPr>
              <w:t>وصف التعهد</w:t>
            </w:r>
          </w:p>
          <w:p w:rsidR="00E764E9" w:rsidRPr="00A34D3C" w:rsidRDefault="00E764E9" w:rsidP="00B5792B">
            <w:pPr>
              <w:tabs>
                <w:tab w:val="left" w:pos="992"/>
              </w:tabs>
              <w:bidi/>
              <w:spacing w:after="200" w:line="276" w:lineRule="auto"/>
              <w:jc w:val="both"/>
              <w:rPr>
                <w:rFonts w:ascii="Times New Roman" w:hAnsi="Times New Roman" w:cs="Times New Roman"/>
              </w:rPr>
            </w:pPr>
            <w:r w:rsidRPr="00A34D3C">
              <w:rPr>
                <w:rFonts w:ascii="Times New Roman" w:hAnsi="Times New Roman" w:cs="Times New Roman" w:hint="cs"/>
                <w:rtl/>
              </w:rPr>
              <w:t>تمثّل النزاهة صلب ا</w:t>
            </w:r>
            <w:r>
              <w:rPr>
                <w:rFonts w:ascii="Times New Roman" w:hAnsi="Times New Roman" w:cs="Times New Roman" w:hint="cs"/>
                <w:rtl/>
              </w:rPr>
              <w:t>لقطاع العمومي ومقاومة الفساد ال</w:t>
            </w:r>
            <w:r w:rsidRPr="00055B13">
              <w:rPr>
                <w:rFonts w:ascii="Times New Roman" w:hAnsi="Times New Roman" w:cs="Times New Roman" w:hint="cs"/>
                <w:color w:val="0070C0"/>
                <w:rtl/>
              </w:rPr>
              <w:t>إ</w:t>
            </w:r>
            <w:r w:rsidRPr="00A34D3C">
              <w:rPr>
                <w:rFonts w:ascii="Times New Roman" w:hAnsi="Times New Roman" w:cs="Times New Roman" w:hint="cs"/>
                <w:rtl/>
              </w:rPr>
              <w:t>داري من المحاور الاساسية التي حظيت باهت</w:t>
            </w:r>
            <w:r>
              <w:rPr>
                <w:rFonts w:ascii="Times New Roman" w:hAnsi="Times New Roman" w:cs="Times New Roman" w:hint="cs"/>
                <w:rtl/>
              </w:rPr>
              <w:t>مام مختلف الفاعلين داخل الإ</w:t>
            </w:r>
            <w:r w:rsidRPr="00A34D3C">
              <w:rPr>
                <w:rFonts w:ascii="Times New Roman" w:hAnsi="Times New Roman" w:cs="Times New Roman" w:hint="cs"/>
                <w:rtl/>
              </w:rPr>
              <w:t xml:space="preserve">دارة وكذلك بعدد من الجمعيات والمنظمات </w:t>
            </w:r>
            <w:r w:rsidR="00FD26C1">
              <w:rPr>
                <w:rFonts w:ascii="Times New Roman" w:hAnsi="Times New Roman" w:cs="Times New Roman" w:hint="cs"/>
                <w:rtl/>
              </w:rPr>
              <w:t xml:space="preserve">غير </w:t>
            </w:r>
            <w:r w:rsidRPr="00A34D3C">
              <w:rPr>
                <w:rFonts w:ascii="Times New Roman" w:hAnsi="Times New Roman" w:cs="Times New Roman" w:hint="cs"/>
                <w:rtl/>
              </w:rPr>
              <w:t>الحكومية الناشطة في المجال. ولاستكمال ما تمّ</w:t>
            </w:r>
            <w:r>
              <w:rPr>
                <w:rFonts w:ascii="Times New Roman" w:hAnsi="Times New Roman" w:cs="Times New Roman" w:hint="cs"/>
                <w:rtl/>
              </w:rPr>
              <w:t xml:space="preserve"> تحقيقه إلى حدّ الآن من إصلاحات، </w:t>
            </w:r>
            <w:r w:rsidRPr="00A34D3C">
              <w:rPr>
                <w:rFonts w:ascii="Times New Roman" w:hAnsi="Times New Roman" w:cs="Times New Roman" w:hint="cs"/>
                <w:rtl/>
              </w:rPr>
              <w:t xml:space="preserve">ونظرا </w:t>
            </w:r>
            <w:r>
              <w:rPr>
                <w:rFonts w:ascii="Times New Roman" w:hAnsi="Times New Roman" w:cs="Times New Roman" w:hint="cs"/>
                <w:rtl/>
              </w:rPr>
              <w:t>لوجود</w:t>
            </w:r>
            <w:r w:rsidRPr="00A34D3C">
              <w:rPr>
                <w:rFonts w:ascii="Times New Roman" w:hAnsi="Times New Roman" w:cs="Times New Roman" w:hint="cs"/>
                <w:rtl/>
              </w:rPr>
              <w:t xml:space="preserve"> شكايات وانتقادات متواصلة حول الفساد بالقطاع العمومي، فإنّ هذا التعهد يرمي إلى المساهمة في معالجة هذا ال</w:t>
            </w:r>
            <w:r>
              <w:rPr>
                <w:rFonts w:ascii="Times New Roman" w:hAnsi="Times New Roman" w:cs="Times New Roman" w:hint="cs"/>
                <w:rtl/>
              </w:rPr>
              <w:t>إ</w:t>
            </w:r>
            <w:r w:rsidRPr="00A34D3C">
              <w:rPr>
                <w:rFonts w:ascii="Times New Roman" w:hAnsi="Times New Roman" w:cs="Times New Roman" w:hint="cs"/>
                <w:rtl/>
              </w:rPr>
              <w:t xml:space="preserve">شكال من خلال تنفيذ المشروعين التاليين: </w:t>
            </w:r>
          </w:p>
          <w:p w:rsidR="00E764E9" w:rsidRPr="00A34D3C" w:rsidRDefault="00E764E9" w:rsidP="00E93605">
            <w:pPr>
              <w:pStyle w:val="Paragraphedeliste"/>
              <w:numPr>
                <w:ilvl w:val="0"/>
                <w:numId w:val="7"/>
              </w:numPr>
              <w:tabs>
                <w:tab w:val="left" w:pos="1512"/>
              </w:tabs>
              <w:bidi/>
              <w:spacing w:after="200" w:line="276" w:lineRule="auto"/>
              <w:jc w:val="both"/>
              <w:rPr>
                <w:rFonts w:ascii="Times New Roman" w:hAnsi="Times New Roman" w:cs="Times New Roman"/>
                <w:rtl/>
              </w:rPr>
            </w:pPr>
            <w:r w:rsidRPr="00A34D3C">
              <w:rPr>
                <w:rFonts w:ascii="Times New Roman" w:hAnsi="Times New Roman" w:cs="Times New Roman" w:hint="cs"/>
                <w:rtl/>
              </w:rPr>
              <w:t>إصدار</w:t>
            </w:r>
            <w:r w:rsidR="00DB4B8D">
              <w:rPr>
                <w:rFonts w:ascii="Times New Roman" w:hAnsi="Times New Roman" w:cs="Times New Roman" w:hint="cs"/>
                <w:rtl/>
              </w:rPr>
              <w:t xml:space="preserve"> </w:t>
            </w:r>
            <w:r w:rsidRPr="00A34D3C">
              <w:rPr>
                <w:rFonts w:ascii="Times New Roman" w:hAnsi="Times New Roman" w:cs="Times New Roman" w:hint="cs"/>
                <w:rtl/>
              </w:rPr>
              <w:t>الأوامر</w:t>
            </w:r>
            <w:r w:rsidR="00DB4B8D">
              <w:rPr>
                <w:rFonts w:ascii="Times New Roman" w:hAnsi="Times New Roman" w:cs="Times New Roman" w:hint="cs"/>
                <w:rtl/>
              </w:rPr>
              <w:t xml:space="preserve"> </w:t>
            </w:r>
            <w:r w:rsidRPr="00A34D3C">
              <w:rPr>
                <w:rFonts w:ascii="Times New Roman" w:hAnsi="Times New Roman" w:cs="Times New Roman" w:hint="cs"/>
                <w:rtl/>
              </w:rPr>
              <w:t>الترتيبية</w:t>
            </w:r>
            <w:r w:rsidR="007C15AF">
              <w:rPr>
                <w:rFonts w:ascii="Times New Roman" w:hAnsi="Times New Roman" w:cs="Times New Roman" w:hint="cs"/>
                <w:rtl/>
              </w:rPr>
              <w:t xml:space="preserve"> </w:t>
            </w:r>
            <w:r w:rsidRPr="00A34D3C">
              <w:rPr>
                <w:rFonts w:ascii="Times New Roman" w:hAnsi="Times New Roman" w:cs="Times New Roman" w:hint="cs"/>
                <w:rtl/>
              </w:rPr>
              <w:t>المتعلقة</w:t>
            </w:r>
            <w:r w:rsidR="00DB4B8D">
              <w:rPr>
                <w:rFonts w:ascii="Times New Roman" w:hAnsi="Times New Roman" w:cs="Times New Roman" w:hint="cs"/>
                <w:rtl/>
              </w:rPr>
              <w:t xml:space="preserve"> </w:t>
            </w:r>
            <w:r w:rsidRPr="00A34D3C">
              <w:rPr>
                <w:rFonts w:ascii="Times New Roman" w:hAnsi="Times New Roman" w:cs="Times New Roman" w:hint="cs"/>
                <w:rtl/>
              </w:rPr>
              <w:t xml:space="preserve">بالقوانين الجديدة المتعلقة بمكافحة الفساد </w:t>
            </w:r>
            <w:r>
              <w:rPr>
                <w:rFonts w:ascii="Times New Roman" w:hAnsi="Times New Roman" w:cs="Times New Roman" w:hint="cs"/>
                <w:rtl/>
              </w:rPr>
              <w:t>و</w:t>
            </w:r>
            <w:r w:rsidRPr="00A34D3C">
              <w:rPr>
                <w:rFonts w:ascii="Times New Roman" w:hAnsi="Times New Roman" w:cs="Times New Roman" w:hint="cs"/>
                <w:rtl/>
              </w:rPr>
              <w:t>تحديدا:</w:t>
            </w:r>
          </w:p>
          <w:p w:rsidR="00DB4B8D" w:rsidRDefault="00E764E9" w:rsidP="00E93605">
            <w:pPr>
              <w:pStyle w:val="Paragraphedeliste"/>
              <w:numPr>
                <w:ilvl w:val="0"/>
                <w:numId w:val="13"/>
              </w:numPr>
              <w:bidi/>
              <w:spacing w:after="200" w:line="276" w:lineRule="auto"/>
              <w:jc w:val="both"/>
              <w:rPr>
                <w:rFonts w:ascii="Times New Roman" w:hAnsi="Times New Roman" w:cs="Times New Roman"/>
              </w:rPr>
            </w:pPr>
            <w:r w:rsidRPr="00A34D3C">
              <w:rPr>
                <w:rFonts w:ascii="Times New Roman" w:hAnsi="Times New Roman" w:cs="Times New Roman" w:hint="cs"/>
                <w:rtl/>
              </w:rPr>
              <w:t>القانـون</w:t>
            </w:r>
            <w:r w:rsidR="00DB4B8D">
              <w:rPr>
                <w:rFonts w:ascii="Times New Roman" w:hAnsi="Times New Roman" w:cs="Times New Roman" w:hint="cs"/>
                <w:rtl/>
              </w:rPr>
              <w:t xml:space="preserve"> </w:t>
            </w:r>
            <w:r w:rsidRPr="00A34D3C">
              <w:rPr>
                <w:rFonts w:ascii="Times New Roman" w:hAnsi="Times New Roman" w:cs="Times New Roman" w:hint="cs"/>
                <w:rtl/>
              </w:rPr>
              <w:t>الأساسي</w:t>
            </w:r>
            <w:r w:rsidR="00DB4B8D">
              <w:rPr>
                <w:rFonts w:ascii="Times New Roman" w:hAnsi="Times New Roman" w:cs="Times New Roman" w:hint="cs"/>
                <w:rtl/>
              </w:rPr>
              <w:t xml:space="preserve"> </w:t>
            </w:r>
            <w:r w:rsidRPr="00A34D3C">
              <w:rPr>
                <w:rFonts w:ascii="Times New Roman" w:hAnsi="Times New Roman" w:cs="Times New Roman" w:hint="cs"/>
                <w:rtl/>
              </w:rPr>
              <w:t>المتعلق</w:t>
            </w:r>
            <w:r w:rsidR="00DB4B8D">
              <w:rPr>
                <w:rFonts w:ascii="Times New Roman" w:hAnsi="Times New Roman" w:cs="Times New Roman" w:hint="cs"/>
                <w:rtl/>
              </w:rPr>
              <w:t xml:space="preserve"> </w:t>
            </w:r>
            <w:r w:rsidRPr="00A34D3C">
              <w:rPr>
                <w:rFonts w:ascii="Times New Roman" w:hAnsi="Times New Roman" w:cs="Times New Roman" w:hint="cs"/>
                <w:rtl/>
              </w:rPr>
              <w:t>بالإبلاغ</w:t>
            </w:r>
            <w:r w:rsidR="00DB4B8D">
              <w:rPr>
                <w:rFonts w:ascii="Times New Roman" w:hAnsi="Times New Roman" w:cs="Times New Roman" w:hint="cs"/>
                <w:rtl/>
              </w:rPr>
              <w:t xml:space="preserve"> </w:t>
            </w:r>
            <w:r w:rsidRPr="00A34D3C">
              <w:rPr>
                <w:rFonts w:ascii="Times New Roman" w:hAnsi="Times New Roman" w:cs="Times New Roman" w:hint="cs"/>
                <w:rtl/>
              </w:rPr>
              <w:t>عن</w:t>
            </w:r>
            <w:r w:rsidR="00DB4B8D">
              <w:rPr>
                <w:rFonts w:ascii="Times New Roman" w:hAnsi="Times New Roman" w:cs="Times New Roman" w:hint="cs"/>
                <w:rtl/>
              </w:rPr>
              <w:t xml:space="preserve"> </w:t>
            </w:r>
            <w:r w:rsidRPr="00A34D3C">
              <w:rPr>
                <w:rFonts w:ascii="Times New Roman" w:hAnsi="Times New Roman" w:cs="Times New Roman" w:hint="cs"/>
                <w:rtl/>
              </w:rPr>
              <w:t>الفساد</w:t>
            </w:r>
            <w:r w:rsidR="00DB4B8D">
              <w:rPr>
                <w:rFonts w:ascii="Times New Roman" w:hAnsi="Times New Roman" w:cs="Times New Roman" w:hint="cs"/>
                <w:rtl/>
              </w:rPr>
              <w:t xml:space="preserve"> </w:t>
            </w:r>
            <w:r w:rsidRPr="00A34D3C">
              <w:rPr>
                <w:rFonts w:ascii="Times New Roman" w:hAnsi="Times New Roman" w:cs="Times New Roman" w:hint="cs"/>
                <w:rtl/>
              </w:rPr>
              <w:t>وحماية</w:t>
            </w:r>
            <w:r w:rsidR="00DB4B8D">
              <w:rPr>
                <w:rFonts w:ascii="Times New Roman" w:hAnsi="Times New Roman" w:cs="Times New Roman" w:hint="cs"/>
                <w:rtl/>
              </w:rPr>
              <w:t xml:space="preserve"> </w:t>
            </w:r>
            <w:r w:rsidRPr="00A34D3C">
              <w:rPr>
                <w:rFonts w:ascii="Times New Roman" w:hAnsi="Times New Roman" w:cs="Times New Roman" w:hint="cs"/>
                <w:rtl/>
              </w:rPr>
              <w:t>المبلغين،</w:t>
            </w:r>
          </w:p>
          <w:p w:rsidR="00E764E9" w:rsidRPr="00DB4B8D" w:rsidRDefault="00DB4B8D" w:rsidP="00E93605">
            <w:pPr>
              <w:pStyle w:val="Paragraphedeliste"/>
              <w:numPr>
                <w:ilvl w:val="0"/>
                <w:numId w:val="13"/>
              </w:numPr>
              <w:bidi/>
              <w:spacing w:after="200" w:line="276" w:lineRule="auto"/>
              <w:jc w:val="both"/>
              <w:rPr>
                <w:rFonts w:ascii="Times New Roman" w:hAnsi="Times New Roman" w:cs="Times New Roman"/>
              </w:rPr>
            </w:pPr>
            <w:r>
              <w:rPr>
                <w:rFonts w:ascii="Times New Roman" w:hAnsi="Times New Roman" w:cs="Times New Roman" w:hint="cs"/>
                <w:rtl/>
              </w:rPr>
              <w:t>القانون المتعلق بالتصريح بالمكاسب والمصالح وبمكافحة الاثراء غير المشروع وتضارب المصالح بالقطاع العام،</w:t>
            </w:r>
          </w:p>
          <w:p w:rsidR="00E764E9" w:rsidRPr="004F5D0C" w:rsidRDefault="00E764E9" w:rsidP="00E93605">
            <w:pPr>
              <w:pStyle w:val="Paragraphedeliste"/>
              <w:numPr>
                <w:ilvl w:val="0"/>
                <w:numId w:val="7"/>
              </w:numPr>
              <w:tabs>
                <w:tab w:val="left" w:pos="1512"/>
              </w:tabs>
              <w:bidi/>
              <w:spacing w:after="200" w:line="276" w:lineRule="auto"/>
              <w:jc w:val="both"/>
              <w:rPr>
                <w:rFonts w:ascii="Times New Roman" w:hAnsi="Times New Roman" w:cs="Times New Roman"/>
              </w:rPr>
            </w:pPr>
            <w:r>
              <w:rPr>
                <w:rFonts w:ascii="Times New Roman" w:hAnsi="Times New Roman" w:cs="Times New Roman" w:hint="cs"/>
                <w:rtl/>
              </w:rPr>
              <w:t>تركيز</w:t>
            </w:r>
            <w:r w:rsidRPr="00A34D3C">
              <w:rPr>
                <w:rFonts w:ascii="Times New Roman" w:hAnsi="Times New Roman" w:cs="Times New Roman"/>
              </w:rPr>
              <w:t>"</w:t>
            </w:r>
            <w:r w:rsidRPr="00A34D3C">
              <w:rPr>
                <w:rFonts w:ascii="Times New Roman" w:hAnsi="Times New Roman" w:cs="Times New Roman" w:hint="cs"/>
                <w:rtl/>
              </w:rPr>
              <w:t>هيئة</w:t>
            </w:r>
            <w:r w:rsidR="00DB4B8D">
              <w:rPr>
                <w:rFonts w:ascii="Times New Roman" w:hAnsi="Times New Roman" w:cs="Times New Roman" w:hint="cs"/>
                <w:rtl/>
              </w:rPr>
              <w:t xml:space="preserve"> </w:t>
            </w:r>
            <w:r w:rsidRPr="00A34D3C">
              <w:rPr>
                <w:rFonts w:ascii="Times New Roman" w:hAnsi="Times New Roman" w:cs="Times New Roman" w:hint="cs"/>
                <w:rtl/>
              </w:rPr>
              <w:t>الحوكمة</w:t>
            </w:r>
            <w:r w:rsidR="00DB4B8D">
              <w:rPr>
                <w:rFonts w:ascii="Times New Roman" w:hAnsi="Times New Roman" w:cs="Times New Roman" w:hint="cs"/>
                <w:rtl/>
              </w:rPr>
              <w:t xml:space="preserve"> </w:t>
            </w:r>
            <w:r w:rsidRPr="00A34D3C">
              <w:rPr>
                <w:rFonts w:ascii="Times New Roman" w:hAnsi="Times New Roman" w:cs="Times New Roman" w:hint="cs"/>
                <w:rtl/>
              </w:rPr>
              <w:t>الرشيدة</w:t>
            </w:r>
            <w:r w:rsidR="00DB4B8D">
              <w:rPr>
                <w:rFonts w:ascii="Times New Roman" w:hAnsi="Times New Roman" w:cs="Times New Roman" w:hint="cs"/>
                <w:rtl/>
              </w:rPr>
              <w:t xml:space="preserve"> </w:t>
            </w:r>
            <w:r w:rsidRPr="00A34D3C">
              <w:rPr>
                <w:rFonts w:ascii="Times New Roman" w:hAnsi="Times New Roman" w:cs="Times New Roman" w:hint="cs"/>
                <w:rtl/>
              </w:rPr>
              <w:t>ومكافحة</w:t>
            </w:r>
            <w:r w:rsidR="00DB4B8D">
              <w:rPr>
                <w:rFonts w:ascii="Times New Roman" w:hAnsi="Times New Roman" w:cs="Times New Roman" w:hint="cs"/>
                <w:rtl/>
              </w:rPr>
              <w:t xml:space="preserve"> </w:t>
            </w:r>
            <w:r w:rsidRPr="00A34D3C">
              <w:rPr>
                <w:rFonts w:ascii="Times New Roman" w:hAnsi="Times New Roman" w:cs="Times New Roman" w:hint="cs"/>
                <w:rtl/>
              </w:rPr>
              <w:t>الفساد</w:t>
            </w:r>
            <w:r w:rsidR="00DB4B8D">
              <w:rPr>
                <w:rFonts w:ascii="Times New Roman" w:hAnsi="Times New Roman" w:cs="Times New Roman" w:hint="cs"/>
                <w:rtl/>
              </w:rPr>
              <w:t xml:space="preserve"> </w:t>
            </w:r>
            <w:r w:rsidRPr="00A34D3C">
              <w:rPr>
                <w:rFonts w:ascii="Times New Roman" w:hAnsi="Times New Roman" w:cs="Times New Roman"/>
              </w:rPr>
              <w:t>"</w:t>
            </w:r>
            <w:r w:rsidR="00BA13B3">
              <w:rPr>
                <w:rFonts w:ascii="Times New Roman" w:hAnsi="Times New Roman" w:cs="Times New Roman" w:hint="cs"/>
                <w:rtl/>
              </w:rPr>
              <w:t xml:space="preserve"> </w:t>
            </w:r>
            <w:r w:rsidRPr="00A34D3C">
              <w:rPr>
                <w:rFonts w:ascii="Times New Roman" w:hAnsi="Times New Roman" w:cs="Times New Roman" w:hint="cs"/>
                <w:rtl/>
              </w:rPr>
              <w:t>الدستورية</w:t>
            </w:r>
            <w:r>
              <w:rPr>
                <w:rFonts w:ascii="Times New Roman" w:hAnsi="Times New Roman" w:cs="Times New Roman" w:hint="cs"/>
                <w:rtl/>
              </w:rPr>
              <w:t>.</w:t>
            </w:r>
          </w:p>
        </w:tc>
      </w:tr>
      <w:tr w:rsidR="00701D46" w:rsidRPr="003D2E9A" w:rsidTr="004524A3">
        <w:tc>
          <w:tcPr>
            <w:tcW w:w="528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E764E9" w:rsidRPr="005C5216" w:rsidRDefault="00E764E9" w:rsidP="00E93605">
            <w:pPr>
              <w:pStyle w:val="Paragraphedeliste"/>
              <w:numPr>
                <w:ilvl w:val="0"/>
                <w:numId w:val="2"/>
              </w:numPr>
              <w:shd w:val="clear" w:color="auto" w:fill="FFFFFF" w:themeFill="background1"/>
              <w:bidi/>
              <w:jc w:val="both"/>
              <w:rPr>
                <w:rFonts w:ascii="Times New Roman" w:hAnsi="Times New Roman" w:cs="Times New Roman"/>
                <w:rtl/>
              </w:rPr>
            </w:pPr>
            <w:r w:rsidRPr="005C5216">
              <w:rPr>
                <w:rFonts w:ascii="Times New Roman" w:hAnsi="Times New Roman" w:cs="Times New Roman" w:hint="cs"/>
                <w:rtl/>
              </w:rPr>
              <w:t>تنامي مظاهر الفساد والإثراء غير المشروع في القطاع العام.</w:t>
            </w:r>
          </w:p>
          <w:p w:rsidR="00E764E9" w:rsidRPr="005C5216" w:rsidRDefault="00E764E9" w:rsidP="00E93605">
            <w:pPr>
              <w:pStyle w:val="Paragraphedeliste"/>
              <w:numPr>
                <w:ilvl w:val="0"/>
                <w:numId w:val="2"/>
              </w:numPr>
              <w:shd w:val="clear" w:color="auto" w:fill="FFFFFF" w:themeFill="background1"/>
              <w:bidi/>
              <w:jc w:val="both"/>
              <w:rPr>
                <w:rFonts w:ascii="Times New Roman" w:hAnsi="Times New Roman" w:cs="Times New Roman"/>
              </w:rPr>
            </w:pPr>
            <w:r w:rsidRPr="005C5216">
              <w:rPr>
                <w:rFonts w:ascii="Times New Roman" w:hAnsi="Times New Roman" w:cs="Times New Roman" w:hint="cs"/>
                <w:rtl/>
              </w:rPr>
              <w:t xml:space="preserve">تعرض عدد من المبلغين عن شبهات فساد إلى أشكال مختلفة من الهرسلة والضغوطات في حياتهم المهنية والشخصية بعد التبليغ ومحدودية آليات الحماية </w:t>
            </w:r>
            <w:r w:rsidR="00BC1724">
              <w:rPr>
                <w:rtl/>
              </w:rPr>
              <w:t>التي تم إقرارها</w:t>
            </w:r>
            <w:r w:rsidRPr="005C5216">
              <w:rPr>
                <w:rFonts w:ascii="Times New Roman" w:hAnsi="Times New Roman" w:cs="Times New Roman" w:hint="cs"/>
                <w:rtl/>
              </w:rPr>
              <w:t xml:space="preserve">. </w:t>
            </w:r>
          </w:p>
          <w:p w:rsidR="00E764E9" w:rsidRPr="005C5216" w:rsidRDefault="00E764E9" w:rsidP="00904ECA">
            <w:pPr>
              <w:pStyle w:val="Paragraphedeliste"/>
              <w:numPr>
                <w:ilvl w:val="0"/>
                <w:numId w:val="2"/>
              </w:numPr>
              <w:shd w:val="clear" w:color="auto" w:fill="FFFFFF" w:themeFill="background1"/>
              <w:bidi/>
              <w:jc w:val="both"/>
              <w:rPr>
                <w:rFonts w:ascii="Times New Roman" w:hAnsi="Times New Roman" w:cs="Times New Roman"/>
              </w:rPr>
            </w:pPr>
            <w:r w:rsidRPr="005C5216">
              <w:rPr>
                <w:rFonts w:ascii="Times New Roman" w:hAnsi="Times New Roman" w:cs="Times New Roman" w:hint="cs"/>
                <w:rtl/>
                <w:lang w:bidi="ar-TN"/>
              </w:rPr>
              <w:t>عزوف عدد من الأشخاص عن التبليغ عن شبهات فساد، نظرا لمحدودية الحوافز عند التبليغ.</w:t>
            </w:r>
          </w:p>
          <w:p w:rsidR="00E764E9" w:rsidRPr="005C5216" w:rsidRDefault="00E764E9" w:rsidP="00E93605">
            <w:pPr>
              <w:pStyle w:val="Paragraphedeliste"/>
              <w:numPr>
                <w:ilvl w:val="0"/>
                <w:numId w:val="2"/>
              </w:numPr>
              <w:shd w:val="clear" w:color="auto" w:fill="FFFFFF" w:themeFill="background1"/>
              <w:bidi/>
              <w:jc w:val="both"/>
              <w:rPr>
                <w:rFonts w:ascii="Times New Roman" w:hAnsi="Times New Roman" w:cs="Times New Roman"/>
                <w:rtl/>
              </w:rPr>
            </w:pPr>
            <w:r w:rsidRPr="005C5216">
              <w:rPr>
                <w:rFonts w:ascii="Times New Roman" w:hAnsi="Times New Roman" w:cs="Times New Roman"/>
                <w:rtl/>
                <w:lang w:bidi="ar-TN"/>
              </w:rPr>
              <w:t xml:space="preserve">تقلص </w:t>
            </w:r>
            <w:r w:rsidRPr="005C5216">
              <w:rPr>
                <w:rFonts w:ascii="Times New Roman" w:hAnsi="Times New Roman" w:cs="Times New Roman" w:hint="cs"/>
                <w:rtl/>
                <w:lang w:bidi="ar-TN"/>
              </w:rPr>
              <w:t>نسبة الثقة في المسؤولين والقطاع العام ككل.</w:t>
            </w:r>
          </w:p>
          <w:p w:rsidR="00E764E9" w:rsidRPr="005C5216" w:rsidRDefault="00E764E9" w:rsidP="00B5792B">
            <w:pPr>
              <w:shd w:val="clear" w:color="auto" w:fill="FFFFFF" w:themeFill="background1"/>
              <w:bidi/>
              <w:jc w:val="both"/>
              <w:rPr>
                <w:rFonts w:ascii="Times New Roman" w:hAnsi="Times New Roman" w:cs="Times New Roman"/>
              </w:rPr>
            </w:pPr>
          </w:p>
        </w:tc>
        <w:tc>
          <w:tcPr>
            <w:tcW w:w="4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764E9" w:rsidRPr="0083430B" w:rsidRDefault="00E764E9" w:rsidP="00B5792B">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الإشكال المطروح</w:t>
            </w:r>
          </w:p>
          <w:p w:rsidR="00E764E9" w:rsidRPr="0083430B" w:rsidRDefault="00E764E9" w:rsidP="00B5792B">
            <w:pPr>
              <w:shd w:val="clear" w:color="auto" w:fill="FFFFFF" w:themeFill="background1"/>
              <w:jc w:val="center"/>
              <w:rPr>
                <w:rFonts w:ascii="Arial" w:hAnsi="Arial" w:cs="Arial"/>
                <w:b/>
                <w:bCs/>
                <w:color w:val="000000"/>
                <w:sz w:val="28"/>
                <w:szCs w:val="28"/>
              </w:rPr>
            </w:pPr>
          </w:p>
        </w:tc>
      </w:tr>
      <w:tr w:rsidR="00701D46" w:rsidRPr="003D2E9A" w:rsidTr="004524A3">
        <w:tc>
          <w:tcPr>
            <w:tcW w:w="528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764E9" w:rsidRPr="005C5216" w:rsidRDefault="00E764E9" w:rsidP="00E93605">
            <w:pPr>
              <w:pStyle w:val="Paragraphedeliste"/>
              <w:numPr>
                <w:ilvl w:val="0"/>
                <w:numId w:val="2"/>
              </w:numPr>
              <w:shd w:val="clear" w:color="auto" w:fill="FFFFFF" w:themeFill="background1"/>
              <w:bidi/>
              <w:jc w:val="both"/>
              <w:rPr>
                <w:rFonts w:ascii="Times New Roman" w:hAnsi="Times New Roman" w:cs="Times New Roman"/>
              </w:rPr>
            </w:pPr>
            <w:r w:rsidRPr="005C5216">
              <w:rPr>
                <w:rFonts w:ascii="Times New Roman" w:hAnsi="Times New Roman" w:cs="Times New Roman" w:hint="cs"/>
                <w:rtl/>
              </w:rPr>
              <w:t>الحفاظ على الأمن القانوني من خلال تدخل المشرع لمواءمة النصوص القانونية فيما بينها من ناحية وضمان حقوق الأفراد من ناحية أخرى.</w:t>
            </w:r>
          </w:p>
          <w:p w:rsidR="00E764E9" w:rsidRPr="005C5216" w:rsidRDefault="00E764E9" w:rsidP="00E93605">
            <w:pPr>
              <w:pStyle w:val="Paragraphedeliste"/>
              <w:numPr>
                <w:ilvl w:val="0"/>
                <w:numId w:val="2"/>
              </w:numPr>
              <w:shd w:val="clear" w:color="auto" w:fill="FFFFFF" w:themeFill="background1"/>
              <w:bidi/>
              <w:jc w:val="both"/>
              <w:rPr>
                <w:rFonts w:ascii="Times New Roman" w:hAnsi="Times New Roman" w:cs="Times New Roman"/>
              </w:rPr>
            </w:pPr>
            <w:r w:rsidRPr="005C5216">
              <w:rPr>
                <w:rFonts w:ascii="Times New Roman" w:hAnsi="Times New Roman" w:cs="Times New Roman" w:hint="cs"/>
                <w:rtl/>
              </w:rPr>
              <w:t xml:space="preserve">تحقيق المساءلة في القطاع العام والنجاعة في الأداء. </w:t>
            </w:r>
          </w:p>
          <w:p w:rsidR="00E764E9" w:rsidRPr="005C5216" w:rsidRDefault="00E764E9" w:rsidP="00E93605">
            <w:pPr>
              <w:pStyle w:val="Paragraphedeliste"/>
              <w:numPr>
                <w:ilvl w:val="0"/>
                <w:numId w:val="2"/>
              </w:numPr>
              <w:shd w:val="clear" w:color="auto" w:fill="FFFFFF" w:themeFill="background1"/>
              <w:bidi/>
              <w:jc w:val="both"/>
              <w:rPr>
                <w:rFonts w:ascii="Times New Roman" w:hAnsi="Times New Roman" w:cs="Times New Roman"/>
              </w:rPr>
            </w:pPr>
            <w:r w:rsidRPr="005C5216">
              <w:rPr>
                <w:rFonts w:ascii="Times New Roman" w:hAnsi="Times New Roman" w:cs="Times New Roman"/>
                <w:rtl/>
              </w:rPr>
              <w:t xml:space="preserve">ضمان </w:t>
            </w:r>
            <w:r w:rsidRPr="005C5216">
              <w:rPr>
                <w:rFonts w:ascii="Times New Roman" w:hAnsi="Times New Roman" w:cs="Times New Roman" w:hint="cs"/>
                <w:rtl/>
              </w:rPr>
              <w:t>نجاعة أكبر في استرجاع الأموال المكتسبة بطريقة غير شرعية.</w:t>
            </w:r>
          </w:p>
        </w:tc>
        <w:tc>
          <w:tcPr>
            <w:tcW w:w="4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764E9" w:rsidRPr="0083430B" w:rsidRDefault="00E764E9" w:rsidP="00B5792B">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تحديد الأهداف من تنفيذ التعهد/النتائج المنتظرة</w:t>
            </w:r>
          </w:p>
          <w:p w:rsidR="00E764E9" w:rsidRPr="0083430B" w:rsidRDefault="00E764E9" w:rsidP="00B5792B">
            <w:pPr>
              <w:shd w:val="clear" w:color="auto" w:fill="FFFFFF" w:themeFill="background1"/>
              <w:jc w:val="center"/>
              <w:rPr>
                <w:rFonts w:ascii="Arial" w:hAnsi="Arial" w:cs="Arial"/>
                <w:b/>
                <w:bCs/>
                <w:color w:val="000000"/>
                <w:sz w:val="28"/>
                <w:szCs w:val="28"/>
              </w:rPr>
            </w:pPr>
          </w:p>
          <w:p w:rsidR="00E764E9" w:rsidRPr="0083430B" w:rsidRDefault="00E764E9" w:rsidP="00B5792B">
            <w:pPr>
              <w:shd w:val="clear" w:color="auto" w:fill="FFFFFF" w:themeFill="background1"/>
              <w:jc w:val="center"/>
              <w:rPr>
                <w:rFonts w:ascii="Arial" w:hAnsi="Arial" w:cs="Arial"/>
                <w:b/>
                <w:bCs/>
                <w:color w:val="000000"/>
                <w:sz w:val="28"/>
                <w:szCs w:val="28"/>
              </w:rPr>
            </w:pPr>
          </w:p>
        </w:tc>
      </w:tr>
      <w:tr w:rsidR="00701D46" w:rsidRPr="003D2E9A" w:rsidTr="004524A3">
        <w:tc>
          <w:tcPr>
            <w:tcW w:w="528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764E9" w:rsidRPr="005C5216" w:rsidRDefault="00E764E9" w:rsidP="00E93605">
            <w:pPr>
              <w:pStyle w:val="Paragraphedeliste"/>
              <w:numPr>
                <w:ilvl w:val="0"/>
                <w:numId w:val="2"/>
              </w:numPr>
              <w:shd w:val="clear" w:color="auto" w:fill="FFFFFF" w:themeFill="background1"/>
              <w:bidi/>
              <w:jc w:val="both"/>
              <w:rPr>
                <w:rFonts w:ascii="Times New Roman" w:hAnsi="Times New Roman" w:cs="Times New Roman"/>
              </w:rPr>
            </w:pPr>
            <w:r w:rsidRPr="005C5216">
              <w:rPr>
                <w:rFonts w:ascii="Times New Roman" w:hAnsi="Times New Roman" w:cs="Times New Roman" w:hint="cs"/>
                <w:rtl/>
              </w:rPr>
              <w:t>الإدارة السليمة للشأن العام.</w:t>
            </w:r>
          </w:p>
          <w:p w:rsidR="00E764E9" w:rsidRPr="005C5216" w:rsidRDefault="00E764E9" w:rsidP="00E93605">
            <w:pPr>
              <w:pStyle w:val="Paragraphedeliste"/>
              <w:numPr>
                <w:ilvl w:val="0"/>
                <w:numId w:val="2"/>
              </w:numPr>
              <w:shd w:val="clear" w:color="auto" w:fill="FFFFFF" w:themeFill="background1"/>
              <w:bidi/>
              <w:jc w:val="both"/>
              <w:rPr>
                <w:rFonts w:ascii="Times New Roman" w:hAnsi="Times New Roman" w:cs="Times New Roman"/>
              </w:rPr>
            </w:pPr>
            <w:r w:rsidRPr="005C5216">
              <w:rPr>
                <w:rFonts w:ascii="Times New Roman" w:hAnsi="Times New Roman" w:cs="Times New Roman" w:hint="cs"/>
                <w:rtl/>
              </w:rPr>
              <w:t>تحقيق المساواة أمام القانون.</w:t>
            </w:r>
          </w:p>
          <w:p w:rsidR="00E764E9" w:rsidRPr="005C5216" w:rsidRDefault="00E764E9" w:rsidP="00E93605">
            <w:pPr>
              <w:pStyle w:val="Paragraphedeliste"/>
              <w:numPr>
                <w:ilvl w:val="0"/>
                <w:numId w:val="2"/>
              </w:numPr>
              <w:shd w:val="clear" w:color="auto" w:fill="FFFFFF" w:themeFill="background1"/>
              <w:bidi/>
              <w:jc w:val="both"/>
              <w:rPr>
                <w:rFonts w:ascii="Times New Roman" w:hAnsi="Times New Roman" w:cs="Times New Roman"/>
              </w:rPr>
            </w:pPr>
            <w:r w:rsidRPr="005C5216">
              <w:rPr>
                <w:rFonts w:ascii="Times New Roman" w:hAnsi="Times New Roman" w:cs="Times New Roman" w:hint="cs"/>
                <w:rtl/>
              </w:rPr>
              <w:t>إرساء المسؤولية وتعزيز ثقافة نبذ الفساد.</w:t>
            </w:r>
          </w:p>
          <w:p w:rsidR="00E764E9" w:rsidRPr="005C5216" w:rsidRDefault="00E764E9" w:rsidP="00E93605">
            <w:pPr>
              <w:pStyle w:val="Paragraphedeliste"/>
              <w:numPr>
                <w:ilvl w:val="0"/>
                <w:numId w:val="2"/>
              </w:numPr>
              <w:shd w:val="clear" w:color="auto" w:fill="FFFFFF" w:themeFill="background1"/>
              <w:bidi/>
              <w:jc w:val="both"/>
              <w:rPr>
                <w:rFonts w:ascii="Times New Roman" w:hAnsi="Times New Roman" w:cs="Times New Roman"/>
              </w:rPr>
            </w:pPr>
            <w:r w:rsidRPr="005C5216">
              <w:rPr>
                <w:rFonts w:ascii="Times New Roman" w:hAnsi="Times New Roman" w:cs="Times New Roman"/>
                <w:rtl/>
                <w:lang w:bidi="ar-TN"/>
              </w:rPr>
              <w:t>إرساء نظم توظيف للموظفين قائمة على الكفاءة والشفافية</w:t>
            </w:r>
            <w:r w:rsidRPr="005C5216">
              <w:rPr>
                <w:rFonts w:ascii="Times New Roman" w:hAnsi="Times New Roman" w:cs="Times New Roman" w:hint="cs"/>
                <w:rtl/>
                <w:lang w:bidi="ar-TN"/>
              </w:rPr>
              <w:t>.</w:t>
            </w:r>
          </w:p>
        </w:tc>
        <w:tc>
          <w:tcPr>
            <w:tcW w:w="4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764E9" w:rsidRPr="0083430B" w:rsidRDefault="00E764E9" w:rsidP="00B5792B">
            <w:pPr>
              <w:shd w:val="clear" w:color="auto" w:fill="FFFFFF" w:themeFill="background1"/>
              <w:jc w:val="center"/>
              <w:rPr>
                <w:rFonts w:ascii="Arial" w:hAnsi="Arial" w:cs="Arial"/>
                <w:b/>
                <w:bCs/>
                <w:color w:val="000000"/>
                <w:sz w:val="28"/>
                <w:szCs w:val="28"/>
                <w:rtl/>
              </w:rPr>
            </w:pPr>
            <w:r w:rsidRPr="0083430B">
              <w:rPr>
                <w:rFonts w:ascii="Arial" w:hAnsi="Arial" w:cs="Arial" w:hint="cs"/>
                <w:b/>
                <w:bCs/>
                <w:color w:val="000000"/>
                <w:sz w:val="28"/>
                <w:szCs w:val="28"/>
                <w:rtl/>
              </w:rPr>
              <w:t>كيف سيساهم التعهد في حلّ الاشكال/كيف سيغي</w:t>
            </w:r>
            <w:r>
              <w:rPr>
                <w:rFonts w:ascii="Arial" w:hAnsi="Arial" w:cs="Arial" w:hint="cs"/>
                <w:b/>
                <w:bCs/>
                <w:color w:val="000000"/>
                <w:sz w:val="28"/>
                <w:szCs w:val="28"/>
                <w:rtl/>
              </w:rPr>
              <w:t>ّ</w:t>
            </w:r>
            <w:r w:rsidRPr="0083430B">
              <w:rPr>
                <w:rFonts w:ascii="Arial" w:hAnsi="Arial" w:cs="Arial" w:hint="cs"/>
                <w:b/>
                <w:bCs/>
                <w:color w:val="000000"/>
                <w:sz w:val="28"/>
                <w:szCs w:val="28"/>
                <w:rtl/>
              </w:rPr>
              <w:t>ر في الواقع</w:t>
            </w:r>
          </w:p>
          <w:p w:rsidR="00E764E9" w:rsidRPr="0083430B" w:rsidRDefault="00E764E9" w:rsidP="00B5792B">
            <w:pPr>
              <w:shd w:val="clear" w:color="auto" w:fill="FFFFFF" w:themeFill="background1"/>
              <w:rPr>
                <w:rFonts w:ascii="Arial" w:hAnsi="Arial" w:cs="Arial"/>
                <w:b/>
                <w:bCs/>
                <w:color w:val="000000"/>
                <w:sz w:val="28"/>
                <w:szCs w:val="28"/>
              </w:rPr>
            </w:pPr>
          </w:p>
        </w:tc>
      </w:tr>
      <w:tr w:rsidR="00701D46" w:rsidRPr="003D2E9A" w:rsidTr="004524A3">
        <w:tc>
          <w:tcPr>
            <w:tcW w:w="528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764E9" w:rsidRPr="00833461" w:rsidRDefault="00F46C5F" w:rsidP="00E93605">
            <w:pPr>
              <w:pStyle w:val="Paragraphedeliste"/>
              <w:numPr>
                <w:ilvl w:val="1"/>
                <w:numId w:val="1"/>
              </w:numPr>
              <w:shd w:val="clear" w:color="auto" w:fill="FFFFFF" w:themeFill="background1"/>
              <w:tabs>
                <w:tab w:val="right" w:pos="701"/>
              </w:tabs>
              <w:bidi/>
              <w:ind w:left="618" w:hanging="284"/>
              <w:jc w:val="both"/>
              <w:rPr>
                <w:rFonts w:ascii="Times New Roman" w:eastAsia="Times New Roman" w:hAnsi="Times New Roman" w:cs="Times New Roman"/>
              </w:rPr>
            </w:pPr>
            <w:r w:rsidRPr="008A610B">
              <w:rPr>
                <w:rFonts w:ascii="Times New Roman" w:eastAsia="Times New Roman" w:hAnsi="Times New Roman" w:cs="Times New Roman" w:hint="cs"/>
                <w:b/>
                <w:bCs/>
                <w:rtl/>
              </w:rPr>
              <w:t>المسائلة</w:t>
            </w:r>
            <w:r w:rsidR="00E764E9" w:rsidRPr="008A610B">
              <w:rPr>
                <w:rFonts w:ascii="Times New Roman" w:eastAsia="Times New Roman" w:hAnsi="Times New Roman" w:cs="Times New Roman" w:hint="cs"/>
                <w:b/>
                <w:bCs/>
                <w:rtl/>
              </w:rPr>
              <w:t>:</w:t>
            </w:r>
            <w:r w:rsidR="00E764E9" w:rsidRPr="008A610B">
              <w:rPr>
                <w:rFonts w:ascii="Times New Roman" w:eastAsia="Times New Roman" w:hAnsi="Times New Roman" w:cs="Times New Roman" w:hint="cs"/>
                <w:rtl/>
              </w:rPr>
              <w:t xml:space="preserve"> سيمكن التعهد من </w:t>
            </w:r>
            <w:r w:rsidR="00CF5B5A">
              <w:rPr>
                <w:rFonts w:ascii="Times New Roman" w:eastAsia="Times New Roman" w:hAnsi="Times New Roman" w:cs="Times New Roman" w:hint="cs"/>
                <w:rtl/>
              </w:rPr>
              <w:t xml:space="preserve">تفعيل النصوص القانونية المتعلّقة بمقاومة الفساد من خلال تعزيز آليات المسائلة والرقابة على </w:t>
            </w:r>
            <w:r w:rsidR="00CF5B5A">
              <w:rPr>
                <w:rFonts w:ascii="Times New Roman" w:eastAsia="Times New Roman" w:hAnsi="Times New Roman" w:cs="Times New Roman" w:hint="cs"/>
                <w:rtl/>
              </w:rPr>
              <w:lastRenderedPageBreak/>
              <w:t xml:space="preserve">أعمال الحكومة ومتابعة نجاعة التصرّف في القطاع العام. كما سيتمّ دعم هذا </w:t>
            </w:r>
            <w:r w:rsidR="008A610B">
              <w:rPr>
                <w:rFonts w:ascii="Times New Roman" w:eastAsia="Times New Roman" w:hAnsi="Times New Roman" w:cs="Times New Roman" w:hint="cs"/>
                <w:rtl/>
              </w:rPr>
              <w:t>الإطار</w:t>
            </w:r>
            <w:r w:rsidR="00CF5B5A">
              <w:rPr>
                <w:rFonts w:ascii="Times New Roman" w:eastAsia="Times New Roman" w:hAnsi="Times New Roman" w:cs="Times New Roman" w:hint="cs"/>
                <w:rtl/>
              </w:rPr>
              <w:t xml:space="preserve"> القانوني من خلال تركيز هيئة دستورية لمكافحة الفساد تتمتع بالاستقلالية والحياد وبالصلاحيات الكافية للاضطلاع بمهامها ومحاسبة الفاسدين بالقطاع العام والسهر على حسن تطبيق القوانين في المجال. </w:t>
            </w:r>
          </w:p>
        </w:tc>
        <w:tc>
          <w:tcPr>
            <w:tcW w:w="4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764E9" w:rsidRPr="0083430B" w:rsidRDefault="00E764E9" w:rsidP="00B5792B">
            <w:pPr>
              <w:shd w:val="clear" w:color="auto" w:fill="FFFFFF" w:themeFill="background1"/>
              <w:jc w:val="center"/>
              <w:rPr>
                <w:rFonts w:ascii="Arial" w:hAnsi="Arial" w:cs="Arial"/>
                <w:b/>
                <w:bCs/>
                <w:color w:val="000000"/>
                <w:sz w:val="28"/>
                <w:szCs w:val="28"/>
                <w:rtl/>
              </w:rPr>
            </w:pPr>
            <w:r w:rsidRPr="0083430B">
              <w:rPr>
                <w:rFonts w:ascii="Arial" w:hAnsi="Arial" w:cs="Arial" w:hint="cs"/>
                <w:b/>
                <w:bCs/>
                <w:color w:val="000000"/>
                <w:sz w:val="28"/>
                <w:szCs w:val="28"/>
                <w:rtl/>
              </w:rPr>
              <w:lastRenderedPageBreak/>
              <w:t>التناسب مع المحاور الأساسية</w:t>
            </w:r>
          </w:p>
          <w:p w:rsidR="00E764E9" w:rsidRPr="0083430B" w:rsidRDefault="00E764E9" w:rsidP="00B5792B">
            <w:pPr>
              <w:pStyle w:val="Paragraphedeliste"/>
              <w:shd w:val="clear" w:color="auto" w:fill="FFFFFF" w:themeFill="background1"/>
              <w:bidi/>
              <w:ind w:left="1440"/>
              <w:rPr>
                <w:rFonts w:ascii="Arial" w:hAnsi="Arial" w:cs="Arial"/>
                <w:b/>
                <w:bCs/>
                <w:color w:val="000000"/>
                <w:sz w:val="28"/>
                <w:szCs w:val="28"/>
              </w:rPr>
            </w:pPr>
          </w:p>
        </w:tc>
      </w:tr>
      <w:tr w:rsidR="00701D46" w:rsidRPr="003D2E9A" w:rsidTr="004524A3">
        <w:tc>
          <w:tcPr>
            <w:tcW w:w="528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764E9" w:rsidRPr="00B036FD" w:rsidRDefault="00E764E9" w:rsidP="00B036FD">
            <w:pPr>
              <w:shd w:val="clear" w:color="auto" w:fill="FFFFFF" w:themeFill="background1"/>
              <w:tabs>
                <w:tab w:val="right" w:pos="650"/>
              </w:tabs>
              <w:bidi/>
              <w:rPr>
                <w:rFonts w:ascii="Times New Roman" w:hAnsi="Times New Roman" w:cs="Times New Roman"/>
              </w:rPr>
            </w:pPr>
            <w:r w:rsidRPr="00B036FD">
              <w:rPr>
                <w:rFonts w:ascii="Times New Roman" w:hAnsi="Times New Roman" w:cs="Times New Roman" w:hint="cs"/>
                <w:b/>
                <w:bCs/>
                <w:rtl/>
              </w:rPr>
              <w:lastRenderedPageBreak/>
              <w:t>مصدر التمويل:</w:t>
            </w:r>
            <w:r w:rsidRPr="00B036FD">
              <w:rPr>
                <w:rFonts w:ascii="Times New Roman" w:hAnsi="Times New Roman" w:cs="Times New Roman" w:hint="cs"/>
                <w:rtl/>
              </w:rPr>
              <w:t xml:space="preserve"> ميزانية الدولة </w:t>
            </w:r>
          </w:p>
        </w:tc>
        <w:tc>
          <w:tcPr>
            <w:tcW w:w="4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764E9" w:rsidRPr="0083430B" w:rsidRDefault="00E764E9" w:rsidP="00B5792B">
            <w:pPr>
              <w:shd w:val="clear" w:color="auto" w:fill="FFFFFF" w:themeFill="background1"/>
              <w:bidi/>
              <w:jc w:val="both"/>
              <w:rPr>
                <w:rFonts w:ascii="Arial" w:hAnsi="Arial" w:cs="Arial"/>
                <w:b/>
                <w:bCs/>
                <w:color w:val="000000"/>
                <w:sz w:val="28"/>
                <w:szCs w:val="28"/>
              </w:rPr>
            </w:pPr>
            <w:r>
              <w:rPr>
                <w:rFonts w:ascii="Arial" w:hAnsi="Arial" w:cs="Arial" w:hint="cs"/>
                <w:b/>
                <w:bCs/>
                <w:color w:val="000000"/>
                <w:sz w:val="28"/>
                <w:szCs w:val="28"/>
                <w:rtl/>
              </w:rPr>
              <w:t xml:space="preserve">مصدر التمويل/ </w:t>
            </w:r>
            <w:r w:rsidRPr="0083430B">
              <w:rPr>
                <w:rFonts w:ascii="Arial" w:hAnsi="Arial" w:cs="Arial" w:hint="cs"/>
                <w:b/>
                <w:bCs/>
                <w:color w:val="000000"/>
                <w:sz w:val="28"/>
                <w:szCs w:val="28"/>
                <w:rtl/>
              </w:rPr>
              <w:t>العلاقة مع برامج وسياسات أخرى</w:t>
            </w:r>
          </w:p>
        </w:tc>
      </w:tr>
      <w:tr w:rsidR="00AB1C42" w:rsidRPr="003D2E9A" w:rsidTr="004524A3">
        <w:tc>
          <w:tcPr>
            <w:tcW w:w="30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764E9" w:rsidRPr="0083430B" w:rsidRDefault="00E764E9" w:rsidP="00582EA4">
            <w:pPr>
              <w:shd w:val="clear" w:color="auto" w:fill="FFFFFF" w:themeFill="background1"/>
              <w:jc w:val="center"/>
              <w:rPr>
                <w:rFonts w:ascii="Times New Roman" w:hAnsi="Times New Roman" w:cs="Times New Roman"/>
                <w:b/>
                <w:bCs/>
              </w:rPr>
            </w:pPr>
            <w:r>
              <w:rPr>
                <w:rFonts w:ascii="Times New Roman" w:hAnsi="Times New Roman" w:cs="Times New Roman" w:hint="cs"/>
                <w:b/>
                <w:bCs/>
                <w:rtl/>
              </w:rPr>
              <w:t>موفى أ</w:t>
            </w:r>
            <w:r w:rsidR="00582EA4">
              <w:rPr>
                <w:rFonts w:ascii="Times New Roman" w:hAnsi="Times New Roman" w:cs="Times New Roman" w:hint="cs"/>
                <w:b/>
                <w:bCs/>
                <w:rtl/>
              </w:rPr>
              <w:t>وت</w:t>
            </w:r>
            <w:r>
              <w:rPr>
                <w:rFonts w:ascii="Times New Roman" w:hAnsi="Times New Roman" w:cs="Times New Roman" w:hint="cs"/>
                <w:b/>
                <w:bCs/>
                <w:rtl/>
              </w:rPr>
              <w:t xml:space="preserve"> 20</w:t>
            </w:r>
            <w:r w:rsidR="00582EA4">
              <w:rPr>
                <w:rFonts w:ascii="Times New Roman" w:hAnsi="Times New Roman" w:cs="Times New Roman" w:hint="cs"/>
                <w:b/>
                <w:bCs/>
                <w:rtl/>
              </w:rPr>
              <w:t>20</w:t>
            </w:r>
          </w:p>
        </w:tc>
        <w:tc>
          <w:tcPr>
            <w:tcW w:w="2264" w:type="dxa"/>
            <w:tcBorders>
              <w:top w:val="single" w:sz="8" w:space="0" w:color="000000"/>
              <w:left w:val="single" w:sz="8" w:space="0" w:color="000000"/>
              <w:bottom w:val="single" w:sz="8" w:space="0" w:color="000000"/>
              <w:right w:val="single" w:sz="8" w:space="0" w:color="000000"/>
            </w:tcBorders>
            <w:shd w:val="clear" w:color="auto" w:fill="auto"/>
          </w:tcPr>
          <w:p w:rsidR="00E764E9" w:rsidRPr="0083430B" w:rsidRDefault="00E764E9" w:rsidP="00B5792B">
            <w:pPr>
              <w:shd w:val="clear" w:color="auto" w:fill="FFFFFF" w:themeFill="background1"/>
              <w:jc w:val="center"/>
              <w:rPr>
                <w:rFonts w:ascii="Times New Roman" w:hAnsi="Times New Roman" w:cs="Times New Roman"/>
                <w:b/>
                <w:bCs/>
              </w:rPr>
            </w:pPr>
            <w:r>
              <w:rPr>
                <w:rFonts w:ascii="Times New Roman" w:hAnsi="Times New Roman" w:cs="Times New Roman" w:hint="cs"/>
                <w:b/>
                <w:bCs/>
                <w:rtl/>
              </w:rPr>
              <w:t>مستهل أكتوبر 2018</w:t>
            </w:r>
          </w:p>
        </w:tc>
        <w:tc>
          <w:tcPr>
            <w:tcW w:w="4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764E9" w:rsidRPr="003D2E9A" w:rsidRDefault="00E764E9" w:rsidP="00B5792B">
            <w:pPr>
              <w:shd w:val="clear" w:color="auto" w:fill="FFFFFF" w:themeFill="background1"/>
              <w:jc w:val="center"/>
              <w:rPr>
                <w:rFonts w:ascii="Times New Roman" w:hAnsi="Times New Roman" w:cs="Times New Roman"/>
              </w:rPr>
            </w:pPr>
            <w:r w:rsidRPr="0083430B">
              <w:rPr>
                <w:rFonts w:ascii="Arial" w:hAnsi="Arial" w:cs="Arial" w:hint="cs"/>
                <w:b/>
                <w:bCs/>
                <w:color w:val="000000"/>
                <w:sz w:val="28"/>
                <w:szCs w:val="28"/>
                <w:rtl/>
              </w:rPr>
              <w:t>مراحل وروزنامة التنفيذ</w:t>
            </w:r>
          </w:p>
        </w:tc>
      </w:tr>
      <w:tr w:rsidR="00E764E9" w:rsidRPr="003D2E9A" w:rsidTr="00B5792B">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764E9" w:rsidRPr="003D2E9A" w:rsidRDefault="00E764E9" w:rsidP="00B5792B">
            <w:pPr>
              <w:shd w:val="clear" w:color="auto" w:fill="FFFFFF" w:themeFill="background1"/>
              <w:jc w:val="center"/>
              <w:rPr>
                <w:rFonts w:ascii="Times New Roman" w:hAnsi="Times New Roman" w:cs="Times New Roman"/>
              </w:rPr>
            </w:pPr>
            <w:r>
              <w:rPr>
                <w:rFonts w:ascii="Arial" w:hAnsi="Arial" w:cs="Arial" w:hint="cs"/>
                <w:b/>
                <w:bCs/>
                <w:color w:val="000000"/>
                <w:sz w:val="22"/>
                <w:szCs w:val="22"/>
                <w:shd w:val="clear" w:color="auto" w:fill="B7B7B7"/>
                <w:rtl/>
              </w:rPr>
              <w:t>نقطة الاتصال</w:t>
            </w:r>
          </w:p>
        </w:tc>
      </w:tr>
      <w:tr w:rsidR="00701D46" w:rsidRPr="003D2E9A" w:rsidTr="004524A3">
        <w:tc>
          <w:tcPr>
            <w:tcW w:w="528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764E9" w:rsidRPr="004F5D0C" w:rsidRDefault="00E764E9" w:rsidP="00E93605">
            <w:pPr>
              <w:pStyle w:val="Paragraphedeliste"/>
              <w:numPr>
                <w:ilvl w:val="0"/>
                <w:numId w:val="14"/>
              </w:numPr>
              <w:shd w:val="clear" w:color="auto" w:fill="FFFFFF" w:themeFill="background1"/>
              <w:bidi/>
              <w:jc w:val="both"/>
              <w:rPr>
                <w:rFonts w:ascii="Times New Roman" w:hAnsi="Times New Roman" w:cs="Times New Roman"/>
                <w:rtl/>
              </w:rPr>
            </w:pPr>
            <w:r w:rsidRPr="004F5D0C">
              <w:rPr>
                <w:rFonts w:ascii="Times New Roman" w:hAnsi="Times New Roman" w:cs="Times New Roman" w:hint="cs"/>
                <w:rtl/>
              </w:rPr>
              <w:t>السيد</w:t>
            </w:r>
            <w:r w:rsidR="00E537C8">
              <w:rPr>
                <w:rFonts w:ascii="Times New Roman" w:hAnsi="Times New Roman" w:cs="Times New Roman" w:hint="cs"/>
                <w:rtl/>
              </w:rPr>
              <w:t xml:space="preserve"> </w:t>
            </w:r>
            <w:r w:rsidRPr="004F5D0C">
              <w:rPr>
                <w:rFonts w:ascii="Times New Roman" w:hAnsi="Times New Roman" w:cs="Times New Roman" w:hint="cs"/>
                <w:rtl/>
              </w:rPr>
              <w:t>شوقي الطبيب</w:t>
            </w:r>
          </w:p>
          <w:p w:rsidR="00E764E9" w:rsidRPr="00E76DAD" w:rsidRDefault="00E764E9" w:rsidP="00E76DAD">
            <w:pPr>
              <w:pStyle w:val="Paragraphedeliste"/>
              <w:numPr>
                <w:ilvl w:val="0"/>
                <w:numId w:val="14"/>
              </w:numPr>
              <w:shd w:val="clear" w:color="auto" w:fill="FFFFFF" w:themeFill="background1"/>
              <w:bidi/>
              <w:jc w:val="both"/>
              <w:rPr>
                <w:rFonts w:ascii="Times New Roman" w:hAnsi="Times New Roman" w:cs="Times New Roman"/>
              </w:rPr>
            </w:pPr>
            <w:r w:rsidRPr="004F5D0C">
              <w:rPr>
                <w:rFonts w:ascii="Times New Roman" w:hAnsi="Times New Roman" w:cs="Times New Roman" w:hint="cs"/>
                <w:rtl/>
              </w:rPr>
              <w:t>السيد وليد الفهري</w:t>
            </w:r>
          </w:p>
        </w:tc>
        <w:tc>
          <w:tcPr>
            <w:tcW w:w="4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764E9" w:rsidRPr="00951518" w:rsidRDefault="00E764E9" w:rsidP="00B5792B">
            <w:pPr>
              <w:shd w:val="clear" w:color="auto" w:fill="FFFFFF" w:themeFill="background1"/>
              <w:bidi/>
              <w:rPr>
                <w:rFonts w:ascii="Times New Roman" w:hAnsi="Times New Roman" w:cs="Times New Roman"/>
                <w:b/>
                <w:bCs/>
              </w:rPr>
            </w:pPr>
            <w:r w:rsidRPr="00951518">
              <w:rPr>
                <w:rFonts w:ascii="Times New Roman" w:hAnsi="Times New Roman" w:cs="Times New Roman" w:hint="cs"/>
                <w:b/>
                <w:bCs/>
                <w:rtl/>
              </w:rPr>
              <w:t>إسم المسؤول على متابعة تنفيذ التعهد</w:t>
            </w:r>
          </w:p>
        </w:tc>
      </w:tr>
      <w:tr w:rsidR="00701D46" w:rsidRPr="003D2E9A" w:rsidTr="004524A3">
        <w:tc>
          <w:tcPr>
            <w:tcW w:w="528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764E9" w:rsidRDefault="00E764E9" w:rsidP="00E93605">
            <w:pPr>
              <w:pStyle w:val="Paragraphedeliste"/>
              <w:numPr>
                <w:ilvl w:val="0"/>
                <w:numId w:val="14"/>
              </w:numPr>
              <w:shd w:val="clear" w:color="auto" w:fill="FFFFFF" w:themeFill="background1"/>
              <w:bidi/>
              <w:jc w:val="both"/>
              <w:rPr>
                <w:rFonts w:ascii="Times New Roman" w:hAnsi="Times New Roman" w:cs="Times New Roman"/>
              </w:rPr>
            </w:pPr>
            <w:r>
              <w:rPr>
                <w:rFonts w:ascii="Times New Roman" w:hAnsi="Times New Roman" w:cs="Times New Roman" w:hint="cs"/>
                <w:rtl/>
              </w:rPr>
              <w:t xml:space="preserve">رئيس </w:t>
            </w:r>
            <w:r w:rsidRPr="00A34D3C">
              <w:rPr>
                <w:rFonts w:ascii="Times New Roman" w:hAnsi="Times New Roman" w:cs="Times New Roman" w:hint="cs"/>
                <w:rtl/>
              </w:rPr>
              <w:t>الهيئة الوطنية لمكافحة الفساد</w:t>
            </w:r>
            <w:r>
              <w:rPr>
                <w:rFonts w:ascii="Times New Roman" w:hAnsi="Times New Roman" w:cs="Times New Roman" w:hint="cs"/>
                <w:rtl/>
              </w:rPr>
              <w:t>،</w:t>
            </w:r>
          </w:p>
          <w:p w:rsidR="00E764E9" w:rsidRPr="00E76DAD" w:rsidRDefault="00E764E9" w:rsidP="007878E8">
            <w:pPr>
              <w:pStyle w:val="Paragraphedeliste"/>
              <w:numPr>
                <w:ilvl w:val="0"/>
                <w:numId w:val="14"/>
              </w:numPr>
              <w:shd w:val="clear" w:color="auto" w:fill="FFFFFF" w:themeFill="background1"/>
              <w:bidi/>
              <w:jc w:val="both"/>
              <w:rPr>
                <w:rFonts w:ascii="Times New Roman" w:hAnsi="Times New Roman" w:cs="Times New Roman"/>
              </w:rPr>
            </w:pPr>
            <w:r>
              <w:rPr>
                <w:rFonts w:ascii="Times New Roman" w:hAnsi="Times New Roman" w:cs="Times New Roman" w:hint="cs"/>
                <w:rtl/>
              </w:rPr>
              <w:t xml:space="preserve">مدير </w:t>
            </w:r>
            <w:r w:rsidR="007878E8">
              <w:rPr>
                <w:rFonts w:ascii="Times New Roman" w:hAnsi="Times New Roman" w:cs="Times New Roman" w:hint="cs"/>
                <w:rtl/>
              </w:rPr>
              <w:t>بمصالح</w:t>
            </w:r>
            <w:r>
              <w:rPr>
                <w:rFonts w:ascii="Times New Roman" w:hAnsi="Times New Roman" w:cs="Times New Roman" w:hint="cs"/>
                <w:rtl/>
              </w:rPr>
              <w:t xml:space="preserve"> الحوكمة </w:t>
            </w:r>
            <w:r w:rsidR="007878E8">
              <w:rPr>
                <w:rFonts w:ascii="Times New Roman" w:hAnsi="Times New Roman" w:cs="Times New Roman" w:hint="cs"/>
                <w:rtl/>
              </w:rPr>
              <w:t>ب</w:t>
            </w:r>
            <w:r>
              <w:rPr>
                <w:rFonts w:ascii="Times New Roman" w:hAnsi="Times New Roman" w:cs="Times New Roman" w:hint="cs"/>
                <w:rtl/>
              </w:rPr>
              <w:t>رئاسة الحكومة،</w:t>
            </w:r>
          </w:p>
        </w:tc>
        <w:tc>
          <w:tcPr>
            <w:tcW w:w="4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764E9" w:rsidRPr="00951518" w:rsidRDefault="00E764E9" w:rsidP="00B5792B">
            <w:pPr>
              <w:shd w:val="clear" w:color="auto" w:fill="FFFFFF" w:themeFill="background1"/>
              <w:jc w:val="right"/>
              <w:rPr>
                <w:rFonts w:ascii="Times New Roman" w:hAnsi="Times New Roman" w:cs="Times New Roman"/>
                <w:b/>
                <w:bCs/>
              </w:rPr>
            </w:pPr>
            <w:r w:rsidRPr="00951518">
              <w:rPr>
                <w:rFonts w:ascii="Times New Roman" w:hAnsi="Times New Roman" w:cs="Times New Roman" w:hint="cs"/>
                <w:b/>
                <w:bCs/>
                <w:rtl/>
              </w:rPr>
              <w:t>الصفة والهيكل الراجع اليه بالنظر</w:t>
            </w:r>
          </w:p>
        </w:tc>
      </w:tr>
      <w:tr w:rsidR="00701D46" w:rsidRPr="003D2E9A" w:rsidTr="004524A3">
        <w:tc>
          <w:tcPr>
            <w:tcW w:w="528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764E9" w:rsidRPr="005C5216" w:rsidRDefault="003C57F4" w:rsidP="00B5792B">
            <w:pPr>
              <w:bidi/>
              <w:rPr>
                <w:color w:val="0563C1" w:themeColor="hyperlink"/>
                <w:u w:val="single"/>
              </w:rPr>
            </w:pPr>
            <w:hyperlink r:id="rId42" w:history="1">
              <w:r w:rsidR="00E764E9" w:rsidRPr="005C5216">
                <w:rPr>
                  <w:rStyle w:val="Lienhypertexte"/>
                </w:rPr>
                <w:t>contact@inlucc.tn</w:t>
              </w:r>
            </w:hyperlink>
          </w:p>
          <w:p w:rsidR="00E764E9" w:rsidRPr="001027DD" w:rsidRDefault="003C57F4" w:rsidP="00E76DAD">
            <w:pPr>
              <w:bidi/>
              <w:rPr>
                <w:rStyle w:val="Lienhypertexte"/>
              </w:rPr>
            </w:pPr>
            <w:hyperlink r:id="rId43" w:history="1">
              <w:r w:rsidR="00E764E9" w:rsidRPr="005D7171">
                <w:rPr>
                  <w:rStyle w:val="Lienhypertexte"/>
                </w:rPr>
                <w:t>walid.elfehri@pm.gov.tn</w:t>
              </w:r>
            </w:hyperlink>
          </w:p>
        </w:tc>
        <w:tc>
          <w:tcPr>
            <w:tcW w:w="4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764E9" w:rsidRPr="00951518" w:rsidRDefault="00E764E9" w:rsidP="00B5792B">
            <w:pPr>
              <w:shd w:val="clear" w:color="auto" w:fill="FFFFFF" w:themeFill="background1"/>
              <w:jc w:val="right"/>
              <w:rPr>
                <w:rFonts w:ascii="Times New Roman" w:hAnsi="Times New Roman" w:cs="Times New Roman"/>
                <w:b/>
                <w:bCs/>
              </w:rPr>
            </w:pPr>
            <w:r w:rsidRPr="00951518">
              <w:rPr>
                <w:rFonts w:ascii="Times New Roman" w:hAnsi="Times New Roman" w:cs="Times New Roman" w:hint="cs"/>
                <w:b/>
                <w:bCs/>
                <w:rtl/>
              </w:rPr>
              <w:t>عنوان البريد الالكتروني</w:t>
            </w:r>
          </w:p>
        </w:tc>
      </w:tr>
      <w:tr w:rsidR="004524A3" w:rsidRPr="003D2E9A" w:rsidTr="004524A3">
        <w:trPr>
          <w:trHeight w:val="476"/>
        </w:trPr>
        <w:tc>
          <w:tcPr>
            <w:tcW w:w="301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E60E4" w:rsidRDefault="002E60E4" w:rsidP="002E60E4">
            <w:pPr>
              <w:shd w:val="clear" w:color="auto" w:fill="FFFFFF" w:themeFill="background1"/>
              <w:bidi/>
              <w:rPr>
                <w:rFonts w:ascii="Times New Roman" w:hAnsi="Times New Roman" w:cs="Times New Roman"/>
              </w:rPr>
            </w:pPr>
            <w:r>
              <w:rPr>
                <w:rFonts w:ascii="Times New Roman" w:hAnsi="Times New Roman" w:cs="Times New Roman" w:hint="cs"/>
                <w:rtl/>
              </w:rPr>
              <w:t>مجلس نواب الشعب</w:t>
            </w:r>
          </w:p>
          <w:p w:rsidR="004524A3" w:rsidRPr="003D2E9A" w:rsidRDefault="004524A3" w:rsidP="00AB1C42">
            <w:pPr>
              <w:shd w:val="clear" w:color="auto" w:fill="FFFFFF" w:themeFill="background1"/>
              <w:jc w:val="center"/>
              <w:rPr>
                <w:rFonts w:ascii="Times New Roman" w:hAnsi="Times New Roman" w:cs="Times New Roman"/>
              </w:rPr>
            </w:pPr>
          </w:p>
        </w:tc>
        <w:tc>
          <w:tcPr>
            <w:tcW w:w="2264" w:type="dxa"/>
            <w:tcBorders>
              <w:top w:val="single" w:sz="8" w:space="0" w:color="000000"/>
              <w:left w:val="single" w:sz="8" w:space="0" w:color="000000"/>
              <w:bottom w:val="single" w:sz="8" w:space="0" w:color="000000"/>
              <w:right w:val="single" w:sz="8" w:space="0" w:color="000000"/>
            </w:tcBorders>
            <w:shd w:val="clear" w:color="auto" w:fill="auto"/>
            <w:hideMark/>
          </w:tcPr>
          <w:p w:rsidR="004524A3" w:rsidRPr="004A5B33" w:rsidRDefault="002E60E4" w:rsidP="0037628D">
            <w:pPr>
              <w:bidi/>
              <w:jc w:val="center"/>
            </w:pPr>
            <w:r>
              <w:rPr>
                <w:rFonts w:hint="cs"/>
                <w:rtl/>
              </w:rPr>
              <w:t>السلطة التشريعية</w:t>
            </w:r>
          </w:p>
        </w:tc>
        <w:tc>
          <w:tcPr>
            <w:tcW w:w="4280" w:type="dxa"/>
            <w:vMerge w:val="restart"/>
            <w:tcBorders>
              <w:top w:val="single" w:sz="8" w:space="0" w:color="000000"/>
              <w:left w:val="single" w:sz="8" w:space="0" w:color="000000"/>
              <w:right w:val="single" w:sz="8" w:space="0" w:color="000000"/>
            </w:tcBorders>
            <w:shd w:val="clear" w:color="auto" w:fill="auto"/>
            <w:vAlign w:val="center"/>
            <w:hideMark/>
          </w:tcPr>
          <w:p w:rsidR="004524A3" w:rsidRPr="00AB1C42" w:rsidRDefault="004524A3" w:rsidP="00AB1C42">
            <w:pPr>
              <w:shd w:val="clear" w:color="auto" w:fill="FFFFFF" w:themeFill="background1"/>
              <w:bidi/>
              <w:rPr>
                <w:rFonts w:ascii="Times New Roman" w:hAnsi="Times New Roman" w:cs="Times New Roman"/>
                <w:b/>
                <w:bCs/>
              </w:rPr>
            </w:pPr>
            <w:r w:rsidRPr="00AB1C42">
              <w:rPr>
                <w:rFonts w:ascii="Times New Roman" w:hAnsi="Times New Roman" w:cs="Times New Roman" w:hint="cs"/>
                <w:b/>
                <w:bCs/>
                <w:rtl/>
              </w:rPr>
              <w:t>الاطراف المتدخلة</w:t>
            </w:r>
          </w:p>
        </w:tc>
      </w:tr>
      <w:tr w:rsidR="004524A3" w:rsidRPr="003D2E9A" w:rsidTr="004524A3">
        <w:trPr>
          <w:trHeight w:val="476"/>
        </w:trPr>
        <w:tc>
          <w:tcPr>
            <w:tcW w:w="3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524A3" w:rsidRDefault="009A3C3C" w:rsidP="0087454D">
            <w:pPr>
              <w:shd w:val="clear" w:color="auto" w:fill="FFFFFF" w:themeFill="background1"/>
              <w:bidi/>
              <w:rPr>
                <w:rFonts w:ascii="Times New Roman" w:hAnsi="Times New Roman" w:cs="Times New Roman"/>
                <w:rtl/>
              </w:rPr>
            </w:pPr>
            <w:r>
              <w:rPr>
                <w:rFonts w:ascii="Times New Roman" w:hAnsi="Times New Roman" w:cs="Times New Roman" w:hint="cs"/>
                <w:rtl/>
              </w:rPr>
              <w:t>التحالف المدني لمكافحة الفساد</w:t>
            </w:r>
          </w:p>
          <w:p w:rsidR="009A3C3C" w:rsidRPr="003D2E9A" w:rsidRDefault="009A3C3C" w:rsidP="009A3C3C">
            <w:pPr>
              <w:shd w:val="clear" w:color="auto" w:fill="FFFFFF" w:themeFill="background1"/>
              <w:bidi/>
              <w:rPr>
                <w:rFonts w:ascii="Times New Roman" w:hAnsi="Times New Roman" w:cs="Times New Roman"/>
              </w:rPr>
            </w:pPr>
          </w:p>
        </w:tc>
        <w:tc>
          <w:tcPr>
            <w:tcW w:w="2264" w:type="dxa"/>
            <w:tcBorders>
              <w:top w:val="single" w:sz="8" w:space="0" w:color="000000"/>
              <w:left w:val="single" w:sz="8" w:space="0" w:color="000000"/>
              <w:bottom w:val="single" w:sz="8" w:space="0" w:color="000000"/>
              <w:right w:val="single" w:sz="8" w:space="0" w:color="000000"/>
            </w:tcBorders>
            <w:shd w:val="clear" w:color="auto" w:fill="auto"/>
          </w:tcPr>
          <w:p w:rsidR="004524A3" w:rsidRPr="001027DD" w:rsidRDefault="004524A3" w:rsidP="0037628D">
            <w:pPr>
              <w:shd w:val="clear" w:color="auto" w:fill="FFFFFF" w:themeFill="background1"/>
              <w:bidi/>
              <w:jc w:val="center"/>
              <w:rPr>
                <w:rFonts w:ascii="Times New Roman" w:hAnsi="Times New Roman" w:cs="Times New Roman"/>
                <w:color w:val="000000" w:themeColor="text1"/>
                <w:lang w:val="fr-FR"/>
              </w:rPr>
            </w:pPr>
            <w:r w:rsidRPr="00CC020E">
              <w:rPr>
                <w:rFonts w:hint="cs"/>
                <w:rtl/>
              </w:rPr>
              <w:t>أطراف</w:t>
            </w:r>
            <w:r w:rsidRPr="00CC020E">
              <w:rPr>
                <w:rtl/>
              </w:rPr>
              <w:t xml:space="preserve"> </w:t>
            </w:r>
            <w:r w:rsidRPr="00CC020E">
              <w:rPr>
                <w:rFonts w:hint="cs"/>
                <w:rtl/>
              </w:rPr>
              <w:t>غير</w:t>
            </w:r>
            <w:r w:rsidRPr="00CC020E">
              <w:rPr>
                <w:rtl/>
              </w:rPr>
              <w:t xml:space="preserve"> </w:t>
            </w:r>
            <w:r w:rsidRPr="00CC020E">
              <w:rPr>
                <w:rFonts w:hint="cs"/>
                <w:rtl/>
              </w:rPr>
              <w:t>حكومية</w:t>
            </w:r>
            <w:r w:rsidRPr="00CC020E">
              <w:rPr>
                <w:rtl/>
              </w:rPr>
              <w:t xml:space="preserve"> </w:t>
            </w:r>
            <w:r w:rsidRPr="00CC020E">
              <w:rPr>
                <w:rFonts w:hint="cs"/>
                <w:rtl/>
              </w:rPr>
              <w:t>متدخلة</w:t>
            </w:r>
          </w:p>
        </w:tc>
        <w:tc>
          <w:tcPr>
            <w:tcW w:w="4280" w:type="dxa"/>
            <w:vMerge/>
            <w:tcBorders>
              <w:left w:val="single" w:sz="8" w:space="0" w:color="000000"/>
              <w:bottom w:val="single" w:sz="8" w:space="0" w:color="000000"/>
              <w:right w:val="single" w:sz="8" w:space="0" w:color="000000"/>
            </w:tcBorders>
            <w:shd w:val="clear" w:color="auto" w:fill="auto"/>
            <w:vAlign w:val="center"/>
          </w:tcPr>
          <w:p w:rsidR="004524A3" w:rsidRPr="003D2E9A" w:rsidRDefault="004524A3" w:rsidP="00262B41">
            <w:pPr>
              <w:shd w:val="clear" w:color="auto" w:fill="FFFFFF" w:themeFill="background1"/>
              <w:rPr>
                <w:rFonts w:ascii="Times New Roman" w:hAnsi="Times New Roman" w:cs="Times New Roman"/>
              </w:rPr>
            </w:pPr>
          </w:p>
        </w:tc>
      </w:tr>
    </w:tbl>
    <w:p w:rsidR="00701D46" w:rsidRDefault="00701D46" w:rsidP="00701D46">
      <w:pPr>
        <w:shd w:val="clear" w:color="auto" w:fill="FFFFFF" w:themeFill="background1"/>
        <w:bidi/>
        <w:spacing w:after="240"/>
        <w:jc w:val="both"/>
        <w:rPr>
          <w:rFonts w:ascii="Times New Roman" w:eastAsia="Times New Roman" w:hAnsi="Times New Roman" w:cs="Times New Roman"/>
          <w:rtl/>
        </w:rPr>
      </w:pPr>
    </w:p>
    <w:p w:rsidR="00701D46" w:rsidRDefault="00701D46" w:rsidP="00701D46">
      <w:pPr>
        <w:shd w:val="clear" w:color="auto" w:fill="FFFFFF" w:themeFill="background1"/>
        <w:bidi/>
        <w:spacing w:after="240"/>
        <w:jc w:val="both"/>
        <w:rPr>
          <w:rFonts w:ascii="Times New Roman" w:eastAsia="Times New Roman" w:hAnsi="Times New Roman" w:cs="Times New Roman"/>
          <w:rtl/>
        </w:rPr>
      </w:pPr>
    </w:p>
    <w:p w:rsidR="00701D46" w:rsidRDefault="00701D46" w:rsidP="00701D46">
      <w:pPr>
        <w:shd w:val="clear" w:color="auto" w:fill="FFFFFF" w:themeFill="background1"/>
        <w:bidi/>
        <w:spacing w:after="240"/>
        <w:jc w:val="both"/>
        <w:rPr>
          <w:rFonts w:ascii="Times New Roman" w:eastAsia="Times New Roman" w:hAnsi="Times New Roman" w:cs="Times New Roman"/>
          <w:rtl/>
        </w:rPr>
      </w:pPr>
    </w:p>
    <w:p w:rsidR="00701D46" w:rsidRDefault="00701D46" w:rsidP="00701D46">
      <w:pPr>
        <w:shd w:val="clear" w:color="auto" w:fill="FFFFFF" w:themeFill="background1"/>
        <w:bidi/>
        <w:spacing w:after="240"/>
        <w:jc w:val="both"/>
        <w:rPr>
          <w:rFonts w:ascii="Times New Roman" w:eastAsia="Times New Roman" w:hAnsi="Times New Roman" w:cs="Times New Roman"/>
          <w:rtl/>
        </w:rPr>
      </w:pPr>
    </w:p>
    <w:p w:rsidR="00701D46" w:rsidRDefault="00701D46" w:rsidP="00701D46">
      <w:pPr>
        <w:shd w:val="clear" w:color="auto" w:fill="FFFFFF" w:themeFill="background1"/>
        <w:bidi/>
        <w:spacing w:after="240"/>
        <w:jc w:val="both"/>
        <w:rPr>
          <w:rFonts w:ascii="Times New Roman" w:eastAsia="Times New Roman" w:hAnsi="Times New Roman" w:cs="Times New Roman"/>
          <w:rtl/>
        </w:rPr>
      </w:pPr>
    </w:p>
    <w:p w:rsidR="00DB4C71" w:rsidRDefault="00DB4C71" w:rsidP="00DB4C71">
      <w:pPr>
        <w:shd w:val="clear" w:color="auto" w:fill="FFFFFF" w:themeFill="background1"/>
        <w:bidi/>
        <w:spacing w:after="240"/>
        <w:jc w:val="both"/>
        <w:rPr>
          <w:rFonts w:ascii="Times New Roman" w:eastAsia="Times New Roman" w:hAnsi="Times New Roman" w:cs="Times New Roman"/>
          <w:rtl/>
        </w:rPr>
      </w:pPr>
    </w:p>
    <w:p w:rsidR="007D34F3" w:rsidRDefault="007D34F3" w:rsidP="007D34F3">
      <w:pPr>
        <w:shd w:val="clear" w:color="auto" w:fill="FFFFFF" w:themeFill="background1"/>
        <w:bidi/>
        <w:spacing w:after="240"/>
        <w:jc w:val="both"/>
        <w:rPr>
          <w:rFonts w:ascii="Times New Roman" w:eastAsia="Times New Roman" w:hAnsi="Times New Roman" w:cs="Times New Roman"/>
          <w:rtl/>
        </w:rPr>
      </w:pPr>
    </w:p>
    <w:p w:rsidR="00BF6C4F" w:rsidRDefault="00BF6C4F" w:rsidP="00BF6C4F">
      <w:pPr>
        <w:shd w:val="clear" w:color="auto" w:fill="FFFFFF" w:themeFill="background1"/>
        <w:bidi/>
        <w:spacing w:after="240"/>
        <w:jc w:val="both"/>
        <w:rPr>
          <w:rFonts w:ascii="Times New Roman" w:eastAsia="Times New Roman" w:hAnsi="Times New Roman" w:cs="Times New Roman"/>
          <w:rtl/>
        </w:rPr>
      </w:pPr>
    </w:p>
    <w:p w:rsidR="00BF6C4F" w:rsidRDefault="00BF6C4F" w:rsidP="00BF6C4F">
      <w:pPr>
        <w:shd w:val="clear" w:color="auto" w:fill="FFFFFF" w:themeFill="background1"/>
        <w:bidi/>
        <w:spacing w:after="240"/>
        <w:jc w:val="both"/>
        <w:rPr>
          <w:rFonts w:ascii="Times New Roman" w:eastAsia="Times New Roman" w:hAnsi="Times New Roman" w:cs="Times New Roman"/>
          <w:rtl/>
        </w:rPr>
      </w:pPr>
    </w:p>
    <w:p w:rsidR="007878E8" w:rsidRDefault="007878E8" w:rsidP="007878E8">
      <w:pPr>
        <w:shd w:val="clear" w:color="auto" w:fill="FFFFFF" w:themeFill="background1"/>
        <w:bidi/>
        <w:spacing w:after="240"/>
        <w:jc w:val="both"/>
        <w:rPr>
          <w:rFonts w:ascii="Times New Roman" w:eastAsia="Times New Roman" w:hAnsi="Times New Roman" w:cs="Times New Roman"/>
          <w:rtl/>
        </w:rPr>
      </w:pPr>
    </w:p>
    <w:p w:rsidR="00701D46" w:rsidRDefault="00701D46" w:rsidP="00701D46">
      <w:pPr>
        <w:shd w:val="clear" w:color="auto" w:fill="FFFFFF" w:themeFill="background1"/>
        <w:bidi/>
        <w:spacing w:after="240"/>
        <w:jc w:val="both"/>
        <w:rPr>
          <w:rFonts w:ascii="Times New Roman" w:eastAsia="Times New Roman" w:hAnsi="Times New Roman" w:cs="Times New Roman"/>
          <w:rtl/>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29"/>
        <w:gridCol w:w="2594"/>
        <w:gridCol w:w="3437"/>
      </w:tblGrid>
      <w:tr w:rsidR="00701D46" w:rsidRPr="003D2E9A" w:rsidTr="006658E6">
        <w:tc>
          <w:tcPr>
            <w:tcW w:w="0" w:type="auto"/>
            <w:gridSpan w:val="3"/>
            <w:shd w:val="clear" w:color="auto" w:fill="auto"/>
            <w:tcMar>
              <w:top w:w="100" w:type="dxa"/>
              <w:left w:w="100" w:type="dxa"/>
              <w:bottom w:w="100" w:type="dxa"/>
              <w:right w:w="100" w:type="dxa"/>
            </w:tcMar>
            <w:hideMark/>
          </w:tcPr>
          <w:p w:rsidR="00701D46" w:rsidRPr="006763BF" w:rsidRDefault="00701D46" w:rsidP="00F34F02">
            <w:pPr>
              <w:pStyle w:val="Titre2"/>
              <w:bidi/>
              <w:spacing w:before="0"/>
              <w:jc w:val="center"/>
              <w:rPr>
                <w:color w:val="auto"/>
                <w:sz w:val="28"/>
                <w:szCs w:val="28"/>
                <w:rtl/>
              </w:rPr>
            </w:pPr>
            <w:bookmarkStart w:id="16" w:name="_Toc531275906"/>
            <w:r w:rsidRPr="006763BF">
              <w:rPr>
                <w:rFonts w:hint="cs"/>
                <w:color w:val="auto"/>
                <w:sz w:val="28"/>
                <w:szCs w:val="28"/>
                <w:rtl/>
              </w:rPr>
              <w:lastRenderedPageBreak/>
              <w:t xml:space="preserve">تعهد عدد </w:t>
            </w:r>
            <w:r w:rsidR="0062265F">
              <w:rPr>
                <w:color w:val="auto"/>
                <w:sz w:val="28"/>
                <w:szCs w:val="28"/>
              </w:rPr>
              <w:t>9</w:t>
            </w:r>
            <w:r w:rsidRPr="006763BF">
              <w:rPr>
                <w:rFonts w:hint="cs"/>
                <w:color w:val="auto"/>
                <w:sz w:val="28"/>
                <w:szCs w:val="28"/>
                <w:rtl/>
              </w:rPr>
              <w:t xml:space="preserve"> : تكريس المقاربة التشاركية في إعداد ميزانية الدولة</w:t>
            </w:r>
            <w:bookmarkEnd w:id="16"/>
            <w:r w:rsidRPr="006763BF">
              <w:rPr>
                <w:rFonts w:hint="cs"/>
                <w:color w:val="auto"/>
                <w:sz w:val="28"/>
                <w:szCs w:val="28"/>
                <w:rtl/>
              </w:rPr>
              <w:t xml:space="preserve"> </w:t>
            </w:r>
          </w:p>
        </w:tc>
      </w:tr>
      <w:tr w:rsidR="00701D46" w:rsidRPr="003D2E9A" w:rsidTr="006658E6">
        <w:tc>
          <w:tcPr>
            <w:tcW w:w="0" w:type="auto"/>
            <w:gridSpan w:val="3"/>
            <w:shd w:val="clear" w:color="auto" w:fill="auto"/>
            <w:tcMar>
              <w:top w:w="100" w:type="dxa"/>
              <w:left w:w="100" w:type="dxa"/>
              <w:bottom w:w="100" w:type="dxa"/>
              <w:right w:w="100" w:type="dxa"/>
            </w:tcMar>
            <w:hideMark/>
          </w:tcPr>
          <w:p w:rsidR="00701D46" w:rsidRPr="00701D46" w:rsidRDefault="00701D46" w:rsidP="00CA2363">
            <w:pPr>
              <w:jc w:val="center"/>
              <w:rPr>
                <w:rFonts w:ascii="Arial" w:hAnsi="Arial" w:cs="Arial"/>
                <w:color w:val="000000"/>
                <w:sz w:val="28"/>
                <w:szCs w:val="28"/>
              </w:rPr>
            </w:pPr>
            <w:r w:rsidRPr="004A5B33">
              <w:rPr>
                <w:rFonts w:ascii="Arial" w:hAnsi="Arial" w:cs="Arial" w:hint="cs"/>
                <w:color w:val="000000"/>
                <w:sz w:val="28"/>
                <w:szCs w:val="28"/>
                <w:rtl/>
              </w:rPr>
              <w:t>بداية شهر أكتوبر</w:t>
            </w:r>
            <w:r w:rsidRPr="005C5216">
              <w:rPr>
                <w:rFonts w:ascii="Arial" w:hAnsi="Arial" w:cs="Arial" w:hint="cs"/>
                <w:sz w:val="28"/>
                <w:szCs w:val="28"/>
                <w:rtl/>
              </w:rPr>
              <w:t xml:space="preserve"> 2018</w:t>
            </w:r>
            <w:r w:rsidRPr="004A5B33">
              <w:rPr>
                <w:rFonts w:ascii="Arial" w:hAnsi="Arial" w:cs="Arial" w:hint="cs"/>
                <w:color w:val="000000"/>
                <w:sz w:val="28"/>
                <w:szCs w:val="28"/>
                <w:rtl/>
              </w:rPr>
              <w:t>-</w:t>
            </w:r>
            <w:r w:rsidR="00D15266">
              <w:rPr>
                <w:rFonts w:ascii="Arial" w:hAnsi="Arial" w:cs="Arial" w:hint="cs"/>
                <w:color w:val="000000"/>
                <w:sz w:val="28"/>
                <w:szCs w:val="28"/>
                <w:rtl/>
              </w:rPr>
              <w:t xml:space="preserve"> </w:t>
            </w:r>
            <w:r w:rsidRPr="004A5B33">
              <w:rPr>
                <w:rFonts w:ascii="Arial" w:hAnsi="Arial" w:cs="Arial" w:hint="cs"/>
                <w:color w:val="000000"/>
                <w:sz w:val="28"/>
                <w:szCs w:val="28"/>
                <w:rtl/>
              </w:rPr>
              <w:t xml:space="preserve">موفى شهر </w:t>
            </w:r>
            <w:r>
              <w:rPr>
                <w:rFonts w:ascii="Arial" w:hAnsi="Arial" w:cs="Arial" w:hint="cs"/>
                <w:color w:val="000000"/>
                <w:sz w:val="28"/>
                <w:szCs w:val="28"/>
                <w:rtl/>
              </w:rPr>
              <w:t>أ</w:t>
            </w:r>
            <w:r w:rsidRPr="004A5B33">
              <w:rPr>
                <w:rFonts w:ascii="Arial" w:hAnsi="Arial" w:cs="Arial" w:hint="cs"/>
                <w:color w:val="000000"/>
                <w:sz w:val="28"/>
                <w:szCs w:val="28"/>
                <w:rtl/>
              </w:rPr>
              <w:t>وت 2020</w:t>
            </w:r>
          </w:p>
        </w:tc>
      </w:tr>
      <w:tr w:rsidR="00701D46" w:rsidRPr="003D2E9A" w:rsidTr="006658E6">
        <w:tc>
          <w:tcPr>
            <w:tcW w:w="6296" w:type="dxa"/>
            <w:gridSpan w:val="2"/>
            <w:shd w:val="clear" w:color="auto" w:fill="auto"/>
            <w:tcMar>
              <w:top w:w="100" w:type="dxa"/>
              <w:left w:w="100" w:type="dxa"/>
              <w:bottom w:w="100" w:type="dxa"/>
              <w:right w:w="100" w:type="dxa"/>
            </w:tcMar>
            <w:hideMark/>
          </w:tcPr>
          <w:p w:rsidR="00701D46" w:rsidRPr="001C5DAC" w:rsidRDefault="00701D46" w:rsidP="00CA2363">
            <w:pPr>
              <w:shd w:val="clear" w:color="auto" w:fill="FFFFFF" w:themeFill="background1"/>
              <w:bidi/>
              <w:rPr>
                <w:rFonts w:ascii="Times New Roman" w:hAnsi="Times New Roman" w:cs="Times New Roman"/>
              </w:rPr>
            </w:pPr>
            <w:r>
              <w:rPr>
                <w:rFonts w:ascii="Times New Roman" w:hAnsi="Times New Roman" w:cs="Times New Roman" w:hint="cs"/>
                <w:rtl/>
              </w:rPr>
              <w:t>وزارة المالية</w:t>
            </w:r>
          </w:p>
        </w:tc>
        <w:tc>
          <w:tcPr>
            <w:tcW w:w="3264" w:type="dxa"/>
            <w:shd w:val="clear" w:color="auto" w:fill="auto"/>
            <w:tcMar>
              <w:top w:w="100" w:type="dxa"/>
              <w:left w:w="100" w:type="dxa"/>
              <w:bottom w:w="100" w:type="dxa"/>
              <w:right w:w="100" w:type="dxa"/>
            </w:tcMar>
            <w:hideMark/>
          </w:tcPr>
          <w:p w:rsidR="00701D46" w:rsidRPr="0083430B" w:rsidRDefault="00701D46" w:rsidP="00CA2363">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الهيكل/الطرف المسؤول</w:t>
            </w:r>
          </w:p>
        </w:tc>
      </w:tr>
      <w:tr w:rsidR="00701D46" w:rsidRPr="003D2E9A" w:rsidTr="006658E6">
        <w:tc>
          <w:tcPr>
            <w:tcW w:w="0" w:type="auto"/>
            <w:gridSpan w:val="3"/>
            <w:shd w:val="clear" w:color="auto" w:fill="auto"/>
            <w:tcMar>
              <w:top w:w="100" w:type="dxa"/>
              <w:left w:w="100" w:type="dxa"/>
              <w:bottom w:w="100" w:type="dxa"/>
              <w:right w:w="100" w:type="dxa"/>
            </w:tcMar>
            <w:hideMark/>
          </w:tcPr>
          <w:p w:rsidR="00701D46" w:rsidRPr="00A34D3C" w:rsidRDefault="00701D46" w:rsidP="00CA2363">
            <w:pPr>
              <w:bidi/>
              <w:spacing w:after="200" w:line="276" w:lineRule="auto"/>
              <w:jc w:val="center"/>
              <w:rPr>
                <w:rFonts w:ascii="Arial" w:hAnsi="Arial" w:cs="Arial"/>
                <w:b/>
                <w:bCs/>
                <w:color w:val="000000"/>
                <w:sz w:val="28"/>
                <w:szCs w:val="28"/>
                <w:rtl/>
              </w:rPr>
            </w:pPr>
            <w:r w:rsidRPr="00A34D3C">
              <w:rPr>
                <w:rFonts w:ascii="Arial" w:hAnsi="Arial" w:cs="Arial" w:hint="cs"/>
                <w:b/>
                <w:bCs/>
                <w:color w:val="000000"/>
                <w:sz w:val="28"/>
                <w:szCs w:val="28"/>
                <w:rtl/>
              </w:rPr>
              <w:t>وصف التعهد</w:t>
            </w:r>
          </w:p>
          <w:p w:rsidR="00701D46" w:rsidRPr="009C68C8" w:rsidRDefault="00701D46" w:rsidP="00B036FD">
            <w:pPr>
              <w:tabs>
                <w:tab w:val="left" w:pos="992"/>
              </w:tabs>
              <w:bidi/>
              <w:spacing w:after="200" w:line="276" w:lineRule="auto"/>
              <w:jc w:val="both"/>
              <w:rPr>
                <w:rFonts w:ascii="Times New Roman" w:hAnsi="Times New Roman" w:cs="Times New Roman"/>
                <w:rtl/>
              </w:rPr>
            </w:pPr>
            <w:r w:rsidRPr="009C68C8">
              <w:rPr>
                <w:rFonts w:ascii="Times New Roman" w:hAnsi="Times New Roman" w:cs="Times New Roman" w:hint="cs"/>
                <w:rtl/>
              </w:rPr>
              <w:t xml:space="preserve">لقد أصبحت المقاربة التشاركية تمثل </w:t>
            </w:r>
            <w:r w:rsidR="007D34F3">
              <w:rPr>
                <w:rFonts w:ascii="Times New Roman" w:hAnsi="Times New Roman" w:cs="Times New Roman" w:hint="cs"/>
                <w:rtl/>
              </w:rPr>
              <w:t>منهجية</w:t>
            </w:r>
            <w:r w:rsidRPr="009C68C8">
              <w:rPr>
                <w:rFonts w:ascii="Times New Roman" w:hAnsi="Times New Roman" w:cs="Times New Roman" w:hint="cs"/>
                <w:rtl/>
              </w:rPr>
              <w:t xml:space="preserve"> عمل لإعداد عديد المشاريع العمومية ومتابعة تنفيذها بما في ذلك مشروع </w:t>
            </w:r>
            <w:r w:rsidR="00B036FD">
              <w:rPr>
                <w:rFonts w:ascii="Times New Roman" w:hAnsi="Times New Roman" w:cs="Times New Roman" w:hint="cs"/>
                <w:rtl/>
              </w:rPr>
              <w:t>إ</w:t>
            </w:r>
            <w:r w:rsidRPr="009C68C8">
              <w:rPr>
                <w:rFonts w:ascii="Times New Roman" w:hAnsi="Times New Roman" w:cs="Times New Roman" w:hint="cs"/>
                <w:rtl/>
              </w:rPr>
              <w:t>عداد الميزانيات من قبل عدد من الهياكل العمومية نخصّ بالذكر التجربة المعتمدة على مستوى عديد البلديات لإعداد ميزانياتها بالاعتماد على تنظيم اجتماعات دورية مع المواطنين وممثلي المجتمع المدني في الجهة المعنية قصد استشارتهم حول المشاريع التي يمكن ادراجها ضمن مشروع الميزانية</w:t>
            </w:r>
            <w:r w:rsidR="007D34F3">
              <w:rPr>
                <w:rFonts w:ascii="Times New Roman" w:hAnsi="Times New Roman" w:cs="Times New Roman" w:hint="cs"/>
                <w:rtl/>
              </w:rPr>
              <w:t xml:space="preserve"> </w:t>
            </w:r>
            <w:r w:rsidR="007D34F3">
              <w:rPr>
                <w:rtl/>
              </w:rPr>
              <w:t>وهو ما تم تكريسه بالفصل 29 من مجلة الجماعات المحلية</w:t>
            </w:r>
            <w:r w:rsidRPr="009C68C8">
              <w:rPr>
                <w:rFonts w:ascii="Times New Roman" w:hAnsi="Times New Roman" w:cs="Times New Roman" w:hint="cs"/>
                <w:rtl/>
              </w:rPr>
              <w:t>. ولمزيد دعم هذه المقاربة التشاركية فيما يتعلّق بإعداد الميزانية، فإنّ هذا التعهد يرمي إلى ايجاد آليات جديدة لتكريس هذا المفهوم على أرض الواقع وجعل المواطن شريكا فاعلا في تحديد المحاور الأساسية والتوجهات العامة لميزانية الدولة منذ بداية مسار اعدادها.</w:t>
            </w:r>
          </w:p>
          <w:p w:rsidR="0001548C" w:rsidRPr="00675145" w:rsidRDefault="00701D46" w:rsidP="00CA2363">
            <w:pPr>
              <w:tabs>
                <w:tab w:val="left" w:pos="992"/>
              </w:tabs>
              <w:bidi/>
              <w:spacing w:after="200" w:line="276" w:lineRule="auto"/>
              <w:jc w:val="both"/>
              <w:rPr>
                <w:rFonts w:ascii="Times New Roman" w:hAnsi="Times New Roman" w:cs="Times New Roman"/>
                <w:rtl/>
              </w:rPr>
            </w:pPr>
            <w:r w:rsidRPr="009C68C8">
              <w:rPr>
                <w:rFonts w:ascii="Times New Roman" w:hAnsi="Times New Roman" w:cs="Times New Roman" w:hint="cs"/>
                <w:rtl/>
              </w:rPr>
              <w:t xml:space="preserve">وبالتالي </w:t>
            </w:r>
            <w:r w:rsidRPr="00675145">
              <w:rPr>
                <w:rFonts w:ascii="Times New Roman" w:hAnsi="Times New Roman" w:cs="Times New Roman" w:hint="cs"/>
                <w:rtl/>
              </w:rPr>
              <w:t>فإنّ هذا التعهد سيمكن من تنظيم وتركيز آليات جديدة أو تفعيل ما تمّ إحداثه من آليات على غرار</w:t>
            </w:r>
            <w:r w:rsidR="0001548C" w:rsidRPr="00675145">
              <w:rPr>
                <w:rFonts w:ascii="Times New Roman" w:hAnsi="Times New Roman" w:cs="Times New Roman" w:hint="cs"/>
                <w:rtl/>
              </w:rPr>
              <w:t>:</w:t>
            </w:r>
          </w:p>
          <w:p w:rsidR="00701D46" w:rsidRPr="00675145" w:rsidRDefault="00701D46" w:rsidP="0001548C">
            <w:pPr>
              <w:pStyle w:val="Paragraphedeliste"/>
              <w:numPr>
                <w:ilvl w:val="0"/>
                <w:numId w:val="37"/>
              </w:numPr>
              <w:tabs>
                <w:tab w:val="left" w:pos="992"/>
              </w:tabs>
              <w:bidi/>
              <w:spacing w:after="200" w:line="276" w:lineRule="auto"/>
              <w:jc w:val="both"/>
              <w:rPr>
                <w:rFonts w:ascii="Traditional Arabic" w:hAnsi="Traditional Arabic" w:cs="Traditional Arabic"/>
                <w:sz w:val="28"/>
                <w:szCs w:val="28"/>
              </w:rPr>
            </w:pPr>
            <w:r w:rsidRPr="00675145">
              <w:rPr>
                <w:rFonts w:ascii="Times New Roman" w:hAnsi="Times New Roman" w:cs="Times New Roman" w:hint="cs"/>
                <w:rtl/>
              </w:rPr>
              <w:t>تفعيل العمل باللجنة المشتركة للشفافية المالية المحدثة بوزارة المالية وفقا لمقرر وزير المالية في 1 ما</w:t>
            </w:r>
            <w:r w:rsidR="0001548C" w:rsidRPr="00675145">
              <w:rPr>
                <w:rFonts w:ascii="Times New Roman" w:hAnsi="Times New Roman" w:cs="Times New Roman" w:hint="cs"/>
                <w:rtl/>
              </w:rPr>
              <w:t>رس 2013،</w:t>
            </w:r>
          </w:p>
          <w:p w:rsidR="0001548C" w:rsidRPr="00675145" w:rsidRDefault="00013B20" w:rsidP="0001548C">
            <w:pPr>
              <w:pStyle w:val="Paragraphedeliste"/>
              <w:numPr>
                <w:ilvl w:val="0"/>
                <w:numId w:val="37"/>
              </w:numPr>
              <w:tabs>
                <w:tab w:val="left" w:pos="992"/>
              </w:tabs>
              <w:bidi/>
              <w:spacing w:after="200" w:line="276" w:lineRule="auto"/>
              <w:jc w:val="both"/>
              <w:rPr>
                <w:rFonts w:ascii="Traditional Arabic" w:hAnsi="Traditional Arabic" w:cs="Traditional Arabic"/>
                <w:sz w:val="28"/>
                <w:szCs w:val="28"/>
              </w:rPr>
            </w:pPr>
            <w:r w:rsidRPr="00675145">
              <w:rPr>
                <w:rFonts w:ascii="Times New Roman" w:hAnsi="Times New Roman" w:cs="Times New Roman" w:hint="cs"/>
                <w:rtl/>
              </w:rPr>
              <w:t>متابعة نشر تقارير غلق الميزانية،</w:t>
            </w:r>
          </w:p>
          <w:p w:rsidR="00013B20" w:rsidRPr="0001548C" w:rsidRDefault="00013B20" w:rsidP="00013B20">
            <w:pPr>
              <w:pStyle w:val="Paragraphedeliste"/>
              <w:numPr>
                <w:ilvl w:val="0"/>
                <w:numId w:val="37"/>
              </w:numPr>
              <w:tabs>
                <w:tab w:val="left" w:pos="992"/>
              </w:tabs>
              <w:bidi/>
              <w:spacing w:after="200" w:line="276" w:lineRule="auto"/>
              <w:jc w:val="both"/>
              <w:rPr>
                <w:rFonts w:ascii="Traditional Arabic" w:hAnsi="Traditional Arabic" w:cs="Traditional Arabic"/>
                <w:sz w:val="28"/>
                <w:szCs w:val="28"/>
              </w:rPr>
            </w:pPr>
            <w:r w:rsidRPr="00675145">
              <w:rPr>
                <w:rFonts w:ascii="Times New Roman" w:hAnsi="Times New Roman" w:cs="Times New Roman" w:hint="cs"/>
                <w:rtl/>
              </w:rPr>
              <w:t>نشر القانون الأساسي للميزانية.</w:t>
            </w:r>
          </w:p>
        </w:tc>
      </w:tr>
      <w:tr w:rsidR="00701D46" w:rsidRPr="003D2E9A" w:rsidTr="006658E6">
        <w:tc>
          <w:tcPr>
            <w:tcW w:w="6296" w:type="dxa"/>
            <w:gridSpan w:val="2"/>
            <w:shd w:val="clear" w:color="auto" w:fill="FFFFFF" w:themeFill="background1"/>
            <w:tcMar>
              <w:top w:w="100" w:type="dxa"/>
              <w:left w:w="100" w:type="dxa"/>
              <w:bottom w:w="100" w:type="dxa"/>
              <w:right w:w="100" w:type="dxa"/>
            </w:tcMar>
            <w:hideMark/>
          </w:tcPr>
          <w:p w:rsidR="00701D46" w:rsidRPr="009C68C8" w:rsidRDefault="00701D46" w:rsidP="00CA2363">
            <w:pPr>
              <w:shd w:val="clear" w:color="auto" w:fill="FFFFFF" w:themeFill="background1"/>
              <w:bidi/>
              <w:jc w:val="both"/>
              <w:rPr>
                <w:rFonts w:ascii="Times New Roman" w:hAnsi="Times New Roman" w:cs="Times New Roman"/>
              </w:rPr>
            </w:pPr>
            <w:r>
              <w:rPr>
                <w:rFonts w:ascii="Times New Roman" w:hAnsi="Times New Roman" w:cs="Times New Roman" w:hint="cs"/>
                <w:rtl/>
              </w:rPr>
              <w:t xml:space="preserve">بالرغم من وجود عدد من الآليات التي يتمّ اعتمادها حاليا في تونس لتشريك المواطن في إعداد الميزانية إلاّ أنّ هذه الآليات بقيت محدودة ولا يزال المواطن والمجتمع المدني في حاجة إلى أليات أخرى تمكّن من المشاركة في صياغة ميزانية الدولة والمساهمة في ضبط الخيارات والمحاور الاستراتيجية لهذه الميزانية منذ بداية مسار اعدادها. وبالتالي سيمكّن هذا التعهد من تحديد هذه الآليات وفقا لمقاربة تشاركية ومن خلال تفعيل دور اللجنة المشتركة للشفافية المالية المحدثة سنة 2013 والتي ستضبط تصوّرات جديدة في المجال وتساهم وتدعم تنفيذها كشريك فاعل مع المسؤولين المعنيين بوزارة المالية وغيرهم من الأطراف المعنية. </w:t>
            </w:r>
          </w:p>
        </w:tc>
        <w:tc>
          <w:tcPr>
            <w:tcW w:w="3264" w:type="dxa"/>
            <w:shd w:val="clear" w:color="auto" w:fill="auto"/>
            <w:tcMar>
              <w:top w:w="100" w:type="dxa"/>
              <w:left w:w="100" w:type="dxa"/>
              <w:bottom w:w="100" w:type="dxa"/>
              <w:right w:w="100" w:type="dxa"/>
            </w:tcMar>
            <w:hideMark/>
          </w:tcPr>
          <w:p w:rsidR="00701D46" w:rsidRPr="0083430B" w:rsidRDefault="00701D46" w:rsidP="00CA2363">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الإشكال المطروح</w:t>
            </w:r>
          </w:p>
          <w:p w:rsidR="00701D46" w:rsidRPr="0083430B" w:rsidRDefault="00701D46" w:rsidP="00CA2363">
            <w:pPr>
              <w:shd w:val="clear" w:color="auto" w:fill="FFFFFF" w:themeFill="background1"/>
              <w:jc w:val="center"/>
              <w:rPr>
                <w:rFonts w:ascii="Arial" w:hAnsi="Arial" w:cs="Arial"/>
                <w:b/>
                <w:bCs/>
                <w:color w:val="000000"/>
                <w:sz w:val="28"/>
                <w:szCs w:val="28"/>
              </w:rPr>
            </w:pPr>
          </w:p>
        </w:tc>
      </w:tr>
      <w:tr w:rsidR="00701D46" w:rsidRPr="003D2E9A" w:rsidTr="006658E6">
        <w:tc>
          <w:tcPr>
            <w:tcW w:w="6296" w:type="dxa"/>
            <w:gridSpan w:val="2"/>
            <w:shd w:val="clear" w:color="auto" w:fill="auto"/>
            <w:tcMar>
              <w:top w:w="100" w:type="dxa"/>
              <w:left w:w="100" w:type="dxa"/>
              <w:bottom w:w="100" w:type="dxa"/>
              <w:right w:w="100" w:type="dxa"/>
            </w:tcMar>
            <w:hideMark/>
          </w:tcPr>
          <w:p w:rsidR="00701D46" w:rsidRPr="00A73B3D" w:rsidRDefault="00543823" w:rsidP="00543823">
            <w:pPr>
              <w:shd w:val="clear" w:color="auto" w:fill="FFFFFF" w:themeFill="background1"/>
              <w:bidi/>
              <w:jc w:val="both"/>
              <w:rPr>
                <w:rFonts w:ascii="Times New Roman" w:hAnsi="Times New Roman" w:cs="Times New Roman"/>
              </w:rPr>
            </w:pPr>
            <w:r>
              <w:rPr>
                <w:rFonts w:ascii="Times New Roman" w:hAnsi="Times New Roman" w:cs="Times New Roman" w:hint="cs"/>
                <w:rtl/>
              </w:rPr>
              <w:t>وضع</w:t>
            </w:r>
            <w:r w:rsidR="00701D46">
              <w:rPr>
                <w:rFonts w:ascii="Times New Roman" w:hAnsi="Times New Roman" w:cs="Times New Roman" w:hint="cs"/>
                <w:rtl/>
              </w:rPr>
              <w:t xml:space="preserve"> </w:t>
            </w:r>
            <w:r>
              <w:rPr>
                <w:rFonts w:ascii="Times New Roman" w:hAnsi="Times New Roman" w:cs="Times New Roman" w:hint="cs"/>
                <w:rtl/>
              </w:rPr>
              <w:t>آليات ناجعة وفعّالة</w:t>
            </w:r>
            <w:r w:rsidR="00701D46">
              <w:rPr>
                <w:rFonts w:ascii="Times New Roman" w:hAnsi="Times New Roman" w:cs="Times New Roman" w:hint="cs"/>
                <w:rtl/>
              </w:rPr>
              <w:t xml:space="preserve"> لصياغة ميزانية الدولة وفقا لمقاربة تشاركية. </w:t>
            </w:r>
          </w:p>
        </w:tc>
        <w:tc>
          <w:tcPr>
            <w:tcW w:w="3264" w:type="dxa"/>
            <w:shd w:val="clear" w:color="auto" w:fill="auto"/>
            <w:tcMar>
              <w:top w:w="100" w:type="dxa"/>
              <w:left w:w="100" w:type="dxa"/>
              <w:bottom w:w="100" w:type="dxa"/>
              <w:right w:w="100" w:type="dxa"/>
            </w:tcMar>
            <w:hideMark/>
          </w:tcPr>
          <w:p w:rsidR="00701D46" w:rsidRPr="0083430B" w:rsidRDefault="00701D46" w:rsidP="007815FE">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تحديد الأهداف من تنفيذ التعهد/النتائج المنتظرة</w:t>
            </w:r>
          </w:p>
        </w:tc>
      </w:tr>
      <w:tr w:rsidR="00701D46" w:rsidRPr="003D2E9A" w:rsidTr="006658E6">
        <w:tc>
          <w:tcPr>
            <w:tcW w:w="6296" w:type="dxa"/>
            <w:gridSpan w:val="2"/>
            <w:shd w:val="clear" w:color="auto" w:fill="auto"/>
            <w:tcMar>
              <w:top w:w="100" w:type="dxa"/>
              <w:left w:w="100" w:type="dxa"/>
              <w:bottom w:w="100" w:type="dxa"/>
              <w:right w:w="100" w:type="dxa"/>
            </w:tcMar>
            <w:hideMark/>
          </w:tcPr>
          <w:p w:rsidR="00701D46" w:rsidRPr="005C5216" w:rsidRDefault="00701D46" w:rsidP="00E93605">
            <w:pPr>
              <w:pStyle w:val="Paragraphedeliste"/>
              <w:numPr>
                <w:ilvl w:val="0"/>
                <w:numId w:val="2"/>
              </w:numPr>
              <w:shd w:val="clear" w:color="auto" w:fill="FFFFFF" w:themeFill="background1"/>
              <w:bidi/>
              <w:jc w:val="both"/>
              <w:rPr>
                <w:rFonts w:ascii="Times New Roman" w:hAnsi="Times New Roman" w:cs="Times New Roman"/>
              </w:rPr>
            </w:pPr>
            <w:r>
              <w:rPr>
                <w:rFonts w:ascii="Times New Roman" w:hAnsi="Times New Roman" w:cs="Times New Roman" w:hint="cs"/>
                <w:rtl/>
              </w:rPr>
              <w:t>توفير آليات عملية وسهلة يمكن للمواطن العادي الاستعانة بها لتقديم مقترحاته وأفكاره في خصوص ميزانية الدولة ومتابعة مسار اعدادها.</w:t>
            </w:r>
          </w:p>
          <w:p w:rsidR="00701D46" w:rsidRPr="00A73B3D" w:rsidRDefault="00701D46" w:rsidP="00CA2363">
            <w:pPr>
              <w:shd w:val="clear" w:color="auto" w:fill="FFFFFF" w:themeFill="background1"/>
              <w:bidi/>
              <w:ind w:left="360"/>
              <w:jc w:val="both"/>
              <w:rPr>
                <w:rFonts w:ascii="Times New Roman" w:hAnsi="Times New Roman" w:cs="Times New Roman"/>
              </w:rPr>
            </w:pPr>
          </w:p>
        </w:tc>
        <w:tc>
          <w:tcPr>
            <w:tcW w:w="3264" w:type="dxa"/>
            <w:shd w:val="clear" w:color="auto" w:fill="auto"/>
            <w:tcMar>
              <w:top w:w="100" w:type="dxa"/>
              <w:left w:w="100" w:type="dxa"/>
              <w:bottom w:w="100" w:type="dxa"/>
              <w:right w:w="100" w:type="dxa"/>
            </w:tcMar>
            <w:hideMark/>
          </w:tcPr>
          <w:p w:rsidR="00701D46" w:rsidRPr="0083430B" w:rsidRDefault="00701D46" w:rsidP="004B50C2">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كيف سيساهم التعهد في حلّ الاشكال/كيف سيغي</w:t>
            </w:r>
            <w:r>
              <w:rPr>
                <w:rFonts w:ascii="Arial" w:hAnsi="Arial" w:cs="Arial" w:hint="cs"/>
                <w:b/>
                <w:bCs/>
                <w:color w:val="000000"/>
                <w:sz w:val="28"/>
                <w:szCs w:val="28"/>
                <w:rtl/>
              </w:rPr>
              <w:t>ّ</w:t>
            </w:r>
            <w:r w:rsidRPr="0083430B">
              <w:rPr>
                <w:rFonts w:ascii="Arial" w:hAnsi="Arial" w:cs="Arial" w:hint="cs"/>
                <w:b/>
                <w:bCs/>
                <w:color w:val="000000"/>
                <w:sz w:val="28"/>
                <w:szCs w:val="28"/>
                <w:rtl/>
              </w:rPr>
              <w:t>ر في الواقع</w:t>
            </w:r>
          </w:p>
        </w:tc>
      </w:tr>
      <w:tr w:rsidR="00701D46" w:rsidRPr="003D2E9A" w:rsidTr="006658E6">
        <w:tc>
          <w:tcPr>
            <w:tcW w:w="6296" w:type="dxa"/>
            <w:gridSpan w:val="2"/>
            <w:shd w:val="clear" w:color="auto" w:fill="auto"/>
            <w:tcMar>
              <w:top w:w="100" w:type="dxa"/>
              <w:left w:w="100" w:type="dxa"/>
              <w:bottom w:w="100" w:type="dxa"/>
              <w:right w:w="100" w:type="dxa"/>
            </w:tcMar>
            <w:hideMark/>
          </w:tcPr>
          <w:p w:rsidR="00701D46" w:rsidRPr="00791E9A" w:rsidRDefault="00701D46" w:rsidP="00E93605">
            <w:pPr>
              <w:pStyle w:val="Paragraphedeliste"/>
              <w:numPr>
                <w:ilvl w:val="0"/>
                <w:numId w:val="2"/>
              </w:numPr>
              <w:shd w:val="clear" w:color="auto" w:fill="FFFFFF" w:themeFill="background1"/>
              <w:tabs>
                <w:tab w:val="right" w:pos="701"/>
              </w:tabs>
              <w:bidi/>
              <w:jc w:val="both"/>
              <w:rPr>
                <w:rFonts w:ascii="Times New Roman" w:eastAsia="Times New Roman" w:hAnsi="Times New Roman" w:cs="Times New Roman"/>
                <w:b/>
                <w:bCs/>
              </w:rPr>
            </w:pPr>
            <w:r w:rsidRPr="00791E9A">
              <w:rPr>
                <w:rFonts w:ascii="Times New Roman" w:hAnsi="Times New Roman" w:cs="Times New Roman" w:hint="cs"/>
                <w:b/>
                <w:bCs/>
                <w:rtl/>
              </w:rPr>
              <w:t>المشاركة:</w:t>
            </w:r>
            <w:r w:rsidR="00563C8C">
              <w:rPr>
                <w:rFonts w:ascii="Times New Roman" w:hAnsi="Times New Roman" w:cs="Times New Roman" w:hint="cs"/>
                <w:b/>
                <w:bCs/>
                <w:rtl/>
              </w:rPr>
              <w:t xml:space="preserve"> </w:t>
            </w:r>
            <w:r w:rsidRPr="00791E9A">
              <w:rPr>
                <w:rFonts w:ascii="Times New Roman" w:hAnsi="Times New Roman" w:cs="Times New Roman" w:hint="cs"/>
                <w:rtl/>
              </w:rPr>
              <w:t>توفير</w:t>
            </w:r>
            <w:r>
              <w:rPr>
                <w:rFonts w:ascii="Times New Roman" w:hAnsi="Times New Roman" w:cs="Times New Roman" w:hint="cs"/>
                <w:rtl/>
              </w:rPr>
              <w:t xml:space="preserve"> إطار عملي وفعّال للاستماع إلى المواطن وممثلي المجتمع المدني في خصوص ميزانية الدولة وتعزيز قدراتهم للمساهمة في ضبط الخيارات التي يمكن ادراجها ضمن هذه الميزانية.</w:t>
            </w:r>
          </w:p>
        </w:tc>
        <w:tc>
          <w:tcPr>
            <w:tcW w:w="3264" w:type="dxa"/>
            <w:shd w:val="clear" w:color="auto" w:fill="auto"/>
            <w:tcMar>
              <w:top w:w="100" w:type="dxa"/>
              <w:left w:w="100" w:type="dxa"/>
              <w:bottom w:w="100" w:type="dxa"/>
              <w:right w:w="100" w:type="dxa"/>
            </w:tcMar>
          </w:tcPr>
          <w:p w:rsidR="00701D46" w:rsidRPr="0083430B" w:rsidRDefault="00701D46" w:rsidP="00CA2363">
            <w:pPr>
              <w:shd w:val="clear" w:color="auto" w:fill="FFFFFF" w:themeFill="background1"/>
              <w:jc w:val="center"/>
              <w:rPr>
                <w:rFonts w:ascii="Arial" w:hAnsi="Arial" w:cs="Arial"/>
                <w:b/>
                <w:bCs/>
                <w:color w:val="000000"/>
                <w:sz w:val="28"/>
                <w:szCs w:val="28"/>
                <w:rtl/>
              </w:rPr>
            </w:pPr>
            <w:r w:rsidRPr="0083430B">
              <w:rPr>
                <w:rFonts w:ascii="Arial" w:hAnsi="Arial" w:cs="Arial" w:hint="cs"/>
                <w:b/>
                <w:bCs/>
                <w:color w:val="000000"/>
                <w:sz w:val="28"/>
                <w:szCs w:val="28"/>
                <w:rtl/>
              </w:rPr>
              <w:t>التناسب مع المحاور الأساسية</w:t>
            </w:r>
          </w:p>
          <w:p w:rsidR="00701D46" w:rsidRPr="0083430B" w:rsidRDefault="00701D46" w:rsidP="00CA2363">
            <w:pPr>
              <w:pStyle w:val="Paragraphedeliste"/>
              <w:shd w:val="clear" w:color="auto" w:fill="FFFFFF" w:themeFill="background1"/>
              <w:bidi/>
              <w:ind w:left="1440"/>
              <w:rPr>
                <w:rFonts w:ascii="Arial" w:hAnsi="Arial" w:cs="Arial"/>
                <w:b/>
                <w:bCs/>
                <w:color w:val="000000"/>
                <w:sz w:val="28"/>
                <w:szCs w:val="28"/>
              </w:rPr>
            </w:pPr>
          </w:p>
        </w:tc>
      </w:tr>
      <w:tr w:rsidR="00701D46" w:rsidRPr="003D2E9A" w:rsidTr="006658E6">
        <w:tc>
          <w:tcPr>
            <w:tcW w:w="6296" w:type="dxa"/>
            <w:gridSpan w:val="2"/>
            <w:shd w:val="clear" w:color="auto" w:fill="auto"/>
            <w:tcMar>
              <w:top w:w="100" w:type="dxa"/>
              <w:left w:w="100" w:type="dxa"/>
              <w:bottom w:w="100" w:type="dxa"/>
              <w:right w:w="100" w:type="dxa"/>
            </w:tcMar>
            <w:hideMark/>
          </w:tcPr>
          <w:p w:rsidR="00701D46" w:rsidRPr="00B72122" w:rsidRDefault="00701D46" w:rsidP="00E93605">
            <w:pPr>
              <w:pStyle w:val="Paragraphedeliste"/>
              <w:numPr>
                <w:ilvl w:val="1"/>
                <w:numId w:val="1"/>
              </w:numPr>
              <w:shd w:val="clear" w:color="auto" w:fill="FFFFFF" w:themeFill="background1"/>
              <w:tabs>
                <w:tab w:val="right" w:pos="650"/>
              </w:tabs>
              <w:bidi/>
              <w:ind w:left="618" w:hanging="539"/>
              <w:rPr>
                <w:rFonts w:ascii="Times New Roman" w:hAnsi="Times New Roman" w:cs="Times New Roman"/>
              </w:rPr>
            </w:pPr>
            <w:r w:rsidRPr="00F7500C">
              <w:rPr>
                <w:rFonts w:ascii="Times New Roman" w:hAnsi="Times New Roman" w:cs="Times New Roman" w:hint="cs"/>
                <w:b/>
                <w:bCs/>
                <w:rtl/>
              </w:rPr>
              <w:t>مصدر التمويل:</w:t>
            </w:r>
            <w:r>
              <w:rPr>
                <w:rFonts w:ascii="Times New Roman" w:hAnsi="Times New Roman" w:cs="Times New Roman" w:hint="cs"/>
                <w:rtl/>
              </w:rPr>
              <w:t xml:space="preserve"> ميزانية الدولة </w:t>
            </w:r>
          </w:p>
        </w:tc>
        <w:tc>
          <w:tcPr>
            <w:tcW w:w="3264" w:type="dxa"/>
            <w:shd w:val="clear" w:color="auto" w:fill="auto"/>
            <w:tcMar>
              <w:top w:w="100" w:type="dxa"/>
              <w:left w:w="100" w:type="dxa"/>
              <w:bottom w:w="100" w:type="dxa"/>
              <w:right w:w="100" w:type="dxa"/>
            </w:tcMar>
            <w:hideMark/>
          </w:tcPr>
          <w:p w:rsidR="00701D46" w:rsidRPr="0083430B" w:rsidRDefault="00701D46" w:rsidP="00CA2363">
            <w:pPr>
              <w:shd w:val="clear" w:color="auto" w:fill="FFFFFF" w:themeFill="background1"/>
              <w:bidi/>
              <w:jc w:val="both"/>
              <w:rPr>
                <w:rFonts w:ascii="Arial" w:hAnsi="Arial" w:cs="Arial"/>
                <w:b/>
                <w:bCs/>
                <w:color w:val="000000"/>
                <w:sz w:val="28"/>
                <w:szCs w:val="28"/>
              </w:rPr>
            </w:pPr>
            <w:r>
              <w:rPr>
                <w:rFonts w:ascii="Arial" w:hAnsi="Arial" w:cs="Arial" w:hint="cs"/>
                <w:b/>
                <w:bCs/>
                <w:color w:val="000000"/>
                <w:sz w:val="28"/>
                <w:szCs w:val="28"/>
                <w:rtl/>
              </w:rPr>
              <w:t xml:space="preserve">مصدر التمويل/ </w:t>
            </w:r>
            <w:r w:rsidRPr="0083430B">
              <w:rPr>
                <w:rFonts w:ascii="Arial" w:hAnsi="Arial" w:cs="Arial" w:hint="cs"/>
                <w:b/>
                <w:bCs/>
                <w:color w:val="000000"/>
                <w:sz w:val="28"/>
                <w:szCs w:val="28"/>
                <w:rtl/>
              </w:rPr>
              <w:t>العلاقة مع برامج وسياسات أخرى</w:t>
            </w:r>
          </w:p>
        </w:tc>
      </w:tr>
      <w:tr w:rsidR="00701D46" w:rsidRPr="003D2E9A" w:rsidTr="006658E6">
        <w:tc>
          <w:tcPr>
            <w:tcW w:w="3689" w:type="dxa"/>
            <w:shd w:val="clear" w:color="auto" w:fill="auto"/>
            <w:tcMar>
              <w:top w:w="100" w:type="dxa"/>
              <w:left w:w="100" w:type="dxa"/>
              <w:bottom w:w="100" w:type="dxa"/>
              <w:right w:w="100" w:type="dxa"/>
            </w:tcMar>
            <w:hideMark/>
          </w:tcPr>
          <w:p w:rsidR="00701D46" w:rsidRPr="0083430B" w:rsidRDefault="00701D46" w:rsidP="001161BF">
            <w:pPr>
              <w:shd w:val="clear" w:color="auto" w:fill="FFFFFF" w:themeFill="background1"/>
              <w:jc w:val="center"/>
              <w:rPr>
                <w:rFonts w:ascii="Times New Roman" w:hAnsi="Times New Roman" w:cs="Times New Roman"/>
                <w:b/>
                <w:bCs/>
              </w:rPr>
            </w:pPr>
            <w:r>
              <w:rPr>
                <w:rFonts w:ascii="Times New Roman" w:hAnsi="Times New Roman" w:cs="Times New Roman" w:hint="cs"/>
                <w:b/>
                <w:bCs/>
                <w:rtl/>
              </w:rPr>
              <w:lastRenderedPageBreak/>
              <w:t>موفى أ</w:t>
            </w:r>
            <w:r w:rsidR="001161BF">
              <w:rPr>
                <w:rFonts w:ascii="Times New Roman" w:hAnsi="Times New Roman" w:cs="Times New Roman" w:hint="cs"/>
                <w:b/>
                <w:bCs/>
                <w:rtl/>
              </w:rPr>
              <w:t xml:space="preserve">وت 2020     </w:t>
            </w:r>
          </w:p>
        </w:tc>
        <w:tc>
          <w:tcPr>
            <w:tcW w:w="2607" w:type="dxa"/>
            <w:shd w:val="clear" w:color="auto" w:fill="auto"/>
          </w:tcPr>
          <w:p w:rsidR="00701D46" w:rsidRPr="0083430B" w:rsidRDefault="00701D46" w:rsidP="00CA2363">
            <w:pPr>
              <w:shd w:val="clear" w:color="auto" w:fill="FFFFFF" w:themeFill="background1"/>
              <w:jc w:val="center"/>
              <w:rPr>
                <w:rFonts w:ascii="Times New Roman" w:hAnsi="Times New Roman" w:cs="Times New Roman"/>
                <w:b/>
                <w:bCs/>
              </w:rPr>
            </w:pPr>
            <w:r>
              <w:rPr>
                <w:rFonts w:ascii="Times New Roman" w:hAnsi="Times New Roman" w:cs="Times New Roman" w:hint="cs"/>
                <w:b/>
                <w:bCs/>
                <w:rtl/>
              </w:rPr>
              <w:t>مستهل أكتوبر 2018</w:t>
            </w:r>
          </w:p>
        </w:tc>
        <w:tc>
          <w:tcPr>
            <w:tcW w:w="3264" w:type="dxa"/>
            <w:shd w:val="clear" w:color="auto" w:fill="auto"/>
            <w:tcMar>
              <w:top w:w="100" w:type="dxa"/>
              <w:left w:w="100" w:type="dxa"/>
              <w:bottom w:w="100" w:type="dxa"/>
              <w:right w:w="100" w:type="dxa"/>
            </w:tcMar>
            <w:hideMark/>
          </w:tcPr>
          <w:p w:rsidR="00701D46" w:rsidRPr="003D2E9A" w:rsidRDefault="00701D46" w:rsidP="00CA2363">
            <w:pPr>
              <w:shd w:val="clear" w:color="auto" w:fill="FFFFFF" w:themeFill="background1"/>
              <w:jc w:val="center"/>
              <w:rPr>
                <w:rFonts w:ascii="Times New Roman" w:hAnsi="Times New Roman" w:cs="Times New Roman"/>
              </w:rPr>
            </w:pPr>
            <w:r w:rsidRPr="0083430B">
              <w:rPr>
                <w:rFonts w:ascii="Arial" w:hAnsi="Arial" w:cs="Arial" w:hint="cs"/>
                <w:b/>
                <w:bCs/>
                <w:color w:val="000000"/>
                <w:sz w:val="28"/>
                <w:szCs w:val="28"/>
                <w:rtl/>
              </w:rPr>
              <w:t>مراحل وروزنامة التنفيذ</w:t>
            </w:r>
          </w:p>
        </w:tc>
      </w:tr>
      <w:tr w:rsidR="00701D46" w:rsidRPr="003D2E9A" w:rsidTr="006658E6">
        <w:tc>
          <w:tcPr>
            <w:tcW w:w="0" w:type="auto"/>
            <w:gridSpan w:val="3"/>
            <w:shd w:val="clear" w:color="auto" w:fill="auto"/>
            <w:tcMar>
              <w:top w:w="100" w:type="dxa"/>
              <w:left w:w="100" w:type="dxa"/>
              <w:bottom w:w="100" w:type="dxa"/>
              <w:right w:w="100" w:type="dxa"/>
            </w:tcMar>
            <w:hideMark/>
          </w:tcPr>
          <w:p w:rsidR="00701D46" w:rsidRPr="003D2E9A" w:rsidRDefault="00701D46" w:rsidP="00CA2363">
            <w:pPr>
              <w:shd w:val="clear" w:color="auto" w:fill="FFFFFF" w:themeFill="background1"/>
              <w:jc w:val="center"/>
              <w:rPr>
                <w:rFonts w:ascii="Times New Roman" w:hAnsi="Times New Roman" w:cs="Times New Roman"/>
              </w:rPr>
            </w:pPr>
            <w:r>
              <w:rPr>
                <w:rFonts w:ascii="Arial" w:hAnsi="Arial" w:cs="Arial" w:hint="cs"/>
                <w:b/>
                <w:bCs/>
                <w:color w:val="000000"/>
                <w:sz w:val="22"/>
                <w:szCs w:val="22"/>
                <w:shd w:val="clear" w:color="auto" w:fill="B7B7B7"/>
                <w:rtl/>
              </w:rPr>
              <w:t>نقطة الاتصال</w:t>
            </w:r>
          </w:p>
        </w:tc>
      </w:tr>
      <w:tr w:rsidR="00701D46" w:rsidRPr="003D2E9A" w:rsidTr="006658E6">
        <w:tc>
          <w:tcPr>
            <w:tcW w:w="6296" w:type="dxa"/>
            <w:gridSpan w:val="2"/>
            <w:shd w:val="clear" w:color="auto" w:fill="auto"/>
            <w:tcMar>
              <w:top w:w="100" w:type="dxa"/>
              <w:left w:w="100" w:type="dxa"/>
              <w:bottom w:w="100" w:type="dxa"/>
              <w:right w:w="100" w:type="dxa"/>
            </w:tcMar>
            <w:hideMark/>
          </w:tcPr>
          <w:p w:rsidR="00701D46" w:rsidRPr="0044691F" w:rsidRDefault="00701D46" w:rsidP="00CA2363">
            <w:pPr>
              <w:shd w:val="clear" w:color="auto" w:fill="FFFFFF" w:themeFill="background1"/>
              <w:bidi/>
              <w:jc w:val="both"/>
              <w:rPr>
                <w:rFonts w:ascii="Times New Roman" w:hAnsi="Times New Roman" w:cs="Times New Roman"/>
              </w:rPr>
            </w:pPr>
            <w:r w:rsidRPr="0044691F">
              <w:rPr>
                <w:rFonts w:ascii="Times New Roman" w:hAnsi="Times New Roman" w:cs="Times New Roman" w:hint="cs"/>
                <w:rtl/>
              </w:rPr>
              <w:t>السيدة ابتسام بن علجية</w:t>
            </w:r>
          </w:p>
        </w:tc>
        <w:tc>
          <w:tcPr>
            <w:tcW w:w="3264" w:type="dxa"/>
            <w:shd w:val="clear" w:color="auto" w:fill="auto"/>
            <w:tcMar>
              <w:top w:w="100" w:type="dxa"/>
              <w:left w:w="100" w:type="dxa"/>
              <w:bottom w:w="100" w:type="dxa"/>
              <w:right w:w="100" w:type="dxa"/>
            </w:tcMar>
            <w:hideMark/>
          </w:tcPr>
          <w:p w:rsidR="00701D46" w:rsidRPr="00951518" w:rsidRDefault="00701D46" w:rsidP="00CA2363">
            <w:pPr>
              <w:shd w:val="clear" w:color="auto" w:fill="FFFFFF" w:themeFill="background1"/>
              <w:bidi/>
              <w:rPr>
                <w:rFonts w:ascii="Times New Roman" w:hAnsi="Times New Roman" w:cs="Times New Roman"/>
                <w:b/>
                <w:bCs/>
              </w:rPr>
            </w:pPr>
            <w:r w:rsidRPr="00951518">
              <w:rPr>
                <w:rFonts w:ascii="Times New Roman" w:hAnsi="Times New Roman" w:cs="Times New Roman" w:hint="cs"/>
                <w:b/>
                <w:bCs/>
                <w:rtl/>
              </w:rPr>
              <w:t>إسم المسؤول على متابعة تنفيذ التعهد</w:t>
            </w:r>
          </w:p>
        </w:tc>
      </w:tr>
      <w:tr w:rsidR="00701D46" w:rsidRPr="003D2E9A" w:rsidTr="006658E6">
        <w:tc>
          <w:tcPr>
            <w:tcW w:w="6296" w:type="dxa"/>
            <w:gridSpan w:val="2"/>
            <w:shd w:val="clear" w:color="auto" w:fill="auto"/>
            <w:tcMar>
              <w:top w:w="100" w:type="dxa"/>
              <w:left w:w="100" w:type="dxa"/>
              <w:bottom w:w="100" w:type="dxa"/>
              <w:right w:w="100" w:type="dxa"/>
            </w:tcMar>
            <w:hideMark/>
          </w:tcPr>
          <w:p w:rsidR="00701D46" w:rsidRPr="0044691F" w:rsidRDefault="00701D46" w:rsidP="00CA2363">
            <w:pPr>
              <w:shd w:val="clear" w:color="auto" w:fill="FFFFFF" w:themeFill="background1"/>
              <w:bidi/>
              <w:jc w:val="both"/>
              <w:rPr>
                <w:rFonts w:ascii="Times New Roman" w:hAnsi="Times New Roman" w:cs="Times New Roman"/>
              </w:rPr>
            </w:pPr>
            <w:r>
              <w:rPr>
                <w:rFonts w:ascii="Times New Roman" w:hAnsi="Times New Roman" w:cs="Times New Roman" w:hint="cs"/>
                <w:rtl/>
              </w:rPr>
              <w:t>مديرة بوزارة المالية</w:t>
            </w:r>
          </w:p>
        </w:tc>
        <w:tc>
          <w:tcPr>
            <w:tcW w:w="3264" w:type="dxa"/>
            <w:shd w:val="clear" w:color="auto" w:fill="auto"/>
            <w:tcMar>
              <w:top w:w="100" w:type="dxa"/>
              <w:left w:w="100" w:type="dxa"/>
              <w:bottom w:w="100" w:type="dxa"/>
              <w:right w:w="100" w:type="dxa"/>
            </w:tcMar>
            <w:hideMark/>
          </w:tcPr>
          <w:p w:rsidR="00701D46" w:rsidRPr="00951518" w:rsidRDefault="00701D46" w:rsidP="00CA2363">
            <w:pPr>
              <w:shd w:val="clear" w:color="auto" w:fill="FFFFFF" w:themeFill="background1"/>
              <w:jc w:val="right"/>
              <w:rPr>
                <w:rFonts w:ascii="Times New Roman" w:hAnsi="Times New Roman" w:cs="Times New Roman"/>
                <w:b/>
                <w:bCs/>
              </w:rPr>
            </w:pPr>
            <w:r w:rsidRPr="00951518">
              <w:rPr>
                <w:rFonts w:ascii="Times New Roman" w:hAnsi="Times New Roman" w:cs="Times New Roman" w:hint="cs"/>
                <w:b/>
                <w:bCs/>
                <w:rtl/>
              </w:rPr>
              <w:t>الصفة والهيكل الراجع اليه بالنظر</w:t>
            </w:r>
          </w:p>
        </w:tc>
      </w:tr>
      <w:tr w:rsidR="00701D46" w:rsidRPr="003D2E9A" w:rsidTr="006658E6">
        <w:tc>
          <w:tcPr>
            <w:tcW w:w="6296" w:type="dxa"/>
            <w:gridSpan w:val="2"/>
            <w:shd w:val="clear" w:color="auto" w:fill="auto"/>
            <w:tcMar>
              <w:top w:w="100" w:type="dxa"/>
              <w:left w:w="100" w:type="dxa"/>
              <w:bottom w:w="100" w:type="dxa"/>
              <w:right w:w="100" w:type="dxa"/>
            </w:tcMar>
            <w:hideMark/>
          </w:tcPr>
          <w:p w:rsidR="00701D46" w:rsidRPr="001027DD" w:rsidRDefault="00701D46" w:rsidP="00CA2363">
            <w:pPr>
              <w:bidi/>
              <w:rPr>
                <w:rStyle w:val="Lienhypertexte"/>
              </w:rPr>
            </w:pPr>
            <w:r w:rsidRPr="0044691F">
              <w:rPr>
                <w:rStyle w:val="Lienhypertexte"/>
              </w:rPr>
              <w:t>Ibalgia@finances.tn</w:t>
            </w:r>
          </w:p>
        </w:tc>
        <w:tc>
          <w:tcPr>
            <w:tcW w:w="3264" w:type="dxa"/>
            <w:shd w:val="clear" w:color="auto" w:fill="auto"/>
            <w:tcMar>
              <w:top w:w="100" w:type="dxa"/>
              <w:left w:w="100" w:type="dxa"/>
              <w:bottom w:w="100" w:type="dxa"/>
              <w:right w:w="100" w:type="dxa"/>
            </w:tcMar>
            <w:hideMark/>
          </w:tcPr>
          <w:p w:rsidR="00701D46" w:rsidRPr="00951518" w:rsidRDefault="00701D46" w:rsidP="00CA2363">
            <w:pPr>
              <w:shd w:val="clear" w:color="auto" w:fill="FFFFFF" w:themeFill="background1"/>
              <w:jc w:val="right"/>
              <w:rPr>
                <w:rFonts w:ascii="Times New Roman" w:hAnsi="Times New Roman" w:cs="Times New Roman"/>
                <w:b/>
                <w:bCs/>
              </w:rPr>
            </w:pPr>
            <w:r w:rsidRPr="00951518">
              <w:rPr>
                <w:rFonts w:ascii="Times New Roman" w:hAnsi="Times New Roman" w:cs="Times New Roman" w:hint="cs"/>
                <w:b/>
                <w:bCs/>
                <w:rtl/>
              </w:rPr>
              <w:t>عنوان البريد الالكتروني</w:t>
            </w:r>
          </w:p>
        </w:tc>
      </w:tr>
      <w:tr w:rsidR="006658E6" w:rsidRPr="003D2E9A" w:rsidTr="006658E6">
        <w:trPr>
          <w:trHeight w:val="287"/>
        </w:trPr>
        <w:tc>
          <w:tcPr>
            <w:tcW w:w="3689" w:type="dxa"/>
            <w:shd w:val="clear" w:color="auto" w:fill="auto"/>
            <w:tcMar>
              <w:top w:w="100" w:type="dxa"/>
              <w:left w:w="100" w:type="dxa"/>
              <w:bottom w:w="100" w:type="dxa"/>
              <w:right w:w="100" w:type="dxa"/>
            </w:tcMar>
            <w:hideMark/>
          </w:tcPr>
          <w:p w:rsidR="006658E6" w:rsidRPr="001027DD" w:rsidRDefault="006658E6" w:rsidP="006658E6">
            <w:pPr>
              <w:shd w:val="clear" w:color="auto" w:fill="FFFFFF" w:themeFill="background1"/>
              <w:bidi/>
              <w:rPr>
                <w:rFonts w:ascii="Times New Roman" w:hAnsi="Times New Roman" w:cs="Times New Roman"/>
                <w:color w:val="000000" w:themeColor="text1"/>
                <w:lang w:val="fr-FR"/>
              </w:rPr>
            </w:pPr>
          </w:p>
        </w:tc>
        <w:tc>
          <w:tcPr>
            <w:tcW w:w="2607" w:type="dxa"/>
            <w:shd w:val="clear" w:color="auto" w:fill="auto"/>
            <w:tcMar>
              <w:top w:w="100" w:type="dxa"/>
              <w:left w:w="100" w:type="dxa"/>
              <w:bottom w:w="100" w:type="dxa"/>
              <w:right w:w="100" w:type="dxa"/>
            </w:tcMar>
            <w:hideMark/>
          </w:tcPr>
          <w:p w:rsidR="006658E6" w:rsidRPr="004A5B33" w:rsidRDefault="006658E6" w:rsidP="006658E6">
            <w:pPr>
              <w:bidi/>
              <w:jc w:val="center"/>
            </w:pPr>
            <w:r w:rsidRPr="00CC020E">
              <w:rPr>
                <w:rFonts w:hint="cs"/>
                <w:rtl/>
              </w:rPr>
              <w:t>أطراف</w:t>
            </w:r>
            <w:r w:rsidRPr="00CC020E">
              <w:rPr>
                <w:rtl/>
              </w:rPr>
              <w:t xml:space="preserve"> </w:t>
            </w:r>
            <w:r w:rsidRPr="00CC020E">
              <w:rPr>
                <w:rFonts w:hint="cs"/>
                <w:rtl/>
              </w:rPr>
              <w:t>حكومية</w:t>
            </w:r>
            <w:r w:rsidRPr="00CC020E">
              <w:rPr>
                <w:rtl/>
              </w:rPr>
              <w:t xml:space="preserve"> </w:t>
            </w:r>
            <w:r w:rsidRPr="00CC020E">
              <w:rPr>
                <w:rFonts w:hint="cs"/>
                <w:rtl/>
              </w:rPr>
              <w:t>متدخلة</w:t>
            </w:r>
          </w:p>
        </w:tc>
        <w:tc>
          <w:tcPr>
            <w:tcW w:w="3264" w:type="dxa"/>
            <w:vMerge w:val="restart"/>
            <w:shd w:val="clear" w:color="auto" w:fill="auto"/>
            <w:tcMar>
              <w:top w:w="100" w:type="dxa"/>
              <w:left w:w="100" w:type="dxa"/>
              <w:bottom w:w="100" w:type="dxa"/>
              <w:right w:w="100" w:type="dxa"/>
            </w:tcMar>
            <w:hideMark/>
          </w:tcPr>
          <w:p w:rsidR="006658E6" w:rsidRPr="00442231" w:rsidRDefault="006658E6" w:rsidP="00CA2363">
            <w:pPr>
              <w:shd w:val="clear" w:color="auto" w:fill="FFFFFF" w:themeFill="background1"/>
              <w:bidi/>
              <w:rPr>
                <w:rFonts w:ascii="Times New Roman" w:hAnsi="Times New Roman" w:cs="Times New Roman"/>
                <w:b/>
                <w:bCs/>
                <w:rtl/>
              </w:rPr>
            </w:pPr>
            <w:r w:rsidRPr="00442231">
              <w:rPr>
                <w:rFonts w:ascii="Times New Roman" w:hAnsi="Times New Roman" w:cs="Times New Roman" w:hint="cs"/>
                <w:b/>
                <w:bCs/>
                <w:rtl/>
              </w:rPr>
              <w:t xml:space="preserve">الأطراف المتدخلة </w:t>
            </w:r>
          </w:p>
        </w:tc>
      </w:tr>
      <w:tr w:rsidR="006658E6" w:rsidRPr="003D2E9A" w:rsidTr="006658E6">
        <w:trPr>
          <w:trHeight w:val="2946"/>
        </w:trPr>
        <w:tc>
          <w:tcPr>
            <w:tcW w:w="3689" w:type="dxa"/>
            <w:shd w:val="clear" w:color="auto" w:fill="auto"/>
            <w:vAlign w:val="center"/>
            <w:hideMark/>
          </w:tcPr>
          <w:p w:rsidR="006658E6" w:rsidRPr="004A5B33" w:rsidRDefault="007815FE" w:rsidP="007815FE">
            <w:pPr>
              <w:shd w:val="clear" w:color="auto" w:fill="FFFFFF" w:themeFill="background1"/>
              <w:bidi/>
              <w:jc w:val="center"/>
              <w:rPr>
                <w:rFonts w:ascii="Times New Roman" w:hAnsi="Times New Roman" w:cs="Times New Roman"/>
                <w:color w:val="000000" w:themeColor="text1"/>
              </w:rPr>
            </w:pPr>
            <w:r w:rsidRPr="00B036FD">
              <w:rPr>
                <w:rFonts w:ascii="Times New Roman" w:hAnsi="Times New Roman" w:cs="Times New Roman" w:hint="cs"/>
                <w:rtl/>
              </w:rPr>
              <w:t>الجمعيات الممثلة ضمن اللجنة المشتركة للشفافية المالية المحدثة بوزارة المالية</w:t>
            </w:r>
          </w:p>
        </w:tc>
        <w:tc>
          <w:tcPr>
            <w:tcW w:w="2607" w:type="dxa"/>
            <w:shd w:val="clear" w:color="auto" w:fill="auto"/>
            <w:tcMar>
              <w:top w:w="100" w:type="dxa"/>
              <w:left w:w="100" w:type="dxa"/>
              <w:bottom w:w="100" w:type="dxa"/>
              <w:right w:w="100" w:type="dxa"/>
            </w:tcMar>
            <w:hideMark/>
          </w:tcPr>
          <w:p w:rsidR="007815FE" w:rsidRDefault="007815FE" w:rsidP="0037628D">
            <w:pPr>
              <w:shd w:val="clear" w:color="auto" w:fill="FFFFFF" w:themeFill="background1"/>
              <w:bidi/>
              <w:jc w:val="center"/>
              <w:rPr>
                <w:rtl/>
              </w:rPr>
            </w:pPr>
          </w:p>
          <w:p w:rsidR="007815FE" w:rsidRDefault="007815FE" w:rsidP="007815FE">
            <w:pPr>
              <w:shd w:val="clear" w:color="auto" w:fill="FFFFFF" w:themeFill="background1"/>
              <w:bidi/>
              <w:jc w:val="center"/>
              <w:rPr>
                <w:rtl/>
              </w:rPr>
            </w:pPr>
          </w:p>
          <w:p w:rsidR="007815FE" w:rsidRDefault="007815FE" w:rsidP="007815FE">
            <w:pPr>
              <w:shd w:val="clear" w:color="auto" w:fill="FFFFFF" w:themeFill="background1"/>
              <w:bidi/>
              <w:jc w:val="center"/>
              <w:rPr>
                <w:rtl/>
              </w:rPr>
            </w:pPr>
          </w:p>
          <w:p w:rsidR="007815FE" w:rsidRDefault="007815FE" w:rsidP="007815FE">
            <w:pPr>
              <w:shd w:val="clear" w:color="auto" w:fill="FFFFFF" w:themeFill="background1"/>
              <w:bidi/>
              <w:jc w:val="center"/>
              <w:rPr>
                <w:rtl/>
              </w:rPr>
            </w:pPr>
          </w:p>
          <w:p w:rsidR="006658E6" w:rsidRPr="001027DD" w:rsidRDefault="006658E6" w:rsidP="007815FE">
            <w:pPr>
              <w:shd w:val="clear" w:color="auto" w:fill="FFFFFF" w:themeFill="background1"/>
              <w:bidi/>
              <w:jc w:val="center"/>
              <w:rPr>
                <w:rFonts w:ascii="Times New Roman" w:hAnsi="Times New Roman" w:cs="Times New Roman"/>
                <w:color w:val="000000" w:themeColor="text1"/>
                <w:lang w:val="fr-FR"/>
              </w:rPr>
            </w:pPr>
            <w:r w:rsidRPr="00CC020E">
              <w:rPr>
                <w:rFonts w:hint="cs"/>
                <w:rtl/>
              </w:rPr>
              <w:t>أطراف</w:t>
            </w:r>
            <w:r w:rsidRPr="00CC020E">
              <w:rPr>
                <w:rtl/>
              </w:rPr>
              <w:t xml:space="preserve"> </w:t>
            </w:r>
            <w:r w:rsidRPr="00CC020E">
              <w:rPr>
                <w:rFonts w:hint="cs"/>
                <w:rtl/>
              </w:rPr>
              <w:t>غير</w:t>
            </w:r>
            <w:r w:rsidRPr="00CC020E">
              <w:rPr>
                <w:rtl/>
              </w:rPr>
              <w:t xml:space="preserve"> </w:t>
            </w:r>
            <w:r w:rsidRPr="00CC020E">
              <w:rPr>
                <w:rFonts w:hint="cs"/>
                <w:rtl/>
              </w:rPr>
              <w:t>حكومية</w:t>
            </w:r>
            <w:r w:rsidRPr="00CC020E">
              <w:rPr>
                <w:rtl/>
              </w:rPr>
              <w:t xml:space="preserve"> </w:t>
            </w:r>
            <w:r w:rsidRPr="00CC020E">
              <w:rPr>
                <w:rFonts w:hint="cs"/>
                <w:rtl/>
              </w:rPr>
              <w:t>متدخلة</w:t>
            </w:r>
          </w:p>
        </w:tc>
        <w:tc>
          <w:tcPr>
            <w:tcW w:w="3264" w:type="dxa"/>
            <w:vMerge/>
            <w:shd w:val="clear" w:color="auto" w:fill="auto"/>
            <w:tcMar>
              <w:top w:w="100" w:type="dxa"/>
              <w:left w:w="100" w:type="dxa"/>
              <w:bottom w:w="100" w:type="dxa"/>
              <w:right w:w="100" w:type="dxa"/>
            </w:tcMar>
            <w:hideMark/>
          </w:tcPr>
          <w:p w:rsidR="006658E6" w:rsidRPr="003D2E9A" w:rsidRDefault="006658E6" w:rsidP="00CA2363">
            <w:pPr>
              <w:shd w:val="clear" w:color="auto" w:fill="FFFFFF" w:themeFill="background1"/>
              <w:bidi/>
              <w:rPr>
                <w:rFonts w:ascii="Times New Roman" w:hAnsi="Times New Roman" w:cs="Times New Roman"/>
              </w:rPr>
            </w:pPr>
          </w:p>
        </w:tc>
      </w:tr>
    </w:tbl>
    <w:p w:rsidR="00701D46" w:rsidRPr="00701D46" w:rsidRDefault="00701D46" w:rsidP="00701D46">
      <w:pPr>
        <w:shd w:val="clear" w:color="auto" w:fill="FFFFFF" w:themeFill="background1"/>
        <w:bidi/>
        <w:spacing w:after="240"/>
        <w:jc w:val="both"/>
        <w:rPr>
          <w:rFonts w:ascii="Times New Roman" w:eastAsia="Times New Roman" w:hAnsi="Times New Roman" w:cs="Times New Roman"/>
          <w:rtl/>
        </w:rPr>
      </w:pPr>
    </w:p>
    <w:p w:rsidR="00F902B5" w:rsidRDefault="00F902B5" w:rsidP="00F902B5">
      <w:pPr>
        <w:shd w:val="clear" w:color="auto" w:fill="FFFFFF" w:themeFill="background1"/>
        <w:bidi/>
        <w:spacing w:after="240"/>
        <w:jc w:val="both"/>
        <w:rPr>
          <w:rFonts w:ascii="Times New Roman" w:eastAsia="Times New Roman" w:hAnsi="Times New Roman" w:cs="Times New Roman"/>
          <w:rtl/>
        </w:rPr>
      </w:pPr>
    </w:p>
    <w:p w:rsidR="00F902B5" w:rsidRDefault="00F902B5" w:rsidP="00F902B5">
      <w:pPr>
        <w:shd w:val="clear" w:color="auto" w:fill="FFFFFF" w:themeFill="background1"/>
        <w:bidi/>
        <w:spacing w:after="240"/>
        <w:jc w:val="both"/>
        <w:rPr>
          <w:rFonts w:ascii="Times New Roman" w:eastAsia="Times New Roman" w:hAnsi="Times New Roman" w:cs="Times New Roman"/>
          <w:rtl/>
        </w:rPr>
      </w:pPr>
    </w:p>
    <w:p w:rsidR="00D55070" w:rsidRDefault="00D55070" w:rsidP="00D55070">
      <w:pPr>
        <w:shd w:val="clear" w:color="auto" w:fill="FFFFFF" w:themeFill="background1"/>
        <w:bidi/>
        <w:spacing w:after="240"/>
        <w:jc w:val="both"/>
        <w:rPr>
          <w:rFonts w:ascii="Times New Roman" w:eastAsia="Times New Roman" w:hAnsi="Times New Roman" w:cs="Times New Roman"/>
          <w:rtl/>
        </w:rPr>
      </w:pPr>
    </w:p>
    <w:p w:rsidR="00C40091" w:rsidRDefault="00C40091" w:rsidP="00C40091">
      <w:pPr>
        <w:shd w:val="clear" w:color="auto" w:fill="FFFFFF" w:themeFill="background1"/>
        <w:bidi/>
        <w:spacing w:after="240"/>
        <w:jc w:val="both"/>
        <w:rPr>
          <w:rFonts w:ascii="Times New Roman" w:eastAsia="Times New Roman" w:hAnsi="Times New Roman" w:cs="Times New Roman"/>
          <w:rtl/>
        </w:rPr>
      </w:pPr>
    </w:p>
    <w:p w:rsidR="00C40091" w:rsidRDefault="00C40091" w:rsidP="00C40091">
      <w:pPr>
        <w:shd w:val="clear" w:color="auto" w:fill="FFFFFF" w:themeFill="background1"/>
        <w:bidi/>
        <w:spacing w:after="240"/>
        <w:jc w:val="both"/>
        <w:rPr>
          <w:rFonts w:ascii="Times New Roman" w:eastAsia="Times New Roman" w:hAnsi="Times New Roman" w:cs="Times New Roman"/>
          <w:rtl/>
        </w:rPr>
      </w:pPr>
    </w:p>
    <w:p w:rsidR="00DB5825" w:rsidRDefault="00DB5825" w:rsidP="00DB5825">
      <w:pPr>
        <w:shd w:val="clear" w:color="auto" w:fill="FFFFFF" w:themeFill="background1"/>
        <w:bidi/>
        <w:spacing w:after="240"/>
        <w:jc w:val="both"/>
        <w:rPr>
          <w:rFonts w:ascii="Times New Roman" w:eastAsia="Times New Roman" w:hAnsi="Times New Roman" w:cs="Times New Roman"/>
          <w:rtl/>
        </w:rPr>
      </w:pPr>
    </w:p>
    <w:p w:rsidR="00DB5825" w:rsidRDefault="00DB5825" w:rsidP="00DB5825">
      <w:pPr>
        <w:shd w:val="clear" w:color="auto" w:fill="FFFFFF" w:themeFill="background1"/>
        <w:bidi/>
        <w:spacing w:after="240"/>
        <w:jc w:val="both"/>
        <w:rPr>
          <w:rFonts w:ascii="Times New Roman" w:eastAsia="Times New Roman" w:hAnsi="Times New Roman" w:cs="Times New Roman"/>
          <w:rtl/>
        </w:rPr>
      </w:pPr>
    </w:p>
    <w:p w:rsidR="00864237" w:rsidRDefault="00864237" w:rsidP="00864237">
      <w:pPr>
        <w:shd w:val="clear" w:color="auto" w:fill="FFFFFF" w:themeFill="background1"/>
        <w:bidi/>
        <w:spacing w:after="240"/>
        <w:jc w:val="both"/>
        <w:rPr>
          <w:rFonts w:ascii="Times New Roman" w:eastAsia="Times New Roman" w:hAnsi="Times New Roman" w:cs="Times New Roman"/>
          <w:rtl/>
        </w:rPr>
      </w:pPr>
    </w:p>
    <w:p w:rsidR="00864237" w:rsidRDefault="00864237" w:rsidP="00864237">
      <w:pPr>
        <w:shd w:val="clear" w:color="auto" w:fill="FFFFFF" w:themeFill="background1"/>
        <w:bidi/>
        <w:spacing w:after="240"/>
        <w:jc w:val="both"/>
        <w:rPr>
          <w:rFonts w:ascii="Times New Roman" w:eastAsia="Times New Roman" w:hAnsi="Times New Roman" w:cs="Times New Roman"/>
          <w:rtl/>
        </w:rPr>
      </w:pPr>
    </w:p>
    <w:p w:rsidR="00864237" w:rsidRDefault="00864237" w:rsidP="00864237">
      <w:pPr>
        <w:shd w:val="clear" w:color="auto" w:fill="FFFFFF" w:themeFill="background1"/>
        <w:bidi/>
        <w:spacing w:after="240"/>
        <w:jc w:val="both"/>
        <w:rPr>
          <w:rFonts w:ascii="Times New Roman" w:eastAsia="Times New Roman" w:hAnsi="Times New Roman" w:cs="Times New Roman"/>
          <w:rtl/>
        </w:rPr>
      </w:pPr>
    </w:p>
    <w:p w:rsidR="00DB5825" w:rsidRDefault="00DB5825" w:rsidP="00DB5825">
      <w:pPr>
        <w:shd w:val="clear" w:color="auto" w:fill="FFFFFF" w:themeFill="background1"/>
        <w:bidi/>
        <w:spacing w:after="240"/>
        <w:jc w:val="both"/>
        <w:rPr>
          <w:rFonts w:ascii="Times New Roman" w:eastAsia="Times New Roman" w:hAnsi="Times New Roman" w:cs="Times New Roman"/>
          <w:rtl/>
        </w:rPr>
      </w:pPr>
    </w:p>
    <w:p w:rsidR="00701D46" w:rsidRDefault="00701D46" w:rsidP="00701D46">
      <w:pPr>
        <w:shd w:val="clear" w:color="auto" w:fill="FFFFFF" w:themeFill="background1"/>
        <w:bidi/>
        <w:spacing w:after="240"/>
        <w:jc w:val="both"/>
        <w:rPr>
          <w:rFonts w:ascii="Times New Roman" w:eastAsia="Times New Roman" w:hAnsi="Times New Roman" w:cs="Times New Roman"/>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58"/>
        <w:gridCol w:w="2486"/>
        <w:gridCol w:w="4016"/>
      </w:tblGrid>
      <w:tr w:rsidR="00F902B5" w:rsidRPr="00881F33" w:rsidTr="00287131">
        <w:tc>
          <w:tcPr>
            <w:tcW w:w="0" w:type="auto"/>
            <w:gridSpan w:val="3"/>
            <w:shd w:val="clear" w:color="auto" w:fill="auto"/>
            <w:tcMar>
              <w:top w:w="100" w:type="dxa"/>
              <w:left w:w="100" w:type="dxa"/>
              <w:bottom w:w="100" w:type="dxa"/>
              <w:right w:w="100" w:type="dxa"/>
            </w:tcMar>
            <w:hideMark/>
          </w:tcPr>
          <w:p w:rsidR="00F902B5" w:rsidRPr="0037693F" w:rsidRDefault="00F902B5" w:rsidP="00F34F02">
            <w:pPr>
              <w:pStyle w:val="Titre2"/>
              <w:bidi/>
              <w:spacing w:before="0"/>
              <w:jc w:val="center"/>
              <w:rPr>
                <w:color w:val="auto"/>
                <w:sz w:val="28"/>
                <w:szCs w:val="28"/>
                <w:rtl/>
              </w:rPr>
            </w:pPr>
            <w:bookmarkStart w:id="17" w:name="_Toc531275907"/>
            <w:r w:rsidRPr="0037693F">
              <w:rPr>
                <w:rFonts w:hint="cs"/>
                <w:color w:val="auto"/>
                <w:sz w:val="28"/>
                <w:szCs w:val="28"/>
                <w:rtl/>
              </w:rPr>
              <w:lastRenderedPageBreak/>
              <w:t xml:space="preserve">تعهد عدد </w:t>
            </w:r>
            <w:r w:rsidR="0062265F" w:rsidRPr="00675145">
              <w:rPr>
                <w:color w:val="auto"/>
                <w:sz w:val="28"/>
                <w:szCs w:val="28"/>
              </w:rPr>
              <w:t>10</w:t>
            </w:r>
            <w:r w:rsidRPr="00675145">
              <w:rPr>
                <w:rFonts w:hint="cs"/>
                <w:color w:val="auto"/>
                <w:sz w:val="28"/>
                <w:szCs w:val="28"/>
                <w:rtl/>
              </w:rPr>
              <w:t xml:space="preserve"> : </w:t>
            </w:r>
            <w:r w:rsidR="00B22D3B" w:rsidRPr="00675145">
              <w:rPr>
                <w:rFonts w:hint="cs"/>
                <w:color w:val="auto"/>
                <w:sz w:val="28"/>
                <w:szCs w:val="28"/>
                <w:rtl/>
              </w:rPr>
              <w:t>تطوير قنوات لتعزيز الحوار والتفاعل مع مطالب ومشاغل الشباب وتمكينهم من متابعة مدى تجسيمها في السياسات العمومية</w:t>
            </w:r>
            <w:bookmarkEnd w:id="17"/>
          </w:p>
        </w:tc>
      </w:tr>
      <w:tr w:rsidR="00F902B5" w:rsidRPr="004A5B33" w:rsidTr="00287131">
        <w:tc>
          <w:tcPr>
            <w:tcW w:w="0" w:type="auto"/>
            <w:gridSpan w:val="3"/>
            <w:shd w:val="clear" w:color="auto" w:fill="auto"/>
            <w:tcMar>
              <w:top w:w="100" w:type="dxa"/>
              <w:left w:w="100" w:type="dxa"/>
              <w:bottom w:w="100" w:type="dxa"/>
              <w:right w:w="100" w:type="dxa"/>
            </w:tcMar>
            <w:hideMark/>
          </w:tcPr>
          <w:p w:rsidR="00F902B5" w:rsidRPr="004A5B33" w:rsidRDefault="00F902B5" w:rsidP="00262B41">
            <w:pPr>
              <w:jc w:val="center"/>
              <w:rPr>
                <w:rFonts w:ascii="Times New Roman" w:hAnsi="Times New Roman" w:cs="Times New Roman"/>
                <w:sz w:val="28"/>
                <w:szCs w:val="28"/>
              </w:rPr>
            </w:pPr>
            <w:r w:rsidRPr="004A5B33">
              <w:rPr>
                <w:rFonts w:ascii="Arial" w:hAnsi="Arial" w:cs="Arial" w:hint="cs"/>
                <w:color w:val="000000"/>
                <w:sz w:val="28"/>
                <w:szCs w:val="28"/>
                <w:rtl/>
              </w:rPr>
              <w:t>بداية شهر أكتوبر</w:t>
            </w:r>
            <w:r w:rsidR="00C40091">
              <w:rPr>
                <w:rFonts w:ascii="Arial" w:hAnsi="Arial" w:cs="Arial" w:hint="cs"/>
                <w:color w:val="000000"/>
                <w:sz w:val="28"/>
                <w:szCs w:val="28"/>
                <w:rtl/>
              </w:rPr>
              <w:t xml:space="preserve">2018 </w:t>
            </w:r>
            <w:r w:rsidRPr="004A5B33">
              <w:rPr>
                <w:rFonts w:ascii="Arial" w:hAnsi="Arial" w:cs="Arial" w:hint="cs"/>
                <w:color w:val="000000"/>
                <w:sz w:val="28"/>
                <w:szCs w:val="28"/>
                <w:rtl/>
              </w:rPr>
              <w:t>-</w:t>
            </w:r>
            <w:r w:rsidR="00C40091">
              <w:rPr>
                <w:rFonts w:ascii="Arial" w:hAnsi="Arial" w:cs="Arial" w:hint="cs"/>
                <w:color w:val="000000"/>
                <w:sz w:val="28"/>
                <w:szCs w:val="28"/>
                <w:rtl/>
              </w:rPr>
              <w:t xml:space="preserve"> </w:t>
            </w:r>
            <w:r w:rsidRPr="004A5B33">
              <w:rPr>
                <w:rFonts w:ascii="Arial" w:hAnsi="Arial" w:cs="Arial" w:hint="cs"/>
                <w:color w:val="000000"/>
                <w:sz w:val="28"/>
                <w:szCs w:val="28"/>
                <w:rtl/>
              </w:rPr>
              <w:t xml:space="preserve">موفى شهر </w:t>
            </w:r>
            <w:r>
              <w:rPr>
                <w:rFonts w:ascii="Arial" w:hAnsi="Arial" w:cs="Arial" w:hint="cs"/>
                <w:color w:val="000000"/>
                <w:sz w:val="28"/>
                <w:szCs w:val="28"/>
                <w:rtl/>
              </w:rPr>
              <w:t>أ</w:t>
            </w:r>
            <w:r w:rsidRPr="004A5B33">
              <w:rPr>
                <w:rFonts w:ascii="Arial" w:hAnsi="Arial" w:cs="Arial" w:hint="cs"/>
                <w:color w:val="000000"/>
                <w:sz w:val="28"/>
                <w:szCs w:val="28"/>
                <w:rtl/>
              </w:rPr>
              <w:t>وت 2020</w:t>
            </w:r>
          </w:p>
        </w:tc>
      </w:tr>
      <w:tr w:rsidR="00F902B5" w:rsidRPr="0083430B" w:rsidTr="00287131">
        <w:tc>
          <w:tcPr>
            <w:tcW w:w="5534" w:type="dxa"/>
            <w:gridSpan w:val="2"/>
            <w:shd w:val="clear" w:color="auto" w:fill="auto"/>
            <w:tcMar>
              <w:top w:w="100" w:type="dxa"/>
              <w:left w:w="100" w:type="dxa"/>
              <w:bottom w:w="100" w:type="dxa"/>
              <w:right w:w="100" w:type="dxa"/>
            </w:tcMar>
            <w:hideMark/>
          </w:tcPr>
          <w:p w:rsidR="00F902B5" w:rsidRPr="001C5DAC" w:rsidRDefault="00627E23" w:rsidP="00627E23">
            <w:pPr>
              <w:tabs>
                <w:tab w:val="left" w:pos="992"/>
              </w:tabs>
              <w:bidi/>
              <w:spacing w:after="200" w:line="276" w:lineRule="auto"/>
              <w:jc w:val="both"/>
              <w:rPr>
                <w:rFonts w:ascii="Times New Roman" w:hAnsi="Times New Roman" w:cs="Times New Roman"/>
              </w:rPr>
            </w:pPr>
            <w:r w:rsidRPr="00627E23">
              <w:rPr>
                <w:rFonts w:ascii="Times New Roman" w:hAnsi="Times New Roman" w:cs="Times New Roman" w:hint="cs"/>
                <w:rtl/>
              </w:rPr>
              <w:t>وزارة شؤون الشباب والرياضة</w:t>
            </w:r>
          </w:p>
        </w:tc>
        <w:tc>
          <w:tcPr>
            <w:tcW w:w="4026" w:type="dxa"/>
            <w:shd w:val="clear" w:color="auto" w:fill="auto"/>
            <w:tcMar>
              <w:top w:w="100" w:type="dxa"/>
              <w:left w:w="100" w:type="dxa"/>
              <w:bottom w:w="100" w:type="dxa"/>
              <w:right w:w="100" w:type="dxa"/>
            </w:tcMar>
            <w:hideMark/>
          </w:tcPr>
          <w:p w:rsidR="00F902B5" w:rsidRPr="0083430B" w:rsidRDefault="00F902B5" w:rsidP="00262B41">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الهيكل/الطرف المسؤول</w:t>
            </w:r>
          </w:p>
        </w:tc>
      </w:tr>
      <w:tr w:rsidR="00F902B5" w:rsidRPr="00944075" w:rsidTr="00287131">
        <w:trPr>
          <w:trHeight w:val="2561"/>
        </w:trPr>
        <w:tc>
          <w:tcPr>
            <w:tcW w:w="0" w:type="auto"/>
            <w:gridSpan w:val="3"/>
            <w:shd w:val="clear" w:color="auto" w:fill="auto"/>
            <w:tcMar>
              <w:top w:w="100" w:type="dxa"/>
              <w:left w:w="100" w:type="dxa"/>
              <w:bottom w:w="100" w:type="dxa"/>
              <w:right w:w="100" w:type="dxa"/>
            </w:tcMar>
            <w:hideMark/>
          </w:tcPr>
          <w:p w:rsidR="00F011BD" w:rsidRPr="00F011BD" w:rsidRDefault="00F011BD" w:rsidP="00F011BD">
            <w:pPr>
              <w:bidi/>
              <w:spacing w:after="200" w:line="276" w:lineRule="auto"/>
              <w:jc w:val="center"/>
              <w:rPr>
                <w:rFonts w:ascii="Arial" w:hAnsi="Arial" w:cs="Arial"/>
                <w:b/>
                <w:bCs/>
                <w:color w:val="000000"/>
                <w:sz w:val="28"/>
                <w:szCs w:val="28"/>
                <w:rtl/>
              </w:rPr>
            </w:pPr>
            <w:r w:rsidRPr="00A34D3C">
              <w:rPr>
                <w:rFonts w:ascii="Arial" w:hAnsi="Arial" w:cs="Arial" w:hint="cs"/>
                <w:b/>
                <w:bCs/>
                <w:color w:val="000000"/>
                <w:sz w:val="28"/>
                <w:szCs w:val="28"/>
                <w:rtl/>
              </w:rPr>
              <w:t>وصف التعهد</w:t>
            </w:r>
          </w:p>
          <w:p w:rsidR="00F902B5" w:rsidRPr="00675145" w:rsidRDefault="00727170" w:rsidP="00727170">
            <w:pPr>
              <w:tabs>
                <w:tab w:val="left" w:pos="992"/>
              </w:tabs>
              <w:bidi/>
              <w:spacing w:after="200" w:line="276" w:lineRule="auto"/>
              <w:jc w:val="both"/>
              <w:rPr>
                <w:rFonts w:ascii="Times New Roman" w:hAnsi="Times New Roman" w:cs="Times New Roman"/>
                <w:rtl/>
              </w:rPr>
            </w:pPr>
            <w:r w:rsidRPr="00675145">
              <w:rPr>
                <w:rFonts w:ascii="Times New Roman" w:hAnsi="Times New Roman" w:cs="Times New Roman" w:hint="cs"/>
                <w:rtl/>
              </w:rPr>
              <w:t>تفعيل دور الشباب بمختلف جهات الجمهورية في صياغة ومتابعة تنفيذ السياسات العمومية وايجاد آليات عملية تمكنهم من التعبير عن تطلعاتهم ومشاغلهم وايصال صوتهم إلى كبار المسؤولين وصانعي القرار. وهو ما من شأنه أن يساهم في ايجاد حلول لعديد الاشكاليات المطروحة على غرارا اشكالية التشغيل وتحديد الأولويات فيما يتعلّق بالمبادرات التي يجب تنفيذها في المجال. كما يمكن أن يؤدي ذلك إلى التقليص من المشاحنات والاحتجاجات الاجتماعية وتحسين العلاقة بين الادارة والمواطنين خاصة من الشبان.</w:t>
            </w:r>
          </w:p>
          <w:p w:rsidR="000D540C" w:rsidRPr="00675145" w:rsidRDefault="000D540C" w:rsidP="000D540C">
            <w:pPr>
              <w:tabs>
                <w:tab w:val="left" w:pos="1512"/>
              </w:tabs>
              <w:bidi/>
              <w:spacing w:after="200" w:line="276" w:lineRule="auto"/>
              <w:jc w:val="both"/>
              <w:rPr>
                <w:rFonts w:ascii="Times New Roman" w:hAnsi="Times New Roman" w:cs="Times New Roman"/>
                <w:rtl/>
              </w:rPr>
            </w:pPr>
            <w:r w:rsidRPr="00675145">
              <w:rPr>
                <w:rFonts w:ascii="Times New Roman" w:hAnsi="Times New Roman" w:cs="Times New Roman" w:hint="cs"/>
                <w:rtl/>
              </w:rPr>
              <w:t>وفي هذا الإطار سيتمّ العمل على:</w:t>
            </w:r>
          </w:p>
          <w:p w:rsidR="000D540C" w:rsidRPr="00675145" w:rsidRDefault="000D540C" w:rsidP="000D540C">
            <w:pPr>
              <w:pStyle w:val="Paragraphedeliste"/>
              <w:numPr>
                <w:ilvl w:val="0"/>
                <w:numId w:val="7"/>
              </w:numPr>
              <w:tabs>
                <w:tab w:val="left" w:pos="1512"/>
              </w:tabs>
              <w:bidi/>
              <w:spacing w:after="200" w:line="276" w:lineRule="auto"/>
              <w:jc w:val="both"/>
              <w:rPr>
                <w:rFonts w:ascii="Times New Roman" w:hAnsi="Times New Roman" w:cs="Times New Roman"/>
              </w:rPr>
            </w:pPr>
            <w:r w:rsidRPr="00675145">
              <w:rPr>
                <w:rFonts w:ascii="Times New Roman" w:hAnsi="Times New Roman" w:cs="Times New Roman" w:hint="cs"/>
                <w:rtl/>
              </w:rPr>
              <w:t xml:space="preserve">وضع منصة الكترونية تمكن الشباب من التعبير عن مشاغلهم وتقديم مقترحاتهم مع اتاحة الامكانية لمتابعة ردود فعل المصالح العمومية المعنية وكيفية تجاوبهم معهم، </w:t>
            </w:r>
          </w:p>
          <w:p w:rsidR="000D540C" w:rsidRPr="00727170" w:rsidRDefault="000D540C" w:rsidP="000D540C">
            <w:pPr>
              <w:pStyle w:val="Paragraphedeliste"/>
              <w:numPr>
                <w:ilvl w:val="0"/>
                <w:numId w:val="7"/>
              </w:numPr>
              <w:tabs>
                <w:tab w:val="left" w:pos="1512"/>
              </w:tabs>
              <w:bidi/>
              <w:spacing w:after="200" w:line="276" w:lineRule="auto"/>
              <w:jc w:val="both"/>
              <w:rPr>
                <w:sz w:val="28"/>
                <w:szCs w:val="28"/>
              </w:rPr>
            </w:pPr>
            <w:r w:rsidRPr="00675145">
              <w:rPr>
                <w:rFonts w:ascii="Times New Roman" w:hAnsi="Times New Roman" w:cs="Times New Roman" w:hint="cs"/>
                <w:rtl/>
              </w:rPr>
              <w:t>إنشاء مجالس</w:t>
            </w:r>
            <w:r w:rsidRPr="00675145">
              <w:rPr>
                <w:rFonts w:ascii="Times New Roman" w:hAnsi="Times New Roman" w:cs="Times New Roman"/>
                <w:rtl/>
              </w:rPr>
              <w:t xml:space="preserve"> </w:t>
            </w:r>
            <w:r w:rsidRPr="00675145">
              <w:rPr>
                <w:rFonts w:ascii="Times New Roman" w:hAnsi="Times New Roman" w:cs="Times New Roman" w:hint="cs"/>
                <w:rtl/>
              </w:rPr>
              <w:t>محليّة</w:t>
            </w:r>
            <w:r w:rsidRPr="00675145">
              <w:rPr>
                <w:rFonts w:ascii="Times New Roman" w:hAnsi="Times New Roman" w:cs="Times New Roman"/>
                <w:rtl/>
              </w:rPr>
              <w:t xml:space="preserve"> </w:t>
            </w:r>
            <w:r w:rsidRPr="00675145">
              <w:rPr>
                <w:rFonts w:ascii="Times New Roman" w:hAnsi="Times New Roman" w:cs="Times New Roman" w:hint="cs"/>
                <w:rtl/>
              </w:rPr>
              <w:t>حول الشباب</w:t>
            </w:r>
            <w:r w:rsidRPr="00675145">
              <w:rPr>
                <w:rFonts w:ascii="Times New Roman" w:hAnsi="Times New Roman" w:cs="Times New Roman"/>
                <w:rtl/>
              </w:rPr>
              <w:t xml:space="preserve"> </w:t>
            </w:r>
            <w:r w:rsidRPr="00675145">
              <w:rPr>
                <w:rFonts w:ascii="Times New Roman" w:hAnsi="Times New Roman" w:cs="Times New Roman" w:hint="cs"/>
                <w:rtl/>
              </w:rPr>
              <w:t>تضمّ ممثلين عن المجتمع المدني والسلط العمومية على أن يكون هناك حضور مميز للفئة العمرية من الشباب.</w:t>
            </w:r>
          </w:p>
        </w:tc>
      </w:tr>
      <w:tr w:rsidR="00F902B5" w:rsidRPr="0083430B" w:rsidTr="00287131">
        <w:tc>
          <w:tcPr>
            <w:tcW w:w="5534" w:type="dxa"/>
            <w:gridSpan w:val="2"/>
            <w:shd w:val="clear" w:color="auto" w:fill="FFFFFF" w:themeFill="background1"/>
            <w:tcMar>
              <w:top w:w="100" w:type="dxa"/>
              <w:left w:w="100" w:type="dxa"/>
              <w:bottom w:w="100" w:type="dxa"/>
              <w:right w:w="100" w:type="dxa"/>
            </w:tcMar>
            <w:hideMark/>
          </w:tcPr>
          <w:p w:rsidR="00F902B5" w:rsidRPr="00B245FB" w:rsidRDefault="0031409A" w:rsidP="00B245FB">
            <w:pPr>
              <w:pStyle w:val="Paragraphedeliste"/>
              <w:numPr>
                <w:ilvl w:val="0"/>
                <w:numId w:val="30"/>
              </w:numPr>
              <w:shd w:val="clear" w:color="auto" w:fill="FFFFFF" w:themeFill="background1"/>
              <w:bidi/>
              <w:jc w:val="both"/>
              <w:rPr>
                <w:rFonts w:ascii="Times New Roman" w:hAnsi="Times New Roman" w:cs="Times New Roman"/>
                <w:rtl/>
              </w:rPr>
            </w:pPr>
            <w:r w:rsidRPr="00B245FB">
              <w:rPr>
                <w:rFonts w:ascii="Times New Roman" w:hAnsi="Times New Roman" w:cs="Times New Roman" w:hint="cs"/>
                <w:rtl/>
              </w:rPr>
              <w:t xml:space="preserve">محدودية الأطر المتوفرة للتحاور </w:t>
            </w:r>
            <w:r w:rsidR="005E74D5" w:rsidRPr="00B245FB">
              <w:rPr>
                <w:rFonts w:ascii="Times New Roman" w:hAnsi="Times New Roman" w:cs="Times New Roman" w:hint="cs"/>
                <w:rtl/>
              </w:rPr>
              <w:t>والإنصات</w:t>
            </w:r>
            <w:r w:rsidRPr="00B245FB">
              <w:rPr>
                <w:rFonts w:ascii="Times New Roman" w:hAnsi="Times New Roman" w:cs="Times New Roman" w:hint="cs"/>
                <w:rtl/>
              </w:rPr>
              <w:t xml:space="preserve"> إلى مشاغل الشباب</w:t>
            </w:r>
            <w:r w:rsidR="00DD641A" w:rsidRPr="00B245FB">
              <w:rPr>
                <w:rFonts w:ascii="Times New Roman" w:hAnsi="Times New Roman" w:cs="Times New Roman" w:hint="cs"/>
                <w:rtl/>
              </w:rPr>
              <w:t>.</w:t>
            </w:r>
          </w:p>
          <w:p w:rsidR="00D55070" w:rsidRPr="00B245FB" w:rsidRDefault="00D55070" w:rsidP="00B245FB">
            <w:pPr>
              <w:pStyle w:val="Paragraphedeliste"/>
              <w:numPr>
                <w:ilvl w:val="0"/>
                <w:numId w:val="30"/>
              </w:numPr>
              <w:shd w:val="clear" w:color="auto" w:fill="FFFFFF" w:themeFill="background1"/>
              <w:bidi/>
              <w:jc w:val="both"/>
              <w:rPr>
                <w:rFonts w:ascii="Times New Roman" w:hAnsi="Times New Roman" w:cs="Times New Roman"/>
                <w:rtl/>
              </w:rPr>
            </w:pPr>
            <w:r w:rsidRPr="00B245FB">
              <w:rPr>
                <w:rFonts w:ascii="Times New Roman" w:hAnsi="Times New Roman" w:cs="Times New Roman" w:hint="cs"/>
                <w:rtl/>
              </w:rPr>
              <w:t>عزوف الشباب عن المشاركة في الشأن العام وتراجع ثقته في مؤسسات الدولة خاصة من حيث قدرتها للاستجابة الى تطلعاته و الأخذ بعين الاعتبار لمقترحاته وأفكاره بصورة جدية في إطار معالجة الملفات الشائكة التي تهمه.</w:t>
            </w:r>
          </w:p>
        </w:tc>
        <w:tc>
          <w:tcPr>
            <w:tcW w:w="4026" w:type="dxa"/>
            <w:shd w:val="clear" w:color="auto" w:fill="auto"/>
            <w:tcMar>
              <w:top w:w="100" w:type="dxa"/>
              <w:left w:w="100" w:type="dxa"/>
              <w:bottom w:w="100" w:type="dxa"/>
              <w:right w:w="100" w:type="dxa"/>
            </w:tcMar>
            <w:hideMark/>
          </w:tcPr>
          <w:p w:rsidR="00F902B5" w:rsidRPr="0083430B" w:rsidRDefault="00F902B5" w:rsidP="00262B41">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الإشكال المطروح</w:t>
            </w:r>
          </w:p>
          <w:p w:rsidR="00F902B5" w:rsidRPr="0083430B" w:rsidRDefault="00F902B5" w:rsidP="00262B41">
            <w:pPr>
              <w:shd w:val="clear" w:color="auto" w:fill="FFFFFF" w:themeFill="background1"/>
              <w:jc w:val="center"/>
              <w:rPr>
                <w:rFonts w:ascii="Arial" w:hAnsi="Arial" w:cs="Arial"/>
                <w:b/>
                <w:bCs/>
                <w:color w:val="000000"/>
                <w:sz w:val="28"/>
                <w:szCs w:val="28"/>
              </w:rPr>
            </w:pPr>
          </w:p>
        </w:tc>
      </w:tr>
      <w:tr w:rsidR="00F902B5" w:rsidRPr="0083430B" w:rsidTr="00287131">
        <w:tc>
          <w:tcPr>
            <w:tcW w:w="5534" w:type="dxa"/>
            <w:gridSpan w:val="2"/>
            <w:shd w:val="clear" w:color="auto" w:fill="auto"/>
            <w:tcMar>
              <w:top w:w="100" w:type="dxa"/>
              <w:left w:w="100" w:type="dxa"/>
              <w:bottom w:w="100" w:type="dxa"/>
              <w:right w:w="100" w:type="dxa"/>
            </w:tcMar>
            <w:hideMark/>
          </w:tcPr>
          <w:p w:rsidR="00F902B5" w:rsidRPr="00157CAF" w:rsidRDefault="00D55070" w:rsidP="00D55070">
            <w:pPr>
              <w:shd w:val="clear" w:color="auto" w:fill="FFFFFF" w:themeFill="background1"/>
              <w:bidi/>
              <w:jc w:val="both"/>
              <w:rPr>
                <w:rFonts w:ascii="Times New Roman" w:hAnsi="Times New Roman" w:cs="Times New Roman"/>
              </w:rPr>
            </w:pPr>
            <w:r>
              <w:rPr>
                <w:rFonts w:ascii="Times New Roman" w:hAnsi="Times New Roman" w:cs="Times New Roman" w:hint="cs"/>
                <w:rtl/>
              </w:rPr>
              <w:t xml:space="preserve">سيمكّن تنفيذ هذا التعهد من </w:t>
            </w:r>
            <w:r w:rsidRPr="00675145">
              <w:rPr>
                <w:rFonts w:ascii="Times New Roman" w:hAnsi="Times New Roman" w:cs="Times New Roman" w:hint="cs"/>
                <w:rtl/>
              </w:rPr>
              <w:t xml:space="preserve">إيجاد </w:t>
            </w:r>
            <w:r w:rsidR="003375E0" w:rsidRPr="00675145">
              <w:rPr>
                <w:rFonts w:ascii="Times New Roman" w:hAnsi="Times New Roman" w:cs="Times New Roman" w:hint="cs"/>
                <w:rtl/>
              </w:rPr>
              <w:t xml:space="preserve"> آليات و</w:t>
            </w:r>
            <w:r w:rsidRPr="00675145">
              <w:rPr>
                <w:rFonts w:ascii="Times New Roman" w:hAnsi="Times New Roman" w:cs="Times New Roman" w:hint="cs"/>
                <w:rtl/>
              </w:rPr>
              <w:t xml:space="preserve">إطار </w:t>
            </w:r>
            <w:r>
              <w:rPr>
                <w:rFonts w:ascii="Times New Roman" w:hAnsi="Times New Roman" w:cs="Times New Roman" w:hint="cs"/>
                <w:rtl/>
              </w:rPr>
              <w:t>لاحتضان الشباب في مختلف أنحاء الجمهورية كي يتسنى لجميع الشبان والشابات التعبير عن مشاغلهم وتقديم تصورات في المسائل التي تهمهم مع تقديم ضمانات للأخذ بعين الاعتبار لمقترحاتهم وأفكارهم في مسار اتخاذ القرارات وضبط السياسات العمومية.</w:t>
            </w:r>
          </w:p>
        </w:tc>
        <w:tc>
          <w:tcPr>
            <w:tcW w:w="4026" w:type="dxa"/>
            <w:shd w:val="clear" w:color="auto" w:fill="auto"/>
            <w:tcMar>
              <w:top w:w="100" w:type="dxa"/>
              <w:left w:w="100" w:type="dxa"/>
              <w:bottom w:w="100" w:type="dxa"/>
              <w:right w:w="100" w:type="dxa"/>
            </w:tcMar>
            <w:hideMark/>
          </w:tcPr>
          <w:p w:rsidR="00F902B5" w:rsidRPr="0083430B" w:rsidRDefault="00F902B5" w:rsidP="00262B41">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تحديد الأهداف من تنفيذ التعهد/النتائج المنتظرة</w:t>
            </w:r>
          </w:p>
          <w:p w:rsidR="00F902B5" w:rsidRPr="0083430B" w:rsidRDefault="00F902B5" w:rsidP="00262B41">
            <w:pPr>
              <w:shd w:val="clear" w:color="auto" w:fill="FFFFFF" w:themeFill="background1"/>
              <w:jc w:val="center"/>
              <w:rPr>
                <w:rFonts w:ascii="Arial" w:hAnsi="Arial" w:cs="Arial"/>
                <w:b/>
                <w:bCs/>
                <w:color w:val="000000"/>
                <w:sz w:val="28"/>
                <w:szCs w:val="28"/>
              </w:rPr>
            </w:pPr>
          </w:p>
          <w:p w:rsidR="00F902B5" w:rsidRPr="0083430B" w:rsidRDefault="00F902B5" w:rsidP="00262B41">
            <w:pPr>
              <w:shd w:val="clear" w:color="auto" w:fill="FFFFFF" w:themeFill="background1"/>
              <w:jc w:val="center"/>
              <w:rPr>
                <w:rFonts w:ascii="Arial" w:hAnsi="Arial" w:cs="Arial"/>
                <w:b/>
                <w:bCs/>
                <w:color w:val="000000"/>
                <w:sz w:val="28"/>
                <w:szCs w:val="28"/>
              </w:rPr>
            </w:pPr>
          </w:p>
        </w:tc>
      </w:tr>
      <w:tr w:rsidR="00F902B5" w:rsidRPr="0083430B" w:rsidTr="00287131">
        <w:tc>
          <w:tcPr>
            <w:tcW w:w="5534" w:type="dxa"/>
            <w:gridSpan w:val="2"/>
            <w:shd w:val="clear" w:color="auto" w:fill="auto"/>
            <w:tcMar>
              <w:top w:w="100" w:type="dxa"/>
              <w:left w:w="100" w:type="dxa"/>
              <w:bottom w:w="100" w:type="dxa"/>
              <w:right w:w="100" w:type="dxa"/>
            </w:tcMar>
            <w:hideMark/>
          </w:tcPr>
          <w:p w:rsidR="00F902B5" w:rsidRDefault="008D7EF5" w:rsidP="00E93605">
            <w:pPr>
              <w:pStyle w:val="Paragraphedeliste"/>
              <w:numPr>
                <w:ilvl w:val="0"/>
                <w:numId w:val="20"/>
              </w:numPr>
              <w:shd w:val="clear" w:color="auto" w:fill="FFFFFF" w:themeFill="background1"/>
              <w:bidi/>
              <w:jc w:val="both"/>
              <w:rPr>
                <w:rFonts w:ascii="Times New Roman" w:hAnsi="Times New Roman" w:cs="Times New Roman"/>
              </w:rPr>
            </w:pPr>
            <w:r>
              <w:rPr>
                <w:rFonts w:ascii="Times New Roman" w:hAnsi="Times New Roman" w:cs="Times New Roman" w:hint="cs"/>
                <w:rtl/>
              </w:rPr>
              <w:t>تعزيز قدرات الشباب</w:t>
            </w:r>
            <w:r w:rsidR="005E74D5">
              <w:rPr>
                <w:rFonts w:ascii="Times New Roman" w:hAnsi="Times New Roman" w:cs="Times New Roman" w:hint="cs"/>
                <w:rtl/>
              </w:rPr>
              <w:t xml:space="preserve"> لمتابعة الشأن العام والمساهمة في تغييره والتأثير ايجاب</w:t>
            </w:r>
            <w:r>
              <w:rPr>
                <w:rFonts w:ascii="Times New Roman" w:hAnsi="Times New Roman" w:cs="Times New Roman" w:hint="cs"/>
                <w:rtl/>
              </w:rPr>
              <w:t>ي</w:t>
            </w:r>
            <w:r w:rsidR="005E74D5">
              <w:rPr>
                <w:rFonts w:ascii="Times New Roman" w:hAnsi="Times New Roman" w:cs="Times New Roman" w:hint="cs"/>
                <w:rtl/>
              </w:rPr>
              <w:t>ا في صانعي القرار</w:t>
            </w:r>
            <w:r>
              <w:rPr>
                <w:rFonts w:ascii="Times New Roman" w:hAnsi="Times New Roman" w:cs="Times New Roman" w:hint="cs"/>
                <w:rtl/>
              </w:rPr>
              <w:t xml:space="preserve"> </w:t>
            </w:r>
            <w:r w:rsidR="005E74D5">
              <w:rPr>
                <w:rFonts w:ascii="Times New Roman" w:hAnsi="Times New Roman" w:cs="Times New Roman" w:hint="cs"/>
                <w:rtl/>
              </w:rPr>
              <w:t>كي تكون</w:t>
            </w:r>
            <w:r>
              <w:rPr>
                <w:rFonts w:ascii="Times New Roman" w:hAnsi="Times New Roman" w:cs="Times New Roman" w:hint="cs"/>
                <w:rtl/>
              </w:rPr>
              <w:t xml:space="preserve"> قراراتهم</w:t>
            </w:r>
            <w:r w:rsidR="005E74D5">
              <w:rPr>
                <w:rFonts w:ascii="Times New Roman" w:hAnsi="Times New Roman" w:cs="Times New Roman" w:hint="cs"/>
                <w:rtl/>
              </w:rPr>
              <w:t xml:space="preserve"> متماشية مع حاجياتهم.</w:t>
            </w:r>
          </w:p>
          <w:p w:rsidR="008D7EF5" w:rsidRPr="005E74D5" w:rsidRDefault="008D7EF5" w:rsidP="00E93605">
            <w:pPr>
              <w:pStyle w:val="Paragraphedeliste"/>
              <w:numPr>
                <w:ilvl w:val="0"/>
                <w:numId w:val="20"/>
              </w:numPr>
              <w:shd w:val="clear" w:color="auto" w:fill="FFFFFF" w:themeFill="background1"/>
              <w:bidi/>
              <w:jc w:val="both"/>
              <w:rPr>
                <w:rFonts w:ascii="Times New Roman" w:hAnsi="Times New Roman" w:cs="Times New Roman"/>
              </w:rPr>
            </w:pPr>
            <w:r>
              <w:rPr>
                <w:rFonts w:ascii="Times New Roman" w:hAnsi="Times New Roman" w:cs="Times New Roman" w:hint="cs"/>
                <w:rtl/>
              </w:rPr>
              <w:t>إرساء علاقة قوامها الثقة والمسؤولية بين الشباب والسلطة</w:t>
            </w:r>
            <w:r w:rsidR="007355DE">
              <w:rPr>
                <w:rFonts w:ascii="Times New Roman" w:hAnsi="Times New Roman" w:cs="Times New Roman" w:hint="cs"/>
                <w:rtl/>
              </w:rPr>
              <w:t xml:space="preserve"> وتحويل الغضب الذي يمكن أن يؤثر</w:t>
            </w:r>
            <w:r>
              <w:rPr>
                <w:rFonts w:ascii="Times New Roman" w:hAnsi="Times New Roman" w:cs="Times New Roman" w:hint="cs"/>
                <w:rtl/>
              </w:rPr>
              <w:t xml:space="preserve"> سلبا على حياة الشاب أو الشابة إلى طاقة ايجابية يمكن توظيفها لتحقيق مشاريع تعود بالنفع عليه وعلى جهته.</w:t>
            </w:r>
          </w:p>
        </w:tc>
        <w:tc>
          <w:tcPr>
            <w:tcW w:w="4026" w:type="dxa"/>
            <w:shd w:val="clear" w:color="auto" w:fill="auto"/>
            <w:tcMar>
              <w:top w:w="100" w:type="dxa"/>
              <w:left w:w="100" w:type="dxa"/>
              <w:bottom w:w="100" w:type="dxa"/>
              <w:right w:w="100" w:type="dxa"/>
            </w:tcMar>
            <w:hideMark/>
          </w:tcPr>
          <w:p w:rsidR="00F902B5" w:rsidRPr="0083430B" w:rsidRDefault="00F902B5" w:rsidP="00262B41">
            <w:pPr>
              <w:shd w:val="clear" w:color="auto" w:fill="FFFFFF" w:themeFill="background1"/>
              <w:jc w:val="center"/>
              <w:rPr>
                <w:rFonts w:ascii="Arial" w:hAnsi="Arial" w:cs="Arial"/>
                <w:b/>
                <w:bCs/>
                <w:color w:val="000000"/>
                <w:sz w:val="28"/>
                <w:szCs w:val="28"/>
                <w:rtl/>
              </w:rPr>
            </w:pPr>
            <w:r w:rsidRPr="0083430B">
              <w:rPr>
                <w:rFonts w:ascii="Arial" w:hAnsi="Arial" w:cs="Arial" w:hint="cs"/>
                <w:b/>
                <w:bCs/>
                <w:color w:val="000000"/>
                <w:sz w:val="28"/>
                <w:szCs w:val="28"/>
                <w:rtl/>
              </w:rPr>
              <w:t>كيف سيساهم التعهد في حلّ الاشكال/كيف سيغي</w:t>
            </w:r>
            <w:r>
              <w:rPr>
                <w:rFonts w:ascii="Arial" w:hAnsi="Arial" w:cs="Arial" w:hint="cs"/>
                <w:b/>
                <w:bCs/>
                <w:color w:val="000000"/>
                <w:sz w:val="28"/>
                <w:szCs w:val="28"/>
                <w:rtl/>
              </w:rPr>
              <w:t>ّ</w:t>
            </w:r>
            <w:r w:rsidRPr="0083430B">
              <w:rPr>
                <w:rFonts w:ascii="Arial" w:hAnsi="Arial" w:cs="Arial" w:hint="cs"/>
                <w:b/>
                <w:bCs/>
                <w:color w:val="000000"/>
                <w:sz w:val="28"/>
                <w:szCs w:val="28"/>
                <w:rtl/>
              </w:rPr>
              <w:t>ر في الواقع</w:t>
            </w:r>
          </w:p>
          <w:p w:rsidR="00F902B5" w:rsidRPr="0083430B" w:rsidRDefault="00F902B5" w:rsidP="00262B41">
            <w:pPr>
              <w:shd w:val="clear" w:color="auto" w:fill="FFFFFF" w:themeFill="background1"/>
              <w:rPr>
                <w:rFonts w:ascii="Arial" w:hAnsi="Arial" w:cs="Arial"/>
                <w:b/>
                <w:bCs/>
                <w:color w:val="000000"/>
                <w:sz w:val="28"/>
                <w:szCs w:val="28"/>
              </w:rPr>
            </w:pPr>
          </w:p>
        </w:tc>
      </w:tr>
      <w:tr w:rsidR="00F902B5" w:rsidRPr="0083430B" w:rsidTr="00287131">
        <w:tc>
          <w:tcPr>
            <w:tcW w:w="5534" w:type="dxa"/>
            <w:gridSpan w:val="2"/>
            <w:shd w:val="clear" w:color="auto" w:fill="auto"/>
            <w:tcMar>
              <w:top w:w="100" w:type="dxa"/>
              <w:left w:w="100" w:type="dxa"/>
              <w:bottom w:w="100" w:type="dxa"/>
              <w:right w:w="100" w:type="dxa"/>
            </w:tcMar>
            <w:hideMark/>
          </w:tcPr>
          <w:p w:rsidR="00F902B5" w:rsidRPr="001B314F" w:rsidRDefault="00F902B5" w:rsidP="00963BCE">
            <w:pPr>
              <w:pStyle w:val="Paragraphedeliste"/>
              <w:shd w:val="clear" w:color="auto" w:fill="FFFFFF" w:themeFill="background1"/>
              <w:bidi/>
              <w:ind w:left="618"/>
              <w:jc w:val="both"/>
              <w:rPr>
                <w:rFonts w:ascii="Times New Roman" w:hAnsi="Times New Roman" w:cs="Times New Roman"/>
              </w:rPr>
            </w:pPr>
          </w:p>
          <w:p w:rsidR="00D8790F" w:rsidRDefault="00F902B5" w:rsidP="003375E0">
            <w:pPr>
              <w:pStyle w:val="Paragraphedeliste"/>
              <w:numPr>
                <w:ilvl w:val="1"/>
                <w:numId w:val="1"/>
              </w:numPr>
              <w:shd w:val="clear" w:color="auto" w:fill="FFFFFF" w:themeFill="background1"/>
              <w:tabs>
                <w:tab w:val="right" w:pos="701"/>
              </w:tabs>
              <w:bidi/>
              <w:ind w:left="618" w:hanging="284"/>
              <w:jc w:val="both"/>
              <w:rPr>
                <w:rFonts w:ascii="Times New Roman" w:hAnsi="Times New Roman" w:cs="Times New Roman"/>
              </w:rPr>
            </w:pPr>
            <w:r w:rsidRPr="00675145">
              <w:rPr>
                <w:rFonts w:ascii="Times New Roman" w:hAnsi="Times New Roman" w:cs="Times New Roman" w:hint="cs"/>
                <w:b/>
                <w:bCs/>
                <w:rtl/>
              </w:rPr>
              <w:lastRenderedPageBreak/>
              <w:t>الم</w:t>
            </w:r>
            <w:r w:rsidR="00963BCE" w:rsidRPr="00675145">
              <w:rPr>
                <w:rFonts w:ascii="Times New Roman" w:hAnsi="Times New Roman" w:cs="Times New Roman" w:hint="cs"/>
                <w:b/>
                <w:bCs/>
                <w:rtl/>
              </w:rPr>
              <w:t>شاركة</w:t>
            </w:r>
            <w:r w:rsidRPr="00675145">
              <w:rPr>
                <w:rFonts w:ascii="Times New Roman" w:hAnsi="Times New Roman" w:cs="Times New Roman" w:hint="cs"/>
                <w:b/>
                <w:bCs/>
                <w:rtl/>
              </w:rPr>
              <w:t>:</w:t>
            </w:r>
            <w:r w:rsidR="00D8790F" w:rsidRPr="00675145">
              <w:rPr>
                <w:rFonts w:ascii="Times New Roman" w:hAnsi="Times New Roman" w:cs="Times New Roman" w:hint="cs"/>
                <w:rtl/>
              </w:rPr>
              <w:t xml:space="preserve"> </w:t>
            </w:r>
            <w:r w:rsidR="003375E0" w:rsidRPr="00675145">
              <w:rPr>
                <w:rFonts w:ascii="Times New Roman" w:hAnsi="Times New Roman" w:cs="Times New Roman" w:hint="cs"/>
                <w:rtl/>
              </w:rPr>
              <w:t>سيمكن تنفيذ هذا التعهد</w:t>
            </w:r>
            <w:r w:rsidR="00D8790F" w:rsidRPr="00675145">
              <w:rPr>
                <w:rFonts w:ascii="Times New Roman" w:hAnsi="Times New Roman" w:cs="Times New Roman" w:hint="cs"/>
                <w:rtl/>
              </w:rPr>
              <w:t xml:space="preserve"> من </w:t>
            </w:r>
            <w:r w:rsidR="00D8790F">
              <w:rPr>
                <w:rFonts w:ascii="Times New Roman" w:hAnsi="Times New Roman" w:cs="Times New Roman" w:hint="cs"/>
                <w:rtl/>
              </w:rPr>
              <w:t>تمكين الشباب من تقديم أفكار ومقترحات جديدة حول عدد من المسائل والاشكاليات التي تهمهم أو تهمّ جهتهم،</w:t>
            </w:r>
          </w:p>
          <w:p w:rsidR="00F902B5" w:rsidRPr="001B314F" w:rsidRDefault="00D8790F" w:rsidP="00E93605">
            <w:pPr>
              <w:pStyle w:val="Paragraphedeliste"/>
              <w:numPr>
                <w:ilvl w:val="1"/>
                <w:numId w:val="1"/>
              </w:numPr>
              <w:shd w:val="clear" w:color="auto" w:fill="FFFFFF" w:themeFill="background1"/>
              <w:tabs>
                <w:tab w:val="right" w:pos="701"/>
              </w:tabs>
              <w:bidi/>
              <w:ind w:left="618" w:hanging="284"/>
              <w:jc w:val="both"/>
              <w:rPr>
                <w:rFonts w:ascii="Times New Roman" w:hAnsi="Times New Roman" w:cs="Times New Roman"/>
              </w:rPr>
            </w:pPr>
            <w:r>
              <w:rPr>
                <w:rFonts w:ascii="Times New Roman" w:hAnsi="Times New Roman" w:cs="Times New Roman" w:hint="cs"/>
                <w:b/>
                <w:bCs/>
                <w:rtl/>
              </w:rPr>
              <w:t>المسائلة:</w:t>
            </w:r>
            <w:r>
              <w:rPr>
                <w:rFonts w:ascii="Times New Roman" w:hAnsi="Times New Roman" w:cs="Times New Roman" w:hint="cs"/>
                <w:rtl/>
              </w:rPr>
              <w:t xml:space="preserve"> متابعة السلط المعنية خاصة على المستوى المحلي ومسائلتها في خصوص وضع وتنفيذ السياسات العمومية.</w:t>
            </w:r>
            <w:r w:rsidR="00F902B5">
              <w:rPr>
                <w:rFonts w:ascii="Times New Roman" w:hAnsi="Times New Roman" w:cs="Times New Roman" w:hint="cs"/>
                <w:rtl/>
              </w:rPr>
              <w:t xml:space="preserve"> </w:t>
            </w:r>
          </w:p>
        </w:tc>
        <w:tc>
          <w:tcPr>
            <w:tcW w:w="4026" w:type="dxa"/>
            <w:shd w:val="clear" w:color="auto" w:fill="auto"/>
            <w:tcMar>
              <w:top w:w="100" w:type="dxa"/>
              <w:left w:w="100" w:type="dxa"/>
              <w:bottom w:w="100" w:type="dxa"/>
              <w:right w:w="100" w:type="dxa"/>
            </w:tcMar>
          </w:tcPr>
          <w:p w:rsidR="00F902B5" w:rsidRPr="0083430B" w:rsidRDefault="00F902B5" w:rsidP="00262B41">
            <w:pPr>
              <w:shd w:val="clear" w:color="auto" w:fill="FFFFFF" w:themeFill="background1"/>
              <w:jc w:val="center"/>
              <w:rPr>
                <w:rFonts w:ascii="Arial" w:hAnsi="Arial" w:cs="Arial"/>
                <w:b/>
                <w:bCs/>
                <w:color w:val="000000"/>
                <w:sz w:val="28"/>
                <w:szCs w:val="28"/>
                <w:rtl/>
              </w:rPr>
            </w:pPr>
            <w:r w:rsidRPr="0083430B">
              <w:rPr>
                <w:rFonts w:ascii="Arial" w:hAnsi="Arial" w:cs="Arial" w:hint="cs"/>
                <w:b/>
                <w:bCs/>
                <w:color w:val="000000"/>
                <w:sz w:val="28"/>
                <w:szCs w:val="28"/>
                <w:rtl/>
              </w:rPr>
              <w:lastRenderedPageBreak/>
              <w:t>التناسب مع المحاور الأساسية</w:t>
            </w:r>
          </w:p>
          <w:p w:rsidR="00F902B5" w:rsidRPr="0083430B" w:rsidRDefault="00F902B5" w:rsidP="00262B41">
            <w:pPr>
              <w:pStyle w:val="Paragraphedeliste"/>
              <w:shd w:val="clear" w:color="auto" w:fill="FFFFFF" w:themeFill="background1"/>
              <w:bidi/>
              <w:ind w:left="1440"/>
              <w:rPr>
                <w:rFonts w:ascii="Arial" w:hAnsi="Arial" w:cs="Arial"/>
                <w:b/>
                <w:bCs/>
                <w:color w:val="000000"/>
                <w:sz w:val="28"/>
                <w:szCs w:val="28"/>
              </w:rPr>
            </w:pPr>
          </w:p>
        </w:tc>
      </w:tr>
      <w:tr w:rsidR="00F902B5" w:rsidRPr="0083430B" w:rsidTr="00287131">
        <w:tc>
          <w:tcPr>
            <w:tcW w:w="5534" w:type="dxa"/>
            <w:gridSpan w:val="2"/>
            <w:shd w:val="clear" w:color="auto" w:fill="auto"/>
            <w:tcMar>
              <w:top w:w="100" w:type="dxa"/>
              <w:left w:w="100" w:type="dxa"/>
              <w:bottom w:w="100" w:type="dxa"/>
              <w:right w:w="100" w:type="dxa"/>
            </w:tcMar>
            <w:hideMark/>
          </w:tcPr>
          <w:p w:rsidR="00F902B5" w:rsidRPr="00F860E2" w:rsidRDefault="00F902B5" w:rsidP="00AE23C5">
            <w:pPr>
              <w:shd w:val="clear" w:color="auto" w:fill="FFFFFF" w:themeFill="background1"/>
              <w:bidi/>
              <w:jc w:val="both"/>
              <w:rPr>
                <w:rFonts w:ascii="Times New Roman" w:hAnsi="Times New Roman" w:cs="Times New Roman"/>
              </w:rPr>
            </w:pPr>
            <w:r>
              <w:rPr>
                <w:rFonts w:ascii="Times New Roman" w:hAnsi="Times New Roman" w:cs="Times New Roman" w:hint="cs"/>
                <w:rtl/>
              </w:rPr>
              <w:lastRenderedPageBreak/>
              <w:t xml:space="preserve">ميزانية </w:t>
            </w:r>
            <w:r w:rsidR="00AE23C5">
              <w:rPr>
                <w:rFonts w:ascii="Times New Roman" w:hAnsi="Times New Roman" w:cs="Times New Roman" w:hint="cs"/>
                <w:rtl/>
              </w:rPr>
              <w:t xml:space="preserve">الوزارة </w:t>
            </w:r>
            <w:r>
              <w:rPr>
                <w:rFonts w:ascii="Times New Roman" w:hAnsi="Times New Roman" w:cs="Times New Roman" w:hint="cs"/>
                <w:rtl/>
              </w:rPr>
              <w:t>/البنك الدولي</w:t>
            </w:r>
            <w:r w:rsidR="00563C8C">
              <w:rPr>
                <w:rFonts w:ascii="Times New Roman" w:hAnsi="Times New Roman" w:cs="Times New Roman" w:hint="cs"/>
                <w:rtl/>
              </w:rPr>
              <w:t>/اليونسكو</w:t>
            </w:r>
          </w:p>
        </w:tc>
        <w:tc>
          <w:tcPr>
            <w:tcW w:w="4026" w:type="dxa"/>
            <w:shd w:val="clear" w:color="auto" w:fill="auto"/>
            <w:tcMar>
              <w:top w:w="100" w:type="dxa"/>
              <w:left w:w="100" w:type="dxa"/>
              <w:bottom w:w="100" w:type="dxa"/>
              <w:right w:w="100" w:type="dxa"/>
            </w:tcMar>
            <w:hideMark/>
          </w:tcPr>
          <w:p w:rsidR="00F902B5" w:rsidRPr="0083430B" w:rsidRDefault="00F902B5" w:rsidP="00262B41">
            <w:pPr>
              <w:shd w:val="clear" w:color="auto" w:fill="FFFFFF" w:themeFill="background1"/>
              <w:bidi/>
              <w:jc w:val="both"/>
              <w:rPr>
                <w:rFonts w:ascii="Arial" w:hAnsi="Arial" w:cs="Arial"/>
                <w:b/>
                <w:bCs/>
                <w:color w:val="000000"/>
                <w:sz w:val="28"/>
                <w:szCs w:val="28"/>
              </w:rPr>
            </w:pPr>
            <w:r>
              <w:rPr>
                <w:rFonts w:ascii="Arial" w:hAnsi="Arial" w:cs="Arial" w:hint="cs"/>
                <w:b/>
                <w:bCs/>
                <w:color w:val="000000"/>
                <w:sz w:val="28"/>
                <w:szCs w:val="28"/>
                <w:rtl/>
              </w:rPr>
              <w:t xml:space="preserve">مصدر التمويل/ </w:t>
            </w:r>
            <w:r w:rsidRPr="0083430B">
              <w:rPr>
                <w:rFonts w:ascii="Arial" w:hAnsi="Arial" w:cs="Arial" w:hint="cs"/>
                <w:b/>
                <w:bCs/>
                <w:color w:val="000000"/>
                <w:sz w:val="28"/>
                <w:szCs w:val="28"/>
                <w:rtl/>
              </w:rPr>
              <w:t>العلاقة مع برامج وسياسات أخرى</w:t>
            </w:r>
          </w:p>
        </w:tc>
      </w:tr>
      <w:tr w:rsidR="00F902B5" w:rsidRPr="003D2E9A" w:rsidTr="00287131">
        <w:tc>
          <w:tcPr>
            <w:tcW w:w="3038" w:type="dxa"/>
            <w:shd w:val="clear" w:color="auto" w:fill="auto"/>
            <w:tcMar>
              <w:top w:w="100" w:type="dxa"/>
              <w:left w:w="100" w:type="dxa"/>
              <w:bottom w:w="100" w:type="dxa"/>
              <w:right w:w="100" w:type="dxa"/>
            </w:tcMar>
            <w:hideMark/>
          </w:tcPr>
          <w:p w:rsidR="00F902B5" w:rsidRPr="0083430B" w:rsidRDefault="00F902B5" w:rsidP="00C40091">
            <w:pPr>
              <w:shd w:val="clear" w:color="auto" w:fill="FFFFFF" w:themeFill="background1"/>
              <w:jc w:val="center"/>
              <w:rPr>
                <w:rFonts w:ascii="Times New Roman" w:hAnsi="Times New Roman" w:cs="Times New Roman"/>
                <w:b/>
                <w:bCs/>
              </w:rPr>
            </w:pPr>
            <w:r>
              <w:rPr>
                <w:rFonts w:ascii="Times New Roman" w:hAnsi="Times New Roman" w:cs="Times New Roman" w:hint="cs"/>
                <w:b/>
                <w:bCs/>
                <w:rtl/>
              </w:rPr>
              <w:t>موفى أ</w:t>
            </w:r>
            <w:r w:rsidR="00C40091">
              <w:rPr>
                <w:rFonts w:ascii="Times New Roman" w:hAnsi="Times New Roman" w:cs="Times New Roman" w:hint="cs"/>
                <w:b/>
                <w:bCs/>
                <w:rtl/>
              </w:rPr>
              <w:t>وت</w:t>
            </w:r>
            <w:r>
              <w:rPr>
                <w:rFonts w:ascii="Times New Roman" w:hAnsi="Times New Roman" w:cs="Times New Roman" w:hint="cs"/>
                <w:b/>
                <w:bCs/>
                <w:rtl/>
              </w:rPr>
              <w:t xml:space="preserve"> 20</w:t>
            </w:r>
            <w:r w:rsidR="00C40091">
              <w:rPr>
                <w:rFonts w:ascii="Times New Roman" w:hAnsi="Times New Roman" w:cs="Times New Roman" w:hint="cs"/>
                <w:b/>
                <w:bCs/>
                <w:rtl/>
              </w:rPr>
              <w:t>20</w:t>
            </w:r>
          </w:p>
        </w:tc>
        <w:tc>
          <w:tcPr>
            <w:tcW w:w="2496" w:type="dxa"/>
            <w:shd w:val="clear" w:color="auto" w:fill="auto"/>
          </w:tcPr>
          <w:p w:rsidR="00F902B5" w:rsidRPr="0083430B" w:rsidRDefault="00F902B5" w:rsidP="00262B41">
            <w:pPr>
              <w:shd w:val="clear" w:color="auto" w:fill="FFFFFF" w:themeFill="background1"/>
              <w:jc w:val="center"/>
              <w:rPr>
                <w:rFonts w:ascii="Times New Roman" w:hAnsi="Times New Roman" w:cs="Times New Roman"/>
                <w:b/>
                <w:bCs/>
              </w:rPr>
            </w:pPr>
            <w:r>
              <w:rPr>
                <w:rFonts w:ascii="Times New Roman" w:hAnsi="Times New Roman" w:cs="Times New Roman" w:hint="cs"/>
                <w:b/>
                <w:bCs/>
                <w:rtl/>
              </w:rPr>
              <w:t>مستهل أكتوبر 2018</w:t>
            </w:r>
          </w:p>
        </w:tc>
        <w:tc>
          <w:tcPr>
            <w:tcW w:w="4026" w:type="dxa"/>
            <w:shd w:val="clear" w:color="auto" w:fill="auto"/>
            <w:tcMar>
              <w:top w:w="100" w:type="dxa"/>
              <w:left w:w="100" w:type="dxa"/>
              <w:bottom w:w="100" w:type="dxa"/>
              <w:right w:w="100" w:type="dxa"/>
            </w:tcMar>
            <w:hideMark/>
          </w:tcPr>
          <w:p w:rsidR="00F902B5" w:rsidRPr="003D2E9A" w:rsidRDefault="00F902B5" w:rsidP="00262B41">
            <w:pPr>
              <w:shd w:val="clear" w:color="auto" w:fill="FFFFFF" w:themeFill="background1"/>
              <w:jc w:val="center"/>
              <w:rPr>
                <w:rFonts w:ascii="Times New Roman" w:hAnsi="Times New Roman" w:cs="Times New Roman"/>
              </w:rPr>
            </w:pPr>
            <w:r w:rsidRPr="0083430B">
              <w:rPr>
                <w:rFonts w:ascii="Arial" w:hAnsi="Arial" w:cs="Arial" w:hint="cs"/>
                <w:b/>
                <w:bCs/>
                <w:color w:val="000000"/>
                <w:sz w:val="28"/>
                <w:szCs w:val="28"/>
                <w:rtl/>
              </w:rPr>
              <w:t>مراحل وروزنامة التنفيذ</w:t>
            </w:r>
          </w:p>
        </w:tc>
      </w:tr>
      <w:tr w:rsidR="00F902B5" w:rsidRPr="003D2E9A" w:rsidTr="00287131">
        <w:tc>
          <w:tcPr>
            <w:tcW w:w="0" w:type="auto"/>
            <w:gridSpan w:val="3"/>
            <w:shd w:val="clear" w:color="auto" w:fill="auto"/>
            <w:tcMar>
              <w:top w:w="100" w:type="dxa"/>
              <w:left w:w="100" w:type="dxa"/>
              <w:bottom w:w="100" w:type="dxa"/>
              <w:right w:w="100" w:type="dxa"/>
            </w:tcMar>
            <w:hideMark/>
          </w:tcPr>
          <w:p w:rsidR="00F902B5" w:rsidRPr="003D2E9A" w:rsidRDefault="00F902B5" w:rsidP="00262B41">
            <w:pPr>
              <w:shd w:val="clear" w:color="auto" w:fill="FFFFFF" w:themeFill="background1"/>
              <w:jc w:val="center"/>
              <w:rPr>
                <w:rFonts w:ascii="Times New Roman" w:hAnsi="Times New Roman" w:cs="Times New Roman"/>
              </w:rPr>
            </w:pPr>
            <w:r>
              <w:rPr>
                <w:rFonts w:ascii="Arial" w:hAnsi="Arial" w:cs="Arial" w:hint="cs"/>
                <w:b/>
                <w:bCs/>
                <w:color w:val="000000"/>
                <w:sz w:val="22"/>
                <w:szCs w:val="22"/>
                <w:shd w:val="clear" w:color="auto" w:fill="B7B7B7"/>
                <w:rtl/>
              </w:rPr>
              <w:t>نقطة الاتصال</w:t>
            </w:r>
          </w:p>
        </w:tc>
      </w:tr>
      <w:tr w:rsidR="00F902B5" w:rsidRPr="00951518" w:rsidTr="00287131">
        <w:tc>
          <w:tcPr>
            <w:tcW w:w="5534" w:type="dxa"/>
            <w:gridSpan w:val="2"/>
            <w:shd w:val="clear" w:color="auto" w:fill="auto"/>
            <w:tcMar>
              <w:top w:w="100" w:type="dxa"/>
              <w:left w:w="100" w:type="dxa"/>
              <w:bottom w:w="100" w:type="dxa"/>
              <w:right w:w="100" w:type="dxa"/>
            </w:tcMar>
            <w:hideMark/>
          </w:tcPr>
          <w:p w:rsidR="007E407A" w:rsidRPr="007878E8" w:rsidRDefault="007878E8" w:rsidP="007878E8">
            <w:pPr>
              <w:pStyle w:val="Paragraphedeliste"/>
              <w:numPr>
                <w:ilvl w:val="0"/>
                <w:numId w:val="33"/>
              </w:numPr>
              <w:shd w:val="clear" w:color="auto" w:fill="FFFFFF" w:themeFill="background1"/>
              <w:bidi/>
              <w:jc w:val="both"/>
              <w:rPr>
                <w:rFonts w:ascii="Times New Roman" w:hAnsi="Times New Roman" w:cs="Times New Roman"/>
                <w:rtl/>
              </w:rPr>
            </w:pPr>
            <w:r w:rsidRPr="007878E8">
              <w:rPr>
                <w:rFonts w:ascii="Times New Roman" w:hAnsi="Times New Roman" w:cs="Times New Roman" w:hint="cs"/>
                <w:rtl/>
              </w:rPr>
              <w:t xml:space="preserve">السيّد </w:t>
            </w:r>
            <w:r w:rsidR="007E407A" w:rsidRPr="007878E8">
              <w:rPr>
                <w:rFonts w:ascii="Times New Roman" w:hAnsi="Times New Roman" w:cs="Times New Roman" w:hint="cs"/>
                <w:rtl/>
              </w:rPr>
              <w:t xml:space="preserve">كمال العربي، </w:t>
            </w:r>
          </w:p>
          <w:p w:rsidR="00F902B5" w:rsidRPr="007878E8" w:rsidRDefault="007878E8" w:rsidP="007878E8">
            <w:pPr>
              <w:pStyle w:val="Paragraphedeliste"/>
              <w:numPr>
                <w:ilvl w:val="0"/>
                <w:numId w:val="33"/>
              </w:numPr>
              <w:shd w:val="clear" w:color="auto" w:fill="FFFFFF" w:themeFill="background1"/>
              <w:bidi/>
              <w:jc w:val="both"/>
              <w:rPr>
                <w:rFonts w:ascii="Times New Roman" w:hAnsi="Times New Roman" w:cs="Times New Roman"/>
                <w:rtl/>
              </w:rPr>
            </w:pPr>
            <w:r w:rsidRPr="007878E8">
              <w:rPr>
                <w:rFonts w:ascii="Times New Roman" w:hAnsi="Times New Roman" w:cs="Times New Roman" w:hint="cs"/>
                <w:rtl/>
              </w:rPr>
              <w:t xml:space="preserve">السيّدة </w:t>
            </w:r>
            <w:r w:rsidR="00AE23C5" w:rsidRPr="007878E8">
              <w:rPr>
                <w:rFonts w:ascii="Times New Roman" w:hAnsi="Times New Roman" w:cs="Times New Roman" w:hint="cs"/>
                <w:rtl/>
              </w:rPr>
              <w:t>إيمان</w:t>
            </w:r>
            <w:r w:rsidR="00086181" w:rsidRPr="007878E8">
              <w:rPr>
                <w:rFonts w:ascii="Times New Roman" w:hAnsi="Times New Roman" w:cs="Times New Roman" w:hint="cs"/>
                <w:rtl/>
              </w:rPr>
              <w:t xml:space="preserve"> بالهادي</w:t>
            </w:r>
            <w:r w:rsidRPr="007878E8">
              <w:rPr>
                <w:rFonts w:ascii="Times New Roman" w:hAnsi="Times New Roman" w:cs="Times New Roman" w:hint="cs"/>
                <w:rtl/>
              </w:rPr>
              <w:t>.</w:t>
            </w:r>
          </w:p>
        </w:tc>
        <w:tc>
          <w:tcPr>
            <w:tcW w:w="4026" w:type="dxa"/>
            <w:shd w:val="clear" w:color="auto" w:fill="auto"/>
            <w:tcMar>
              <w:top w:w="100" w:type="dxa"/>
              <w:left w:w="100" w:type="dxa"/>
              <w:bottom w:w="100" w:type="dxa"/>
              <w:right w:w="100" w:type="dxa"/>
            </w:tcMar>
            <w:hideMark/>
          </w:tcPr>
          <w:p w:rsidR="00F902B5" w:rsidRPr="00951518" w:rsidRDefault="00F902B5" w:rsidP="00262B41">
            <w:pPr>
              <w:shd w:val="clear" w:color="auto" w:fill="FFFFFF" w:themeFill="background1"/>
              <w:bidi/>
              <w:rPr>
                <w:rFonts w:ascii="Times New Roman" w:hAnsi="Times New Roman" w:cs="Times New Roman"/>
                <w:b/>
                <w:bCs/>
              </w:rPr>
            </w:pPr>
            <w:r w:rsidRPr="00951518">
              <w:rPr>
                <w:rFonts w:ascii="Times New Roman" w:hAnsi="Times New Roman" w:cs="Times New Roman" w:hint="cs"/>
                <w:b/>
                <w:bCs/>
                <w:rtl/>
              </w:rPr>
              <w:t>إسم المسؤول على متابعة تنفيذ التعهد</w:t>
            </w:r>
          </w:p>
        </w:tc>
      </w:tr>
      <w:tr w:rsidR="00F902B5" w:rsidRPr="00951518" w:rsidTr="00287131">
        <w:tc>
          <w:tcPr>
            <w:tcW w:w="5534" w:type="dxa"/>
            <w:gridSpan w:val="2"/>
            <w:shd w:val="clear" w:color="auto" w:fill="auto"/>
            <w:tcMar>
              <w:top w:w="100" w:type="dxa"/>
              <w:left w:w="100" w:type="dxa"/>
              <w:bottom w:w="100" w:type="dxa"/>
              <w:right w:w="100" w:type="dxa"/>
            </w:tcMar>
            <w:hideMark/>
          </w:tcPr>
          <w:p w:rsidR="00BF6C4F" w:rsidRPr="00B65C0B" w:rsidRDefault="00BF6C4F" w:rsidP="007878E8">
            <w:pPr>
              <w:pStyle w:val="Paragraphedeliste"/>
              <w:numPr>
                <w:ilvl w:val="0"/>
                <w:numId w:val="33"/>
              </w:numPr>
              <w:shd w:val="clear" w:color="auto" w:fill="FFFFFF" w:themeFill="background1"/>
              <w:bidi/>
              <w:jc w:val="both"/>
              <w:rPr>
                <w:rFonts w:ascii="Times New Roman" w:hAnsi="Times New Roman" w:cs="Times New Roman"/>
                <w:rtl/>
              </w:rPr>
            </w:pPr>
            <w:r w:rsidRPr="00B65C0B">
              <w:rPr>
                <w:rFonts w:ascii="Times New Roman" w:hAnsi="Times New Roman" w:cs="Times New Roman" w:hint="cs"/>
                <w:rtl/>
              </w:rPr>
              <w:t>مدير عام الشباب بوزارة شؤون الشباب والرياضة</w:t>
            </w:r>
          </w:p>
          <w:p w:rsidR="00F902B5" w:rsidRPr="00B65C0B" w:rsidRDefault="007C15AF" w:rsidP="007878E8">
            <w:pPr>
              <w:pStyle w:val="Paragraphedeliste"/>
              <w:numPr>
                <w:ilvl w:val="0"/>
                <w:numId w:val="33"/>
              </w:numPr>
              <w:shd w:val="clear" w:color="auto" w:fill="FFFFFF" w:themeFill="background1"/>
              <w:bidi/>
              <w:jc w:val="both"/>
              <w:rPr>
                <w:rFonts w:ascii="Times New Roman" w:hAnsi="Times New Roman" w:cs="Times New Roman"/>
              </w:rPr>
            </w:pPr>
            <w:r w:rsidRPr="00B65C0B">
              <w:rPr>
                <w:rFonts w:ascii="Times New Roman" w:hAnsi="Times New Roman" w:cs="Times New Roman" w:hint="cs"/>
                <w:rtl/>
              </w:rPr>
              <w:t>مديرة عامة</w:t>
            </w:r>
            <w:r w:rsidR="00DB5825" w:rsidRPr="00B65C0B">
              <w:rPr>
                <w:rFonts w:ascii="Times New Roman" w:hAnsi="Times New Roman" w:cs="Times New Roman" w:hint="cs"/>
                <w:rtl/>
              </w:rPr>
              <w:t xml:space="preserve"> للمرصد</w:t>
            </w:r>
            <w:r w:rsidRPr="00B65C0B">
              <w:rPr>
                <w:rFonts w:ascii="Times New Roman" w:hAnsi="Times New Roman" w:cs="Times New Roman" w:hint="cs"/>
                <w:rtl/>
              </w:rPr>
              <w:t xml:space="preserve"> الوطني للشباب</w:t>
            </w:r>
          </w:p>
        </w:tc>
        <w:tc>
          <w:tcPr>
            <w:tcW w:w="4026" w:type="dxa"/>
            <w:shd w:val="clear" w:color="auto" w:fill="auto"/>
            <w:tcMar>
              <w:top w:w="100" w:type="dxa"/>
              <w:left w:w="100" w:type="dxa"/>
              <w:bottom w:w="100" w:type="dxa"/>
              <w:right w:w="100" w:type="dxa"/>
            </w:tcMar>
            <w:hideMark/>
          </w:tcPr>
          <w:p w:rsidR="00F902B5" w:rsidRPr="00951518" w:rsidRDefault="00F902B5" w:rsidP="00262B41">
            <w:pPr>
              <w:shd w:val="clear" w:color="auto" w:fill="FFFFFF" w:themeFill="background1"/>
              <w:jc w:val="right"/>
              <w:rPr>
                <w:rFonts w:ascii="Times New Roman" w:hAnsi="Times New Roman" w:cs="Times New Roman"/>
                <w:b/>
                <w:bCs/>
              </w:rPr>
            </w:pPr>
            <w:r w:rsidRPr="00951518">
              <w:rPr>
                <w:rFonts w:ascii="Times New Roman" w:hAnsi="Times New Roman" w:cs="Times New Roman" w:hint="cs"/>
                <w:b/>
                <w:bCs/>
                <w:rtl/>
              </w:rPr>
              <w:t>الصفة والهيكل الراجع اليه بالنظر</w:t>
            </w:r>
          </w:p>
        </w:tc>
      </w:tr>
      <w:tr w:rsidR="00F902B5" w:rsidRPr="00951518" w:rsidTr="00287131">
        <w:tc>
          <w:tcPr>
            <w:tcW w:w="5534" w:type="dxa"/>
            <w:gridSpan w:val="2"/>
            <w:shd w:val="clear" w:color="auto" w:fill="auto"/>
            <w:tcMar>
              <w:top w:w="100" w:type="dxa"/>
              <w:left w:w="100" w:type="dxa"/>
              <w:bottom w:w="100" w:type="dxa"/>
              <w:right w:w="100" w:type="dxa"/>
            </w:tcMar>
            <w:hideMark/>
          </w:tcPr>
          <w:p w:rsidR="00BF6C4F" w:rsidRDefault="00BF6C4F" w:rsidP="00BF6C4F">
            <w:pPr>
              <w:bidi/>
              <w:rPr>
                <w:rStyle w:val="Lienhypertexte"/>
                <w:sz w:val="18"/>
                <w:szCs w:val="18"/>
                <w:rtl/>
              </w:rPr>
            </w:pPr>
            <w:r w:rsidRPr="00BF6C4F">
              <w:rPr>
                <w:rStyle w:val="Lienhypertexte"/>
                <w:sz w:val="18"/>
                <w:szCs w:val="18"/>
              </w:rPr>
              <w:t>kamelarbi64@gmail.com</w:t>
            </w:r>
          </w:p>
          <w:p w:rsidR="00BF6C4F" w:rsidRPr="00DC2A96" w:rsidRDefault="00086181" w:rsidP="00BF6C4F">
            <w:pPr>
              <w:bidi/>
              <w:rPr>
                <w:rStyle w:val="Lienhypertexte"/>
                <w:sz w:val="18"/>
                <w:szCs w:val="18"/>
              </w:rPr>
            </w:pPr>
            <w:r w:rsidRPr="00BF6C4F">
              <w:rPr>
                <w:rStyle w:val="Lienhypertexte"/>
                <w:sz w:val="18"/>
                <w:szCs w:val="18"/>
              </w:rPr>
              <w:t>belhadimen@gmail.com</w:t>
            </w:r>
          </w:p>
        </w:tc>
        <w:tc>
          <w:tcPr>
            <w:tcW w:w="4026" w:type="dxa"/>
            <w:shd w:val="clear" w:color="auto" w:fill="auto"/>
            <w:tcMar>
              <w:top w:w="100" w:type="dxa"/>
              <w:left w:w="100" w:type="dxa"/>
              <w:bottom w:w="100" w:type="dxa"/>
              <w:right w:w="100" w:type="dxa"/>
            </w:tcMar>
            <w:hideMark/>
          </w:tcPr>
          <w:p w:rsidR="00F902B5" w:rsidRPr="00951518" w:rsidRDefault="00F902B5" w:rsidP="00262B41">
            <w:pPr>
              <w:shd w:val="clear" w:color="auto" w:fill="FFFFFF" w:themeFill="background1"/>
              <w:jc w:val="right"/>
              <w:rPr>
                <w:rFonts w:ascii="Times New Roman" w:hAnsi="Times New Roman" w:cs="Times New Roman"/>
                <w:b/>
                <w:bCs/>
              </w:rPr>
            </w:pPr>
            <w:r w:rsidRPr="00951518">
              <w:rPr>
                <w:rFonts w:ascii="Times New Roman" w:hAnsi="Times New Roman" w:cs="Times New Roman" w:hint="cs"/>
                <w:b/>
                <w:bCs/>
                <w:rtl/>
              </w:rPr>
              <w:t>عنوان البريد الالكتروني</w:t>
            </w:r>
          </w:p>
        </w:tc>
      </w:tr>
      <w:tr w:rsidR="00287131" w:rsidRPr="00FF7B7A" w:rsidTr="00287131">
        <w:trPr>
          <w:trHeight w:val="212"/>
        </w:trPr>
        <w:tc>
          <w:tcPr>
            <w:tcW w:w="3038" w:type="dxa"/>
            <w:shd w:val="clear" w:color="auto" w:fill="auto"/>
            <w:tcMar>
              <w:top w:w="100" w:type="dxa"/>
              <w:left w:w="100" w:type="dxa"/>
              <w:bottom w:w="100" w:type="dxa"/>
              <w:right w:w="100" w:type="dxa"/>
            </w:tcMar>
          </w:tcPr>
          <w:p w:rsidR="00287131" w:rsidRPr="001027DD" w:rsidRDefault="00864237" w:rsidP="00262B41">
            <w:pPr>
              <w:shd w:val="clear" w:color="auto" w:fill="FFFFFF" w:themeFill="background1"/>
              <w:bidi/>
              <w:rPr>
                <w:rFonts w:ascii="Times New Roman" w:hAnsi="Times New Roman" w:cs="Times New Roman"/>
                <w:color w:val="000000" w:themeColor="text1"/>
                <w:lang w:val="fr-FR"/>
              </w:rPr>
            </w:pPr>
            <w:r>
              <w:rPr>
                <w:rFonts w:ascii="Times New Roman" w:hAnsi="Times New Roman" w:cs="Times New Roman" w:hint="cs"/>
                <w:color w:val="000000" w:themeColor="text1"/>
                <w:rtl/>
                <w:lang w:val="fr-FR"/>
              </w:rPr>
              <w:t>وزارة الشؤون المحلية والبيئة</w:t>
            </w:r>
          </w:p>
        </w:tc>
        <w:tc>
          <w:tcPr>
            <w:tcW w:w="2496" w:type="dxa"/>
            <w:shd w:val="clear" w:color="auto" w:fill="auto"/>
            <w:tcMar>
              <w:top w:w="100" w:type="dxa"/>
              <w:left w:w="100" w:type="dxa"/>
              <w:bottom w:w="100" w:type="dxa"/>
              <w:right w:w="100" w:type="dxa"/>
            </w:tcMar>
            <w:hideMark/>
          </w:tcPr>
          <w:p w:rsidR="00287131" w:rsidRPr="004A5B33" w:rsidRDefault="00287131" w:rsidP="0037628D">
            <w:pPr>
              <w:bidi/>
              <w:jc w:val="center"/>
            </w:pPr>
            <w:r w:rsidRPr="00CC020E">
              <w:rPr>
                <w:rFonts w:hint="cs"/>
                <w:rtl/>
              </w:rPr>
              <w:t>أطراف</w:t>
            </w:r>
            <w:r w:rsidRPr="00CC020E">
              <w:rPr>
                <w:rtl/>
              </w:rPr>
              <w:t xml:space="preserve"> </w:t>
            </w:r>
            <w:r w:rsidRPr="00CC020E">
              <w:rPr>
                <w:rFonts w:hint="cs"/>
                <w:rtl/>
              </w:rPr>
              <w:t>حكومية</w:t>
            </w:r>
            <w:r w:rsidRPr="00CC020E">
              <w:rPr>
                <w:rtl/>
              </w:rPr>
              <w:t xml:space="preserve"> </w:t>
            </w:r>
            <w:r w:rsidRPr="00CC020E">
              <w:rPr>
                <w:rFonts w:hint="cs"/>
                <w:rtl/>
              </w:rPr>
              <w:t>متدخلة</w:t>
            </w:r>
          </w:p>
        </w:tc>
        <w:tc>
          <w:tcPr>
            <w:tcW w:w="4026" w:type="dxa"/>
            <w:vMerge w:val="restart"/>
            <w:shd w:val="clear" w:color="auto" w:fill="auto"/>
            <w:tcMar>
              <w:top w:w="100" w:type="dxa"/>
              <w:left w:w="100" w:type="dxa"/>
              <w:bottom w:w="100" w:type="dxa"/>
              <w:right w:w="100" w:type="dxa"/>
            </w:tcMar>
            <w:hideMark/>
          </w:tcPr>
          <w:p w:rsidR="00287131" w:rsidRDefault="00287131" w:rsidP="00262B41">
            <w:pPr>
              <w:shd w:val="clear" w:color="auto" w:fill="FFFFFF" w:themeFill="background1"/>
              <w:jc w:val="right"/>
              <w:rPr>
                <w:rFonts w:ascii="Times New Roman" w:hAnsi="Times New Roman" w:cs="Times New Roman"/>
                <w:b/>
                <w:bCs/>
                <w:rtl/>
              </w:rPr>
            </w:pPr>
            <w:r w:rsidRPr="00FF7B7A">
              <w:rPr>
                <w:rFonts w:ascii="Times New Roman" w:hAnsi="Times New Roman" w:cs="Times New Roman" w:hint="cs"/>
                <w:b/>
                <w:bCs/>
                <w:rtl/>
              </w:rPr>
              <w:t>الاطراف المتدخلة</w:t>
            </w:r>
          </w:p>
          <w:p w:rsidR="00864237" w:rsidRPr="00FF7B7A" w:rsidRDefault="00864237" w:rsidP="00262B41">
            <w:pPr>
              <w:shd w:val="clear" w:color="auto" w:fill="FFFFFF" w:themeFill="background1"/>
              <w:jc w:val="right"/>
              <w:rPr>
                <w:rFonts w:ascii="Times New Roman" w:hAnsi="Times New Roman" w:cs="Times New Roman"/>
                <w:b/>
                <w:bCs/>
              </w:rPr>
            </w:pPr>
          </w:p>
        </w:tc>
      </w:tr>
      <w:tr w:rsidR="00287131" w:rsidRPr="003D2E9A" w:rsidTr="00287131">
        <w:trPr>
          <w:trHeight w:val="356"/>
        </w:trPr>
        <w:tc>
          <w:tcPr>
            <w:tcW w:w="3038" w:type="dxa"/>
            <w:shd w:val="clear" w:color="auto" w:fill="auto"/>
            <w:hideMark/>
          </w:tcPr>
          <w:p w:rsidR="00287131" w:rsidRPr="001027DD" w:rsidRDefault="00287131" w:rsidP="0037628D">
            <w:pPr>
              <w:shd w:val="clear" w:color="auto" w:fill="FFFFFF" w:themeFill="background1"/>
              <w:bidi/>
              <w:rPr>
                <w:rFonts w:ascii="Times New Roman" w:hAnsi="Times New Roman" w:cs="Times New Roman"/>
                <w:color w:val="000000" w:themeColor="text1"/>
                <w:lang w:val="fr-FR"/>
              </w:rPr>
            </w:pPr>
            <w:r>
              <w:rPr>
                <w:rFonts w:ascii="Times New Roman" w:hAnsi="Times New Roman" w:cs="Times New Roman" w:hint="cs"/>
                <w:color w:val="000000" w:themeColor="text1"/>
                <w:rtl/>
              </w:rPr>
              <w:t>المعهد التونسي للديمقراطية والتنمية</w:t>
            </w:r>
          </w:p>
        </w:tc>
        <w:tc>
          <w:tcPr>
            <w:tcW w:w="2496" w:type="dxa"/>
            <w:shd w:val="clear" w:color="auto" w:fill="auto"/>
            <w:tcMar>
              <w:top w:w="100" w:type="dxa"/>
              <w:left w:w="100" w:type="dxa"/>
              <w:bottom w:w="100" w:type="dxa"/>
              <w:right w:w="100" w:type="dxa"/>
            </w:tcMar>
            <w:hideMark/>
          </w:tcPr>
          <w:p w:rsidR="00287131" w:rsidRPr="001027DD" w:rsidRDefault="00287131" w:rsidP="0037628D">
            <w:pPr>
              <w:shd w:val="clear" w:color="auto" w:fill="FFFFFF" w:themeFill="background1"/>
              <w:bidi/>
              <w:jc w:val="center"/>
              <w:rPr>
                <w:rFonts w:ascii="Times New Roman" w:hAnsi="Times New Roman" w:cs="Times New Roman"/>
                <w:color w:val="000000" w:themeColor="text1"/>
                <w:lang w:val="fr-FR"/>
              </w:rPr>
            </w:pPr>
            <w:r w:rsidRPr="00CC020E">
              <w:rPr>
                <w:rFonts w:hint="cs"/>
                <w:rtl/>
              </w:rPr>
              <w:t>أطراف</w:t>
            </w:r>
            <w:r w:rsidRPr="00CC020E">
              <w:rPr>
                <w:rtl/>
              </w:rPr>
              <w:t xml:space="preserve"> </w:t>
            </w:r>
            <w:r w:rsidRPr="00CC020E">
              <w:rPr>
                <w:rFonts w:hint="cs"/>
                <w:rtl/>
              </w:rPr>
              <w:t>غير</w:t>
            </w:r>
            <w:r w:rsidRPr="00CC020E">
              <w:rPr>
                <w:rtl/>
              </w:rPr>
              <w:t xml:space="preserve"> </w:t>
            </w:r>
            <w:r w:rsidRPr="00CC020E">
              <w:rPr>
                <w:rFonts w:hint="cs"/>
                <w:rtl/>
              </w:rPr>
              <w:t>حكومية</w:t>
            </w:r>
            <w:r w:rsidRPr="00CC020E">
              <w:rPr>
                <w:rtl/>
              </w:rPr>
              <w:t xml:space="preserve"> </w:t>
            </w:r>
            <w:r w:rsidRPr="00CC020E">
              <w:rPr>
                <w:rFonts w:hint="cs"/>
                <w:rtl/>
              </w:rPr>
              <w:t>متدخلة</w:t>
            </w:r>
          </w:p>
        </w:tc>
        <w:tc>
          <w:tcPr>
            <w:tcW w:w="4026" w:type="dxa"/>
            <w:vMerge/>
            <w:shd w:val="clear" w:color="auto" w:fill="auto"/>
            <w:tcMar>
              <w:top w:w="100" w:type="dxa"/>
              <w:left w:w="100" w:type="dxa"/>
              <w:bottom w:w="100" w:type="dxa"/>
              <w:right w:w="100" w:type="dxa"/>
            </w:tcMar>
            <w:hideMark/>
          </w:tcPr>
          <w:p w:rsidR="00287131" w:rsidRPr="003D2E9A" w:rsidRDefault="00287131" w:rsidP="00DB5825">
            <w:pPr>
              <w:shd w:val="clear" w:color="auto" w:fill="FFFFFF" w:themeFill="background1"/>
              <w:bidi/>
              <w:rPr>
                <w:rFonts w:ascii="Times New Roman" w:hAnsi="Times New Roman" w:cs="Times New Roman"/>
              </w:rPr>
            </w:pPr>
          </w:p>
        </w:tc>
      </w:tr>
    </w:tbl>
    <w:p w:rsidR="00F902B5" w:rsidRDefault="00F902B5" w:rsidP="00F902B5">
      <w:pPr>
        <w:shd w:val="clear" w:color="auto" w:fill="FFFFFF" w:themeFill="background1"/>
        <w:bidi/>
        <w:spacing w:after="240"/>
        <w:jc w:val="both"/>
        <w:rPr>
          <w:rFonts w:ascii="Times New Roman" w:eastAsia="Times New Roman" w:hAnsi="Times New Roman" w:cs="Times New Roman"/>
          <w:rtl/>
        </w:rPr>
      </w:pPr>
    </w:p>
    <w:p w:rsidR="007055C7" w:rsidRDefault="007055C7" w:rsidP="007055C7">
      <w:pPr>
        <w:shd w:val="clear" w:color="auto" w:fill="FFFFFF" w:themeFill="background1"/>
        <w:bidi/>
        <w:spacing w:after="240"/>
        <w:jc w:val="both"/>
        <w:rPr>
          <w:rFonts w:ascii="Times New Roman" w:eastAsia="Times New Roman" w:hAnsi="Times New Roman" w:cs="Times New Roman"/>
          <w:rtl/>
        </w:rPr>
      </w:pPr>
    </w:p>
    <w:p w:rsidR="00864237" w:rsidRDefault="00864237" w:rsidP="00864237">
      <w:pPr>
        <w:shd w:val="clear" w:color="auto" w:fill="FFFFFF" w:themeFill="background1"/>
        <w:bidi/>
        <w:spacing w:after="240"/>
        <w:jc w:val="both"/>
        <w:rPr>
          <w:rFonts w:ascii="Times New Roman" w:eastAsia="Times New Roman" w:hAnsi="Times New Roman" w:cs="Times New Roman"/>
          <w:rtl/>
        </w:rPr>
      </w:pPr>
    </w:p>
    <w:p w:rsidR="007055C7" w:rsidRDefault="007055C7" w:rsidP="007055C7">
      <w:pPr>
        <w:shd w:val="clear" w:color="auto" w:fill="FFFFFF" w:themeFill="background1"/>
        <w:bidi/>
        <w:spacing w:after="240"/>
        <w:jc w:val="both"/>
        <w:rPr>
          <w:rFonts w:ascii="Times New Roman" w:eastAsia="Times New Roman" w:hAnsi="Times New Roman" w:cs="Times New Roman"/>
          <w:rtl/>
        </w:rPr>
      </w:pPr>
    </w:p>
    <w:p w:rsidR="007055C7" w:rsidRDefault="007055C7" w:rsidP="007055C7">
      <w:pPr>
        <w:shd w:val="clear" w:color="auto" w:fill="FFFFFF" w:themeFill="background1"/>
        <w:bidi/>
        <w:spacing w:after="240"/>
        <w:jc w:val="both"/>
        <w:rPr>
          <w:rFonts w:ascii="Times New Roman" w:eastAsia="Times New Roman" w:hAnsi="Times New Roman" w:cs="Times New Roman"/>
          <w:rtl/>
        </w:rPr>
      </w:pPr>
    </w:p>
    <w:p w:rsidR="007055C7" w:rsidRDefault="007055C7" w:rsidP="007055C7">
      <w:pPr>
        <w:shd w:val="clear" w:color="auto" w:fill="FFFFFF" w:themeFill="background1"/>
        <w:bidi/>
        <w:spacing w:after="240"/>
        <w:jc w:val="both"/>
        <w:rPr>
          <w:rFonts w:ascii="Times New Roman" w:eastAsia="Times New Roman" w:hAnsi="Times New Roman" w:cs="Times New Roman"/>
          <w:rtl/>
        </w:rPr>
      </w:pPr>
    </w:p>
    <w:p w:rsidR="00513FC4" w:rsidRDefault="00513FC4" w:rsidP="00513FC4">
      <w:pPr>
        <w:shd w:val="clear" w:color="auto" w:fill="FFFFFF" w:themeFill="background1"/>
        <w:bidi/>
        <w:spacing w:after="240"/>
        <w:jc w:val="both"/>
        <w:rPr>
          <w:rFonts w:ascii="Times New Roman" w:eastAsia="Times New Roman" w:hAnsi="Times New Roman" w:cs="Times New Roman"/>
          <w:rtl/>
        </w:rPr>
      </w:pPr>
    </w:p>
    <w:p w:rsidR="003375E0" w:rsidRDefault="003375E0" w:rsidP="003375E0">
      <w:pPr>
        <w:shd w:val="clear" w:color="auto" w:fill="FFFFFF" w:themeFill="background1"/>
        <w:bidi/>
        <w:spacing w:after="240"/>
        <w:jc w:val="both"/>
        <w:rPr>
          <w:rFonts w:ascii="Times New Roman" w:eastAsia="Times New Roman" w:hAnsi="Times New Roman" w:cs="Times New Roman"/>
        </w:rPr>
      </w:pPr>
    </w:p>
    <w:p w:rsidR="007055C7" w:rsidRDefault="007055C7" w:rsidP="007055C7">
      <w:pPr>
        <w:shd w:val="clear" w:color="auto" w:fill="FFFFFF" w:themeFill="background1"/>
        <w:bidi/>
        <w:spacing w:after="240"/>
        <w:jc w:val="both"/>
        <w:rPr>
          <w:rFonts w:ascii="Times New Roman" w:eastAsia="Times New Roman" w:hAnsi="Times New Roman" w:cs="Times New Roman"/>
          <w:rtl/>
        </w:rPr>
      </w:pPr>
    </w:p>
    <w:p w:rsidR="008D6FB9" w:rsidRDefault="008D6FB9" w:rsidP="008D6FB9">
      <w:pPr>
        <w:shd w:val="clear" w:color="auto" w:fill="FFFFFF" w:themeFill="background1"/>
        <w:bidi/>
        <w:spacing w:after="240"/>
        <w:jc w:val="both"/>
        <w:rPr>
          <w:rFonts w:ascii="Times New Roman" w:eastAsia="Times New Roman" w:hAnsi="Times New Roman" w:cs="Times New Roman"/>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97"/>
        <w:gridCol w:w="2691"/>
        <w:gridCol w:w="3572"/>
      </w:tblGrid>
      <w:tr w:rsidR="007055C7" w:rsidRPr="00881F33" w:rsidTr="00513FC4">
        <w:tc>
          <w:tcPr>
            <w:tcW w:w="0" w:type="auto"/>
            <w:gridSpan w:val="3"/>
            <w:shd w:val="clear" w:color="auto" w:fill="auto"/>
            <w:tcMar>
              <w:top w:w="100" w:type="dxa"/>
              <w:left w:w="100" w:type="dxa"/>
              <w:bottom w:w="100" w:type="dxa"/>
              <w:right w:w="100" w:type="dxa"/>
            </w:tcMar>
            <w:hideMark/>
          </w:tcPr>
          <w:p w:rsidR="007055C7" w:rsidRPr="0057116E" w:rsidRDefault="007055C7" w:rsidP="00F34F02">
            <w:pPr>
              <w:pStyle w:val="Titre2"/>
              <w:bidi/>
              <w:spacing w:before="0"/>
              <w:jc w:val="center"/>
              <w:rPr>
                <w:color w:val="auto"/>
                <w:sz w:val="28"/>
                <w:szCs w:val="28"/>
                <w:rtl/>
              </w:rPr>
            </w:pPr>
            <w:bookmarkStart w:id="18" w:name="_Toc531275908"/>
            <w:r w:rsidRPr="0057116E">
              <w:rPr>
                <w:rFonts w:hint="cs"/>
                <w:color w:val="auto"/>
                <w:sz w:val="28"/>
                <w:szCs w:val="28"/>
                <w:rtl/>
              </w:rPr>
              <w:lastRenderedPageBreak/>
              <w:t xml:space="preserve">تعهد عدد </w:t>
            </w:r>
            <w:r w:rsidR="0062265F">
              <w:rPr>
                <w:color w:val="auto"/>
                <w:sz w:val="28"/>
                <w:szCs w:val="28"/>
              </w:rPr>
              <w:t>11</w:t>
            </w:r>
            <w:r w:rsidRPr="0057116E">
              <w:rPr>
                <w:rFonts w:hint="cs"/>
                <w:color w:val="auto"/>
                <w:sz w:val="28"/>
                <w:szCs w:val="28"/>
                <w:rtl/>
              </w:rPr>
              <w:t xml:space="preserve"> : تنفيذ مبادرات لتكريس شراكة الحكومة المفتوحة على المستوى المحلي</w:t>
            </w:r>
            <w:bookmarkEnd w:id="18"/>
            <w:r w:rsidRPr="0057116E">
              <w:rPr>
                <w:rFonts w:hint="cs"/>
                <w:color w:val="auto"/>
                <w:sz w:val="28"/>
                <w:szCs w:val="28"/>
                <w:rtl/>
              </w:rPr>
              <w:t xml:space="preserve"> </w:t>
            </w:r>
          </w:p>
        </w:tc>
      </w:tr>
      <w:tr w:rsidR="007055C7" w:rsidRPr="004A5B33" w:rsidTr="00513FC4">
        <w:tc>
          <w:tcPr>
            <w:tcW w:w="0" w:type="auto"/>
            <w:gridSpan w:val="3"/>
            <w:shd w:val="clear" w:color="auto" w:fill="auto"/>
            <w:tcMar>
              <w:top w:w="100" w:type="dxa"/>
              <w:left w:w="100" w:type="dxa"/>
              <w:bottom w:w="100" w:type="dxa"/>
              <w:right w:w="100" w:type="dxa"/>
            </w:tcMar>
            <w:hideMark/>
          </w:tcPr>
          <w:p w:rsidR="007055C7" w:rsidRPr="004A5B33" w:rsidRDefault="007055C7" w:rsidP="00262B41">
            <w:pPr>
              <w:jc w:val="center"/>
              <w:rPr>
                <w:rFonts w:ascii="Times New Roman" w:hAnsi="Times New Roman" w:cs="Times New Roman"/>
                <w:sz w:val="28"/>
                <w:szCs w:val="28"/>
              </w:rPr>
            </w:pPr>
            <w:r w:rsidRPr="004A5B33">
              <w:rPr>
                <w:rFonts w:ascii="Arial" w:hAnsi="Arial" w:cs="Arial" w:hint="cs"/>
                <w:color w:val="000000"/>
                <w:sz w:val="28"/>
                <w:szCs w:val="28"/>
                <w:rtl/>
              </w:rPr>
              <w:t>بداية شهر أكتوبر</w:t>
            </w:r>
            <w:r w:rsidR="00CA7E65">
              <w:rPr>
                <w:rFonts w:ascii="Arial" w:hAnsi="Arial" w:cs="Arial" w:hint="cs"/>
                <w:color w:val="000000"/>
                <w:sz w:val="28"/>
                <w:szCs w:val="28"/>
                <w:rtl/>
              </w:rPr>
              <w:t xml:space="preserve">2018 </w:t>
            </w:r>
            <w:r w:rsidRPr="004A5B33">
              <w:rPr>
                <w:rFonts w:ascii="Arial" w:hAnsi="Arial" w:cs="Arial" w:hint="cs"/>
                <w:color w:val="000000"/>
                <w:sz w:val="28"/>
                <w:szCs w:val="28"/>
                <w:rtl/>
              </w:rPr>
              <w:t>-</w:t>
            </w:r>
            <w:r w:rsidR="00CA7E65">
              <w:rPr>
                <w:rFonts w:ascii="Arial" w:hAnsi="Arial" w:cs="Arial" w:hint="cs"/>
                <w:color w:val="000000"/>
                <w:sz w:val="28"/>
                <w:szCs w:val="28"/>
                <w:rtl/>
              </w:rPr>
              <w:t xml:space="preserve"> </w:t>
            </w:r>
            <w:r w:rsidRPr="004A5B33">
              <w:rPr>
                <w:rFonts w:ascii="Arial" w:hAnsi="Arial" w:cs="Arial" w:hint="cs"/>
                <w:color w:val="000000"/>
                <w:sz w:val="28"/>
                <w:szCs w:val="28"/>
                <w:rtl/>
              </w:rPr>
              <w:t xml:space="preserve">موفى شهر </w:t>
            </w:r>
            <w:r>
              <w:rPr>
                <w:rFonts w:ascii="Arial" w:hAnsi="Arial" w:cs="Arial" w:hint="cs"/>
                <w:color w:val="000000"/>
                <w:sz w:val="28"/>
                <w:szCs w:val="28"/>
                <w:rtl/>
              </w:rPr>
              <w:t>أ</w:t>
            </w:r>
            <w:r w:rsidRPr="004A5B33">
              <w:rPr>
                <w:rFonts w:ascii="Arial" w:hAnsi="Arial" w:cs="Arial" w:hint="cs"/>
                <w:color w:val="000000"/>
                <w:sz w:val="28"/>
                <w:szCs w:val="28"/>
                <w:rtl/>
              </w:rPr>
              <w:t>وت 2020</w:t>
            </w:r>
          </w:p>
        </w:tc>
      </w:tr>
      <w:tr w:rsidR="007055C7" w:rsidRPr="0083430B" w:rsidTr="00513FC4">
        <w:tc>
          <w:tcPr>
            <w:tcW w:w="5890" w:type="dxa"/>
            <w:gridSpan w:val="2"/>
            <w:shd w:val="clear" w:color="auto" w:fill="auto"/>
            <w:tcMar>
              <w:top w:w="100" w:type="dxa"/>
              <w:left w:w="100" w:type="dxa"/>
              <w:bottom w:w="100" w:type="dxa"/>
              <w:right w:w="100" w:type="dxa"/>
            </w:tcMar>
            <w:hideMark/>
          </w:tcPr>
          <w:p w:rsidR="007055C7" w:rsidRPr="001C5DAC" w:rsidRDefault="00F73132" w:rsidP="00262B41">
            <w:pPr>
              <w:tabs>
                <w:tab w:val="left" w:pos="992"/>
              </w:tabs>
              <w:bidi/>
              <w:spacing w:after="200" w:line="276" w:lineRule="auto"/>
              <w:jc w:val="both"/>
              <w:rPr>
                <w:rFonts w:ascii="Times New Roman" w:hAnsi="Times New Roman" w:cs="Times New Roman"/>
              </w:rPr>
            </w:pPr>
            <w:r>
              <w:rPr>
                <w:rFonts w:ascii="Times New Roman" w:hAnsi="Times New Roman" w:cs="Times New Roman" w:hint="cs"/>
                <w:rtl/>
              </w:rPr>
              <w:t>البلديات المنخرطة ضمن هذه المبادرة بالتعاون مع تحالف المجتمع المدني الخاص بشراكة الحكومة المفتوحة</w:t>
            </w:r>
            <w:r w:rsidR="00F22308">
              <w:rPr>
                <w:rFonts w:ascii="Times New Roman" w:hAnsi="Times New Roman" w:cs="Times New Roman"/>
              </w:rPr>
              <w:t xml:space="preserve"> </w:t>
            </w:r>
            <w:r>
              <w:rPr>
                <w:rFonts w:ascii="Times New Roman" w:hAnsi="Times New Roman" w:cs="Times New Roman" w:hint="cs"/>
                <w:rtl/>
              </w:rPr>
              <w:t>-</w:t>
            </w:r>
            <w:r w:rsidR="00F22308">
              <w:rPr>
                <w:rFonts w:ascii="Times New Roman" w:hAnsi="Times New Roman" w:cs="Times New Roman"/>
              </w:rPr>
              <w:t xml:space="preserve"> </w:t>
            </w:r>
            <w:r>
              <w:rPr>
                <w:rFonts w:ascii="Times New Roman" w:hAnsi="Times New Roman" w:cs="Times New Roman" w:hint="cs"/>
                <w:rtl/>
              </w:rPr>
              <w:t>تونس</w:t>
            </w:r>
          </w:p>
        </w:tc>
        <w:tc>
          <w:tcPr>
            <w:tcW w:w="3670" w:type="dxa"/>
            <w:shd w:val="clear" w:color="auto" w:fill="auto"/>
            <w:tcMar>
              <w:top w:w="100" w:type="dxa"/>
              <w:left w:w="100" w:type="dxa"/>
              <w:bottom w:w="100" w:type="dxa"/>
              <w:right w:w="100" w:type="dxa"/>
            </w:tcMar>
            <w:hideMark/>
          </w:tcPr>
          <w:p w:rsidR="007055C7" w:rsidRPr="0083430B" w:rsidRDefault="007055C7" w:rsidP="00262B41">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الهيكل/الطرف المسؤول</w:t>
            </w:r>
          </w:p>
        </w:tc>
      </w:tr>
      <w:tr w:rsidR="007055C7" w:rsidRPr="00944075" w:rsidTr="00513FC4">
        <w:trPr>
          <w:trHeight w:val="2397"/>
        </w:trPr>
        <w:tc>
          <w:tcPr>
            <w:tcW w:w="0" w:type="auto"/>
            <w:gridSpan w:val="3"/>
            <w:shd w:val="clear" w:color="auto" w:fill="auto"/>
            <w:tcMar>
              <w:top w:w="100" w:type="dxa"/>
              <w:left w:w="100" w:type="dxa"/>
              <w:bottom w:w="100" w:type="dxa"/>
              <w:right w:w="100" w:type="dxa"/>
            </w:tcMar>
            <w:hideMark/>
          </w:tcPr>
          <w:p w:rsidR="00911A9F" w:rsidRDefault="007055C7" w:rsidP="00911A9F">
            <w:pPr>
              <w:bidi/>
              <w:spacing w:after="200" w:line="276" w:lineRule="auto"/>
              <w:jc w:val="center"/>
              <w:rPr>
                <w:rFonts w:ascii="Arial" w:hAnsi="Arial" w:cs="Arial"/>
                <w:b/>
                <w:bCs/>
                <w:color w:val="000000"/>
                <w:sz w:val="28"/>
                <w:szCs w:val="28"/>
                <w:rtl/>
              </w:rPr>
            </w:pPr>
            <w:r w:rsidRPr="00A34D3C">
              <w:rPr>
                <w:rFonts w:ascii="Arial" w:hAnsi="Arial" w:cs="Arial" w:hint="cs"/>
                <w:b/>
                <w:bCs/>
                <w:color w:val="000000"/>
                <w:sz w:val="28"/>
                <w:szCs w:val="28"/>
                <w:rtl/>
              </w:rPr>
              <w:t>وصف التعهد</w:t>
            </w:r>
          </w:p>
          <w:p w:rsidR="00721529" w:rsidRDefault="00F73132" w:rsidP="00721529">
            <w:pPr>
              <w:bidi/>
              <w:spacing w:after="200" w:line="276" w:lineRule="auto"/>
              <w:jc w:val="both"/>
              <w:rPr>
                <w:rFonts w:ascii="Times New Roman" w:hAnsi="Times New Roman" w:cs="Times New Roman"/>
                <w:rtl/>
              </w:rPr>
            </w:pPr>
            <w:r w:rsidRPr="00F73132">
              <w:rPr>
                <w:rFonts w:ascii="Times New Roman" w:hAnsi="Times New Roman" w:cs="Times New Roman" w:hint="cs"/>
                <w:rtl/>
              </w:rPr>
              <w:t xml:space="preserve">في إطار تكريس الحوكمة المحليّة التي </w:t>
            </w:r>
            <w:r>
              <w:rPr>
                <w:rFonts w:ascii="Times New Roman" w:hAnsi="Times New Roman" w:cs="Times New Roman" w:hint="cs"/>
                <w:rtl/>
              </w:rPr>
              <w:t>أضحت خيارا وطنيا بفضل ما جاء</w:t>
            </w:r>
            <w:r w:rsidRPr="00F73132">
              <w:rPr>
                <w:rFonts w:ascii="Times New Roman" w:hAnsi="Times New Roman" w:cs="Times New Roman" w:hint="cs"/>
                <w:rtl/>
              </w:rPr>
              <w:t xml:space="preserve"> ضمن دستور الجمهورية الثانية في سنة 2014 من فصول تدعم هذه المقاربة وكذلك بموجب ما جاءت به مجلة الجماعات المحليّة الصادرة في ماي 2018 من أحكام خاصة بالشفافية والحكومة المفتوحة، فإنّ هذا التعهد يهدف إلى بعث مبادرات خاصة </w:t>
            </w:r>
            <w:r w:rsidR="007D78F4">
              <w:rPr>
                <w:rFonts w:ascii="Times New Roman" w:hAnsi="Times New Roman" w:cs="Times New Roman" w:hint="cs"/>
                <w:rtl/>
              </w:rPr>
              <w:t>بالحكومة المفتوحة على مستوى عشر</w:t>
            </w:r>
            <w:r w:rsidRPr="00F73132">
              <w:rPr>
                <w:rFonts w:ascii="Times New Roman" w:hAnsi="Times New Roman" w:cs="Times New Roman" w:hint="cs"/>
                <w:rtl/>
              </w:rPr>
              <w:t xml:space="preserve"> بلديات على غرار مبادرة شراكة الحكومة المفتوحة على المستوى الوطني باعتماد نفس المسار التشاركي. وتتمثل خصوصية هذه المبادرة في تمكين البلديات من إدراج تعهدات تكون متماشية أكثر مع</w:t>
            </w:r>
            <w:r w:rsidR="007B36B1">
              <w:rPr>
                <w:rFonts w:ascii="Times New Roman" w:hAnsi="Times New Roman" w:cs="Times New Roman" w:hint="cs"/>
                <w:rtl/>
              </w:rPr>
              <w:t xml:space="preserve"> خصوصيات ومتطلبات المنطقة كما أن</w:t>
            </w:r>
            <w:r w:rsidRPr="00F73132">
              <w:rPr>
                <w:rFonts w:ascii="Times New Roman" w:hAnsi="Times New Roman" w:cs="Times New Roman" w:hint="cs"/>
                <w:rtl/>
              </w:rPr>
              <w:t xml:space="preserve">ّها ستمكن من تقريب </w:t>
            </w:r>
            <w:r w:rsidR="007B36B1" w:rsidRPr="00F73132">
              <w:rPr>
                <w:rFonts w:ascii="Times New Roman" w:hAnsi="Times New Roman" w:cs="Times New Roman" w:hint="cs"/>
                <w:rtl/>
              </w:rPr>
              <w:t>الإدارة</w:t>
            </w:r>
            <w:r w:rsidRPr="00F73132">
              <w:rPr>
                <w:rFonts w:ascii="Times New Roman" w:hAnsi="Times New Roman" w:cs="Times New Roman" w:hint="cs"/>
                <w:rtl/>
              </w:rPr>
              <w:t xml:space="preserve"> من المواطن من خلال تشريكه في ضبط هذه التعهدات ومتابعة تنفيذه</w:t>
            </w:r>
            <w:r>
              <w:rPr>
                <w:rFonts w:ascii="Times New Roman" w:hAnsi="Times New Roman" w:cs="Times New Roman" w:hint="cs"/>
                <w:rtl/>
              </w:rPr>
              <w:t>ا</w:t>
            </w:r>
            <w:r w:rsidRPr="00F73132">
              <w:rPr>
                <w:rFonts w:ascii="Times New Roman" w:hAnsi="Times New Roman" w:cs="Times New Roman" w:hint="cs"/>
                <w:rtl/>
              </w:rPr>
              <w:t xml:space="preserve"> من خلال تنظيم اجتماعات دورية للجنة مشتركة تضم ممثلين عن </w:t>
            </w:r>
            <w:r w:rsidR="007B36B1" w:rsidRPr="00F73132">
              <w:rPr>
                <w:rFonts w:ascii="Times New Roman" w:hAnsi="Times New Roman" w:cs="Times New Roman" w:hint="cs"/>
                <w:rtl/>
              </w:rPr>
              <w:t>الإدارة</w:t>
            </w:r>
            <w:r w:rsidRPr="00F73132">
              <w:rPr>
                <w:rFonts w:ascii="Times New Roman" w:hAnsi="Times New Roman" w:cs="Times New Roman" w:hint="cs"/>
                <w:rtl/>
              </w:rPr>
              <w:t xml:space="preserve"> بالبلدية وممثلين عن المتساكني</w:t>
            </w:r>
            <w:r w:rsidRPr="00F73132">
              <w:rPr>
                <w:rFonts w:ascii="Times New Roman" w:hAnsi="Times New Roman" w:cs="Times New Roman" w:hint="eastAsia"/>
                <w:rtl/>
              </w:rPr>
              <w:t>ن</w:t>
            </w:r>
            <w:r w:rsidRPr="00F73132">
              <w:rPr>
                <w:rFonts w:ascii="Times New Roman" w:hAnsi="Times New Roman" w:cs="Times New Roman" w:hint="cs"/>
                <w:rtl/>
              </w:rPr>
              <w:t xml:space="preserve"> بالمنطقة.</w:t>
            </w:r>
          </w:p>
          <w:p w:rsidR="007055C7" w:rsidRPr="00721529" w:rsidRDefault="00721529" w:rsidP="00721529">
            <w:pPr>
              <w:bidi/>
              <w:spacing w:after="200" w:line="276" w:lineRule="auto"/>
              <w:jc w:val="both"/>
              <w:rPr>
                <w:rFonts w:ascii="Times New Roman" w:hAnsi="Times New Roman" w:cs="Times New Roman"/>
              </w:rPr>
            </w:pPr>
            <w:r w:rsidRPr="00B65C0B">
              <w:rPr>
                <w:rFonts w:ascii="Times New Roman" w:hAnsi="Times New Roman" w:cs="Times New Roman" w:hint="cs"/>
                <w:rtl/>
              </w:rPr>
              <w:t>كما سيتمّ وضع خطة اتصالية في المجال لمزيد التعريف بالمبادرات التي سيتمّ تنفيذها في إطار هذا التعهد وتشريك كل الاطراف الفاعلة والناشطة سواء من السلط العمومية المحلية او من ممثلي المجتمع المدني بالجهة المعنية.</w:t>
            </w:r>
            <w:r w:rsidR="00F22308" w:rsidRPr="00B65C0B">
              <w:rPr>
                <w:rFonts w:ascii="Traditional Arabic" w:hAnsi="Traditional Arabic" w:cs="Traditional Arabic"/>
                <w:sz w:val="28"/>
                <w:szCs w:val="28"/>
              </w:rPr>
              <w:t xml:space="preserve">     </w:t>
            </w:r>
          </w:p>
        </w:tc>
      </w:tr>
      <w:tr w:rsidR="007055C7" w:rsidRPr="0083430B" w:rsidTr="00513FC4">
        <w:tc>
          <w:tcPr>
            <w:tcW w:w="5890" w:type="dxa"/>
            <w:gridSpan w:val="2"/>
            <w:shd w:val="clear" w:color="auto" w:fill="FFFFFF" w:themeFill="background1"/>
            <w:tcMar>
              <w:top w:w="100" w:type="dxa"/>
              <w:left w:w="100" w:type="dxa"/>
              <w:bottom w:w="100" w:type="dxa"/>
              <w:right w:w="100" w:type="dxa"/>
            </w:tcMar>
            <w:hideMark/>
          </w:tcPr>
          <w:p w:rsidR="007055C7" w:rsidRPr="00711251" w:rsidRDefault="00F73132" w:rsidP="00F73132">
            <w:pPr>
              <w:shd w:val="clear" w:color="auto" w:fill="FFFFFF" w:themeFill="background1"/>
              <w:bidi/>
              <w:jc w:val="both"/>
              <w:rPr>
                <w:rFonts w:ascii="Times New Roman" w:hAnsi="Times New Roman" w:cs="Times New Roman"/>
                <w:rtl/>
              </w:rPr>
            </w:pPr>
            <w:r>
              <w:rPr>
                <w:rFonts w:ascii="Times New Roman" w:hAnsi="Times New Roman" w:cs="Times New Roman" w:hint="cs"/>
                <w:rtl/>
              </w:rPr>
              <w:t xml:space="preserve">غالبا ما يتمّ التركيز ضمن خطط عمل شراكة الحكومة المفتوحة التي يتم ضبطها على المستوى الوطني على إصلاحات تهمّ مختلف القطاعات والمجالات المتصلة بمفهوم الحكومة المفتوحة لكن لم يكن بالإمكان القيام </w:t>
            </w:r>
            <w:r w:rsidR="007B36B1">
              <w:rPr>
                <w:rFonts w:ascii="Times New Roman" w:hAnsi="Times New Roman" w:cs="Times New Roman" w:hint="cs"/>
                <w:rtl/>
              </w:rPr>
              <w:t>بإصلاحات</w:t>
            </w:r>
            <w:r>
              <w:rPr>
                <w:rFonts w:ascii="Times New Roman" w:hAnsi="Times New Roman" w:cs="Times New Roman" w:hint="cs"/>
                <w:rtl/>
              </w:rPr>
              <w:t xml:space="preserve"> تراعي الحاجيات الخصوصية والمتطلبات </w:t>
            </w:r>
            <w:r w:rsidR="007B36B1">
              <w:rPr>
                <w:rFonts w:ascii="Times New Roman" w:hAnsi="Times New Roman" w:cs="Times New Roman" w:hint="cs"/>
                <w:rtl/>
              </w:rPr>
              <w:t>الأساسية</w:t>
            </w:r>
            <w:r>
              <w:rPr>
                <w:rFonts w:ascii="Times New Roman" w:hAnsi="Times New Roman" w:cs="Times New Roman" w:hint="cs"/>
                <w:rtl/>
              </w:rPr>
              <w:t xml:space="preserve"> لكل جهة على حدى. وبالتالي فإنّ هذا التعهد سيمكن من تجسيم </w:t>
            </w:r>
            <w:r w:rsidR="007B36B1">
              <w:rPr>
                <w:rFonts w:ascii="Times New Roman" w:hAnsi="Times New Roman" w:cs="Times New Roman" w:hint="cs"/>
                <w:rtl/>
              </w:rPr>
              <w:t>إصلاحات</w:t>
            </w:r>
            <w:r>
              <w:rPr>
                <w:rFonts w:ascii="Times New Roman" w:hAnsi="Times New Roman" w:cs="Times New Roman" w:hint="cs"/>
                <w:rtl/>
              </w:rPr>
              <w:t xml:space="preserve"> تراعي خصوصيات كل جهة </w:t>
            </w:r>
            <w:r w:rsidR="007B36B1">
              <w:rPr>
                <w:rFonts w:ascii="Times New Roman" w:hAnsi="Times New Roman" w:cs="Times New Roman" w:hint="cs"/>
                <w:rtl/>
              </w:rPr>
              <w:t xml:space="preserve">لكن مع مراعاة التوجهات الوطنية </w:t>
            </w:r>
            <w:r w:rsidR="00C41BED">
              <w:rPr>
                <w:rFonts w:ascii="Times New Roman" w:hAnsi="Times New Roman" w:cs="Times New Roman" w:hint="cs"/>
                <w:rtl/>
              </w:rPr>
              <w:t>الاستراتيجية</w:t>
            </w:r>
            <w:r w:rsidR="007B36B1">
              <w:rPr>
                <w:rFonts w:ascii="Times New Roman" w:hAnsi="Times New Roman" w:cs="Times New Roman" w:hint="cs"/>
                <w:rtl/>
              </w:rPr>
              <w:t xml:space="preserve"> في المجال وبالاستئناس بالتجارب الحسنة المعترف بها عالميا.</w:t>
            </w:r>
          </w:p>
        </w:tc>
        <w:tc>
          <w:tcPr>
            <w:tcW w:w="3670" w:type="dxa"/>
            <w:shd w:val="clear" w:color="auto" w:fill="auto"/>
            <w:tcMar>
              <w:top w:w="100" w:type="dxa"/>
              <w:left w:w="100" w:type="dxa"/>
              <w:bottom w:w="100" w:type="dxa"/>
              <w:right w:w="100" w:type="dxa"/>
            </w:tcMar>
            <w:hideMark/>
          </w:tcPr>
          <w:p w:rsidR="007055C7" w:rsidRPr="0083430B" w:rsidRDefault="007055C7" w:rsidP="00262B41">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الإشكال المطروح</w:t>
            </w:r>
          </w:p>
          <w:p w:rsidR="007055C7" w:rsidRPr="0083430B" w:rsidRDefault="007055C7" w:rsidP="00262B41">
            <w:pPr>
              <w:shd w:val="clear" w:color="auto" w:fill="FFFFFF" w:themeFill="background1"/>
              <w:jc w:val="center"/>
              <w:rPr>
                <w:rFonts w:ascii="Arial" w:hAnsi="Arial" w:cs="Arial"/>
                <w:b/>
                <w:bCs/>
                <w:color w:val="000000"/>
                <w:sz w:val="28"/>
                <w:szCs w:val="28"/>
              </w:rPr>
            </w:pPr>
          </w:p>
        </w:tc>
      </w:tr>
      <w:tr w:rsidR="007055C7" w:rsidRPr="0083430B" w:rsidTr="00513FC4">
        <w:tc>
          <w:tcPr>
            <w:tcW w:w="5890" w:type="dxa"/>
            <w:gridSpan w:val="2"/>
            <w:shd w:val="clear" w:color="auto" w:fill="auto"/>
            <w:tcMar>
              <w:top w:w="100" w:type="dxa"/>
              <w:left w:w="100" w:type="dxa"/>
              <w:bottom w:w="100" w:type="dxa"/>
              <w:right w:w="100" w:type="dxa"/>
            </w:tcMar>
            <w:hideMark/>
          </w:tcPr>
          <w:p w:rsidR="007055C7" w:rsidRPr="00EA2220" w:rsidRDefault="00D2329B" w:rsidP="00EA2220">
            <w:pPr>
              <w:shd w:val="clear" w:color="auto" w:fill="FFFFFF" w:themeFill="background1"/>
              <w:bidi/>
              <w:jc w:val="both"/>
              <w:rPr>
                <w:rFonts w:ascii="Times New Roman" w:hAnsi="Times New Roman" w:cs="Times New Roman"/>
              </w:rPr>
            </w:pPr>
            <w:r w:rsidRPr="00EA2220">
              <w:rPr>
                <w:rFonts w:ascii="Times New Roman" w:hAnsi="Times New Roman" w:cs="Times New Roman" w:hint="cs"/>
                <w:rtl/>
              </w:rPr>
              <w:t xml:space="preserve">وضع خطط عمل متكاملة تشمل </w:t>
            </w:r>
            <w:r w:rsidR="002B7D3C" w:rsidRPr="00EA2220">
              <w:rPr>
                <w:rFonts w:ascii="Times New Roman" w:hAnsi="Times New Roman" w:cs="Times New Roman" w:hint="cs"/>
                <w:rtl/>
              </w:rPr>
              <w:t>إصلاحات</w:t>
            </w:r>
            <w:r w:rsidRPr="00EA2220">
              <w:rPr>
                <w:rFonts w:ascii="Times New Roman" w:hAnsi="Times New Roman" w:cs="Times New Roman" w:hint="cs"/>
                <w:rtl/>
              </w:rPr>
              <w:t xml:space="preserve"> تراعي خصوصيات كل جهة وتخوّل تنفيذ مشاريع من شأنها تحقيق التنمية بها وتحسين الخدمات الموجهة للمواطن </w:t>
            </w:r>
            <w:r w:rsidR="002B7D3C" w:rsidRPr="00EA2220">
              <w:rPr>
                <w:rFonts w:ascii="Times New Roman" w:hAnsi="Times New Roman" w:cs="Times New Roman" w:hint="cs"/>
                <w:rtl/>
              </w:rPr>
              <w:t>على أن تكون هذه الإصلاحات مرتكزة على المبادئ الأساسية لشراكة الحكومة المفتوحة لا سيما الشفافية والمشاركة والمسائلة واستعمال تكنولوجيا المعلومات والاتصال لتكريس هذه المبادئ.</w:t>
            </w:r>
            <w:r w:rsidR="007055C7" w:rsidRPr="00EA2220">
              <w:rPr>
                <w:rFonts w:ascii="Times New Roman" w:hAnsi="Times New Roman" w:cs="Times New Roman" w:hint="cs"/>
                <w:rtl/>
              </w:rPr>
              <w:t xml:space="preserve"> </w:t>
            </w:r>
          </w:p>
        </w:tc>
        <w:tc>
          <w:tcPr>
            <w:tcW w:w="3670" w:type="dxa"/>
            <w:shd w:val="clear" w:color="auto" w:fill="auto"/>
            <w:tcMar>
              <w:top w:w="100" w:type="dxa"/>
              <w:left w:w="100" w:type="dxa"/>
              <w:bottom w:w="100" w:type="dxa"/>
              <w:right w:w="100" w:type="dxa"/>
            </w:tcMar>
            <w:hideMark/>
          </w:tcPr>
          <w:p w:rsidR="007055C7" w:rsidRPr="0083430B" w:rsidRDefault="007055C7" w:rsidP="00262B41">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تحديد الأهداف من تنفيذ التعهد/النتائج المنتظرة</w:t>
            </w:r>
          </w:p>
          <w:p w:rsidR="007055C7" w:rsidRPr="0083430B" w:rsidRDefault="007055C7" w:rsidP="00262B41">
            <w:pPr>
              <w:shd w:val="clear" w:color="auto" w:fill="FFFFFF" w:themeFill="background1"/>
              <w:jc w:val="center"/>
              <w:rPr>
                <w:rFonts w:ascii="Arial" w:hAnsi="Arial" w:cs="Arial"/>
                <w:b/>
                <w:bCs/>
                <w:color w:val="000000"/>
                <w:sz w:val="28"/>
                <w:szCs w:val="28"/>
              </w:rPr>
            </w:pPr>
          </w:p>
          <w:p w:rsidR="007055C7" w:rsidRPr="0083430B" w:rsidRDefault="007055C7" w:rsidP="00262B41">
            <w:pPr>
              <w:shd w:val="clear" w:color="auto" w:fill="FFFFFF" w:themeFill="background1"/>
              <w:jc w:val="center"/>
              <w:rPr>
                <w:rFonts w:ascii="Arial" w:hAnsi="Arial" w:cs="Arial"/>
                <w:b/>
                <w:bCs/>
                <w:color w:val="000000"/>
                <w:sz w:val="28"/>
                <w:szCs w:val="28"/>
              </w:rPr>
            </w:pPr>
          </w:p>
        </w:tc>
      </w:tr>
      <w:tr w:rsidR="007055C7" w:rsidRPr="0083430B" w:rsidTr="00513FC4">
        <w:tc>
          <w:tcPr>
            <w:tcW w:w="5890" w:type="dxa"/>
            <w:gridSpan w:val="2"/>
            <w:shd w:val="clear" w:color="auto" w:fill="auto"/>
            <w:tcMar>
              <w:top w:w="100" w:type="dxa"/>
              <w:left w:w="100" w:type="dxa"/>
              <w:bottom w:w="100" w:type="dxa"/>
              <w:right w:w="100" w:type="dxa"/>
            </w:tcMar>
            <w:hideMark/>
          </w:tcPr>
          <w:p w:rsidR="007055C7" w:rsidRDefault="00B52F0A" w:rsidP="00E93605">
            <w:pPr>
              <w:pStyle w:val="Paragraphedeliste"/>
              <w:numPr>
                <w:ilvl w:val="0"/>
                <w:numId w:val="20"/>
              </w:numPr>
              <w:shd w:val="clear" w:color="auto" w:fill="FFFFFF" w:themeFill="background1"/>
              <w:bidi/>
              <w:jc w:val="both"/>
              <w:rPr>
                <w:rFonts w:ascii="Times New Roman" w:hAnsi="Times New Roman" w:cs="Times New Roman"/>
              </w:rPr>
            </w:pPr>
            <w:r>
              <w:rPr>
                <w:rFonts w:ascii="Times New Roman" w:hAnsi="Times New Roman" w:cs="Times New Roman" w:hint="cs"/>
                <w:rtl/>
              </w:rPr>
              <w:t>تنفيذ مشاريع ومبادرات تخدم الجهة ويكون لها تأثيرا مباشرا وملموسا على حياة المتساكنين فيها،</w:t>
            </w:r>
          </w:p>
          <w:p w:rsidR="00B52F0A" w:rsidRPr="00B52F0A" w:rsidRDefault="00B52F0A" w:rsidP="00E93605">
            <w:pPr>
              <w:pStyle w:val="Paragraphedeliste"/>
              <w:numPr>
                <w:ilvl w:val="0"/>
                <w:numId w:val="20"/>
              </w:numPr>
              <w:shd w:val="clear" w:color="auto" w:fill="FFFFFF" w:themeFill="background1"/>
              <w:bidi/>
              <w:jc w:val="both"/>
              <w:rPr>
                <w:rFonts w:ascii="Times New Roman" w:hAnsi="Times New Roman" w:cs="Times New Roman"/>
              </w:rPr>
            </w:pPr>
            <w:r>
              <w:rPr>
                <w:rFonts w:ascii="Times New Roman" w:hAnsi="Times New Roman" w:cs="Times New Roman" w:hint="cs"/>
                <w:rtl/>
              </w:rPr>
              <w:t xml:space="preserve">مزيد تقريب مفهوم الحكومة المفتوحة من المواطن وجعله قادرا على المشاركة في تجسيم هذا المفهوم بجهته لتحسين جودة الخدمات التي يطلبها من الإدارة </w:t>
            </w:r>
            <w:r w:rsidR="005F0F5F">
              <w:rPr>
                <w:rFonts w:ascii="Times New Roman" w:hAnsi="Times New Roman" w:cs="Times New Roman" w:hint="cs"/>
                <w:rtl/>
              </w:rPr>
              <w:t>والمشاركة في بناء أسس صلبة لحوكمة التصرف في الشأن العام على مستوى ادارته المحلية.</w:t>
            </w:r>
          </w:p>
        </w:tc>
        <w:tc>
          <w:tcPr>
            <w:tcW w:w="3670" w:type="dxa"/>
            <w:shd w:val="clear" w:color="auto" w:fill="auto"/>
            <w:tcMar>
              <w:top w:w="100" w:type="dxa"/>
              <w:left w:w="100" w:type="dxa"/>
              <w:bottom w:w="100" w:type="dxa"/>
              <w:right w:w="100" w:type="dxa"/>
            </w:tcMar>
            <w:hideMark/>
          </w:tcPr>
          <w:p w:rsidR="007055C7" w:rsidRPr="0083430B" w:rsidRDefault="007055C7" w:rsidP="00262B41">
            <w:pPr>
              <w:shd w:val="clear" w:color="auto" w:fill="FFFFFF" w:themeFill="background1"/>
              <w:jc w:val="center"/>
              <w:rPr>
                <w:rFonts w:ascii="Arial" w:hAnsi="Arial" w:cs="Arial"/>
                <w:b/>
                <w:bCs/>
                <w:color w:val="000000"/>
                <w:sz w:val="28"/>
                <w:szCs w:val="28"/>
                <w:rtl/>
              </w:rPr>
            </w:pPr>
            <w:r w:rsidRPr="0083430B">
              <w:rPr>
                <w:rFonts w:ascii="Arial" w:hAnsi="Arial" w:cs="Arial" w:hint="cs"/>
                <w:b/>
                <w:bCs/>
                <w:color w:val="000000"/>
                <w:sz w:val="28"/>
                <w:szCs w:val="28"/>
                <w:rtl/>
              </w:rPr>
              <w:t>كيف سيساهم التعهد في حلّ الاشكال/كيف سيغي</w:t>
            </w:r>
            <w:r>
              <w:rPr>
                <w:rFonts w:ascii="Arial" w:hAnsi="Arial" w:cs="Arial" w:hint="cs"/>
                <w:b/>
                <w:bCs/>
                <w:color w:val="000000"/>
                <w:sz w:val="28"/>
                <w:szCs w:val="28"/>
                <w:rtl/>
              </w:rPr>
              <w:t>ّ</w:t>
            </w:r>
            <w:r w:rsidRPr="0083430B">
              <w:rPr>
                <w:rFonts w:ascii="Arial" w:hAnsi="Arial" w:cs="Arial" w:hint="cs"/>
                <w:b/>
                <w:bCs/>
                <w:color w:val="000000"/>
                <w:sz w:val="28"/>
                <w:szCs w:val="28"/>
                <w:rtl/>
              </w:rPr>
              <w:t>ر في الواقع</w:t>
            </w:r>
          </w:p>
          <w:p w:rsidR="007055C7" w:rsidRPr="0083430B" w:rsidRDefault="007055C7" w:rsidP="00262B41">
            <w:pPr>
              <w:shd w:val="clear" w:color="auto" w:fill="FFFFFF" w:themeFill="background1"/>
              <w:rPr>
                <w:rFonts w:ascii="Arial" w:hAnsi="Arial" w:cs="Arial"/>
                <w:b/>
                <w:bCs/>
                <w:color w:val="000000"/>
                <w:sz w:val="28"/>
                <w:szCs w:val="28"/>
              </w:rPr>
            </w:pPr>
          </w:p>
        </w:tc>
      </w:tr>
      <w:tr w:rsidR="007055C7" w:rsidRPr="0083430B" w:rsidTr="00513FC4">
        <w:tc>
          <w:tcPr>
            <w:tcW w:w="5890" w:type="dxa"/>
            <w:gridSpan w:val="2"/>
            <w:shd w:val="clear" w:color="auto" w:fill="auto"/>
            <w:tcMar>
              <w:top w:w="100" w:type="dxa"/>
              <w:left w:w="100" w:type="dxa"/>
              <w:bottom w:w="100" w:type="dxa"/>
              <w:right w:w="100" w:type="dxa"/>
            </w:tcMar>
            <w:hideMark/>
          </w:tcPr>
          <w:p w:rsidR="007055C7" w:rsidRPr="005F0F5F" w:rsidRDefault="005F0F5F" w:rsidP="005F0F5F">
            <w:pPr>
              <w:shd w:val="clear" w:color="auto" w:fill="FFFFFF" w:themeFill="background1"/>
              <w:bidi/>
              <w:jc w:val="both"/>
              <w:rPr>
                <w:rFonts w:ascii="Times New Roman" w:hAnsi="Times New Roman" w:cs="Times New Roman"/>
              </w:rPr>
            </w:pPr>
            <w:r>
              <w:rPr>
                <w:rFonts w:ascii="Times New Roman" w:hAnsi="Times New Roman" w:cs="Times New Roman" w:hint="cs"/>
                <w:rtl/>
              </w:rPr>
              <w:t xml:space="preserve">يتناسب هذا التعهد مع جلّ المحاور الأساسية لشراكة الحكومة المفتوحة باعتبار أنّه في إطار خطط العمل التي سيتمّ ضبطها على المستوى المحلّي سيتمّ الحرص على وضع التزامات تهمّ مختلف هذه المحاور. إلاّ انّه تمّ إدراج هذا </w:t>
            </w:r>
            <w:r>
              <w:rPr>
                <w:rFonts w:ascii="Times New Roman" w:hAnsi="Times New Roman" w:cs="Times New Roman" w:hint="cs"/>
                <w:rtl/>
              </w:rPr>
              <w:lastRenderedPageBreak/>
              <w:t>التعهد ضمن محور المشاركة والحوكمة المحلية باعتبار أنّه يهدف إلى إعطاء أكبر قدر من الحرية والاستقلالية للبلديات والمواطنين على المستوى المحلّي لرسم برامجهم وتوجهاتهم في مجال تكريس الحكومة المفتوحة وما تتضمنه من مبادئ.</w:t>
            </w:r>
          </w:p>
        </w:tc>
        <w:tc>
          <w:tcPr>
            <w:tcW w:w="3670" w:type="dxa"/>
            <w:shd w:val="clear" w:color="auto" w:fill="auto"/>
            <w:tcMar>
              <w:top w:w="100" w:type="dxa"/>
              <w:left w:w="100" w:type="dxa"/>
              <w:bottom w:w="100" w:type="dxa"/>
              <w:right w:w="100" w:type="dxa"/>
            </w:tcMar>
          </w:tcPr>
          <w:p w:rsidR="007055C7" w:rsidRPr="0083430B" w:rsidRDefault="007055C7" w:rsidP="00262B41">
            <w:pPr>
              <w:shd w:val="clear" w:color="auto" w:fill="FFFFFF" w:themeFill="background1"/>
              <w:jc w:val="center"/>
              <w:rPr>
                <w:rFonts w:ascii="Arial" w:hAnsi="Arial" w:cs="Arial"/>
                <w:b/>
                <w:bCs/>
                <w:color w:val="000000"/>
                <w:sz w:val="28"/>
                <w:szCs w:val="28"/>
                <w:rtl/>
              </w:rPr>
            </w:pPr>
            <w:r w:rsidRPr="0083430B">
              <w:rPr>
                <w:rFonts w:ascii="Arial" w:hAnsi="Arial" w:cs="Arial" w:hint="cs"/>
                <w:b/>
                <w:bCs/>
                <w:color w:val="000000"/>
                <w:sz w:val="28"/>
                <w:szCs w:val="28"/>
                <w:rtl/>
              </w:rPr>
              <w:lastRenderedPageBreak/>
              <w:t>التناسب مع المحاور الأساسية</w:t>
            </w:r>
          </w:p>
          <w:p w:rsidR="007055C7" w:rsidRPr="0083430B" w:rsidRDefault="007055C7" w:rsidP="00262B41">
            <w:pPr>
              <w:pStyle w:val="Paragraphedeliste"/>
              <w:shd w:val="clear" w:color="auto" w:fill="FFFFFF" w:themeFill="background1"/>
              <w:bidi/>
              <w:ind w:left="1440"/>
              <w:rPr>
                <w:rFonts w:ascii="Arial" w:hAnsi="Arial" w:cs="Arial"/>
                <w:b/>
                <w:bCs/>
                <w:color w:val="000000"/>
                <w:sz w:val="28"/>
                <w:szCs w:val="28"/>
              </w:rPr>
            </w:pPr>
          </w:p>
        </w:tc>
      </w:tr>
      <w:tr w:rsidR="007055C7" w:rsidRPr="0083430B" w:rsidTr="00513FC4">
        <w:tc>
          <w:tcPr>
            <w:tcW w:w="5890" w:type="dxa"/>
            <w:gridSpan w:val="2"/>
            <w:shd w:val="clear" w:color="auto" w:fill="auto"/>
            <w:tcMar>
              <w:top w:w="100" w:type="dxa"/>
              <w:left w:w="100" w:type="dxa"/>
              <w:bottom w:w="100" w:type="dxa"/>
              <w:right w:w="100" w:type="dxa"/>
            </w:tcMar>
            <w:hideMark/>
          </w:tcPr>
          <w:p w:rsidR="007055C7" w:rsidRPr="00F22308" w:rsidRDefault="007055C7" w:rsidP="00262B41">
            <w:pPr>
              <w:shd w:val="clear" w:color="auto" w:fill="FFFFFF" w:themeFill="background1"/>
              <w:bidi/>
              <w:jc w:val="both"/>
              <w:rPr>
                <w:rFonts w:ascii="Times New Roman" w:hAnsi="Times New Roman" w:cs="Times New Roman"/>
                <w:lang w:val="fr-FR"/>
              </w:rPr>
            </w:pPr>
            <w:r>
              <w:rPr>
                <w:rFonts w:ascii="Times New Roman" w:hAnsi="Times New Roman" w:cs="Times New Roman" w:hint="cs"/>
                <w:rtl/>
              </w:rPr>
              <w:lastRenderedPageBreak/>
              <w:t>البنك الدولي</w:t>
            </w:r>
            <w:r w:rsidR="00F22308">
              <w:rPr>
                <w:rFonts w:ascii="Times New Roman" w:hAnsi="Times New Roman" w:cs="Times New Roman" w:hint="cs"/>
                <w:rtl/>
              </w:rPr>
              <w:t>/</w:t>
            </w:r>
            <w:r w:rsidR="006E0C3E" w:rsidRPr="006E0C3E">
              <w:rPr>
                <w:rFonts w:ascii="Times New Roman" w:hAnsi="Times New Roman" w:cs="Times New Roman" w:hint="cs"/>
                <w:rtl/>
              </w:rPr>
              <w:t xml:space="preserve"> منظّمة التنمية والتعاون الاقتصادي</w:t>
            </w:r>
          </w:p>
        </w:tc>
        <w:tc>
          <w:tcPr>
            <w:tcW w:w="3670" w:type="dxa"/>
            <w:shd w:val="clear" w:color="auto" w:fill="auto"/>
            <w:tcMar>
              <w:top w:w="100" w:type="dxa"/>
              <w:left w:w="100" w:type="dxa"/>
              <w:bottom w:w="100" w:type="dxa"/>
              <w:right w:w="100" w:type="dxa"/>
            </w:tcMar>
            <w:hideMark/>
          </w:tcPr>
          <w:p w:rsidR="007055C7" w:rsidRPr="0083430B" w:rsidRDefault="007055C7" w:rsidP="00262B41">
            <w:pPr>
              <w:shd w:val="clear" w:color="auto" w:fill="FFFFFF" w:themeFill="background1"/>
              <w:bidi/>
              <w:jc w:val="both"/>
              <w:rPr>
                <w:rFonts w:ascii="Arial" w:hAnsi="Arial" w:cs="Arial"/>
                <w:b/>
                <w:bCs/>
                <w:color w:val="000000"/>
                <w:sz w:val="28"/>
                <w:szCs w:val="28"/>
              </w:rPr>
            </w:pPr>
            <w:r>
              <w:rPr>
                <w:rFonts w:ascii="Arial" w:hAnsi="Arial" w:cs="Arial" w:hint="cs"/>
                <w:b/>
                <w:bCs/>
                <w:color w:val="000000"/>
                <w:sz w:val="28"/>
                <w:szCs w:val="28"/>
                <w:rtl/>
              </w:rPr>
              <w:t xml:space="preserve">مصدر التمويل/ </w:t>
            </w:r>
            <w:r w:rsidRPr="0083430B">
              <w:rPr>
                <w:rFonts w:ascii="Arial" w:hAnsi="Arial" w:cs="Arial" w:hint="cs"/>
                <w:b/>
                <w:bCs/>
                <w:color w:val="000000"/>
                <w:sz w:val="28"/>
                <w:szCs w:val="28"/>
                <w:rtl/>
              </w:rPr>
              <w:t>العلاقة مع برامج وسياسات أخرى</w:t>
            </w:r>
          </w:p>
        </w:tc>
      </w:tr>
      <w:tr w:rsidR="007055C7" w:rsidRPr="003D2E9A" w:rsidTr="00513FC4">
        <w:tc>
          <w:tcPr>
            <w:tcW w:w="3190" w:type="dxa"/>
            <w:shd w:val="clear" w:color="auto" w:fill="auto"/>
            <w:tcMar>
              <w:top w:w="100" w:type="dxa"/>
              <w:left w:w="100" w:type="dxa"/>
              <w:bottom w:w="100" w:type="dxa"/>
              <w:right w:w="100" w:type="dxa"/>
            </w:tcMar>
            <w:hideMark/>
          </w:tcPr>
          <w:p w:rsidR="007055C7" w:rsidRPr="0083430B" w:rsidRDefault="007055C7" w:rsidP="00CA7E65">
            <w:pPr>
              <w:shd w:val="clear" w:color="auto" w:fill="FFFFFF" w:themeFill="background1"/>
              <w:jc w:val="center"/>
              <w:rPr>
                <w:rFonts w:ascii="Times New Roman" w:hAnsi="Times New Roman" w:cs="Times New Roman"/>
                <w:b/>
                <w:bCs/>
              </w:rPr>
            </w:pPr>
            <w:r>
              <w:rPr>
                <w:rFonts w:ascii="Times New Roman" w:hAnsi="Times New Roman" w:cs="Times New Roman" w:hint="cs"/>
                <w:b/>
                <w:bCs/>
                <w:rtl/>
              </w:rPr>
              <w:t>موفى أ</w:t>
            </w:r>
            <w:r w:rsidR="00CA7E65">
              <w:rPr>
                <w:rFonts w:ascii="Times New Roman" w:hAnsi="Times New Roman" w:cs="Times New Roman" w:hint="cs"/>
                <w:b/>
                <w:bCs/>
                <w:rtl/>
              </w:rPr>
              <w:t>وت</w:t>
            </w:r>
            <w:r>
              <w:rPr>
                <w:rFonts w:ascii="Times New Roman" w:hAnsi="Times New Roman" w:cs="Times New Roman" w:hint="cs"/>
                <w:b/>
                <w:bCs/>
                <w:rtl/>
              </w:rPr>
              <w:t xml:space="preserve"> 20</w:t>
            </w:r>
            <w:r w:rsidR="00CA7E65">
              <w:rPr>
                <w:rFonts w:ascii="Times New Roman" w:hAnsi="Times New Roman" w:cs="Times New Roman" w:hint="cs"/>
                <w:b/>
                <w:bCs/>
                <w:rtl/>
              </w:rPr>
              <w:t>20</w:t>
            </w:r>
          </w:p>
        </w:tc>
        <w:tc>
          <w:tcPr>
            <w:tcW w:w="2700" w:type="dxa"/>
            <w:shd w:val="clear" w:color="auto" w:fill="auto"/>
          </w:tcPr>
          <w:p w:rsidR="007055C7" w:rsidRPr="0083430B" w:rsidRDefault="007055C7" w:rsidP="00262B41">
            <w:pPr>
              <w:shd w:val="clear" w:color="auto" w:fill="FFFFFF" w:themeFill="background1"/>
              <w:jc w:val="center"/>
              <w:rPr>
                <w:rFonts w:ascii="Times New Roman" w:hAnsi="Times New Roman" w:cs="Times New Roman"/>
                <w:b/>
                <w:bCs/>
              </w:rPr>
            </w:pPr>
            <w:r>
              <w:rPr>
                <w:rFonts w:ascii="Times New Roman" w:hAnsi="Times New Roman" w:cs="Times New Roman" w:hint="cs"/>
                <w:b/>
                <w:bCs/>
                <w:rtl/>
              </w:rPr>
              <w:t>مستهل أكتوبر 2018</w:t>
            </w:r>
          </w:p>
        </w:tc>
        <w:tc>
          <w:tcPr>
            <w:tcW w:w="3670" w:type="dxa"/>
            <w:shd w:val="clear" w:color="auto" w:fill="auto"/>
            <w:tcMar>
              <w:top w:w="100" w:type="dxa"/>
              <w:left w:w="100" w:type="dxa"/>
              <w:bottom w:w="100" w:type="dxa"/>
              <w:right w:w="100" w:type="dxa"/>
            </w:tcMar>
            <w:hideMark/>
          </w:tcPr>
          <w:p w:rsidR="007055C7" w:rsidRPr="003D2E9A" w:rsidRDefault="007055C7" w:rsidP="00262B41">
            <w:pPr>
              <w:shd w:val="clear" w:color="auto" w:fill="FFFFFF" w:themeFill="background1"/>
              <w:jc w:val="center"/>
              <w:rPr>
                <w:rFonts w:ascii="Times New Roman" w:hAnsi="Times New Roman" w:cs="Times New Roman"/>
              </w:rPr>
            </w:pPr>
            <w:r w:rsidRPr="0083430B">
              <w:rPr>
                <w:rFonts w:ascii="Arial" w:hAnsi="Arial" w:cs="Arial" w:hint="cs"/>
                <w:b/>
                <w:bCs/>
                <w:color w:val="000000"/>
                <w:sz w:val="28"/>
                <w:szCs w:val="28"/>
                <w:rtl/>
              </w:rPr>
              <w:t>مراحل وروزنامة التنفيذ</w:t>
            </w:r>
          </w:p>
        </w:tc>
      </w:tr>
      <w:tr w:rsidR="007055C7" w:rsidRPr="003D2E9A" w:rsidTr="00513FC4">
        <w:tc>
          <w:tcPr>
            <w:tcW w:w="0" w:type="auto"/>
            <w:gridSpan w:val="3"/>
            <w:shd w:val="clear" w:color="auto" w:fill="auto"/>
            <w:tcMar>
              <w:top w:w="100" w:type="dxa"/>
              <w:left w:w="100" w:type="dxa"/>
              <w:bottom w:w="100" w:type="dxa"/>
              <w:right w:w="100" w:type="dxa"/>
            </w:tcMar>
            <w:hideMark/>
          </w:tcPr>
          <w:p w:rsidR="007055C7" w:rsidRPr="003D2E9A" w:rsidRDefault="007055C7" w:rsidP="00262B41">
            <w:pPr>
              <w:shd w:val="clear" w:color="auto" w:fill="FFFFFF" w:themeFill="background1"/>
              <w:jc w:val="center"/>
              <w:rPr>
                <w:rFonts w:ascii="Times New Roman" w:hAnsi="Times New Roman" w:cs="Times New Roman"/>
              </w:rPr>
            </w:pPr>
            <w:r>
              <w:rPr>
                <w:rFonts w:ascii="Arial" w:hAnsi="Arial" w:cs="Arial" w:hint="cs"/>
                <w:b/>
                <w:bCs/>
                <w:color w:val="000000"/>
                <w:sz w:val="22"/>
                <w:szCs w:val="22"/>
                <w:shd w:val="clear" w:color="auto" w:fill="B7B7B7"/>
                <w:rtl/>
              </w:rPr>
              <w:t>نقطة الاتصال</w:t>
            </w:r>
          </w:p>
        </w:tc>
      </w:tr>
      <w:tr w:rsidR="007055C7" w:rsidRPr="00951518" w:rsidTr="00513FC4">
        <w:tc>
          <w:tcPr>
            <w:tcW w:w="5890" w:type="dxa"/>
            <w:gridSpan w:val="2"/>
            <w:shd w:val="clear" w:color="auto" w:fill="auto"/>
            <w:tcMar>
              <w:top w:w="100" w:type="dxa"/>
              <w:left w:w="100" w:type="dxa"/>
              <w:bottom w:w="100" w:type="dxa"/>
              <w:right w:w="100" w:type="dxa"/>
            </w:tcMar>
            <w:hideMark/>
          </w:tcPr>
          <w:p w:rsidR="007055C7" w:rsidRPr="007878E8" w:rsidRDefault="007878E8" w:rsidP="007878E8">
            <w:pPr>
              <w:pStyle w:val="Paragraphedeliste"/>
              <w:numPr>
                <w:ilvl w:val="0"/>
                <w:numId w:val="34"/>
              </w:numPr>
              <w:shd w:val="clear" w:color="auto" w:fill="FFFFFF" w:themeFill="background1"/>
              <w:bidi/>
              <w:jc w:val="both"/>
              <w:rPr>
                <w:rFonts w:ascii="Times New Roman" w:hAnsi="Times New Roman" w:cs="Times New Roman"/>
                <w:rtl/>
              </w:rPr>
            </w:pPr>
            <w:r w:rsidRPr="007878E8">
              <w:rPr>
                <w:rFonts w:ascii="Times New Roman" w:hAnsi="Times New Roman" w:cs="Times New Roman" w:hint="cs"/>
                <w:rtl/>
              </w:rPr>
              <w:t>السيدة عائشة قرافي</w:t>
            </w:r>
          </w:p>
          <w:p w:rsidR="00613FAB" w:rsidRPr="007878E8" w:rsidRDefault="00613FAB" w:rsidP="007878E8">
            <w:pPr>
              <w:pStyle w:val="Paragraphedeliste"/>
              <w:numPr>
                <w:ilvl w:val="0"/>
                <w:numId w:val="34"/>
              </w:numPr>
              <w:shd w:val="clear" w:color="auto" w:fill="FFFFFF" w:themeFill="background1"/>
              <w:bidi/>
              <w:jc w:val="both"/>
              <w:rPr>
                <w:rFonts w:ascii="Times New Roman" w:hAnsi="Times New Roman" w:cs="Times New Roman"/>
                <w:lang w:val="fr-FR"/>
              </w:rPr>
            </w:pPr>
            <w:r w:rsidRPr="007878E8">
              <w:rPr>
                <w:rFonts w:ascii="Times New Roman" w:hAnsi="Times New Roman" w:cs="Times New Roman" w:hint="cs"/>
                <w:rtl/>
              </w:rPr>
              <w:t>السيدة أسماء الشريفي</w:t>
            </w:r>
            <w:r w:rsidR="00636C80" w:rsidRPr="007878E8">
              <w:rPr>
                <w:rFonts w:ascii="Times New Roman" w:hAnsi="Times New Roman" w:cs="Times New Roman" w:hint="cs"/>
                <w:rtl/>
              </w:rPr>
              <w:t xml:space="preserve"> </w:t>
            </w:r>
          </w:p>
        </w:tc>
        <w:tc>
          <w:tcPr>
            <w:tcW w:w="3670" w:type="dxa"/>
            <w:shd w:val="clear" w:color="auto" w:fill="auto"/>
            <w:tcMar>
              <w:top w:w="100" w:type="dxa"/>
              <w:left w:w="100" w:type="dxa"/>
              <w:bottom w:w="100" w:type="dxa"/>
              <w:right w:w="100" w:type="dxa"/>
            </w:tcMar>
            <w:hideMark/>
          </w:tcPr>
          <w:p w:rsidR="007055C7" w:rsidRPr="00951518" w:rsidRDefault="007055C7" w:rsidP="00262B41">
            <w:pPr>
              <w:shd w:val="clear" w:color="auto" w:fill="FFFFFF" w:themeFill="background1"/>
              <w:bidi/>
              <w:rPr>
                <w:rFonts w:ascii="Times New Roman" w:hAnsi="Times New Roman" w:cs="Times New Roman"/>
                <w:b/>
                <w:bCs/>
              </w:rPr>
            </w:pPr>
            <w:r w:rsidRPr="00951518">
              <w:rPr>
                <w:rFonts w:ascii="Times New Roman" w:hAnsi="Times New Roman" w:cs="Times New Roman" w:hint="cs"/>
                <w:b/>
                <w:bCs/>
                <w:rtl/>
              </w:rPr>
              <w:t>إسم المسؤول على متابعة تنفيذ التعهد</w:t>
            </w:r>
          </w:p>
        </w:tc>
      </w:tr>
      <w:tr w:rsidR="007055C7" w:rsidRPr="00951518" w:rsidTr="00513FC4">
        <w:tc>
          <w:tcPr>
            <w:tcW w:w="5890" w:type="dxa"/>
            <w:gridSpan w:val="2"/>
            <w:shd w:val="clear" w:color="auto" w:fill="auto"/>
            <w:tcMar>
              <w:top w:w="100" w:type="dxa"/>
              <w:left w:w="100" w:type="dxa"/>
              <w:bottom w:w="100" w:type="dxa"/>
              <w:right w:w="100" w:type="dxa"/>
            </w:tcMar>
            <w:hideMark/>
          </w:tcPr>
          <w:p w:rsidR="007055C7" w:rsidRDefault="00613FAB" w:rsidP="007878E8">
            <w:pPr>
              <w:pStyle w:val="Paragraphedeliste"/>
              <w:numPr>
                <w:ilvl w:val="0"/>
                <w:numId w:val="34"/>
              </w:numPr>
              <w:shd w:val="clear" w:color="auto" w:fill="FFFFFF" w:themeFill="background1"/>
              <w:bidi/>
              <w:jc w:val="both"/>
              <w:rPr>
                <w:rFonts w:ascii="Times New Roman" w:hAnsi="Times New Roman" w:cs="Times New Roman"/>
                <w:rtl/>
              </w:rPr>
            </w:pPr>
            <w:r>
              <w:rPr>
                <w:rFonts w:ascii="Times New Roman" w:hAnsi="Times New Roman" w:cs="Times New Roman" w:hint="cs"/>
                <w:rtl/>
              </w:rPr>
              <w:t>الجمعية التونسية للحوكمة المحليّة</w:t>
            </w:r>
          </w:p>
          <w:p w:rsidR="007878E8" w:rsidRPr="00EB5A8F" w:rsidRDefault="007878E8" w:rsidP="007878E8">
            <w:pPr>
              <w:pStyle w:val="Paragraphedeliste"/>
              <w:numPr>
                <w:ilvl w:val="0"/>
                <w:numId w:val="34"/>
              </w:numPr>
              <w:shd w:val="clear" w:color="auto" w:fill="FFFFFF" w:themeFill="background1"/>
              <w:bidi/>
              <w:jc w:val="both"/>
              <w:rPr>
                <w:rFonts w:ascii="Times New Roman" w:hAnsi="Times New Roman" w:cs="Times New Roman"/>
              </w:rPr>
            </w:pPr>
            <w:r>
              <w:rPr>
                <w:rFonts w:ascii="Times New Roman" w:hAnsi="Times New Roman" w:cs="Times New Roman" w:hint="cs"/>
                <w:rtl/>
              </w:rPr>
              <w:t xml:space="preserve">شبكة </w:t>
            </w:r>
            <w:r w:rsidRPr="007878E8">
              <w:rPr>
                <w:rFonts w:ascii="Times New Roman" w:hAnsi="Times New Roman" w:cs="Times New Roman"/>
              </w:rPr>
              <w:t>TACID</w:t>
            </w:r>
          </w:p>
        </w:tc>
        <w:tc>
          <w:tcPr>
            <w:tcW w:w="3670" w:type="dxa"/>
            <w:shd w:val="clear" w:color="auto" w:fill="auto"/>
            <w:tcMar>
              <w:top w:w="100" w:type="dxa"/>
              <w:left w:w="100" w:type="dxa"/>
              <w:bottom w:w="100" w:type="dxa"/>
              <w:right w:w="100" w:type="dxa"/>
            </w:tcMar>
            <w:hideMark/>
          </w:tcPr>
          <w:p w:rsidR="007055C7" w:rsidRPr="00951518" w:rsidRDefault="007055C7" w:rsidP="00262B41">
            <w:pPr>
              <w:shd w:val="clear" w:color="auto" w:fill="FFFFFF" w:themeFill="background1"/>
              <w:jc w:val="right"/>
              <w:rPr>
                <w:rFonts w:ascii="Times New Roman" w:hAnsi="Times New Roman" w:cs="Times New Roman"/>
                <w:b/>
                <w:bCs/>
              </w:rPr>
            </w:pPr>
            <w:r w:rsidRPr="00951518">
              <w:rPr>
                <w:rFonts w:ascii="Times New Roman" w:hAnsi="Times New Roman" w:cs="Times New Roman" w:hint="cs"/>
                <w:b/>
                <w:bCs/>
                <w:rtl/>
              </w:rPr>
              <w:t>الصفة والهيكل الراجع اليه بالنظر</w:t>
            </w:r>
          </w:p>
        </w:tc>
      </w:tr>
      <w:tr w:rsidR="007055C7" w:rsidRPr="00951518" w:rsidTr="00513FC4">
        <w:tc>
          <w:tcPr>
            <w:tcW w:w="5890" w:type="dxa"/>
            <w:gridSpan w:val="2"/>
            <w:shd w:val="clear" w:color="auto" w:fill="auto"/>
            <w:tcMar>
              <w:top w:w="100" w:type="dxa"/>
              <w:left w:w="100" w:type="dxa"/>
              <w:bottom w:w="100" w:type="dxa"/>
              <w:right w:w="100" w:type="dxa"/>
            </w:tcMar>
            <w:hideMark/>
          </w:tcPr>
          <w:p w:rsidR="007055C7" w:rsidRDefault="003C57F4" w:rsidP="00262B41">
            <w:pPr>
              <w:bidi/>
              <w:rPr>
                <w:rStyle w:val="Lienhypertexte"/>
                <w:sz w:val="18"/>
                <w:szCs w:val="18"/>
                <w:rtl/>
              </w:rPr>
            </w:pPr>
            <w:hyperlink r:id="rId44" w:history="1">
              <w:r w:rsidR="00636C80" w:rsidRPr="00236367">
                <w:rPr>
                  <w:rStyle w:val="Lienhypertexte"/>
                  <w:sz w:val="18"/>
                  <w:szCs w:val="18"/>
                </w:rPr>
                <w:t>presidente.atgl.tunis@gmail.com</w:t>
              </w:r>
            </w:hyperlink>
          </w:p>
          <w:p w:rsidR="00636C80" w:rsidRPr="00DC2A96" w:rsidRDefault="00636C80" w:rsidP="00636C80">
            <w:pPr>
              <w:bidi/>
              <w:rPr>
                <w:rStyle w:val="Lienhypertexte"/>
                <w:sz w:val="18"/>
                <w:szCs w:val="18"/>
              </w:rPr>
            </w:pPr>
            <w:r w:rsidRPr="00636C80">
              <w:rPr>
                <w:rStyle w:val="Lienhypertexte"/>
                <w:sz w:val="18"/>
                <w:szCs w:val="18"/>
              </w:rPr>
              <w:t>tacid.network@gmail.com</w:t>
            </w:r>
          </w:p>
        </w:tc>
        <w:tc>
          <w:tcPr>
            <w:tcW w:w="3670" w:type="dxa"/>
            <w:shd w:val="clear" w:color="auto" w:fill="auto"/>
            <w:tcMar>
              <w:top w:w="100" w:type="dxa"/>
              <w:left w:w="100" w:type="dxa"/>
              <w:bottom w:w="100" w:type="dxa"/>
              <w:right w:w="100" w:type="dxa"/>
            </w:tcMar>
            <w:hideMark/>
          </w:tcPr>
          <w:p w:rsidR="007055C7" w:rsidRPr="00951518" w:rsidRDefault="007055C7" w:rsidP="00262B41">
            <w:pPr>
              <w:shd w:val="clear" w:color="auto" w:fill="FFFFFF" w:themeFill="background1"/>
              <w:jc w:val="right"/>
              <w:rPr>
                <w:rFonts w:ascii="Times New Roman" w:hAnsi="Times New Roman" w:cs="Times New Roman"/>
                <w:b/>
                <w:bCs/>
              </w:rPr>
            </w:pPr>
            <w:r w:rsidRPr="00951518">
              <w:rPr>
                <w:rFonts w:ascii="Times New Roman" w:hAnsi="Times New Roman" w:cs="Times New Roman" w:hint="cs"/>
                <w:b/>
                <w:bCs/>
                <w:rtl/>
              </w:rPr>
              <w:t>عنوان البريد الالكتروني</w:t>
            </w:r>
          </w:p>
        </w:tc>
      </w:tr>
      <w:tr w:rsidR="00513FC4" w:rsidRPr="00FF7B7A" w:rsidTr="00513FC4">
        <w:trPr>
          <w:trHeight w:val="77"/>
        </w:trPr>
        <w:tc>
          <w:tcPr>
            <w:tcW w:w="3190" w:type="dxa"/>
            <w:shd w:val="clear" w:color="auto" w:fill="auto"/>
            <w:tcMar>
              <w:top w:w="100" w:type="dxa"/>
              <w:left w:w="100" w:type="dxa"/>
              <w:bottom w:w="100" w:type="dxa"/>
              <w:right w:w="100" w:type="dxa"/>
            </w:tcMar>
            <w:hideMark/>
          </w:tcPr>
          <w:p w:rsidR="00513FC4" w:rsidRPr="001027DD" w:rsidRDefault="00A25ED2" w:rsidP="00262B41">
            <w:pPr>
              <w:shd w:val="clear" w:color="auto" w:fill="FFFFFF" w:themeFill="background1"/>
              <w:bidi/>
              <w:rPr>
                <w:rFonts w:ascii="Times New Roman" w:hAnsi="Times New Roman" w:cs="Times New Roman"/>
                <w:color w:val="000000" w:themeColor="text1"/>
                <w:lang w:val="fr-FR"/>
              </w:rPr>
            </w:pPr>
            <w:r>
              <w:rPr>
                <w:rFonts w:ascii="Times New Roman" w:hAnsi="Times New Roman" w:cs="Times New Roman" w:hint="cs"/>
                <w:color w:val="000000" w:themeColor="text1"/>
                <w:rtl/>
                <w:lang w:val="fr-FR"/>
              </w:rPr>
              <w:t>وزارة الشؤون المحلية والبيئة</w:t>
            </w:r>
          </w:p>
        </w:tc>
        <w:tc>
          <w:tcPr>
            <w:tcW w:w="2700" w:type="dxa"/>
            <w:shd w:val="clear" w:color="auto" w:fill="auto"/>
            <w:tcMar>
              <w:top w:w="100" w:type="dxa"/>
              <w:left w:w="100" w:type="dxa"/>
              <w:bottom w:w="100" w:type="dxa"/>
              <w:right w:w="100" w:type="dxa"/>
            </w:tcMar>
            <w:hideMark/>
          </w:tcPr>
          <w:p w:rsidR="00513FC4" w:rsidRPr="004A5B33" w:rsidRDefault="00513FC4" w:rsidP="0037628D">
            <w:pPr>
              <w:bidi/>
              <w:jc w:val="center"/>
            </w:pPr>
            <w:r w:rsidRPr="00CC020E">
              <w:rPr>
                <w:rFonts w:hint="cs"/>
                <w:rtl/>
              </w:rPr>
              <w:t>أطراف</w:t>
            </w:r>
            <w:r w:rsidRPr="00CC020E">
              <w:rPr>
                <w:rtl/>
              </w:rPr>
              <w:t xml:space="preserve"> </w:t>
            </w:r>
            <w:r w:rsidRPr="00CC020E">
              <w:rPr>
                <w:rFonts w:hint="cs"/>
                <w:rtl/>
              </w:rPr>
              <w:t>حكومية</w:t>
            </w:r>
            <w:r w:rsidRPr="00CC020E">
              <w:rPr>
                <w:rtl/>
              </w:rPr>
              <w:t xml:space="preserve"> </w:t>
            </w:r>
            <w:r w:rsidRPr="00CC020E">
              <w:rPr>
                <w:rFonts w:hint="cs"/>
                <w:rtl/>
              </w:rPr>
              <w:t>متدخلة</w:t>
            </w:r>
          </w:p>
        </w:tc>
        <w:tc>
          <w:tcPr>
            <w:tcW w:w="3670" w:type="dxa"/>
            <w:vMerge w:val="restart"/>
            <w:shd w:val="clear" w:color="auto" w:fill="auto"/>
            <w:tcMar>
              <w:top w:w="100" w:type="dxa"/>
              <w:left w:w="100" w:type="dxa"/>
              <w:bottom w:w="100" w:type="dxa"/>
              <w:right w:w="100" w:type="dxa"/>
            </w:tcMar>
            <w:hideMark/>
          </w:tcPr>
          <w:p w:rsidR="00513FC4" w:rsidRPr="00FF7B7A" w:rsidRDefault="00513FC4" w:rsidP="00262B41">
            <w:pPr>
              <w:shd w:val="clear" w:color="auto" w:fill="FFFFFF" w:themeFill="background1"/>
              <w:jc w:val="right"/>
              <w:rPr>
                <w:rFonts w:ascii="Times New Roman" w:hAnsi="Times New Roman" w:cs="Times New Roman"/>
                <w:b/>
                <w:bCs/>
              </w:rPr>
            </w:pPr>
            <w:r w:rsidRPr="00FF7B7A">
              <w:rPr>
                <w:rFonts w:ascii="Times New Roman" w:hAnsi="Times New Roman" w:cs="Times New Roman" w:hint="cs"/>
                <w:b/>
                <w:bCs/>
                <w:rtl/>
              </w:rPr>
              <w:t>الاطراف المتدخلة</w:t>
            </w:r>
          </w:p>
        </w:tc>
      </w:tr>
      <w:tr w:rsidR="00513FC4" w:rsidRPr="003D2E9A" w:rsidTr="00513FC4">
        <w:trPr>
          <w:trHeight w:val="296"/>
        </w:trPr>
        <w:tc>
          <w:tcPr>
            <w:tcW w:w="3190" w:type="dxa"/>
            <w:shd w:val="clear" w:color="auto" w:fill="auto"/>
            <w:vAlign w:val="center"/>
            <w:hideMark/>
          </w:tcPr>
          <w:p w:rsidR="00513FC4" w:rsidRPr="004A5B33" w:rsidRDefault="00513FC4" w:rsidP="00262B41">
            <w:pPr>
              <w:shd w:val="clear" w:color="auto" w:fill="FFFFFF" w:themeFill="background1"/>
              <w:rPr>
                <w:rFonts w:ascii="Times New Roman" w:hAnsi="Times New Roman" w:cs="Times New Roman"/>
                <w:color w:val="000000" w:themeColor="text1"/>
              </w:rPr>
            </w:pPr>
          </w:p>
        </w:tc>
        <w:tc>
          <w:tcPr>
            <w:tcW w:w="2700" w:type="dxa"/>
            <w:shd w:val="clear" w:color="auto" w:fill="auto"/>
            <w:tcMar>
              <w:top w:w="100" w:type="dxa"/>
              <w:left w:w="100" w:type="dxa"/>
              <w:bottom w:w="100" w:type="dxa"/>
              <w:right w:w="100" w:type="dxa"/>
            </w:tcMar>
            <w:hideMark/>
          </w:tcPr>
          <w:p w:rsidR="00513FC4" w:rsidRPr="001027DD" w:rsidRDefault="00513FC4" w:rsidP="0037628D">
            <w:pPr>
              <w:shd w:val="clear" w:color="auto" w:fill="FFFFFF" w:themeFill="background1"/>
              <w:bidi/>
              <w:jc w:val="center"/>
              <w:rPr>
                <w:rFonts w:ascii="Times New Roman" w:hAnsi="Times New Roman" w:cs="Times New Roman"/>
                <w:color w:val="000000" w:themeColor="text1"/>
                <w:lang w:val="fr-FR"/>
              </w:rPr>
            </w:pPr>
            <w:r w:rsidRPr="00CC020E">
              <w:rPr>
                <w:rFonts w:hint="cs"/>
                <w:rtl/>
              </w:rPr>
              <w:t>أطراف</w:t>
            </w:r>
            <w:r w:rsidRPr="00CC020E">
              <w:rPr>
                <w:rtl/>
              </w:rPr>
              <w:t xml:space="preserve"> </w:t>
            </w:r>
            <w:r w:rsidRPr="00CC020E">
              <w:rPr>
                <w:rFonts w:hint="cs"/>
                <w:rtl/>
              </w:rPr>
              <w:t>غير</w:t>
            </w:r>
            <w:r w:rsidRPr="00CC020E">
              <w:rPr>
                <w:rtl/>
              </w:rPr>
              <w:t xml:space="preserve"> </w:t>
            </w:r>
            <w:r w:rsidRPr="00CC020E">
              <w:rPr>
                <w:rFonts w:hint="cs"/>
                <w:rtl/>
              </w:rPr>
              <w:t>حكومية</w:t>
            </w:r>
            <w:r w:rsidRPr="00CC020E">
              <w:rPr>
                <w:rtl/>
              </w:rPr>
              <w:t xml:space="preserve"> </w:t>
            </w:r>
            <w:r w:rsidRPr="00CC020E">
              <w:rPr>
                <w:rFonts w:hint="cs"/>
                <w:rtl/>
              </w:rPr>
              <w:t>متدخلة</w:t>
            </w:r>
          </w:p>
        </w:tc>
        <w:tc>
          <w:tcPr>
            <w:tcW w:w="3670" w:type="dxa"/>
            <w:vMerge/>
            <w:shd w:val="clear" w:color="auto" w:fill="auto"/>
            <w:tcMar>
              <w:top w:w="100" w:type="dxa"/>
              <w:left w:w="100" w:type="dxa"/>
              <w:bottom w:w="100" w:type="dxa"/>
              <w:right w:w="100" w:type="dxa"/>
            </w:tcMar>
            <w:hideMark/>
          </w:tcPr>
          <w:p w:rsidR="00513FC4" w:rsidRPr="003D2E9A" w:rsidRDefault="00513FC4" w:rsidP="00262B41">
            <w:pPr>
              <w:shd w:val="clear" w:color="auto" w:fill="FFFFFF" w:themeFill="background1"/>
              <w:rPr>
                <w:rFonts w:ascii="Times New Roman" w:hAnsi="Times New Roman" w:cs="Times New Roman"/>
              </w:rPr>
            </w:pPr>
          </w:p>
        </w:tc>
      </w:tr>
    </w:tbl>
    <w:p w:rsidR="007055C7" w:rsidRDefault="007055C7" w:rsidP="007055C7">
      <w:pPr>
        <w:shd w:val="clear" w:color="auto" w:fill="FFFFFF" w:themeFill="background1"/>
        <w:bidi/>
        <w:spacing w:after="240"/>
        <w:jc w:val="both"/>
        <w:rPr>
          <w:rFonts w:ascii="Times New Roman" w:eastAsia="Times New Roman" w:hAnsi="Times New Roman" w:cs="Times New Roman"/>
          <w:rtl/>
        </w:rPr>
      </w:pPr>
    </w:p>
    <w:p w:rsidR="00C916DF" w:rsidRDefault="00C916DF" w:rsidP="008540CB">
      <w:pPr>
        <w:shd w:val="clear" w:color="auto" w:fill="FFFFFF" w:themeFill="background1"/>
        <w:bidi/>
        <w:spacing w:after="240"/>
        <w:jc w:val="both"/>
        <w:rPr>
          <w:rFonts w:ascii="Times New Roman" w:eastAsia="Times New Roman" w:hAnsi="Times New Roman" w:cs="Times New Roman"/>
          <w:rtl/>
        </w:rPr>
        <w:sectPr w:rsidR="00C916DF" w:rsidSect="00BC6567">
          <w:footerReference w:type="first" r:id="rId45"/>
          <w:pgSz w:w="12240" w:h="15840"/>
          <w:pgMar w:top="1440" w:right="1440" w:bottom="1440" w:left="1440" w:header="720" w:footer="720" w:gutter="0"/>
          <w:cols w:space="720"/>
          <w:titlePg/>
          <w:docGrid w:linePitch="360"/>
        </w:sectPr>
      </w:pPr>
    </w:p>
    <w:p w:rsidR="008540CB" w:rsidRDefault="008540CB" w:rsidP="008540CB">
      <w:pPr>
        <w:shd w:val="clear" w:color="auto" w:fill="FFFFFF" w:themeFill="background1"/>
        <w:bidi/>
        <w:spacing w:after="240"/>
        <w:jc w:val="both"/>
        <w:rPr>
          <w:rFonts w:ascii="Times New Roman" w:eastAsia="Times New Roman" w:hAnsi="Times New Roman" w:cs="Times New Roman"/>
          <w:rtl/>
        </w:rPr>
      </w:pPr>
    </w:p>
    <w:p w:rsidR="008540CB" w:rsidRDefault="008540CB" w:rsidP="008540CB">
      <w:pPr>
        <w:shd w:val="clear" w:color="auto" w:fill="FFFFFF" w:themeFill="background1"/>
        <w:bidi/>
        <w:spacing w:after="240"/>
        <w:jc w:val="both"/>
        <w:rPr>
          <w:rFonts w:ascii="Times New Roman" w:eastAsia="Times New Roman" w:hAnsi="Times New Roman" w:cs="Times New Roman"/>
          <w:rtl/>
        </w:rPr>
      </w:pPr>
    </w:p>
    <w:p w:rsidR="008540CB" w:rsidRDefault="008540CB" w:rsidP="008540CB">
      <w:pPr>
        <w:shd w:val="clear" w:color="auto" w:fill="FFFFFF" w:themeFill="background1"/>
        <w:bidi/>
        <w:spacing w:after="240"/>
        <w:jc w:val="both"/>
        <w:rPr>
          <w:rFonts w:ascii="Times New Roman" w:eastAsia="Times New Roman" w:hAnsi="Times New Roman" w:cs="Times New Roman"/>
          <w:rtl/>
        </w:rPr>
      </w:pPr>
    </w:p>
    <w:p w:rsidR="008540CB" w:rsidRDefault="008540CB" w:rsidP="008540CB">
      <w:pPr>
        <w:shd w:val="clear" w:color="auto" w:fill="FFFFFF" w:themeFill="background1"/>
        <w:bidi/>
        <w:spacing w:after="240"/>
        <w:jc w:val="both"/>
        <w:rPr>
          <w:rFonts w:ascii="Times New Roman" w:eastAsia="Times New Roman" w:hAnsi="Times New Roman" w:cs="Times New Roman"/>
          <w:rtl/>
        </w:rPr>
      </w:pPr>
    </w:p>
    <w:p w:rsidR="008540CB" w:rsidRDefault="008540CB" w:rsidP="008540CB">
      <w:pPr>
        <w:shd w:val="clear" w:color="auto" w:fill="FFFFFF" w:themeFill="background1"/>
        <w:bidi/>
        <w:spacing w:after="240"/>
        <w:jc w:val="both"/>
        <w:rPr>
          <w:rFonts w:ascii="Times New Roman" w:eastAsia="Times New Roman" w:hAnsi="Times New Roman" w:cs="Times New Roman"/>
          <w:rtl/>
        </w:rPr>
      </w:pPr>
    </w:p>
    <w:p w:rsidR="008540CB" w:rsidRDefault="008540CB" w:rsidP="008540CB">
      <w:pPr>
        <w:shd w:val="clear" w:color="auto" w:fill="FFFFFF" w:themeFill="background1"/>
        <w:bidi/>
        <w:spacing w:after="240"/>
        <w:jc w:val="both"/>
        <w:rPr>
          <w:rFonts w:ascii="Times New Roman" w:eastAsia="Times New Roman" w:hAnsi="Times New Roman" w:cs="Times New Roman"/>
          <w:rtl/>
        </w:rPr>
      </w:pPr>
    </w:p>
    <w:p w:rsidR="008540CB" w:rsidRDefault="008540CB" w:rsidP="008540CB">
      <w:pPr>
        <w:shd w:val="clear" w:color="auto" w:fill="FFFFFF" w:themeFill="background1"/>
        <w:bidi/>
        <w:spacing w:after="240"/>
        <w:jc w:val="center"/>
        <w:rPr>
          <w:rFonts w:ascii="Traditional Arabic" w:hAnsi="Traditional Arabic" w:cs="Traditional Arabic"/>
          <w:b/>
          <w:bCs/>
          <w:color w:val="1F4E79" w:themeColor="accent1" w:themeShade="80"/>
          <w:sz w:val="36"/>
          <w:szCs w:val="36"/>
          <w:rtl/>
        </w:rPr>
      </w:pPr>
    </w:p>
    <w:p w:rsidR="008540CB" w:rsidRDefault="008540CB" w:rsidP="008540CB">
      <w:pPr>
        <w:shd w:val="clear" w:color="auto" w:fill="FFFFFF" w:themeFill="background1"/>
        <w:bidi/>
        <w:spacing w:after="240"/>
        <w:jc w:val="center"/>
        <w:rPr>
          <w:rFonts w:ascii="Traditional Arabic" w:hAnsi="Traditional Arabic" w:cs="Traditional Arabic"/>
          <w:b/>
          <w:bCs/>
          <w:color w:val="1F4E79" w:themeColor="accent1" w:themeShade="80"/>
          <w:sz w:val="36"/>
          <w:szCs w:val="36"/>
          <w:rtl/>
        </w:rPr>
      </w:pPr>
    </w:p>
    <w:p w:rsidR="008540CB" w:rsidRDefault="008540CB" w:rsidP="008540CB">
      <w:pPr>
        <w:shd w:val="clear" w:color="auto" w:fill="FFFFFF" w:themeFill="background1"/>
        <w:bidi/>
        <w:spacing w:after="240"/>
        <w:jc w:val="center"/>
        <w:rPr>
          <w:rFonts w:ascii="Traditional Arabic" w:hAnsi="Traditional Arabic" w:cs="Traditional Arabic"/>
          <w:b/>
          <w:bCs/>
          <w:color w:val="1F4E79" w:themeColor="accent1" w:themeShade="80"/>
          <w:sz w:val="36"/>
          <w:szCs w:val="36"/>
          <w:rtl/>
        </w:rPr>
      </w:pPr>
    </w:p>
    <w:p w:rsidR="008540CB" w:rsidRDefault="008540CB" w:rsidP="008540CB">
      <w:pPr>
        <w:shd w:val="clear" w:color="auto" w:fill="FFFFFF" w:themeFill="background1"/>
        <w:bidi/>
        <w:spacing w:after="240"/>
        <w:jc w:val="center"/>
        <w:rPr>
          <w:rFonts w:ascii="Traditional Arabic" w:hAnsi="Traditional Arabic" w:cs="Traditional Arabic"/>
          <w:b/>
          <w:bCs/>
          <w:color w:val="1F4E79" w:themeColor="accent1" w:themeShade="80"/>
          <w:sz w:val="36"/>
          <w:szCs w:val="36"/>
          <w:rtl/>
        </w:rPr>
      </w:pPr>
    </w:p>
    <w:p w:rsidR="008540CB" w:rsidRDefault="008540CB" w:rsidP="008540CB">
      <w:pPr>
        <w:shd w:val="clear" w:color="auto" w:fill="FFFFFF" w:themeFill="background1"/>
        <w:bidi/>
        <w:spacing w:after="240"/>
        <w:jc w:val="center"/>
        <w:rPr>
          <w:rFonts w:ascii="Traditional Arabic" w:hAnsi="Traditional Arabic" w:cs="Traditional Arabic"/>
          <w:b/>
          <w:bCs/>
          <w:color w:val="1F4E79" w:themeColor="accent1" w:themeShade="80"/>
          <w:sz w:val="36"/>
          <w:szCs w:val="36"/>
          <w:rtl/>
        </w:rPr>
      </w:pPr>
    </w:p>
    <w:p w:rsidR="00C916DF" w:rsidRPr="00F3683F" w:rsidRDefault="008540CB" w:rsidP="004875A7">
      <w:pPr>
        <w:pStyle w:val="Titre1"/>
        <w:bidi/>
        <w:jc w:val="center"/>
        <w:rPr>
          <w:rFonts w:ascii="Times New Roman" w:eastAsia="Times New Roman" w:hAnsi="Times New Roman" w:cs="Times New Roman"/>
          <w:sz w:val="36"/>
          <w:szCs w:val="36"/>
          <w:rtl/>
        </w:rPr>
        <w:sectPr w:rsidR="00C916DF" w:rsidRPr="00F3683F" w:rsidSect="00BC6567">
          <w:headerReference w:type="first" r:id="rId46"/>
          <w:pgSz w:w="12240" w:h="15840"/>
          <w:pgMar w:top="1440" w:right="1440" w:bottom="1440" w:left="1440" w:header="720" w:footer="720" w:gutter="0"/>
          <w:cols w:space="720"/>
          <w:titlePg/>
          <w:docGrid w:linePitch="360"/>
        </w:sectPr>
      </w:pPr>
      <w:bookmarkStart w:id="19" w:name="_Toc531275909"/>
      <w:r w:rsidRPr="004223FA">
        <w:rPr>
          <w:rFonts w:hint="cs"/>
          <w:sz w:val="36"/>
          <w:szCs w:val="36"/>
          <w:rtl/>
        </w:rPr>
        <w:t>المحور ال</w:t>
      </w:r>
      <w:r w:rsidR="004875A7">
        <w:rPr>
          <w:rFonts w:hint="cs"/>
          <w:sz w:val="36"/>
          <w:szCs w:val="36"/>
          <w:rtl/>
        </w:rPr>
        <w:t>رابع</w:t>
      </w:r>
      <w:r w:rsidRPr="004223FA">
        <w:rPr>
          <w:rFonts w:hint="cs"/>
          <w:sz w:val="36"/>
          <w:szCs w:val="36"/>
          <w:rtl/>
        </w:rPr>
        <w:t xml:space="preserve">: </w:t>
      </w:r>
      <w:r w:rsidR="00D05FF4">
        <w:rPr>
          <w:rFonts w:hint="cs"/>
          <w:sz w:val="36"/>
          <w:szCs w:val="36"/>
          <w:rtl/>
        </w:rPr>
        <w:t>تحسين جودة الخدمات الإدارية</w:t>
      </w:r>
      <w:bookmarkEnd w:id="19"/>
    </w:p>
    <w:p w:rsidR="00852914" w:rsidRPr="00D05FF4" w:rsidRDefault="00852914" w:rsidP="00852914">
      <w:pPr>
        <w:shd w:val="clear" w:color="auto" w:fill="FFFFFF" w:themeFill="background1"/>
        <w:bidi/>
        <w:spacing w:after="240"/>
        <w:jc w:val="both"/>
        <w:rPr>
          <w:rFonts w:ascii="Times New Roman" w:eastAsia="Times New Roman" w:hAnsi="Times New Roman" w:cs="Times New Roman"/>
          <w:sz w:val="16"/>
          <w:szCs w:val="16"/>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45"/>
        <w:gridCol w:w="2662"/>
        <w:gridCol w:w="3253"/>
      </w:tblGrid>
      <w:tr w:rsidR="003F667B" w:rsidRPr="008540CB" w:rsidTr="0071686A">
        <w:tc>
          <w:tcPr>
            <w:tcW w:w="0" w:type="auto"/>
            <w:gridSpan w:val="3"/>
            <w:shd w:val="clear" w:color="auto" w:fill="auto"/>
            <w:tcMar>
              <w:top w:w="100" w:type="dxa"/>
              <w:left w:w="100" w:type="dxa"/>
              <w:bottom w:w="100" w:type="dxa"/>
              <w:right w:w="100" w:type="dxa"/>
            </w:tcMar>
            <w:hideMark/>
          </w:tcPr>
          <w:p w:rsidR="003F667B" w:rsidRPr="00852914" w:rsidRDefault="003F667B" w:rsidP="0062265F">
            <w:pPr>
              <w:pStyle w:val="Titre2"/>
              <w:bidi/>
              <w:spacing w:before="0"/>
              <w:jc w:val="center"/>
              <w:rPr>
                <w:color w:val="auto"/>
                <w:sz w:val="28"/>
                <w:szCs w:val="28"/>
                <w:rtl/>
              </w:rPr>
            </w:pPr>
            <w:bookmarkStart w:id="20" w:name="_Toc531275910"/>
            <w:r w:rsidRPr="00852914">
              <w:rPr>
                <w:rFonts w:hint="cs"/>
                <w:color w:val="auto"/>
                <w:sz w:val="28"/>
                <w:szCs w:val="28"/>
                <w:rtl/>
              </w:rPr>
              <w:t xml:space="preserve">تعهد عدد </w:t>
            </w:r>
            <w:r w:rsidR="0062265F">
              <w:rPr>
                <w:color w:val="auto"/>
                <w:sz w:val="28"/>
                <w:szCs w:val="28"/>
              </w:rPr>
              <w:t>2</w:t>
            </w:r>
            <w:r w:rsidR="004875A7">
              <w:rPr>
                <w:rFonts w:hint="cs"/>
                <w:color w:val="auto"/>
                <w:sz w:val="28"/>
                <w:szCs w:val="28"/>
                <w:rtl/>
              </w:rPr>
              <w:t>1</w:t>
            </w:r>
            <w:r w:rsidRPr="00852914">
              <w:rPr>
                <w:rFonts w:hint="cs"/>
                <w:color w:val="auto"/>
                <w:sz w:val="28"/>
                <w:szCs w:val="28"/>
                <w:rtl/>
              </w:rPr>
              <w:t xml:space="preserve"> : </w:t>
            </w:r>
            <w:r w:rsidR="00D05FF4">
              <w:rPr>
                <w:rFonts w:hint="cs"/>
                <w:color w:val="auto"/>
                <w:sz w:val="28"/>
                <w:szCs w:val="28"/>
                <w:rtl/>
              </w:rPr>
              <w:t>تقريب الخدمات الادارية عبر وضعها على الخط</w:t>
            </w:r>
            <w:bookmarkEnd w:id="20"/>
          </w:p>
        </w:tc>
      </w:tr>
      <w:tr w:rsidR="003F667B" w:rsidRPr="004A5B33" w:rsidTr="0071686A">
        <w:tc>
          <w:tcPr>
            <w:tcW w:w="0" w:type="auto"/>
            <w:gridSpan w:val="3"/>
            <w:shd w:val="clear" w:color="auto" w:fill="auto"/>
            <w:tcMar>
              <w:top w:w="100" w:type="dxa"/>
              <w:left w:w="100" w:type="dxa"/>
              <w:bottom w:w="100" w:type="dxa"/>
              <w:right w:w="100" w:type="dxa"/>
            </w:tcMar>
            <w:hideMark/>
          </w:tcPr>
          <w:p w:rsidR="003F667B" w:rsidRPr="004A5B33" w:rsidRDefault="003F667B" w:rsidP="00CA2363">
            <w:pPr>
              <w:jc w:val="center"/>
              <w:rPr>
                <w:rFonts w:ascii="Times New Roman" w:hAnsi="Times New Roman" w:cs="Times New Roman"/>
                <w:sz w:val="28"/>
                <w:szCs w:val="28"/>
              </w:rPr>
            </w:pPr>
            <w:r w:rsidRPr="004A5B33">
              <w:rPr>
                <w:rFonts w:ascii="Arial" w:hAnsi="Arial" w:cs="Arial" w:hint="cs"/>
                <w:color w:val="000000"/>
                <w:sz w:val="28"/>
                <w:szCs w:val="28"/>
                <w:rtl/>
              </w:rPr>
              <w:t>بداية شهر أكتوبر</w:t>
            </w:r>
            <w:r w:rsidR="00DE20D2">
              <w:rPr>
                <w:rFonts w:ascii="Arial" w:hAnsi="Arial" w:cs="Arial" w:hint="cs"/>
                <w:color w:val="000000"/>
                <w:sz w:val="28"/>
                <w:szCs w:val="28"/>
                <w:rtl/>
              </w:rPr>
              <w:t xml:space="preserve"> 2018</w:t>
            </w:r>
            <w:r w:rsidRPr="004A5B33">
              <w:rPr>
                <w:rFonts w:ascii="Arial" w:hAnsi="Arial" w:cs="Arial" w:hint="cs"/>
                <w:color w:val="000000"/>
                <w:sz w:val="28"/>
                <w:szCs w:val="28"/>
                <w:rtl/>
              </w:rPr>
              <w:t>-</w:t>
            </w:r>
            <w:r>
              <w:rPr>
                <w:rFonts w:ascii="Arial" w:hAnsi="Arial" w:cs="Arial" w:hint="cs"/>
                <w:color w:val="000000"/>
                <w:sz w:val="28"/>
                <w:szCs w:val="28"/>
                <w:rtl/>
              </w:rPr>
              <w:t xml:space="preserve"> </w:t>
            </w:r>
            <w:r w:rsidRPr="004A5B33">
              <w:rPr>
                <w:rFonts w:ascii="Arial" w:hAnsi="Arial" w:cs="Arial" w:hint="cs"/>
                <w:color w:val="000000"/>
                <w:sz w:val="28"/>
                <w:szCs w:val="28"/>
                <w:rtl/>
              </w:rPr>
              <w:t xml:space="preserve">موفى شهر </w:t>
            </w:r>
            <w:r>
              <w:rPr>
                <w:rFonts w:ascii="Arial" w:hAnsi="Arial" w:cs="Arial" w:hint="cs"/>
                <w:color w:val="000000"/>
                <w:sz w:val="28"/>
                <w:szCs w:val="28"/>
                <w:rtl/>
              </w:rPr>
              <w:t>أ</w:t>
            </w:r>
            <w:r w:rsidRPr="004A5B33">
              <w:rPr>
                <w:rFonts w:ascii="Arial" w:hAnsi="Arial" w:cs="Arial" w:hint="cs"/>
                <w:color w:val="000000"/>
                <w:sz w:val="28"/>
                <w:szCs w:val="28"/>
                <w:rtl/>
              </w:rPr>
              <w:t>وت 2020</w:t>
            </w:r>
          </w:p>
        </w:tc>
      </w:tr>
      <w:tr w:rsidR="003F667B" w:rsidRPr="0083430B" w:rsidTr="0071686A">
        <w:tc>
          <w:tcPr>
            <w:tcW w:w="6119" w:type="dxa"/>
            <w:gridSpan w:val="2"/>
            <w:shd w:val="clear" w:color="auto" w:fill="auto"/>
            <w:tcMar>
              <w:top w:w="100" w:type="dxa"/>
              <w:left w:w="100" w:type="dxa"/>
              <w:bottom w:w="100" w:type="dxa"/>
              <w:right w:w="100" w:type="dxa"/>
            </w:tcMar>
            <w:hideMark/>
          </w:tcPr>
          <w:p w:rsidR="003F667B" w:rsidRPr="001C5DAC" w:rsidRDefault="00DE20D2" w:rsidP="00DE20D2">
            <w:pPr>
              <w:tabs>
                <w:tab w:val="left" w:pos="992"/>
              </w:tabs>
              <w:bidi/>
              <w:spacing w:after="200" w:line="276" w:lineRule="auto"/>
              <w:jc w:val="both"/>
              <w:rPr>
                <w:rFonts w:ascii="Times New Roman" w:hAnsi="Times New Roman" w:cs="Times New Roman"/>
              </w:rPr>
            </w:pPr>
            <w:r>
              <w:rPr>
                <w:rFonts w:ascii="Times New Roman" w:hAnsi="Times New Roman" w:cs="Times New Roman" w:hint="cs"/>
                <w:rtl/>
              </w:rPr>
              <w:t xml:space="preserve">الوزارات المعنية </w:t>
            </w:r>
          </w:p>
        </w:tc>
        <w:tc>
          <w:tcPr>
            <w:tcW w:w="3441" w:type="dxa"/>
            <w:shd w:val="clear" w:color="auto" w:fill="auto"/>
            <w:tcMar>
              <w:top w:w="100" w:type="dxa"/>
              <w:left w:w="100" w:type="dxa"/>
              <w:bottom w:w="100" w:type="dxa"/>
              <w:right w:w="100" w:type="dxa"/>
            </w:tcMar>
            <w:hideMark/>
          </w:tcPr>
          <w:p w:rsidR="003F667B" w:rsidRPr="0083430B" w:rsidRDefault="003F667B" w:rsidP="00CA2363">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الهيكل/الطرف المسؤول</w:t>
            </w:r>
          </w:p>
        </w:tc>
      </w:tr>
      <w:tr w:rsidR="003F667B" w:rsidRPr="002E641D" w:rsidTr="0071686A">
        <w:trPr>
          <w:trHeight w:val="2397"/>
        </w:trPr>
        <w:tc>
          <w:tcPr>
            <w:tcW w:w="0" w:type="auto"/>
            <w:gridSpan w:val="3"/>
            <w:shd w:val="clear" w:color="auto" w:fill="auto"/>
            <w:tcMar>
              <w:top w:w="100" w:type="dxa"/>
              <w:left w:w="100" w:type="dxa"/>
              <w:bottom w:w="100" w:type="dxa"/>
              <w:right w:w="100" w:type="dxa"/>
            </w:tcMar>
            <w:hideMark/>
          </w:tcPr>
          <w:p w:rsidR="003F667B" w:rsidRDefault="003F667B" w:rsidP="00CA2363">
            <w:pPr>
              <w:bidi/>
              <w:spacing w:after="200" w:line="276" w:lineRule="auto"/>
              <w:jc w:val="center"/>
              <w:rPr>
                <w:rFonts w:ascii="Arial" w:hAnsi="Arial" w:cs="Arial"/>
                <w:b/>
                <w:bCs/>
                <w:color w:val="000000"/>
                <w:sz w:val="28"/>
                <w:szCs w:val="28"/>
                <w:rtl/>
              </w:rPr>
            </w:pPr>
            <w:r w:rsidRPr="00A34D3C">
              <w:rPr>
                <w:rFonts w:ascii="Arial" w:hAnsi="Arial" w:cs="Arial" w:hint="cs"/>
                <w:b/>
                <w:bCs/>
                <w:color w:val="000000"/>
                <w:sz w:val="28"/>
                <w:szCs w:val="28"/>
                <w:rtl/>
              </w:rPr>
              <w:t>وصف التعهد</w:t>
            </w:r>
          </w:p>
          <w:p w:rsidR="005D3D18" w:rsidRPr="00DC04DE" w:rsidRDefault="005D3D18" w:rsidP="003D13A7">
            <w:pPr>
              <w:bidi/>
              <w:spacing w:after="200" w:line="276" w:lineRule="auto"/>
              <w:jc w:val="both"/>
              <w:rPr>
                <w:rFonts w:ascii="Times New Roman" w:hAnsi="Times New Roman" w:cs="Times New Roman"/>
                <w:color w:val="C00000"/>
                <w:rtl/>
              </w:rPr>
            </w:pPr>
            <w:r w:rsidRPr="005D3D18">
              <w:rPr>
                <w:rFonts w:ascii="Times New Roman" w:hAnsi="Times New Roman" w:cs="Times New Roman" w:hint="cs"/>
                <w:rtl/>
              </w:rPr>
              <w:t xml:space="preserve">إلى جانب المبادرات والمشاريع الرامية إلى تطوير الخدمات الالكترونية على المستوى الوطني وبصورة افقية، فإنّ هذا التعهد يهدف إلى </w:t>
            </w:r>
            <w:r w:rsidRPr="00675145">
              <w:rPr>
                <w:rFonts w:ascii="Times New Roman" w:hAnsi="Times New Roman" w:cs="Times New Roman" w:hint="cs"/>
                <w:rtl/>
              </w:rPr>
              <w:t xml:space="preserve">تطوير باقة جديدة من الخدمات الالكترونية على مستوى عدد من القطاعات </w:t>
            </w:r>
            <w:r w:rsidR="003D13A7" w:rsidRPr="00675145">
              <w:rPr>
                <w:rFonts w:ascii="Times New Roman" w:hAnsi="Times New Roman" w:cs="Times New Roman" w:hint="cs"/>
                <w:rtl/>
              </w:rPr>
              <w:t>والتعريف بها لدى العموم. وتتعلّق هذه الخدمات بـ</w:t>
            </w:r>
            <w:r w:rsidRPr="00675145">
              <w:rPr>
                <w:rFonts w:ascii="Times New Roman" w:hAnsi="Times New Roman" w:cs="Times New Roman" w:hint="cs"/>
                <w:rtl/>
              </w:rPr>
              <w:t>:</w:t>
            </w:r>
          </w:p>
          <w:p w:rsidR="005D3D18" w:rsidRPr="005D3D18" w:rsidRDefault="005D3D18" w:rsidP="00411A71">
            <w:pPr>
              <w:bidi/>
              <w:spacing w:after="200" w:line="276" w:lineRule="auto"/>
              <w:ind w:left="720"/>
              <w:jc w:val="both"/>
              <w:rPr>
                <w:rFonts w:ascii="Times New Roman" w:hAnsi="Times New Roman" w:cs="Times New Roman"/>
                <w:rtl/>
              </w:rPr>
            </w:pPr>
            <w:r w:rsidRPr="005D3D18">
              <w:rPr>
                <w:rFonts w:ascii="Times New Roman" w:hAnsi="Times New Roman" w:cs="Times New Roman" w:hint="cs"/>
                <w:rtl/>
              </w:rPr>
              <w:t>-  تطوير</w:t>
            </w:r>
            <w:r w:rsidRPr="005D3D18">
              <w:rPr>
                <w:rFonts w:ascii="Times New Roman" w:hAnsi="Times New Roman" w:cs="Times New Roman"/>
              </w:rPr>
              <w:t xml:space="preserve"> </w:t>
            </w:r>
            <w:r w:rsidRPr="005D3D18">
              <w:rPr>
                <w:rFonts w:ascii="Times New Roman" w:hAnsi="Times New Roman" w:cs="Times New Roman" w:hint="cs"/>
                <w:rtl/>
              </w:rPr>
              <w:t>تطبيقة</w:t>
            </w:r>
            <w:r w:rsidRPr="005D3D18">
              <w:rPr>
                <w:rFonts w:ascii="Times New Roman" w:hAnsi="Times New Roman" w:cs="Times New Roman"/>
                <w:rtl/>
              </w:rPr>
              <w:t xml:space="preserve"> (</w:t>
            </w:r>
            <w:r w:rsidRPr="005D3D18">
              <w:rPr>
                <w:rFonts w:ascii="Times New Roman" w:hAnsi="Times New Roman" w:cs="Times New Roman"/>
              </w:rPr>
              <w:t>m-Agri</w:t>
            </w:r>
            <w:r w:rsidRPr="005D3D18">
              <w:rPr>
                <w:rFonts w:ascii="Times New Roman" w:hAnsi="Times New Roman" w:cs="Times New Roman"/>
                <w:rtl/>
              </w:rPr>
              <w:t xml:space="preserve">) </w:t>
            </w:r>
            <w:r w:rsidRPr="005D3D18">
              <w:rPr>
                <w:rFonts w:ascii="Times New Roman" w:hAnsi="Times New Roman" w:cs="Times New Roman" w:hint="cs"/>
                <w:rtl/>
              </w:rPr>
              <w:t>لتمكين المواطن</w:t>
            </w:r>
            <w:r w:rsidRPr="005D3D18">
              <w:rPr>
                <w:rFonts w:ascii="Times New Roman" w:hAnsi="Times New Roman" w:cs="Times New Roman"/>
              </w:rPr>
              <w:t xml:space="preserve"> </w:t>
            </w:r>
            <w:r w:rsidRPr="005D3D18">
              <w:rPr>
                <w:rFonts w:ascii="Times New Roman" w:hAnsi="Times New Roman" w:cs="Times New Roman" w:hint="cs"/>
                <w:rtl/>
              </w:rPr>
              <w:t>من</w:t>
            </w:r>
            <w:r w:rsidRPr="005D3D18">
              <w:rPr>
                <w:rFonts w:ascii="Times New Roman" w:hAnsi="Times New Roman" w:cs="Times New Roman"/>
              </w:rPr>
              <w:t xml:space="preserve"> </w:t>
            </w:r>
            <w:r w:rsidRPr="005D3D18">
              <w:rPr>
                <w:rFonts w:ascii="Times New Roman" w:hAnsi="Times New Roman" w:cs="Times New Roman" w:hint="cs"/>
                <w:rtl/>
              </w:rPr>
              <w:t>الحصول</w:t>
            </w:r>
            <w:r w:rsidRPr="005D3D18">
              <w:rPr>
                <w:rFonts w:ascii="Times New Roman" w:hAnsi="Times New Roman" w:cs="Times New Roman"/>
              </w:rPr>
              <w:t xml:space="preserve"> </w:t>
            </w:r>
            <w:r w:rsidRPr="005D3D18">
              <w:rPr>
                <w:rFonts w:ascii="Times New Roman" w:hAnsi="Times New Roman" w:cs="Times New Roman" w:hint="cs"/>
                <w:rtl/>
              </w:rPr>
              <w:t>على</w:t>
            </w:r>
            <w:r w:rsidRPr="005D3D18">
              <w:rPr>
                <w:rFonts w:ascii="Times New Roman" w:hAnsi="Times New Roman" w:cs="Times New Roman"/>
              </w:rPr>
              <w:t xml:space="preserve"> </w:t>
            </w:r>
            <w:r w:rsidRPr="005D3D18">
              <w:rPr>
                <w:rFonts w:ascii="Times New Roman" w:hAnsi="Times New Roman" w:cs="Times New Roman" w:hint="cs"/>
                <w:rtl/>
              </w:rPr>
              <w:t>مجموعة</w:t>
            </w:r>
            <w:r w:rsidRPr="005D3D18">
              <w:rPr>
                <w:rFonts w:ascii="Times New Roman" w:hAnsi="Times New Roman" w:cs="Times New Roman"/>
              </w:rPr>
              <w:t xml:space="preserve"> </w:t>
            </w:r>
            <w:r w:rsidRPr="005D3D18">
              <w:rPr>
                <w:rFonts w:ascii="Times New Roman" w:hAnsi="Times New Roman" w:cs="Times New Roman" w:hint="cs"/>
                <w:rtl/>
              </w:rPr>
              <w:t>من</w:t>
            </w:r>
            <w:r w:rsidRPr="005D3D18">
              <w:rPr>
                <w:rFonts w:ascii="Times New Roman" w:hAnsi="Times New Roman" w:cs="Times New Roman"/>
              </w:rPr>
              <w:t xml:space="preserve"> </w:t>
            </w:r>
            <w:r w:rsidRPr="005D3D18">
              <w:rPr>
                <w:rFonts w:ascii="Times New Roman" w:hAnsi="Times New Roman" w:cs="Times New Roman" w:hint="cs"/>
                <w:rtl/>
              </w:rPr>
              <w:t>الخدمات</w:t>
            </w:r>
            <w:r w:rsidRPr="005D3D18">
              <w:rPr>
                <w:rFonts w:ascii="Times New Roman" w:hAnsi="Times New Roman" w:cs="Times New Roman"/>
              </w:rPr>
              <w:t xml:space="preserve"> </w:t>
            </w:r>
            <w:r w:rsidRPr="005D3D18">
              <w:rPr>
                <w:rFonts w:ascii="Times New Roman" w:hAnsi="Times New Roman" w:cs="Times New Roman" w:hint="cs"/>
                <w:rtl/>
              </w:rPr>
              <w:t>عن</w:t>
            </w:r>
            <w:r w:rsidRPr="005D3D18">
              <w:rPr>
                <w:rFonts w:ascii="Times New Roman" w:hAnsi="Times New Roman" w:cs="Times New Roman"/>
              </w:rPr>
              <w:t xml:space="preserve"> </w:t>
            </w:r>
            <w:r w:rsidRPr="005D3D18">
              <w:rPr>
                <w:rFonts w:ascii="Times New Roman" w:hAnsi="Times New Roman" w:cs="Times New Roman" w:hint="cs"/>
                <w:rtl/>
              </w:rPr>
              <w:t>بعد</w:t>
            </w:r>
            <w:r w:rsidRPr="005D3D18">
              <w:rPr>
                <w:rFonts w:ascii="Times New Roman" w:hAnsi="Times New Roman" w:cs="Times New Roman"/>
              </w:rPr>
              <w:t xml:space="preserve"> </w:t>
            </w:r>
            <w:r w:rsidRPr="005D3D18">
              <w:rPr>
                <w:rFonts w:ascii="Times New Roman" w:hAnsi="Times New Roman" w:cs="Times New Roman" w:hint="cs"/>
                <w:rtl/>
              </w:rPr>
              <w:t>في</w:t>
            </w:r>
            <w:r w:rsidRPr="005D3D18">
              <w:rPr>
                <w:rFonts w:ascii="Times New Roman" w:hAnsi="Times New Roman" w:cs="Times New Roman"/>
              </w:rPr>
              <w:t xml:space="preserve"> </w:t>
            </w:r>
            <w:r w:rsidRPr="005D3D18">
              <w:rPr>
                <w:rFonts w:ascii="Times New Roman" w:hAnsi="Times New Roman" w:cs="Times New Roman" w:hint="cs"/>
                <w:rtl/>
              </w:rPr>
              <w:t>القطاع</w:t>
            </w:r>
            <w:r w:rsidRPr="005D3D18">
              <w:rPr>
                <w:rFonts w:ascii="Times New Roman" w:hAnsi="Times New Roman" w:cs="Times New Roman"/>
              </w:rPr>
              <w:t xml:space="preserve"> </w:t>
            </w:r>
            <w:r w:rsidRPr="005D3D18">
              <w:rPr>
                <w:rFonts w:ascii="Times New Roman" w:hAnsi="Times New Roman" w:cs="Times New Roman" w:hint="cs"/>
                <w:rtl/>
              </w:rPr>
              <w:t>الفلاحي،</w:t>
            </w:r>
          </w:p>
          <w:p w:rsidR="00411A71" w:rsidRPr="00B65C0B" w:rsidRDefault="005D3D18" w:rsidP="006C4C1D">
            <w:pPr>
              <w:bidi/>
              <w:spacing w:after="200" w:line="276" w:lineRule="auto"/>
              <w:ind w:left="720"/>
              <w:jc w:val="both"/>
              <w:rPr>
                <w:rFonts w:ascii="Times New Roman" w:hAnsi="Times New Roman" w:cs="Times New Roman"/>
                <w:rtl/>
              </w:rPr>
            </w:pPr>
            <w:r w:rsidRPr="005D3D18">
              <w:rPr>
                <w:rFonts w:ascii="Times New Roman" w:hAnsi="Times New Roman" w:cs="Times New Roman" w:hint="cs"/>
                <w:rtl/>
              </w:rPr>
              <w:t xml:space="preserve">- مزيد </w:t>
            </w:r>
            <w:r w:rsidRPr="00B65C0B">
              <w:rPr>
                <w:rFonts w:ascii="Times New Roman" w:hAnsi="Times New Roman" w:cs="Times New Roman" w:hint="cs"/>
                <w:rtl/>
              </w:rPr>
              <w:t xml:space="preserve">تطوير وتقريب خدمات </w:t>
            </w:r>
            <w:r w:rsidR="006C4C1D" w:rsidRPr="00B65C0B">
              <w:rPr>
                <w:rFonts w:ascii="Times New Roman" w:hAnsi="Times New Roman" w:cs="Times New Roman" w:hint="cs"/>
                <w:rtl/>
              </w:rPr>
              <w:t>إدارة الملكية العقارية للمواطن</w:t>
            </w:r>
            <w:r w:rsidRPr="00B65C0B">
              <w:rPr>
                <w:rFonts w:ascii="Times New Roman" w:hAnsi="Times New Roman" w:cs="Times New Roman" w:hint="cs"/>
                <w:rtl/>
              </w:rPr>
              <w:t xml:space="preserve"> من خلال تطوير</w:t>
            </w:r>
            <w:r w:rsidR="006C4C1D" w:rsidRPr="00B65C0B">
              <w:rPr>
                <w:rFonts w:ascii="Times New Roman" w:hAnsi="Times New Roman" w:cs="Times New Roman" w:hint="cs"/>
                <w:rtl/>
              </w:rPr>
              <w:t xml:space="preserve"> عدد من الخدمات العمومية وتلقي مطالب</w:t>
            </w:r>
            <w:r w:rsidR="006C4C1D" w:rsidRPr="00B65C0B">
              <w:rPr>
                <w:rFonts w:ascii="Times New Roman" w:hAnsi="Times New Roman" w:cs="Times New Roman"/>
                <w:rtl/>
              </w:rPr>
              <w:t xml:space="preserve"> في شأنها واستخلاص معاليمها </w:t>
            </w:r>
            <w:r w:rsidR="006C4C1D" w:rsidRPr="00B65C0B">
              <w:rPr>
                <w:rFonts w:ascii="Times New Roman" w:hAnsi="Times New Roman" w:cs="Times New Roman" w:hint="cs"/>
                <w:rtl/>
              </w:rPr>
              <w:t>وإسداءها على</w:t>
            </w:r>
            <w:r w:rsidR="006C4C1D" w:rsidRPr="00B65C0B">
              <w:rPr>
                <w:rFonts w:ascii="Times New Roman" w:hAnsi="Times New Roman" w:cs="Times New Roman"/>
                <w:rtl/>
              </w:rPr>
              <w:t xml:space="preserve"> </w:t>
            </w:r>
            <w:r w:rsidR="006C4C1D" w:rsidRPr="00B65C0B">
              <w:rPr>
                <w:rFonts w:ascii="Times New Roman" w:hAnsi="Times New Roman" w:cs="Times New Roman" w:hint="cs"/>
                <w:rtl/>
              </w:rPr>
              <w:t>الخط تتمثل في الاطلاع</w:t>
            </w:r>
            <w:r w:rsidR="006C4C1D" w:rsidRPr="00B65C0B">
              <w:rPr>
                <w:rFonts w:ascii="Times New Roman" w:hAnsi="Times New Roman" w:cs="Times New Roman"/>
                <w:rtl/>
              </w:rPr>
              <w:t xml:space="preserve"> على الرسوم العقارية</w:t>
            </w:r>
            <w:r w:rsidR="006C4C1D" w:rsidRPr="00B65C0B">
              <w:rPr>
                <w:rFonts w:ascii="Times New Roman" w:hAnsi="Times New Roman" w:cs="Times New Roman" w:hint="cs"/>
                <w:rtl/>
              </w:rPr>
              <w:t xml:space="preserve"> عن بعد والحصول على جملة من الوثائق الكترونيا (</w:t>
            </w:r>
            <w:r w:rsidR="006C4C1D" w:rsidRPr="00B65C0B">
              <w:rPr>
                <w:rFonts w:ascii="Times New Roman" w:hAnsi="Times New Roman" w:cs="Times New Roman"/>
                <w:rtl/>
              </w:rPr>
              <w:t>نسخ من رسوم عقارية</w:t>
            </w:r>
            <w:r w:rsidR="006C4C1D" w:rsidRPr="00B65C0B">
              <w:rPr>
                <w:rFonts w:ascii="Times New Roman" w:hAnsi="Times New Roman" w:cs="Times New Roman" w:hint="cs"/>
                <w:rtl/>
              </w:rPr>
              <w:t xml:space="preserve">، </w:t>
            </w:r>
            <w:r w:rsidR="006C4C1D" w:rsidRPr="00B65C0B">
              <w:rPr>
                <w:rFonts w:ascii="Times New Roman" w:hAnsi="Times New Roman" w:cs="Times New Roman"/>
                <w:rtl/>
              </w:rPr>
              <w:t>شهائد عدم الملكية</w:t>
            </w:r>
            <w:r w:rsidR="006C4C1D" w:rsidRPr="00B65C0B">
              <w:rPr>
                <w:rFonts w:ascii="Times New Roman" w:hAnsi="Times New Roman" w:cs="Times New Roman" w:hint="cs"/>
                <w:rtl/>
              </w:rPr>
              <w:t xml:space="preserve">، </w:t>
            </w:r>
            <w:r w:rsidR="006C4C1D" w:rsidRPr="00B65C0B">
              <w:rPr>
                <w:rFonts w:ascii="Times New Roman" w:hAnsi="Times New Roman" w:cs="Times New Roman"/>
                <w:rtl/>
              </w:rPr>
              <w:t xml:space="preserve">شهائد الملكية </w:t>
            </w:r>
            <w:r w:rsidR="006C4C1D" w:rsidRPr="00B65C0B">
              <w:rPr>
                <w:rFonts w:ascii="Times New Roman" w:hAnsi="Times New Roman" w:cs="Times New Roman" w:hint="cs"/>
                <w:rtl/>
              </w:rPr>
              <w:t>والاشتراك في</w:t>
            </w:r>
            <w:r w:rsidR="006C4C1D" w:rsidRPr="00B65C0B">
              <w:rPr>
                <w:rFonts w:ascii="Times New Roman" w:hAnsi="Times New Roman" w:cs="Times New Roman"/>
                <w:rtl/>
              </w:rPr>
              <w:t xml:space="preserve"> </w:t>
            </w:r>
            <w:r w:rsidR="006C4C1D" w:rsidRPr="00B65C0B">
              <w:rPr>
                <w:rFonts w:ascii="Times New Roman" w:hAnsi="Times New Roman" w:cs="Times New Roman" w:hint="cs"/>
                <w:rtl/>
              </w:rPr>
              <w:t>الملكية، شهائد</w:t>
            </w:r>
            <w:r w:rsidR="006C4C1D" w:rsidRPr="00B65C0B">
              <w:rPr>
                <w:rFonts w:ascii="Times New Roman" w:hAnsi="Times New Roman" w:cs="Times New Roman"/>
                <w:rtl/>
              </w:rPr>
              <w:t xml:space="preserve"> مراجع تسجيل الصكوك</w:t>
            </w:r>
            <w:r w:rsidR="006C4C1D" w:rsidRPr="00B65C0B">
              <w:rPr>
                <w:rFonts w:ascii="Times New Roman" w:hAnsi="Times New Roman" w:cs="Times New Roman" w:hint="cs"/>
                <w:rtl/>
              </w:rPr>
              <w:t>)،</w:t>
            </w:r>
          </w:p>
          <w:p w:rsidR="00411A71" w:rsidRPr="00B65C0B" w:rsidRDefault="00411A71" w:rsidP="00411A71">
            <w:pPr>
              <w:bidi/>
              <w:spacing w:after="200" w:line="276" w:lineRule="auto"/>
              <w:ind w:left="720"/>
              <w:jc w:val="both"/>
              <w:rPr>
                <w:rFonts w:ascii="Times New Roman" w:hAnsi="Times New Roman" w:cs="Times New Roman"/>
                <w:rtl/>
              </w:rPr>
            </w:pPr>
            <w:r w:rsidRPr="00B65C0B">
              <w:rPr>
                <w:rFonts w:ascii="Times New Roman" w:hAnsi="Times New Roman" w:cs="Times New Roman" w:hint="cs"/>
                <w:rtl/>
              </w:rPr>
              <w:t>- خدمة</w:t>
            </w:r>
            <w:r w:rsidRPr="00B65C0B">
              <w:rPr>
                <w:rFonts w:ascii="Times New Roman" w:hAnsi="Times New Roman" w:cs="Times New Roman"/>
              </w:rPr>
              <w:t xml:space="preserve"> </w:t>
            </w:r>
            <w:r w:rsidRPr="00B65C0B">
              <w:rPr>
                <w:rFonts w:ascii="Times New Roman" w:hAnsi="Times New Roman" w:cs="Times New Roman" w:hint="cs"/>
                <w:rtl/>
              </w:rPr>
              <w:t>تفاعلية</w:t>
            </w:r>
            <w:r w:rsidRPr="00B65C0B">
              <w:rPr>
                <w:rFonts w:ascii="Times New Roman" w:hAnsi="Times New Roman" w:cs="Times New Roman"/>
              </w:rPr>
              <w:t xml:space="preserve"> </w:t>
            </w:r>
            <w:r w:rsidRPr="00B65C0B">
              <w:rPr>
                <w:rFonts w:ascii="Times New Roman" w:hAnsi="Times New Roman" w:cs="Times New Roman" w:hint="cs"/>
                <w:rtl/>
              </w:rPr>
              <w:t>عبر</w:t>
            </w:r>
            <w:r w:rsidRPr="00B65C0B">
              <w:rPr>
                <w:rFonts w:ascii="Times New Roman" w:hAnsi="Times New Roman" w:cs="Times New Roman"/>
              </w:rPr>
              <w:t xml:space="preserve"> </w:t>
            </w:r>
            <w:r w:rsidRPr="00B65C0B">
              <w:rPr>
                <w:rFonts w:ascii="Times New Roman" w:hAnsi="Times New Roman" w:cs="Times New Roman" w:hint="cs"/>
                <w:rtl/>
              </w:rPr>
              <w:t>بوابة</w:t>
            </w:r>
            <w:r w:rsidRPr="00B65C0B">
              <w:rPr>
                <w:rFonts w:ascii="Times New Roman" w:hAnsi="Times New Roman" w:cs="Times New Roman"/>
              </w:rPr>
              <w:t xml:space="preserve"> </w:t>
            </w:r>
            <w:r w:rsidRPr="00B65C0B">
              <w:rPr>
                <w:rFonts w:ascii="Times New Roman" w:hAnsi="Times New Roman" w:cs="Times New Roman" w:hint="cs"/>
                <w:rtl/>
              </w:rPr>
              <w:t>الدفاع</w:t>
            </w:r>
            <w:r w:rsidRPr="00B65C0B">
              <w:rPr>
                <w:rFonts w:ascii="Times New Roman" w:hAnsi="Times New Roman" w:cs="Times New Roman"/>
              </w:rPr>
              <w:t xml:space="preserve"> </w:t>
            </w:r>
            <w:r w:rsidRPr="00B65C0B">
              <w:rPr>
                <w:rFonts w:ascii="Times New Roman" w:hAnsi="Times New Roman" w:cs="Times New Roman" w:hint="cs"/>
                <w:rtl/>
              </w:rPr>
              <w:t>الوطني</w:t>
            </w:r>
            <w:r w:rsidRPr="00B65C0B">
              <w:rPr>
                <w:rFonts w:ascii="Times New Roman" w:hAnsi="Times New Roman" w:cs="Times New Roman"/>
              </w:rPr>
              <w:t xml:space="preserve"> </w:t>
            </w:r>
            <w:r w:rsidRPr="00B65C0B">
              <w:rPr>
                <w:rFonts w:ascii="Times New Roman" w:hAnsi="Times New Roman" w:cs="Times New Roman" w:hint="cs"/>
                <w:rtl/>
              </w:rPr>
              <w:t>للاطلاع</w:t>
            </w:r>
            <w:r w:rsidRPr="00B65C0B">
              <w:rPr>
                <w:rFonts w:ascii="Times New Roman" w:hAnsi="Times New Roman" w:cs="Times New Roman"/>
              </w:rPr>
              <w:t xml:space="preserve"> </w:t>
            </w:r>
            <w:r w:rsidRPr="00B65C0B">
              <w:rPr>
                <w:rFonts w:ascii="Times New Roman" w:hAnsi="Times New Roman" w:cs="Times New Roman" w:hint="cs"/>
                <w:rtl/>
              </w:rPr>
              <w:t>على</w:t>
            </w:r>
            <w:r w:rsidRPr="00B65C0B">
              <w:rPr>
                <w:rFonts w:ascii="Times New Roman" w:hAnsi="Times New Roman" w:cs="Times New Roman"/>
              </w:rPr>
              <w:t xml:space="preserve"> </w:t>
            </w:r>
            <w:r w:rsidRPr="00B65C0B">
              <w:rPr>
                <w:rFonts w:ascii="Times New Roman" w:hAnsi="Times New Roman" w:cs="Times New Roman" w:hint="cs"/>
                <w:rtl/>
              </w:rPr>
              <w:t>وضعيات</w:t>
            </w:r>
            <w:r w:rsidRPr="00B65C0B">
              <w:rPr>
                <w:rFonts w:ascii="Times New Roman" w:hAnsi="Times New Roman" w:cs="Times New Roman"/>
              </w:rPr>
              <w:t xml:space="preserve"> </w:t>
            </w:r>
            <w:r w:rsidRPr="00B65C0B">
              <w:rPr>
                <w:rFonts w:ascii="Times New Roman" w:hAnsi="Times New Roman" w:cs="Times New Roman" w:hint="cs"/>
                <w:rtl/>
              </w:rPr>
              <w:t>التأجيل</w:t>
            </w:r>
            <w:r w:rsidRPr="00B65C0B">
              <w:rPr>
                <w:rFonts w:ascii="Times New Roman" w:hAnsi="Times New Roman" w:cs="Times New Roman"/>
              </w:rPr>
              <w:t xml:space="preserve"> </w:t>
            </w:r>
            <w:r w:rsidRPr="00B65C0B">
              <w:rPr>
                <w:rFonts w:ascii="Times New Roman" w:hAnsi="Times New Roman" w:cs="Times New Roman" w:hint="cs"/>
                <w:rtl/>
              </w:rPr>
              <w:t>والإعفاء،</w:t>
            </w:r>
          </w:p>
          <w:p w:rsidR="003F667B" w:rsidRPr="00D05FF4" w:rsidRDefault="005D3D18" w:rsidP="00967CB0">
            <w:pPr>
              <w:bidi/>
              <w:spacing w:after="200" w:line="276" w:lineRule="auto"/>
              <w:ind w:left="720"/>
              <w:jc w:val="both"/>
              <w:rPr>
                <w:rFonts w:ascii="Times New Roman" w:hAnsi="Times New Roman" w:cs="Times New Roman"/>
              </w:rPr>
            </w:pPr>
            <w:r w:rsidRPr="00B65C0B">
              <w:rPr>
                <w:rFonts w:ascii="Times New Roman" w:hAnsi="Times New Roman" w:cs="Times New Roman" w:hint="cs"/>
                <w:rtl/>
              </w:rPr>
              <w:t xml:space="preserve">- وضع </w:t>
            </w:r>
            <w:r w:rsidR="00967CB0" w:rsidRPr="00B65C0B">
              <w:rPr>
                <w:rFonts w:ascii="Times New Roman" w:hAnsi="Times New Roman" w:cs="Times New Roman" w:hint="cs"/>
                <w:rtl/>
              </w:rPr>
              <w:t>منظومة الكترونية للدعم</w:t>
            </w:r>
            <w:r w:rsidRPr="00B65C0B">
              <w:rPr>
                <w:rFonts w:ascii="Times New Roman" w:hAnsi="Times New Roman" w:cs="Times New Roman" w:hint="cs"/>
                <w:rtl/>
              </w:rPr>
              <w:t xml:space="preserve"> في المجال الثقافي</w:t>
            </w:r>
            <w:r w:rsidR="00967CB0" w:rsidRPr="00B65C0B">
              <w:rPr>
                <w:rFonts w:ascii="Times New Roman" w:hAnsi="Times New Roman" w:cs="Times New Roman" w:hint="cs"/>
                <w:rtl/>
              </w:rPr>
              <w:t xml:space="preserve"> لتأمين التصرّف والمتابعة للدعم سواء من قبل طالبي الدعم أو من قبل المسؤولين الاداريين المتدخلين في مسار معالجة هذه المطالب.</w:t>
            </w:r>
          </w:p>
        </w:tc>
      </w:tr>
      <w:tr w:rsidR="003F667B" w:rsidRPr="0083430B" w:rsidTr="0071686A">
        <w:tc>
          <w:tcPr>
            <w:tcW w:w="6119" w:type="dxa"/>
            <w:gridSpan w:val="2"/>
            <w:shd w:val="clear" w:color="auto" w:fill="FFFFFF" w:themeFill="background1"/>
            <w:tcMar>
              <w:top w:w="100" w:type="dxa"/>
              <w:left w:w="100" w:type="dxa"/>
              <w:bottom w:w="100" w:type="dxa"/>
              <w:right w:w="100" w:type="dxa"/>
            </w:tcMar>
            <w:hideMark/>
          </w:tcPr>
          <w:p w:rsidR="003F667B" w:rsidRPr="00711251" w:rsidRDefault="004E49E7" w:rsidP="004E49E7">
            <w:pPr>
              <w:shd w:val="clear" w:color="auto" w:fill="FFFFFF" w:themeFill="background1"/>
              <w:bidi/>
              <w:jc w:val="both"/>
              <w:rPr>
                <w:rFonts w:ascii="Times New Roman" w:hAnsi="Times New Roman" w:cs="Times New Roman"/>
                <w:rtl/>
              </w:rPr>
            </w:pPr>
            <w:r>
              <w:rPr>
                <w:rFonts w:ascii="Times New Roman" w:hAnsi="Times New Roman" w:cs="Times New Roman" w:hint="cs"/>
                <w:rtl/>
              </w:rPr>
              <w:t>محدودية الخدمات العمومية المتوفرة حاليا بصورة الكترونية مقابل حاجة المواطن إلى خدمات أكثر فاعلية وأكثر شفافية يمكنه النفاذ اليها بأسرع وأسهل الطرق وهو ما توفره وسائل تكنولوجيات المعلومات والاتصال.</w:t>
            </w:r>
          </w:p>
        </w:tc>
        <w:tc>
          <w:tcPr>
            <w:tcW w:w="3441" w:type="dxa"/>
            <w:shd w:val="clear" w:color="auto" w:fill="auto"/>
            <w:tcMar>
              <w:top w:w="100" w:type="dxa"/>
              <w:left w:w="100" w:type="dxa"/>
              <w:bottom w:w="100" w:type="dxa"/>
              <w:right w:w="100" w:type="dxa"/>
            </w:tcMar>
            <w:hideMark/>
          </w:tcPr>
          <w:p w:rsidR="003F667B" w:rsidRPr="0083430B" w:rsidRDefault="003F667B" w:rsidP="00CA2363">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الإشكال المطروح</w:t>
            </w:r>
          </w:p>
          <w:p w:rsidR="003F667B" w:rsidRPr="0083430B" w:rsidRDefault="003F667B" w:rsidP="00CA2363">
            <w:pPr>
              <w:shd w:val="clear" w:color="auto" w:fill="FFFFFF" w:themeFill="background1"/>
              <w:jc w:val="center"/>
              <w:rPr>
                <w:rFonts w:ascii="Arial" w:hAnsi="Arial" w:cs="Arial"/>
                <w:b/>
                <w:bCs/>
                <w:color w:val="000000"/>
                <w:sz w:val="28"/>
                <w:szCs w:val="28"/>
              </w:rPr>
            </w:pPr>
          </w:p>
        </w:tc>
      </w:tr>
      <w:tr w:rsidR="003F667B" w:rsidRPr="0083430B" w:rsidTr="0071686A">
        <w:tc>
          <w:tcPr>
            <w:tcW w:w="6119" w:type="dxa"/>
            <w:gridSpan w:val="2"/>
            <w:shd w:val="clear" w:color="auto" w:fill="auto"/>
            <w:tcMar>
              <w:top w:w="100" w:type="dxa"/>
              <w:left w:w="100" w:type="dxa"/>
              <w:bottom w:w="100" w:type="dxa"/>
              <w:right w:w="100" w:type="dxa"/>
            </w:tcMar>
            <w:hideMark/>
          </w:tcPr>
          <w:p w:rsidR="003F667B" w:rsidRDefault="00CF4EA4" w:rsidP="00E93605">
            <w:pPr>
              <w:pStyle w:val="Paragraphedeliste"/>
              <w:numPr>
                <w:ilvl w:val="1"/>
                <w:numId w:val="1"/>
              </w:numPr>
              <w:shd w:val="clear" w:color="auto" w:fill="FFFFFF" w:themeFill="background1"/>
              <w:bidi/>
              <w:ind w:left="212" w:hanging="212"/>
              <w:jc w:val="both"/>
              <w:rPr>
                <w:rFonts w:ascii="Times New Roman" w:hAnsi="Times New Roman" w:cs="Times New Roman"/>
              </w:rPr>
            </w:pPr>
            <w:r>
              <w:rPr>
                <w:rFonts w:ascii="Times New Roman" w:hAnsi="Times New Roman" w:cs="Times New Roman" w:hint="cs"/>
                <w:rtl/>
              </w:rPr>
              <w:t>مزيد تقريب الخدمات من المواطن وتيسير وسائل النفاذ اليها،</w:t>
            </w:r>
          </w:p>
          <w:p w:rsidR="00CF4EA4" w:rsidRPr="00CF4EA4" w:rsidRDefault="00CF4EA4" w:rsidP="00E93605">
            <w:pPr>
              <w:pStyle w:val="Paragraphedeliste"/>
              <w:numPr>
                <w:ilvl w:val="1"/>
                <w:numId w:val="1"/>
              </w:numPr>
              <w:shd w:val="clear" w:color="auto" w:fill="FFFFFF" w:themeFill="background1"/>
              <w:bidi/>
              <w:ind w:left="212" w:hanging="212"/>
              <w:jc w:val="both"/>
              <w:rPr>
                <w:rFonts w:ascii="Times New Roman" w:hAnsi="Times New Roman" w:cs="Times New Roman"/>
              </w:rPr>
            </w:pPr>
            <w:r>
              <w:rPr>
                <w:rFonts w:ascii="Times New Roman" w:hAnsi="Times New Roman" w:cs="Times New Roman" w:hint="cs"/>
                <w:rtl/>
              </w:rPr>
              <w:t>توفير خدمات على مستوى عدد من القطاعات بصورة شفافة ومبسطة.</w:t>
            </w:r>
          </w:p>
        </w:tc>
        <w:tc>
          <w:tcPr>
            <w:tcW w:w="3441" w:type="dxa"/>
            <w:shd w:val="clear" w:color="auto" w:fill="auto"/>
            <w:tcMar>
              <w:top w:w="100" w:type="dxa"/>
              <w:left w:w="100" w:type="dxa"/>
              <w:bottom w:w="100" w:type="dxa"/>
              <w:right w:w="100" w:type="dxa"/>
            </w:tcMar>
            <w:hideMark/>
          </w:tcPr>
          <w:p w:rsidR="003F667B" w:rsidRPr="0083430B" w:rsidRDefault="003F667B" w:rsidP="00AD545E">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تحديد الأهداف من تنفيذ التعهد/النتائج المنتظرة</w:t>
            </w:r>
          </w:p>
        </w:tc>
      </w:tr>
      <w:tr w:rsidR="003F667B" w:rsidRPr="0083430B" w:rsidTr="0071686A">
        <w:tc>
          <w:tcPr>
            <w:tcW w:w="6119" w:type="dxa"/>
            <w:gridSpan w:val="2"/>
            <w:shd w:val="clear" w:color="auto" w:fill="auto"/>
            <w:tcMar>
              <w:top w:w="100" w:type="dxa"/>
              <w:left w:w="100" w:type="dxa"/>
              <w:bottom w:w="100" w:type="dxa"/>
              <w:right w:w="100" w:type="dxa"/>
            </w:tcMar>
            <w:hideMark/>
          </w:tcPr>
          <w:p w:rsidR="003F667B" w:rsidRPr="008659F1" w:rsidRDefault="00CF4EA4" w:rsidP="008659F1">
            <w:pPr>
              <w:shd w:val="clear" w:color="auto" w:fill="FFFFFF" w:themeFill="background1"/>
              <w:tabs>
                <w:tab w:val="right" w:pos="365"/>
              </w:tabs>
              <w:bidi/>
              <w:jc w:val="both"/>
              <w:rPr>
                <w:rFonts w:ascii="Times New Roman" w:hAnsi="Times New Roman" w:cs="Times New Roman"/>
              </w:rPr>
            </w:pPr>
            <w:r w:rsidRPr="008659F1">
              <w:rPr>
                <w:rFonts w:ascii="Times New Roman" w:hAnsi="Times New Roman" w:cs="Times New Roman" w:hint="cs"/>
                <w:rtl/>
              </w:rPr>
              <w:t>سيمكن هذا التعهد المواطن من الوص</w:t>
            </w:r>
            <w:r w:rsidR="008659F1">
              <w:rPr>
                <w:rFonts w:ascii="Times New Roman" w:hAnsi="Times New Roman" w:cs="Times New Roman" w:hint="cs"/>
                <w:rtl/>
              </w:rPr>
              <w:t>و</w:t>
            </w:r>
            <w:r w:rsidRPr="008659F1">
              <w:rPr>
                <w:rFonts w:ascii="Times New Roman" w:hAnsi="Times New Roman" w:cs="Times New Roman" w:hint="cs"/>
                <w:rtl/>
              </w:rPr>
              <w:t xml:space="preserve">ل إلى مجموعة من الخدمات بصورة الكترونية بصورة تجنبه عناء التنقل إلى الهياكل العمومية المسدية لهذه الخدمات كما توفر أكثر ضمانات للاستفادة من هذه الخدمات بصورة ناجعة وشفافة. </w:t>
            </w:r>
          </w:p>
        </w:tc>
        <w:tc>
          <w:tcPr>
            <w:tcW w:w="3441" w:type="dxa"/>
            <w:shd w:val="clear" w:color="auto" w:fill="auto"/>
            <w:tcMar>
              <w:top w:w="100" w:type="dxa"/>
              <w:left w:w="100" w:type="dxa"/>
              <w:bottom w:w="100" w:type="dxa"/>
              <w:right w:w="100" w:type="dxa"/>
            </w:tcMar>
            <w:hideMark/>
          </w:tcPr>
          <w:p w:rsidR="003F667B" w:rsidRPr="0083430B" w:rsidRDefault="003F667B" w:rsidP="00CA2363">
            <w:pPr>
              <w:shd w:val="clear" w:color="auto" w:fill="FFFFFF" w:themeFill="background1"/>
              <w:jc w:val="center"/>
              <w:rPr>
                <w:rFonts w:ascii="Arial" w:hAnsi="Arial" w:cs="Arial"/>
                <w:b/>
                <w:bCs/>
                <w:color w:val="000000"/>
                <w:sz w:val="28"/>
                <w:szCs w:val="28"/>
                <w:rtl/>
              </w:rPr>
            </w:pPr>
            <w:r w:rsidRPr="0083430B">
              <w:rPr>
                <w:rFonts w:ascii="Arial" w:hAnsi="Arial" w:cs="Arial" w:hint="cs"/>
                <w:b/>
                <w:bCs/>
                <w:color w:val="000000"/>
                <w:sz w:val="28"/>
                <w:szCs w:val="28"/>
                <w:rtl/>
              </w:rPr>
              <w:t>كيف سيساهم التعهد في حلّ الاشكال/كيف سيغي</w:t>
            </w:r>
            <w:r>
              <w:rPr>
                <w:rFonts w:ascii="Arial" w:hAnsi="Arial" w:cs="Arial" w:hint="cs"/>
                <w:b/>
                <w:bCs/>
                <w:color w:val="000000"/>
                <w:sz w:val="28"/>
                <w:szCs w:val="28"/>
                <w:rtl/>
              </w:rPr>
              <w:t>ّ</w:t>
            </w:r>
            <w:r w:rsidRPr="0083430B">
              <w:rPr>
                <w:rFonts w:ascii="Arial" w:hAnsi="Arial" w:cs="Arial" w:hint="cs"/>
                <w:b/>
                <w:bCs/>
                <w:color w:val="000000"/>
                <w:sz w:val="28"/>
                <w:szCs w:val="28"/>
                <w:rtl/>
              </w:rPr>
              <w:t>ر في الواقع</w:t>
            </w:r>
          </w:p>
          <w:p w:rsidR="003F667B" w:rsidRPr="0083430B" w:rsidRDefault="003F667B" w:rsidP="00CA2363">
            <w:pPr>
              <w:shd w:val="clear" w:color="auto" w:fill="FFFFFF" w:themeFill="background1"/>
              <w:rPr>
                <w:rFonts w:ascii="Arial" w:hAnsi="Arial" w:cs="Arial"/>
                <w:b/>
                <w:bCs/>
                <w:color w:val="000000"/>
                <w:sz w:val="28"/>
                <w:szCs w:val="28"/>
              </w:rPr>
            </w:pPr>
          </w:p>
        </w:tc>
      </w:tr>
      <w:tr w:rsidR="003F667B" w:rsidRPr="0083430B" w:rsidTr="0071686A">
        <w:tc>
          <w:tcPr>
            <w:tcW w:w="6119" w:type="dxa"/>
            <w:gridSpan w:val="2"/>
            <w:shd w:val="clear" w:color="auto" w:fill="auto"/>
            <w:tcMar>
              <w:top w:w="100" w:type="dxa"/>
              <w:left w:w="100" w:type="dxa"/>
              <w:bottom w:w="100" w:type="dxa"/>
              <w:right w:w="100" w:type="dxa"/>
            </w:tcMar>
            <w:hideMark/>
          </w:tcPr>
          <w:p w:rsidR="00CF4EA4" w:rsidRDefault="00CF4EA4" w:rsidP="00CF4EA4">
            <w:pPr>
              <w:shd w:val="clear" w:color="auto" w:fill="FFFFFF" w:themeFill="background1"/>
              <w:bidi/>
              <w:jc w:val="both"/>
              <w:rPr>
                <w:rFonts w:ascii="Times New Roman" w:hAnsi="Times New Roman" w:cs="Times New Roman"/>
                <w:rtl/>
              </w:rPr>
            </w:pPr>
            <w:r w:rsidRPr="002E0DB4">
              <w:rPr>
                <w:rFonts w:ascii="Times New Roman" w:hAnsi="Times New Roman" w:cs="Times New Roman" w:hint="cs"/>
                <w:b/>
                <w:bCs/>
                <w:rtl/>
              </w:rPr>
              <w:t>تطوير الخدمات الالكترونية تكريسا لمبادئ الشفافية و</w:t>
            </w:r>
            <w:r>
              <w:rPr>
                <w:rFonts w:ascii="Times New Roman" w:hAnsi="Times New Roman" w:cs="Times New Roman" w:hint="cs"/>
                <w:b/>
                <w:bCs/>
                <w:rtl/>
              </w:rPr>
              <w:t>النزاهة والتصدي للفساد</w:t>
            </w:r>
            <w:r w:rsidRPr="002E0DB4">
              <w:rPr>
                <w:rFonts w:ascii="Times New Roman" w:hAnsi="Times New Roman" w:cs="Times New Roman" w:hint="cs"/>
                <w:b/>
                <w:bCs/>
                <w:rtl/>
              </w:rPr>
              <w:t>:</w:t>
            </w:r>
            <w:r>
              <w:rPr>
                <w:rFonts w:ascii="Times New Roman" w:hAnsi="Times New Roman" w:cs="Times New Roman" w:hint="cs"/>
                <w:rtl/>
              </w:rPr>
              <w:t xml:space="preserve"> </w:t>
            </w:r>
          </w:p>
          <w:p w:rsidR="003F667B" w:rsidRPr="001A56A0" w:rsidRDefault="00CF4EA4" w:rsidP="00C3182B">
            <w:pPr>
              <w:shd w:val="clear" w:color="auto" w:fill="FFFFFF" w:themeFill="background1"/>
              <w:bidi/>
              <w:jc w:val="both"/>
              <w:rPr>
                <w:rFonts w:ascii="Times New Roman" w:hAnsi="Times New Roman" w:cs="Times New Roman"/>
              </w:rPr>
            </w:pPr>
            <w:r>
              <w:rPr>
                <w:rFonts w:ascii="Times New Roman" w:hAnsi="Times New Roman" w:cs="Times New Roman" w:hint="cs"/>
                <w:rtl/>
              </w:rPr>
              <w:t>سيمكن تطوير هذه الخدمات ا</w:t>
            </w:r>
            <w:r w:rsidR="00C3182B">
              <w:rPr>
                <w:rFonts w:ascii="Times New Roman" w:hAnsi="Times New Roman" w:cs="Times New Roman" w:hint="cs"/>
                <w:rtl/>
              </w:rPr>
              <w:t>لكترونيا من تحسين مستوى استعمال</w:t>
            </w:r>
            <w:r>
              <w:rPr>
                <w:rFonts w:ascii="Times New Roman" w:hAnsi="Times New Roman" w:cs="Times New Roman" w:hint="cs"/>
                <w:rtl/>
              </w:rPr>
              <w:t>ه</w:t>
            </w:r>
            <w:r w:rsidR="00C3182B">
              <w:rPr>
                <w:rFonts w:ascii="Times New Roman" w:hAnsi="Times New Roman" w:cs="Times New Roman" w:hint="cs"/>
                <w:rtl/>
              </w:rPr>
              <w:t>ا</w:t>
            </w:r>
            <w:r>
              <w:rPr>
                <w:rFonts w:ascii="Times New Roman" w:hAnsi="Times New Roman" w:cs="Times New Roman" w:hint="cs"/>
                <w:rtl/>
              </w:rPr>
              <w:t xml:space="preserve"> من قبل المواطن. وسيمكن هذا الاستعمال الالكتروني للخدمات مزيد تكريس شفافية المعلومات والاجراءات والمسارات المعتمدة لإسداء الخدمات، كما تضمن تحديد واضح للمتدخلين في مسار اسداء الخدمات وللمسؤوليات والحدّ من مخاطر الفساد التي يمكن ان تترتب عن التعامل المباشر بين المواطن والعون العمومي.</w:t>
            </w:r>
          </w:p>
        </w:tc>
        <w:tc>
          <w:tcPr>
            <w:tcW w:w="3441" w:type="dxa"/>
            <w:shd w:val="clear" w:color="auto" w:fill="auto"/>
            <w:tcMar>
              <w:top w:w="100" w:type="dxa"/>
              <w:left w:w="100" w:type="dxa"/>
              <w:bottom w:w="100" w:type="dxa"/>
              <w:right w:w="100" w:type="dxa"/>
            </w:tcMar>
          </w:tcPr>
          <w:p w:rsidR="003F667B" w:rsidRPr="0083430B" w:rsidRDefault="003F667B" w:rsidP="00CA2363">
            <w:pPr>
              <w:shd w:val="clear" w:color="auto" w:fill="FFFFFF" w:themeFill="background1"/>
              <w:jc w:val="center"/>
              <w:rPr>
                <w:rFonts w:ascii="Arial" w:hAnsi="Arial" w:cs="Arial"/>
                <w:b/>
                <w:bCs/>
                <w:color w:val="000000"/>
                <w:sz w:val="28"/>
                <w:szCs w:val="28"/>
                <w:rtl/>
              </w:rPr>
            </w:pPr>
            <w:r w:rsidRPr="0083430B">
              <w:rPr>
                <w:rFonts w:ascii="Arial" w:hAnsi="Arial" w:cs="Arial" w:hint="cs"/>
                <w:b/>
                <w:bCs/>
                <w:color w:val="000000"/>
                <w:sz w:val="28"/>
                <w:szCs w:val="28"/>
                <w:rtl/>
              </w:rPr>
              <w:t>التناسب مع المحاور الأساسية</w:t>
            </w:r>
          </w:p>
          <w:p w:rsidR="003F667B" w:rsidRPr="0083430B" w:rsidRDefault="003F667B" w:rsidP="00CA2363">
            <w:pPr>
              <w:pStyle w:val="Paragraphedeliste"/>
              <w:shd w:val="clear" w:color="auto" w:fill="FFFFFF" w:themeFill="background1"/>
              <w:bidi/>
              <w:ind w:left="1440"/>
              <w:rPr>
                <w:rFonts w:ascii="Arial" w:hAnsi="Arial" w:cs="Arial"/>
                <w:b/>
                <w:bCs/>
                <w:color w:val="000000"/>
                <w:sz w:val="28"/>
                <w:szCs w:val="28"/>
              </w:rPr>
            </w:pPr>
          </w:p>
        </w:tc>
      </w:tr>
      <w:tr w:rsidR="003F667B" w:rsidRPr="0083430B" w:rsidTr="0071686A">
        <w:tc>
          <w:tcPr>
            <w:tcW w:w="6119" w:type="dxa"/>
            <w:gridSpan w:val="2"/>
            <w:shd w:val="clear" w:color="auto" w:fill="auto"/>
            <w:tcMar>
              <w:top w:w="100" w:type="dxa"/>
              <w:left w:w="100" w:type="dxa"/>
              <w:bottom w:w="100" w:type="dxa"/>
              <w:right w:w="100" w:type="dxa"/>
            </w:tcMar>
            <w:hideMark/>
          </w:tcPr>
          <w:p w:rsidR="003F667B" w:rsidRPr="00F860E2" w:rsidRDefault="000A2243" w:rsidP="000A2243">
            <w:pPr>
              <w:shd w:val="clear" w:color="auto" w:fill="FFFFFF" w:themeFill="background1"/>
              <w:bidi/>
              <w:rPr>
                <w:rFonts w:ascii="Times New Roman" w:hAnsi="Times New Roman" w:cs="Times New Roman"/>
              </w:rPr>
            </w:pPr>
            <w:r>
              <w:rPr>
                <w:rFonts w:ascii="Times New Roman" w:hAnsi="Times New Roman" w:cs="Times New Roman" w:hint="cs"/>
                <w:rtl/>
              </w:rPr>
              <w:lastRenderedPageBreak/>
              <w:t>ميزانية الوزارات المعنية</w:t>
            </w:r>
          </w:p>
        </w:tc>
        <w:tc>
          <w:tcPr>
            <w:tcW w:w="3441" w:type="dxa"/>
            <w:shd w:val="clear" w:color="auto" w:fill="auto"/>
            <w:tcMar>
              <w:top w:w="100" w:type="dxa"/>
              <w:left w:w="100" w:type="dxa"/>
              <w:bottom w:w="100" w:type="dxa"/>
              <w:right w:w="100" w:type="dxa"/>
            </w:tcMar>
            <w:hideMark/>
          </w:tcPr>
          <w:p w:rsidR="003F667B" w:rsidRPr="0083430B" w:rsidRDefault="003F667B" w:rsidP="00CA2363">
            <w:pPr>
              <w:shd w:val="clear" w:color="auto" w:fill="FFFFFF" w:themeFill="background1"/>
              <w:bidi/>
              <w:jc w:val="both"/>
              <w:rPr>
                <w:rFonts w:ascii="Arial" w:hAnsi="Arial" w:cs="Arial"/>
                <w:b/>
                <w:bCs/>
                <w:color w:val="000000"/>
                <w:sz w:val="28"/>
                <w:szCs w:val="28"/>
              </w:rPr>
            </w:pPr>
            <w:r>
              <w:rPr>
                <w:rFonts w:ascii="Arial" w:hAnsi="Arial" w:cs="Arial" w:hint="cs"/>
                <w:b/>
                <w:bCs/>
                <w:color w:val="000000"/>
                <w:sz w:val="28"/>
                <w:szCs w:val="28"/>
                <w:rtl/>
              </w:rPr>
              <w:t xml:space="preserve">مصدر التمويل/ </w:t>
            </w:r>
            <w:r w:rsidRPr="0083430B">
              <w:rPr>
                <w:rFonts w:ascii="Arial" w:hAnsi="Arial" w:cs="Arial" w:hint="cs"/>
                <w:b/>
                <w:bCs/>
                <w:color w:val="000000"/>
                <w:sz w:val="28"/>
                <w:szCs w:val="28"/>
                <w:rtl/>
              </w:rPr>
              <w:t>العلاقة مع برامج وسياسات أخرى</w:t>
            </w:r>
          </w:p>
        </w:tc>
      </w:tr>
      <w:tr w:rsidR="003F667B" w:rsidRPr="003D2E9A" w:rsidTr="0071686A">
        <w:tc>
          <w:tcPr>
            <w:tcW w:w="3472" w:type="dxa"/>
            <w:shd w:val="clear" w:color="auto" w:fill="auto"/>
            <w:tcMar>
              <w:top w:w="100" w:type="dxa"/>
              <w:left w:w="100" w:type="dxa"/>
              <w:bottom w:w="100" w:type="dxa"/>
              <w:right w:w="100" w:type="dxa"/>
            </w:tcMar>
            <w:hideMark/>
          </w:tcPr>
          <w:p w:rsidR="003F667B" w:rsidRPr="0083430B" w:rsidRDefault="003F667B" w:rsidP="000019F8">
            <w:pPr>
              <w:shd w:val="clear" w:color="auto" w:fill="FFFFFF" w:themeFill="background1"/>
              <w:jc w:val="center"/>
              <w:rPr>
                <w:rFonts w:ascii="Times New Roman" w:hAnsi="Times New Roman" w:cs="Times New Roman"/>
                <w:b/>
                <w:bCs/>
              </w:rPr>
            </w:pPr>
            <w:r>
              <w:rPr>
                <w:rFonts w:ascii="Times New Roman" w:hAnsi="Times New Roman" w:cs="Times New Roman" w:hint="cs"/>
                <w:b/>
                <w:bCs/>
                <w:rtl/>
              </w:rPr>
              <w:t>موفى أ</w:t>
            </w:r>
            <w:r w:rsidR="000019F8">
              <w:rPr>
                <w:rFonts w:ascii="Times New Roman" w:hAnsi="Times New Roman" w:cs="Times New Roman" w:hint="cs"/>
                <w:b/>
                <w:bCs/>
                <w:rtl/>
              </w:rPr>
              <w:t>وت</w:t>
            </w:r>
            <w:r>
              <w:rPr>
                <w:rFonts w:ascii="Times New Roman" w:hAnsi="Times New Roman" w:cs="Times New Roman" w:hint="cs"/>
                <w:b/>
                <w:bCs/>
                <w:rtl/>
              </w:rPr>
              <w:t xml:space="preserve"> 20</w:t>
            </w:r>
            <w:r w:rsidR="000019F8">
              <w:rPr>
                <w:rFonts w:ascii="Times New Roman" w:hAnsi="Times New Roman" w:cs="Times New Roman" w:hint="cs"/>
                <w:b/>
                <w:bCs/>
                <w:rtl/>
              </w:rPr>
              <w:t>20</w:t>
            </w:r>
          </w:p>
        </w:tc>
        <w:tc>
          <w:tcPr>
            <w:tcW w:w="2647" w:type="dxa"/>
            <w:shd w:val="clear" w:color="auto" w:fill="auto"/>
          </w:tcPr>
          <w:p w:rsidR="003F667B" w:rsidRPr="0083430B" w:rsidRDefault="003F667B" w:rsidP="00CA2363">
            <w:pPr>
              <w:shd w:val="clear" w:color="auto" w:fill="FFFFFF" w:themeFill="background1"/>
              <w:jc w:val="center"/>
              <w:rPr>
                <w:rFonts w:ascii="Times New Roman" w:hAnsi="Times New Roman" w:cs="Times New Roman"/>
                <w:b/>
                <w:bCs/>
              </w:rPr>
            </w:pPr>
            <w:r>
              <w:rPr>
                <w:rFonts w:ascii="Times New Roman" w:hAnsi="Times New Roman" w:cs="Times New Roman" w:hint="cs"/>
                <w:b/>
                <w:bCs/>
                <w:rtl/>
              </w:rPr>
              <w:t>مستهل أكتوبر 2018</w:t>
            </w:r>
          </w:p>
        </w:tc>
        <w:tc>
          <w:tcPr>
            <w:tcW w:w="3441" w:type="dxa"/>
            <w:shd w:val="clear" w:color="auto" w:fill="auto"/>
            <w:tcMar>
              <w:top w:w="100" w:type="dxa"/>
              <w:left w:w="100" w:type="dxa"/>
              <w:bottom w:w="100" w:type="dxa"/>
              <w:right w:w="100" w:type="dxa"/>
            </w:tcMar>
            <w:hideMark/>
          </w:tcPr>
          <w:p w:rsidR="003F667B" w:rsidRPr="003D2E9A" w:rsidRDefault="003F667B" w:rsidP="00CA2363">
            <w:pPr>
              <w:shd w:val="clear" w:color="auto" w:fill="FFFFFF" w:themeFill="background1"/>
              <w:jc w:val="center"/>
              <w:rPr>
                <w:rFonts w:ascii="Times New Roman" w:hAnsi="Times New Roman" w:cs="Times New Roman"/>
              </w:rPr>
            </w:pPr>
            <w:r w:rsidRPr="0083430B">
              <w:rPr>
                <w:rFonts w:ascii="Arial" w:hAnsi="Arial" w:cs="Arial" w:hint="cs"/>
                <w:b/>
                <w:bCs/>
                <w:color w:val="000000"/>
                <w:sz w:val="28"/>
                <w:szCs w:val="28"/>
                <w:rtl/>
              </w:rPr>
              <w:t>مراحل وروزنامة التنفيذ</w:t>
            </w:r>
          </w:p>
        </w:tc>
      </w:tr>
      <w:tr w:rsidR="003F667B" w:rsidRPr="003D2E9A" w:rsidTr="0071686A">
        <w:tc>
          <w:tcPr>
            <w:tcW w:w="0" w:type="auto"/>
            <w:gridSpan w:val="3"/>
            <w:shd w:val="clear" w:color="auto" w:fill="auto"/>
            <w:tcMar>
              <w:top w:w="100" w:type="dxa"/>
              <w:left w:w="100" w:type="dxa"/>
              <w:bottom w:w="100" w:type="dxa"/>
              <w:right w:w="100" w:type="dxa"/>
            </w:tcMar>
            <w:hideMark/>
          </w:tcPr>
          <w:p w:rsidR="003F667B" w:rsidRPr="003D2E9A" w:rsidRDefault="003F667B" w:rsidP="00CA2363">
            <w:pPr>
              <w:shd w:val="clear" w:color="auto" w:fill="FFFFFF" w:themeFill="background1"/>
              <w:jc w:val="center"/>
              <w:rPr>
                <w:rFonts w:ascii="Times New Roman" w:hAnsi="Times New Roman" w:cs="Times New Roman"/>
              </w:rPr>
            </w:pPr>
            <w:r>
              <w:rPr>
                <w:rFonts w:ascii="Arial" w:hAnsi="Arial" w:cs="Arial" w:hint="cs"/>
                <w:b/>
                <w:bCs/>
                <w:color w:val="000000"/>
                <w:sz w:val="22"/>
                <w:szCs w:val="22"/>
                <w:shd w:val="clear" w:color="auto" w:fill="B7B7B7"/>
                <w:rtl/>
              </w:rPr>
              <w:t>نقطة الاتصال</w:t>
            </w:r>
          </w:p>
        </w:tc>
      </w:tr>
      <w:tr w:rsidR="003F667B" w:rsidRPr="00951518" w:rsidTr="0071686A">
        <w:tc>
          <w:tcPr>
            <w:tcW w:w="6119" w:type="dxa"/>
            <w:gridSpan w:val="2"/>
            <w:shd w:val="clear" w:color="auto" w:fill="auto"/>
            <w:tcMar>
              <w:top w:w="100" w:type="dxa"/>
              <w:left w:w="100" w:type="dxa"/>
              <w:bottom w:w="100" w:type="dxa"/>
              <w:right w:w="100" w:type="dxa"/>
            </w:tcMar>
            <w:hideMark/>
          </w:tcPr>
          <w:p w:rsidR="00CA2363" w:rsidRPr="00B65C0B" w:rsidRDefault="003F667B" w:rsidP="00CE7C9D">
            <w:pPr>
              <w:pStyle w:val="Paragraphedeliste"/>
              <w:numPr>
                <w:ilvl w:val="0"/>
                <w:numId w:val="25"/>
              </w:numPr>
              <w:shd w:val="clear" w:color="auto" w:fill="FFFFFF" w:themeFill="background1"/>
              <w:bidi/>
              <w:jc w:val="both"/>
              <w:rPr>
                <w:rFonts w:ascii="Times New Roman" w:hAnsi="Times New Roman" w:cs="Times New Roman"/>
                <w:rtl/>
              </w:rPr>
            </w:pPr>
            <w:r w:rsidRPr="00B65C0B">
              <w:rPr>
                <w:rFonts w:ascii="Times New Roman" w:hAnsi="Times New Roman" w:cs="Times New Roman" w:hint="cs"/>
                <w:rtl/>
              </w:rPr>
              <w:t>السي</w:t>
            </w:r>
            <w:r w:rsidR="006661E8">
              <w:rPr>
                <w:rFonts w:ascii="Times New Roman" w:hAnsi="Times New Roman" w:cs="Times New Roman" w:hint="cs"/>
                <w:rtl/>
              </w:rPr>
              <w:t>ّ</w:t>
            </w:r>
            <w:r w:rsidRPr="00B65C0B">
              <w:rPr>
                <w:rFonts w:ascii="Times New Roman" w:hAnsi="Times New Roman" w:cs="Times New Roman" w:hint="cs"/>
                <w:rtl/>
              </w:rPr>
              <w:t>د</w:t>
            </w:r>
            <w:r w:rsidR="00CA2363" w:rsidRPr="00B65C0B">
              <w:rPr>
                <w:rFonts w:ascii="Times New Roman" w:hAnsi="Times New Roman" w:cs="Times New Roman" w:hint="cs"/>
                <w:rtl/>
              </w:rPr>
              <w:t xml:space="preserve"> </w:t>
            </w:r>
            <w:r w:rsidR="00CE7C9D">
              <w:rPr>
                <w:rFonts w:ascii="Times New Roman" w:hAnsi="Times New Roman" w:cs="Times New Roman" w:hint="cs"/>
                <w:rtl/>
              </w:rPr>
              <w:t>أنيس منصور</w:t>
            </w:r>
            <w:r w:rsidR="00CA2363" w:rsidRPr="00B65C0B">
              <w:rPr>
                <w:rFonts w:ascii="Times New Roman" w:hAnsi="Times New Roman" w:cs="Times New Roman" w:hint="cs"/>
                <w:rtl/>
              </w:rPr>
              <w:t xml:space="preserve">، </w:t>
            </w:r>
          </w:p>
          <w:p w:rsidR="00CA2363" w:rsidRPr="00B65C0B" w:rsidRDefault="008A2795" w:rsidP="008A2795">
            <w:pPr>
              <w:pStyle w:val="Paragraphedeliste"/>
              <w:numPr>
                <w:ilvl w:val="0"/>
                <w:numId w:val="25"/>
              </w:numPr>
              <w:shd w:val="clear" w:color="auto" w:fill="FFFFFF" w:themeFill="background1"/>
              <w:bidi/>
              <w:jc w:val="both"/>
              <w:rPr>
                <w:rFonts w:ascii="Times New Roman" w:hAnsi="Times New Roman" w:cs="Times New Roman"/>
                <w:rtl/>
              </w:rPr>
            </w:pPr>
            <w:r w:rsidRPr="00B65C0B">
              <w:rPr>
                <w:rFonts w:ascii="Times New Roman" w:hAnsi="Times New Roman" w:cs="Times New Roman" w:hint="cs"/>
                <w:rtl/>
              </w:rPr>
              <w:t>السيّد عماد حمادي (إدارة</w:t>
            </w:r>
            <w:r w:rsidR="000E13E6" w:rsidRPr="00B65C0B">
              <w:rPr>
                <w:rFonts w:ascii="Times New Roman" w:hAnsi="Times New Roman" w:cs="Times New Roman" w:hint="cs"/>
                <w:rtl/>
                <w:lang w:bidi="ar-TN"/>
              </w:rPr>
              <w:t xml:space="preserve"> المل</w:t>
            </w:r>
            <w:r w:rsidRPr="00B65C0B">
              <w:rPr>
                <w:rFonts w:ascii="Times New Roman" w:hAnsi="Times New Roman" w:cs="Times New Roman" w:hint="cs"/>
                <w:rtl/>
                <w:lang w:bidi="ar-TN"/>
              </w:rPr>
              <w:t>كية العقارية)،</w:t>
            </w:r>
          </w:p>
          <w:p w:rsidR="005E3D6A" w:rsidRPr="00B65C0B" w:rsidRDefault="005E3D6A" w:rsidP="00E93605">
            <w:pPr>
              <w:pStyle w:val="Paragraphedeliste"/>
              <w:numPr>
                <w:ilvl w:val="0"/>
                <w:numId w:val="25"/>
              </w:numPr>
              <w:shd w:val="clear" w:color="auto" w:fill="FFFFFF" w:themeFill="background1"/>
              <w:bidi/>
              <w:jc w:val="both"/>
              <w:rPr>
                <w:rFonts w:ascii="Times New Roman" w:hAnsi="Times New Roman" w:cs="Times New Roman"/>
                <w:rtl/>
              </w:rPr>
            </w:pPr>
            <w:r w:rsidRPr="00B65C0B">
              <w:rPr>
                <w:rFonts w:ascii="Times New Roman" w:hAnsi="Times New Roman" w:cs="Times New Roman" w:hint="cs"/>
                <w:rtl/>
              </w:rPr>
              <w:t>السيّد فيصل اليعقوبي،</w:t>
            </w:r>
          </w:p>
          <w:p w:rsidR="003F667B" w:rsidRPr="00B65C0B" w:rsidRDefault="005E3D6A" w:rsidP="00D05FF4">
            <w:pPr>
              <w:pStyle w:val="Paragraphedeliste"/>
              <w:numPr>
                <w:ilvl w:val="0"/>
                <w:numId w:val="25"/>
              </w:numPr>
              <w:shd w:val="clear" w:color="auto" w:fill="FFFFFF" w:themeFill="background1"/>
              <w:bidi/>
              <w:jc w:val="both"/>
              <w:rPr>
                <w:rFonts w:ascii="Times New Roman" w:hAnsi="Times New Roman" w:cs="Times New Roman"/>
              </w:rPr>
            </w:pPr>
            <w:r w:rsidRPr="00B65C0B">
              <w:rPr>
                <w:rFonts w:ascii="Times New Roman" w:hAnsi="Times New Roman" w:cs="Times New Roman" w:hint="cs"/>
                <w:rtl/>
              </w:rPr>
              <w:t>السيّدة سلوى عبد الخالق،</w:t>
            </w:r>
          </w:p>
        </w:tc>
        <w:tc>
          <w:tcPr>
            <w:tcW w:w="3441" w:type="dxa"/>
            <w:shd w:val="clear" w:color="auto" w:fill="auto"/>
            <w:tcMar>
              <w:top w:w="100" w:type="dxa"/>
              <w:left w:w="100" w:type="dxa"/>
              <w:bottom w:w="100" w:type="dxa"/>
              <w:right w:w="100" w:type="dxa"/>
            </w:tcMar>
            <w:hideMark/>
          </w:tcPr>
          <w:p w:rsidR="003F667B" w:rsidRPr="00951518" w:rsidRDefault="003F667B" w:rsidP="00CA2363">
            <w:pPr>
              <w:shd w:val="clear" w:color="auto" w:fill="FFFFFF" w:themeFill="background1"/>
              <w:bidi/>
              <w:rPr>
                <w:rFonts w:ascii="Times New Roman" w:hAnsi="Times New Roman" w:cs="Times New Roman"/>
                <w:b/>
                <w:bCs/>
              </w:rPr>
            </w:pPr>
            <w:r w:rsidRPr="00951518">
              <w:rPr>
                <w:rFonts w:ascii="Times New Roman" w:hAnsi="Times New Roman" w:cs="Times New Roman" w:hint="cs"/>
                <w:b/>
                <w:bCs/>
                <w:rtl/>
              </w:rPr>
              <w:t>إسم المسؤول على متابعة تنفيذ التعهد</w:t>
            </w:r>
          </w:p>
        </w:tc>
      </w:tr>
      <w:tr w:rsidR="003F667B" w:rsidRPr="00951518" w:rsidTr="0071686A">
        <w:tc>
          <w:tcPr>
            <w:tcW w:w="6119" w:type="dxa"/>
            <w:gridSpan w:val="2"/>
            <w:shd w:val="clear" w:color="auto" w:fill="auto"/>
            <w:tcMar>
              <w:top w:w="100" w:type="dxa"/>
              <w:left w:w="100" w:type="dxa"/>
              <w:bottom w:w="100" w:type="dxa"/>
              <w:right w:w="100" w:type="dxa"/>
            </w:tcMar>
            <w:hideMark/>
          </w:tcPr>
          <w:p w:rsidR="003F667B" w:rsidRPr="00B65C0B" w:rsidRDefault="00CE7C9D" w:rsidP="00CE7C9D">
            <w:pPr>
              <w:pStyle w:val="Paragraphedeliste"/>
              <w:numPr>
                <w:ilvl w:val="0"/>
                <w:numId w:val="25"/>
              </w:numPr>
              <w:shd w:val="clear" w:color="auto" w:fill="FFFFFF" w:themeFill="background1"/>
              <w:bidi/>
              <w:jc w:val="both"/>
              <w:rPr>
                <w:rFonts w:ascii="Times New Roman" w:hAnsi="Times New Roman" w:cs="Times New Roman"/>
              </w:rPr>
            </w:pPr>
            <w:r>
              <w:rPr>
                <w:rFonts w:ascii="Times New Roman" w:hAnsi="Times New Roman" w:cs="Times New Roman" w:hint="cs"/>
                <w:rtl/>
              </w:rPr>
              <w:t>مدير</w:t>
            </w:r>
            <w:r w:rsidR="005E3D6A" w:rsidRPr="00B65C0B">
              <w:rPr>
                <w:rFonts w:ascii="Times New Roman" w:hAnsi="Times New Roman" w:cs="Times New Roman" w:hint="cs"/>
                <w:rtl/>
              </w:rPr>
              <w:t>، وزارة الفلاحة والموارد المائية والصيد البحري،</w:t>
            </w:r>
          </w:p>
          <w:p w:rsidR="005E3D6A" w:rsidRPr="00B65C0B" w:rsidRDefault="005E3D6A" w:rsidP="008A2795">
            <w:pPr>
              <w:pStyle w:val="Paragraphedeliste"/>
              <w:numPr>
                <w:ilvl w:val="0"/>
                <w:numId w:val="25"/>
              </w:numPr>
              <w:shd w:val="clear" w:color="auto" w:fill="FFFFFF" w:themeFill="background1"/>
              <w:bidi/>
              <w:jc w:val="both"/>
              <w:rPr>
                <w:rFonts w:ascii="Times New Roman" w:hAnsi="Times New Roman" w:cs="Times New Roman"/>
                <w:rtl/>
              </w:rPr>
            </w:pPr>
            <w:r w:rsidRPr="00B65C0B">
              <w:rPr>
                <w:rFonts w:ascii="Times New Roman" w:hAnsi="Times New Roman" w:cs="Times New Roman" w:hint="cs"/>
                <w:rtl/>
              </w:rPr>
              <w:t xml:space="preserve">مدير عام، </w:t>
            </w:r>
            <w:r w:rsidR="000E13E6" w:rsidRPr="00B65C0B">
              <w:rPr>
                <w:rFonts w:ascii="Times New Roman" w:hAnsi="Times New Roman" w:cs="Times New Roman" w:hint="cs"/>
                <w:rtl/>
              </w:rPr>
              <w:t>وزارة أملاك الدولة والشؤون العقارية (</w:t>
            </w:r>
            <w:r w:rsidR="008A2795" w:rsidRPr="00B65C0B">
              <w:rPr>
                <w:rFonts w:ascii="Times New Roman" w:hAnsi="Times New Roman" w:cs="Times New Roman" w:hint="cs"/>
                <w:rtl/>
              </w:rPr>
              <w:t>إدارة الملكية</w:t>
            </w:r>
            <w:r w:rsidRPr="00B65C0B">
              <w:rPr>
                <w:rFonts w:ascii="Times New Roman" w:hAnsi="Times New Roman" w:cs="Times New Roman" w:hint="cs"/>
                <w:rtl/>
              </w:rPr>
              <w:t xml:space="preserve"> العقارية</w:t>
            </w:r>
            <w:r w:rsidR="000E13E6" w:rsidRPr="00B65C0B">
              <w:rPr>
                <w:rFonts w:ascii="Times New Roman" w:hAnsi="Times New Roman" w:cs="Times New Roman" w:hint="cs"/>
                <w:rtl/>
              </w:rPr>
              <w:t>)</w:t>
            </w:r>
            <w:r w:rsidRPr="00B65C0B">
              <w:rPr>
                <w:rFonts w:ascii="Times New Roman" w:hAnsi="Times New Roman" w:cs="Times New Roman" w:hint="cs"/>
                <w:rtl/>
              </w:rPr>
              <w:t>،</w:t>
            </w:r>
          </w:p>
          <w:p w:rsidR="005E3D6A" w:rsidRPr="00B65C0B" w:rsidRDefault="005E3D6A" w:rsidP="00E93605">
            <w:pPr>
              <w:pStyle w:val="Paragraphedeliste"/>
              <w:numPr>
                <w:ilvl w:val="0"/>
                <w:numId w:val="25"/>
              </w:numPr>
              <w:shd w:val="clear" w:color="auto" w:fill="FFFFFF" w:themeFill="background1"/>
              <w:bidi/>
              <w:jc w:val="both"/>
              <w:rPr>
                <w:rFonts w:ascii="Times New Roman" w:hAnsi="Times New Roman" w:cs="Times New Roman"/>
              </w:rPr>
            </w:pPr>
            <w:r w:rsidRPr="00B65C0B">
              <w:rPr>
                <w:rFonts w:ascii="Times New Roman" w:hAnsi="Times New Roman" w:cs="Times New Roman" w:hint="cs"/>
                <w:rtl/>
              </w:rPr>
              <w:t>كاهية مدير، وزارة الدفاع الوطني،</w:t>
            </w:r>
          </w:p>
          <w:p w:rsidR="005E3D6A" w:rsidRPr="00B65C0B" w:rsidRDefault="005E3D6A" w:rsidP="00573695">
            <w:pPr>
              <w:pStyle w:val="Paragraphedeliste"/>
              <w:numPr>
                <w:ilvl w:val="0"/>
                <w:numId w:val="25"/>
              </w:numPr>
              <w:shd w:val="clear" w:color="auto" w:fill="FFFFFF" w:themeFill="background1"/>
              <w:bidi/>
              <w:jc w:val="both"/>
              <w:rPr>
                <w:rFonts w:ascii="Times New Roman" w:hAnsi="Times New Roman" w:cs="Times New Roman"/>
              </w:rPr>
            </w:pPr>
            <w:r w:rsidRPr="00B65C0B">
              <w:rPr>
                <w:rFonts w:ascii="Times New Roman" w:hAnsi="Times New Roman" w:cs="Times New Roman" w:hint="cs"/>
                <w:rtl/>
              </w:rPr>
              <w:t>مديرة، وزارة الشؤون الثقافية</w:t>
            </w:r>
            <w:r w:rsidR="00573695" w:rsidRPr="00B65C0B">
              <w:rPr>
                <w:rFonts w:ascii="Times New Roman" w:hAnsi="Times New Roman" w:cs="Times New Roman" w:hint="cs"/>
                <w:rtl/>
              </w:rPr>
              <w:t>.</w:t>
            </w:r>
          </w:p>
        </w:tc>
        <w:tc>
          <w:tcPr>
            <w:tcW w:w="3441" w:type="dxa"/>
            <w:shd w:val="clear" w:color="auto" w:fill="auto"/>
            <w:tcMar>
              <w:top w:w="100" w:type="dxa"/>
              <w:left w:w="100" w:type="dxa"/>
              <w:bottom w:w="100" w:type="dxa"/>
              <w:right w:w="100" w:type="dxa"/>
            </w:tcMar>
            <w:hideMark/>
          </w:tcPr>
          <w:p w:rsidR="003F667B" w:rsidRPr="00951518" w:rsidRDefault="003F667B" w:rsidP="00CA2363">
            <w:pPr>
              <w:shd w:val="clear" w:color="auto" w:fill="FFFFFF" w:themeFill="background1"/>
              <w:jc w:val="right"/>
              <w:rPr>
                <w:rFonts w:ascii="Times New Roman" w:hAnsi="Times New Roman" w:cs="Times New Roman"/>
                <w:b/>
                <w:bCs/>
              </w:rPr>
            </w:pPr>
            <w:r w:rsidRPr="00951518">
              <w:rPr>
                <w:rFonts w:ascii="Times New Roman" w:hAnsi="Times New Roman" w:cs="Times New Roman" w:hint="cs"/>
                <w:b/>
                <w:bCs/>
                <w:rtl/>
              </w:rPr>
              <w:t>الصفة والهيكل الراجع اليه بالنظر</w:t>
            </w:r>
          </w:p>
        </w:tc>
      </w:tr>
      <w:tr w:rsidR="003F667B" w:rsidRPr="00951518" w:rsidTr="0071686A">
        <w:tc>
          <w:tcPr>
            <w:tcW w:w="6119" w:type="dxa"/>
            <w:gridSpan w:val="2"/>
            <w:shd w:val="clear" w:color="auto" w:fill="auto"/>
            <w:tcMar>
              <w:top w:w="100" w:type="dxa"/>
              <w:left w:w="100" w:type="dxa"/>
              <w:bottom w:w="100" w:type="dxa"/>
              <w:right w:w="100" w:type="dxa"/>
            </w:tcMar>
            <w:hideMark/>
          </w:tcPr>
          <w:p w:rsidR="008D6FB9" w:rsidRDefault="003C57F4" w:rsidP="008A2795">
            <w:pPr>
              <w:rPr>
                <w:rStyle w:val="Lienhypertexte"/>
                <w:rtl/>
              </w:rPr>
            </w:pPr>
            <w:hyperlink r:id="rId47" w:history="1">
              <w:r w:rsidR="008D6FB9" w:rsidRPr="0066412E">
                <w:rPr>
                  <w:rStyle w:val="Lienhypertexte"/>
                </w:rPr>
                <w:t>anis.mansour@iresa.agrinet.tn</w:t>
              </w:r>
            </w:hyperlink>
          </w:p>
          <w:p w:rsidR="008A2795" w:rsidRPr="00B65C0B" w:rsidRDefault="008A2795" w:rsidP="008A2795">
            <w:pPr>
              <w:rPr>
                <w:rStyle w:val="Lienhypertexte"/>
              </w:rPr>
            </w:pPr>
            <w:r w:rsidRPr="00B65C0B">
              <w:rPr>
                <w:rStyle w:val="Lienhypertexte"/>
              </w:rPr>
              <w:t>Imed.Hammadi@cpf.gov.tn</w:t>
            </w:r>
          </w:p>
          <w:p w:rsidR="008F589E" w:rsidRDefault="008F589E" w:rsidP="008F589E">
            <w:pPr>
              <w:rPr>
                <w:rStyle w:val="Lienhypertexte"/>
                <w:rtl/>
              </w:rPr>
            </w:pPr>
            <w:r w:rsidRPr="008F589E">
              <w:rPr>
                <w:rStyle w:val="Lienhypertexte"/>
              </w:rPr>
              <w:t>defcab@defense.tn</w:t>
            </w:r>
          </w:p>
          <w:p w:rsidR="008F589E" w:rsidRPr="002B645C" w:rsidRDefault="003C57F4" w:rsidP="00CE7C9D">
            <w:pPr>
              <w:rPr>
                <w:rStyle w:val="Lienhypertexte"/>
              </w:rPr>
            </w:pPr>
            <w:hyperlink r:id="rId48" w:history="1">
              <w:r w:rsidR="00CE7C9D" w:rsidRPr="0066412E">
                <w:rPr>
                  <w:rStyle w:val="Lienhypertexte"/>
                </w:rPr>
                <w:t>S.abdelkhalek@mac.gov.tn</w:t>
              </w:r>
            </w:hyperlink>
            <w:r w:rsidR="00CE7C9D">
              <w:rPr>
                <w:rStyle w:val="Lienhypertexte"/>
              </w:rPr>
              <w:t xml:space="preserve"> </w:t>
            </w:r>
          </w:p>
        </w:tc>
        <w:tc>
          <w:tcPr>
            <w:tcW w:w="3441" w:type="dxa"/>
            <w:shd w:val="clear" w:color="auto" w:fill="auto"/>
            <w:tcMar>
              <w:top w:w="100" w:type="dxa"/>
              <w:left w:w="100" w:type="dxa"/>
              <w:bottom w:w="100" w:type="dxa"/>
              <w:right w:w="100" w:type="dxa"/>
            </w:tcMar>
            <w:hideMark/>
          </w:tcPr>
          <w:p w:rsidR="003F667B" w:rsidRPr="00951518" w:rsidRDefault="003F667B" w:rsidP="00CA2363">
            <w:pPr>
              <w:shd w:val="clear" w:color="auto" w:fill="FFFFFF" w:themeFill="background1"/>
              <w:jc w:val="right"/>
              <w:rPr>
                <w:rFonts w:ascii="Times New Roman" w:hAnsi="Times New Roman" w:cs="Times New Roman"/>
                <w:b/>
                <w:bCs/>
              </w:rPr>
            </w:pPr>
            <w:r w:rsidRPr="00951518">
              <w:rPr>
                <w:rFonts w:ascii="Times New Roman" w:hAnsi="Times New Roman" w:cs="Times New Roman" w:hint="cs"/>
                <w:b/>
                <w:bCs/>
                <w:rtl/>
              </w:rPr>
              <w:t>عنوان البريد الالكتروني</w:t>
            </w:r>
          </w:p>
        </w:tc>
      </w:tr>
      <w:tr w:rsidR="0071686A" w:rsidRPr="00FF7B7A" w:rsidTr="0071686A">
        <w:trPr>
          <w:trHeight w:val="312"/>
        </w:trPr>
        <w:tc>
          <w:tcPr>
            <w:tcW w:w="3472" w:type="dxa"/>
            <w:shd w:val="clear" w:color="auto" w:fill="auto"/>
            <w:tcMar>
              <w:top w:w="100" w:type="dxa"/>
              <w:left w:w="100" w:type="dxa"/>
              <w:bottom w:w="100" w:type="dxa"/>
              <w:right w:w="100" w:type="dxa"/>
            </w:tcMar>
            <w:hideMark/>
          </w:tcPr>
          <w:p w:rsidR="0071686A" w:rsidRPr="001027DD" w:rsidRDefault="0071686A" w:rsidP="00CA2363">
            <w:pPr>
              <w:shd w:val="clear" w:color="auto" w:fill="FFFFFF" w:themeFill="background1"/>
              <w:bidi/>
              <w:rPr>
                <w:rFonts w:ascii="Times New Roman" w:hAnsi="Times New Roman" w:cs="Times New Roman"/>
                <w:color w:val="000000" w:themeColor="text1"/>
                <w:lang w:val="fr-FR"/>
              </w:rPr>
            </w:pPr>
          </w:p>
        </w:tc>
        <w:tc>
          <w:tcPr>
            <w:tcW w:w="2647" w:type="dxa"/>
            <w:shd w:val="clear" w:color="auto" w:fill="auto"/>
            <w:tcMar>
              <w:top w:w="100" w:type="dxa"/>
              <w:left w:w="100" w:type="dxa"/>
              <w:bottom w:w="100" w:type="dxa"/>
              <w:right w:w="100" w:type="dxa"/>
            </w:tcMar>
            <w:hideMark/>
          </w:tcPr>
          <w:p w:rsidR="0071686A" w:rsidRPr="004A5B33" w:rsidRDefault="0071686A" w:rsidP="0037628D">
            <w:pPr>
              <w:bidi/>
              <w:jc w:val="center"/>
            </w:pPr>
            <w:r w:rsidRPr="00CC020E">
              <w:rPr>
                <w:rFonts w:hint="cs"/>
                <w:rtl/>
              </w:rPr>
              <w:t>أطراف</w:t>
            </w:r>
            <w:r w:rsidRPr="00CC020E">
              <w:rPr>
                <w:rtl/>
              </w:rPr>
              <w:t xml:space="preserve"> </w:t>
            </w:r>
            <w:r w:rsidRPr="00CC020E">
              <w:rPr>
                <w:rFonts w:hint="cs"/>
                <w:rtl/>
              </w:rPr>
              <w:t>حكومية</w:t>
            </w:r>
            <w:r w:rsidRPr="00CC020E">
              <w:rPr>
                <w:rtl/>
              </w:rPr>
              <w:t xml:space="preserve"> </w:t>
            </w:r>
            <w:r w:rsidRPr="00CC020E">
              <w:rPr>
                <w:rFonts w:hint="cs"/>
                <w:rtl/>
              </w:rPr>
              <w:t>متدخلة</w:t>
            </w:r>
          </w:p>
        </w:tc>
        <w:tc>
          <w:tcPr>
            <w:tcW w:w="3441" w:type="dxa"/>
            <w:vMerge w:val="restart"/>
            <w:shd w:val="clear" w:color="auto" w:fill="auto"/>
            <w:tcMar>
              <w:top w:w="100" w:type="dxa"/>
              <w:left w:w="100" w:type="dxa"/>
              <w:bottom w:w="100" w:type="dxa"/>
              <w:right w:w="100" w:type="dxa"/>
            </w:tcMar>
            <w:hideMark/>
          </w:tcPr>
          <w:p w:rsidR="0071686A" w:rsidRPr="00FF7B7A" w:rsidRDefault="0071686A" w:rsidP="00CA2363">
            <w:pPr>
              <w:shd w:val="clear" w:color="auto" w:fill="FFFFFF" w:themeFill="background1"/>
              <w:jc w:val="right"/>
              <w:rPr>
                <w:rFonts w:ascii="Times New Roman" w:hAnsi="Times New Roman" w:cs="Times New Roman"/>
                <w:b/>
                <w:bCs/>
              </w:rPr>
            </w:pPr>
            <w:r w:rsidRPr="00FF7B7A">
              <w:rPr>
                <w:rFonts w:ascii="Times New Roman" w:hAnsi="Times New Roman" w:cs="Times New Roman" w:hint="cs"/>
                <w:b/>
                <w:bCs/>
                <w:rtl/>
              </w:rPr>
              <w:t>الاطراف المتدخلة</w:t>
            </w:r>
          </w:p>
        </w:tc>
      </w:tr>
      <w:tr w:rsidR="0071686A" w:rsidRPr="003D2E9A" w:rsidTr="0071686A">
        <w:trPr>
          <w:trHeight w:val="207"/>
        </w:trPr>
        <w:tc>
          <w:tcPr>
            <w:tcW w:w="3472" w:type="dxa"/>
            <w:shd w:val="clear" w:color="auto" w:fill="auto"/>
            <w:vAlign w:val="center"/>
            <w:hideMark/>
          </w:tcPr>
          <w:p w:rsidR="0071686A" w:rsidRPr="004A5B33" w:rsidRDefault="00A74E16" w:rsidP="00713FF4">
            <w:pPr>
              <w:shd w:val="clear" w:color="auto" w:fill="FFFFFF" w:themeFill="background1"/>
              <w:jc w:val="right"/>
              <w:rPr>
                <w:rFonts w:ascii="Times New Roman" w:hAnsi="Times New Roman" w:cs="Times New Roman"/>
                <w:color w:val="000000" w:themeColor="text1"/>
              </w:rPr>
            </w:pPr>
            <w:r>
              <w:rPr>
                <w:rFonts w:ascii="Times New Roman" w:hAnsi="Times New Roman" w:cs="Times New Roman"/>
                <w:color w:val="000000" w:themeColor="text1"/>
                <w:rtl/>
              </w:rPr>
              <w:t>الجمعية التونسية للتنمية و</w:t>
            </w:r>
            <w:r w:rsidR="00713FF4" w:rsidRPr="00810B46">
              <w:rPr>
                <w:rFonts w:ascii="Times New Roman" w:hAnsi="Times New Roman" w:cs="Times New Roman"/>
                <w:color w:val="000000" w:themeColor="text1"/>
                <w:rtl/>
              </w:rPr>
              <w:t>التكوين</w:t>
            </w:r>
            <w:r w:rsidR="00713FF4">
              <w:rPr>
                <w:rFonts w:ascii="Times New Roman" w:hAnsi="Times New Roman" w:cs="Times New Roman" w:hint="cs"/>
                <w:color w:val="000000" w:themeColor="text1"/>
                <w:rtl/>
              </w:rPr>
              <w:t>.</w:t>
            </w:r>
          </w:p>
        </w:tc>
        <w:tc>
          <w:tcPr>
            <w:tcW w:w="2647" w:type="dxa"/>
            <w:shd w:val="clear" w:color="auto" w:fill="auto"/>
            <w:tcMar>
              <w:top w:w="100" w:type="dxa"/>
              <w:left w:w="100" w:type="dxa"/>
              <w:bottom w:w="100" w:type="dxa"/>
              <w:right w:w="100" w:type="dxa"/>
            </w:tcMar>
            <w:hideMark/>
          </w:tcPr>
          <w:p w:rsidR="0071686A" w:rsidRPr="001027DD" w:rsidRDefault="0071686A" w:rsidP="0037628D">
            <w:pPr>
              <w:shd w:val="clear" w:color="auto" w:fill="FFFFFF" w:themeFill="background1"/>
              <w:bidi/>
              <w:jc w:val="center"/>
              <w:rPr>
                <w:rFonts w:ascii="Times New Roman" w:hAnsi="Times New Roman" w:cs="Times New Roman"/>
                <w:color w:val="000000" w:themeColor="text1"/>
                <w:lang w:val="fr-FR"/>
              </w:rPr>
            </w:pPr>
            <w:r w:rsidRPr="00CC020E">
              <w:rPr>
                <w:rFonts w:hint="cs"/>
                <w:rtl/>
              </w:rPr>
              <w:t>أطراف</w:t>
            </w:r>
            <w:r w:rsidRPr="00CC020E">
              <w:rPr>
                <w:rtl/>
              </w:rPr>
              <w:t xml:space="preserve"> </w:t>
            </w:r>
            <w:r w:rsidRPr="00CC020E">
              <w:rPr>
                <w:rFonts w:hint="cs"/>
                <w:rtl/>
              </w:rPr>
              <w:t>غير</w:t>
            </w:r>
            <w:r w:rsidRPr="00CC020E">
              <w:rPr>
                <w:rtl/>
              </w:rPr>
              <w:t xml:space="preserve"> </w:t>
            </w:r>
            <w:r w:rsidRPr="00CC020E">
              <w:rPr>
                <w:rFonts w:hint="cs"/>
                <w:rtl/>
              </w:rPr>
              <w:t>حكومية</w:t>
            </w:r>
            <w:r w:rsidRPr="00CC020E">
              <w:rPr>
                <w:rtl/>
              </w:rPr>
              <w:t xml:space="preserve"> </w:t>
            </w:r>
            <w:r w:rsidRPr="00CC020E">
              <w:rPr>
                <w:rFonts w:hint="cs"/>
                <w:rtl/>
              </w:rPr>
              <w:t>متدخلة</w:t>
            </w:r>
          </w:p>
        </w:tc>
        <w:tc>
          <w:tcPr>
            <w:tcW w:w="3441" w:type="dxa"/>
            <w:vMerge/>
            <w:shd w:val="clear" w:color="auto" w:fill="auto"/>
            <w:tcMar>
              <w:top w:w="100" w:type="dxa"/>
              <w:left w:w="100" w:type="dxa"/>
              <w:bottom w:w="100" w:type="dxa"/>
              <w:right w:w="100" w:type="dxa"/>
            </w:tcMar>
            <w:hideMark/>
          </w:tcPr>
          <w:p w:rsidR="0071686A" w:rsidRPr="003D2E9A" w:rsidRDefault="0071686A" w:rsidP="00CA2363">
            <w:pPr>
              <w:shd w:val="clear" w:color="auto" w:fill="FFFFFF" w:themeFill="background1"/>
              <w:rPr>
                <w:rFonts w:ascii="Times New Roman" w:hAnsi="Times New Roman" w:cs="Times New Roman"/>
              </w:rPr>
            </w:pPr>
          </w:p>
        </w:tc>
      </w:tr>
    </w:tbl>
    <w:p w:rsidR="003F667B" w:rsidRDefault="003F667B" w:rsidP="003F667B">
      <w:pPr>
        <w:shd w:val="clear" w:color="auto" w:fill="FFFFFF" w:themeFill="background1"/>
        <w:bidi/>
        <w:spacing w:after="240"/>
        <w:jc w:val="both"/>
        <w:rPr>
          <w:rFonts w:ascii="Times New Roman" w:eastAsia="Times New Roman" w:hAnsi="Times New Roman" w:cs="Times New Roman"/>
          <w:rtl/>
        </w:rPr>
      </w:pPr>
    </w:p>
    <w:p w:rsidR="004875A7" w:rsidRDefault="004875A7" w:rsidP="004875A7">
      <w:pPr>
        <w:shd w:val="clear" w:color="auto" w:fill="FFFFFF" w:themeFill="background1"/>
        <w:bidi/>
        <w:spacing w:after="240"/>
        <w:jc w:val="both"/>
        <w:rPr>
          <w:rFonts w:ascii="Times New Roman" w:eastAsia="Times New Roman" w:hAnsi="Times New Roman" w:cs="Times New Roman"/>
        </w:rPr>
      </w:pPr>
    </w:p>
    <w:p w:rsidR="0071686A" w:rsidRDefault="0071686A" w:rsidP="0071686A">
      <w:pPr>
        <w:shd w:val="clear" w:color="auto" w:fill="FFFFFF" w:themeFill="background1"/>
        <w:bidi/>
        <w:spacing w:after="240"/>
        <w:jc w:val="both"/>
        <w:rPr>
          <w:rFonts w:ascii="Times New Roman" w:eastAsia="Times New Roman" w:hAnsi="Times New Roman" w:cs="Times New Roman"/>
        </w:rPr>
      </w:pPr>
    </w:p>
    <w:p w:rsidR="0071686A" w:rsidRDefault="0071686A" w:rsidP="0071686A">
      <w:pPr>
        <w:shd w:val="clear" w:color="auto" w:fill="FFFFFF" w:themeFill="background1"/>
        <w:bidi/>
        <w:spacing w:after="240"/>
        <w:jc w:val="both"/>
        <w:rPr>
          <w:rFonts w:ascii="Times New Roman" w:eastAsia="Times New Roman" w:hAnsi="Times New Roman" w:cs="Times New Roman"/>
        </w:rPr>
      </w:pPr>
    </w:p>
    <w:p w:rsidR="0071686A" w:rsidRDefault="0071686A" w:rsidP="0071686A">
      <w:pPr>
        <w:shd w:val="clear" w:color="auto" w:fill="FFFFFF" w:themeFill="background1"/>
        <w:bidi/>
        <w:spacing w:after="240"/>
        <w:jc w:val="both"/>
        <w:rPr>
          <w:rFonts w:ascii="Times New Roman" w:eastAsia="Times New Roman" w:hAnsi="Times New Roman" w:cs="Times New Roman"/>
        </w:rPr>
      </w:pPr>
    </w:p>
    <w:p w:rsidR="0071686A" w:rsidRDefault="0071686A" w:rsidP="0071686A">
      <w:pPr>
        <w:shd w:val="clear" w:color="auto" w:fill="FFFFFF" w:themeFill="background1"/>
        <w:bidi/>
        <w:spacing w:after="240"/>
        <w:jc w:val="both"/>
        <w:rPr>
          <w:rFonts w:ascii="Times New Roman" w:eastAsia="Times New Roman" w:hAnsi="Times New Roman" w:cs="Times New Roman"/>
        </w:rPr>
      </w:pPr>
    </w:p>
    <w:p w:rsidR="0071686A" w:rsidRDefault="0071686A" w:rsidP="0071686A">
      <w:pPr>
        <w:shd w:val="clear" w:color="auto" w:fill="FFFFFF" w:themeFill="background1"/>
        <w:bidi/>
        <w:spacing w:after="240"/>
        <w:jc w:val="both"/>
        <w:rPr>
          <w:rFonts w:ascii="Times New Roman" w:eastAsia="Times New Roman" w:hAnsi="Times New Roman" w:cs="Times New Roman"/>
        </w:rPr>
      </w:pPr>
    </w:p>
    <w:p w:rsidR="0071686A" w:rsidRDefault="0071686A" w:rsidP="0071686A">
      <w:pPr>
        <w:shd w:val="clear" w:color="auto" w:fill="FFFFFF" w:themeFill="background1"/>
        <w:bidi/>
        <w:spacing w:after="240"/>
        <w:jc w:val="both"/>
        <w:rPr>
          <w:rFonts w:ascii="Times New Roman" w:eastAsia="Times New Roman" w:hAnsi="Times New Roman" w:cs="Times New Roman"/>
        </w:rPr>
      </w:pPr>
    </w:p>
    <w:p w:rsidR="0071686A" w:rsidRDefault="0071686A" w:rsidP="0071686A">
      <w:pPr>
        <w:shd w:val="clear" w:color="auto" w:fill="FFFFFF" w:themeFill="background1"/>
        <w:bidi/>
        <w:spacing w:after="240"/>
        <w:jc w:val="both"/>
        <w:rPr>
          <w:rFonts w:ascii="Times New Roman" w:eastAsia="Times New Roman" w:hAnsi="Times New Roman" w:cs="Times New Roman"/>
        </w:rPr>
      </w:pPr>
    </w:p>
    <w:p w:rsidR="0071686A" w:rsidRDefault="0071686A" w:rsidP="0071686A">
      <w:pPr>
        <w:shd w:val="clear" w:color="auto" w:fill="FFFFFF" w:themeFill="background1"/>
        <w:bidi/>
        <w:spacing w:after="240"/>
        <w:jc w:val="both"/>
        <w:rPr>
          <w:rFonts w:ascii="Times New Roman" w:eastAsia="Times New Roman" w:hAnsi="Times New Roman" w:cs="Times New Roman"/>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2"/>
        <w:gridCol w:w="2732"/>
        <w:gridCol w:w="3876"/>
      </w:tblGrid>
      <w:tr w:rsidR="004875A7" w:rsidRPr="00881F33" w:rsidTr="0071686A">
        <w:tc>
          <w:tcPr>
            <w:tcW w:w="0" w:type="auto"/>
            <w:gridSpan w:val="3"/>
            <w:shd w:val="clear" w:color="auto" w:fill="auto"/>
            <w:tcMar>
              <w:top w:w="100" w:type="dxa"/>
              <w:left w:w="100" w:type="dxa"/>
              <w:bottom w:w="100" w:type="dxa"/>
              <w:right w:w="100" w:type="dxa"/>
            </w:tcMar>
            <w:hideMark/>
          </w:tcPr>
          <w:p w:rsidR="004875A7" w:rsidRPr="007C7AC4" w:rsidRDefault="004875A7" w:rsidP="0062265F">
            <w:pPr>
              <w:pStyle w:val="Titre2"/>
              <w:bidi/>
              <w:spacing w:before="0"/>
              <w:jc w:val="center"/>
              <w:rPr>
                <w:rFonts w:asciiTheme="majorBidi" w:hAnsiTheme="majorBidi"/>
                <w:color w:val="auto"/>
                <w:sz w:val="28"/>
                <w:szCs w:val="28"/>
                <w:rtl/>
              </w:rPr>
            </w:pPr>
            <w:bookmarkStart w:id="21" w:name="_Toc531275911"/>
            <w:r w:rsidRPr="007C7AC4">
              <w:rPr>
                <w:rFonts w:asciiTheme="majorBidi" w:hAnsiTheme="majorBidi"/>
                <w:color w:val="auto"/>
                <w:sz w:val="28"/>
                <w:szCs w:val="28"/>
                <w:rtl/>
              </w:rPr>
              <w:lastRenderedPageBreak/>
              <w:t xml:space="preserve">تعهد عدد </w:t>
            </w:r>
            <w:r w:rsidR="0062265F">
              <w:rPr>
                <w:rFonts w:asciiTheme="majorBidi" w:hAnsiTheme="majorBidi"/>
                <w:color w:val="auto"/>
                <w:sz w:val="28"/>
                <w:szCs w:val="28"/>
              </w:rPr>
              <w:t>13</w:t>
            </w:r>
            <w:r w:rsidR="005F5728">
              <w:rPr>
                <w:rFonts w:asciiTheme="majorBidi" w:hAnsiTheme="majorBidi"/>
                <w:color w:val="auto"/>
                <w:sz w:val="28"/>
                <w:szCs w:val="28"/>
              </w:rPr>
              <w:t xml:space="preserve"> </w:t>
            </w:r>
            <w:r w:rsidRPr="007C7AC4">
              <w:rPr>
                <w:rFonts w:asciiTheme="majorBidi" w:hAnsiTheme="majorBidi"/>
                <w:color w:val="auto"/>
                <w:sz w:val="28"/>
                <w:szCs w:val="28"/>
                <w:rtl/>
              </w:rPr>
              <w:t xml:space="preserve"> : </w:t>
            </w:r>
            <w:r w:rsidR="00616B41">
              <w:rPr>
                <w:rFonts w:asciiTheme="majorBidi" w:hAnsiTheme="majorBidi" w:hint="cs"/>
                <w:color w:val="auto"/>
                <w:sz w:val="28"/>
                <w:szCs w:val="28"/>
                <w:rtl/>
              </w:rPr>
              <w:t xml:space="preserve">تيسير الوصول إلى خدمات </w:t>
            </w:r>
            <w:r w:rsidRPr="007C7AC4">
              <w:rPr>
                <w:rFonts w:asciiTheme="majorBidi" w:hAnsiTheme="majorBidi"/>
                <w:color w:val="auto"/>
                <w:sz w:val="28"/>
                <w:szCs w:val="28"/>
                <w:rtl/>
              </w:rPr>
              <w:t>الوظيفة العمومية</w:t>
            </w:r>
            <w:bookmarkEnd w:id="21"/>
          </w:p>
        </w:tc>
      </w:tr>
      <w:tr w:rsidR="004875A7" w:rsidRPr="004A5B33" w:rsidTr="0071686A">
        <w:tc>
          <w:tcPr>
            <w:tcW w:w="0" w:type="auto"/>
            <w:gridSpan w:val="3"/>
            <w:shd w:val="clear" w:color="auto" w:fill="auto"/>
            <w:tcMar>
              <w:top w:w="100" w:type="dxa"/>
              <w:left w:w="100" w:type="dxa"/>
              <w:bottom w:w="100" w:type="dxa"/>
              <w:right w:w="100" w:type="dxa"/>
            </w:tcMar>
            <w:hideMark/>
          </w:tcPr>
          <w:p w:rsidR="004875A7" w:rsidRPr="004A5B33" w:rsidRDefault="004875A7" w:rsidP="004875A7">
            <w:pPr>
              <w:jc w:val="center"/>
              <w:rPr>
                <w:rFonts w:ascii="Times New Roman" w:hAnsi="Times New Roman" w:cs="Times New Roman"/>
                <w:sz w:val="28"/>
                <w:szCs w:val="28"/>
              </w:rPr>
            </w:pPr>
            <w:r w:rsidRPr="004A5B33">
              <w:rPr>
                <w:rFonts w:ascii="Arial" w:hAnsi="Arial" w:cs="Arial" w:hint="cs"/>
                <w:color w:val="000000"/>
                <w:sz w:val="28"/>
                <w:szCs w:val="28"/>
                <w:rtl/>
              </w:rPr>
              <w:t>بداية شهر أكتوبر</w:t>
            </w:r>
            <w:r>
              <w:rPr>
                <w:rFonts w:ascii="Arial" w:hAnsi="Arial" w:cs="Arial" w:hint="cs"/>
                <w:color w:val="000000"/>
                <w:sz w:val="28"/>
                <w:szCs w:val="28"/>
                <w:rtl/>
              </w:rPr>
              <w:t xml:space="preserve"> 2018</w:t>
            </w:r>
            <w:r w:rsidRPr="004A5B33">
              <w:rPr>
                <w:rFonts w:ascii="Arial" w:hAnsi="Arial" w:cs="Arial" w:hint="cs"/>
                <w:color w:val="000000"/>
                <w:sz w:val="28"/>
                <w:szCs w:val="28"/>
                <w:rtl/>
              </w:rPr>
              <w:t xml:space="preserve">-موفى شهر </w:t>
            </w:r>
            <w:r>
              <w:rPr>
                <w:rFonts w:ascii="Arial" w:hAnsi="Arial" w:cs="Arial" w:hint="cs"/>
                <w:color w:val="000000"/>
                <w:sz w:val="28"/>
                <w:szCs w:val="28"/>
                <w:rtl/>
              </w:rPr>
              <w:t>أ</w:t>
            </w:r>
            <w:r w:rsidRPr="004A5B33">
              <w:rPr>
                <w:rFonts w:ascii="Arial" w:hAnsi="Arial" w:cs="Arial" w:hint="cs"/>
                <w:color w:val="000000"/>
                <w:sz w:val="28"/>
                <w:szCs w:val="28"/>
                <w:rtl/>
              </w:rPr>
              <w:t>وت 2020</w:t>
            </w:r>
          </w:p>
        </w:tc>
      </w:tr>
      <w:tr w:rsidR="004875A7" w:rsidRPr="0083430B" w:rsidTr="0071686A">
        <w:tc>
          <w:tcPr>
            <w:tcW w:w="5868" w:type="dxa"/>
            <w:gridSpan w:val="2"/>
            <w:shd w:val="clear" w:color="auto" w:fill="auto"/>
            <w:tcMar>
              <w:top w:w="100" w:type="dxa"/>
              <w:left w:w="100" w:type="dxa"/>
              <w:bottom w:w="100" w:type="dxa"/>
              <w:right w:w="100" w:type="dxa"/>
            </w:tcMar>
            <w:hideMark/>
          </w:tcPr>
          <w:p w:rsidR="004875A7" w:rsidRPr="001C5DAC" w:rsidRDefault="004875A7" w:rsidP="004875A7">
            <w:pPr>
              <w:shd w:val="clear" w:color="auto" w:fill="FFFFFF" w:themeFill="background1"/>
              <w:bidi/>
              <w:rPr>
                <w:rFonts w:ascii="Times New Roman" w:hAnsi="Times New Roman" w:cs="Times New Roman"/>
              </w:rPr>
            </w:pPr>
            <w:r>
              <w:rPr>
                <w:rFonts w:ascii="Times New Roman" w:hAnsi="Times New Roman" w:cs="Times New Roman" w:hint="cs"/>
                <w:rtl/>
              </w:rPr>
              <w:t xml:space="preserve">الهيئة العامة للوظيفة العمومية </w:t>
            </w:r>
          </w:p>
        </w:tc>
        <w:tc>
          <w:tcPr>
            <w:tcW w:w="3692" w:type="dxa"/>
            <w:shd w:val="clear" w:color="auto" w:fill="auto"/>
            <w:tcMar>
              <w:top w:w="100" w:type="dxa"/>
              <w:left w:w="100" w:type="dxa"/>
              <w:bottom w:w="100" w:type="dxa"/>
              <w:right w:w="100" w:type="dxa"/>
            </w:tcMar>
            <w:hideMark/>
          </w:tcPr>
          <w:p w:rsidR="004875A7" w:rsidRPr="0083430B" w:rsidRDefault="004875A7" w:rsidP="004875A7">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الهيكل/الطرف المسؤول</w:t>
            </w:r>
          </w:p>
        </w:tc>
      </w:tr>
      <w:tr w:rsidR="004875A7" w:rsidRPr="00944075" w:rsidTr="0071686A">
        <w:tc>
          <w:tcPr>
            <w:tcW w:w="0" w:type="auto"/>
            <w:gridSpan w:val="3"/>
            <w:shd w:val="clear" w:color="auto" w:fill="auto"/>
            <w:tcMar>
              <w:top w:w="100" w:type="dxa"/>
              <w:left w:w="100" w:type="dxa"/>
              <w:bottom w:w="100" w:type="dxa"/>
              <w:right w:w="100" w:type="dxa"/>
            </w:tcMar>
            <w:hideMark/>
          </w:tcPr>
          <w:p w:rsidR="004875A7" w:rsidRPr="00DF70CB" w:rsidRDefault="004875A7" w:rsidP="004875A7">
            <w:pPr>
              <w:bidi/>
              <w:spacing w:after="200" w:line="276" w:lineRule="auto"/>
              <w:jc w:val="both"/>
              <w:rPr>
                <w:rFonts w:ascii="Times New Roman" w:hAnsi="Times New Roman" w:cs="Times New Roman"/>
              </w:rPr>
            </w:pPr>
            <w:r w:rsidRPr="00DF70CB">
              <w:rPr>
                <w:rFonts w:ascii="Times New Roman" w:hAnsi="Times New Roman" w:cs="Times New Roman" w:hint="cs"/>
                <w:rtl/>
              </w:rPr>
              <w:t>نظرا إلى الدور الهام الذي تمثله الوظيفة العمومية اليوم لاستيعاب عدد كبير من الكفاءات. وباعتبار أنّ تطوير مهارات وخبرات الكفاءات بالوظيفية العمومية تعتبر مقوما أساسيا لتطوير الإدارة والتحسين من جودة خدماتها وجعلها بذلك محرّكا أساسيا للتنمية الاقتصادية والاجتماعية بالبلاد، فإنّ تطوير هذا القطاع من خلال دعم شفافيته وانفتاحه على مختلف المتعاملين معه يعتبر أداة أساسية لضمان ذلك. وبالتالي، فإنّ هذا التعهد يهدف إلى تطوير منظومتين الكترونيتين لتكريس الشفافية في هذا المجال</w:t>
            </w:r>
            <w:r w:rsidR="00616B41">
              <w:rPr>
                <w:rFonts w:ascii="Times New Roman" w:hAnsi="Times New Roman" w:cs="Times New Roman" w:hint="cs"/>
                <w:rtl/>
              </w:rPr>
              <w:t xml:space="preserve"> وتيسير الوصول إلى الخدمات الإدارية التي تخصّ هذا القطاع</w:t>
            </w:r>
            <w:r w:rsidRPr="00DF70CB">
              <w:rPr>
                <w:rFonts w:ascii="Times New Roman" w:hAnsi="Times New Roman" w:cs="Times New Roman" w:hint="cs"/>
                <w:rtl/>
              </w:rPr>
              <w:t>.</w:t>
            </w:r>
          </w:p>
          <w:p w:rsidR="004875A7" w:rsidRPr="00DF70CB" w:rsidRDefault="004875A7" w:rsidP="004875A7">
            <w:pPr>
              <w:pStyle w:val="Paragraphedeliste"/>
              <w:numPr>
                <w:ilvl w:val="0"/>
                <w:numId w:val="11"/>
              </w:numPr>
              <w:bidi/>
              <w:spacing w:after="200" w:line="276" w:lineRule="auto"/>
              <w:jc w:val="both"/>
              <w:rPr>
                <w:rFonts w:ascii="Times New Roman" w:hAnsi="Times New Roman" w:cs="Times New Roman"/>
              </w:rPr>
            </w:pPr>
            <w:r w:rsidRPr="00DF70CB">
              <w:rPr>
                <w:rFonts w:ascii="Times New Roman" w:hAnsi="Times New Roman" w:cs="Times New Roman" w:hint="cs"/>
                <w:rtl/>
              </w:rPr>
              <w:t>وضع منظومة الكترونية تمكّن جميع الموظفين من الاطلاع على طلبات مختلف رؤساء الهياكل المتعلّقة بسدّ شغورات في إحدى الوظائف الراجعة إليهم بالنظر</w:t>
            </w:r>
            <w:r w:rsidR="00D05FF4">
              <w:rPr>
                <w:rFonts w:ascii="Times New Roman" w:hAnsi="Times New Roman" w:cs="Times New Roman" w:hint="cs"/>
                <w:rtl/>
              </w:rPr>
              <w:t xml:space="preserve"> وخاصة الشغورات على مستوى البلديات</w:t>
            </w:r>
            <w:r w:rsidRPr="00DF70CB">
              <w:rPr>
                <w:rFonts w:ascii="Times New Roman" w:hAnsi="Times New Roman" w:cs="Times New Roman" w:hint="cs"/>
                <w:rtl/>
              </w:rPr>
              <w:t xml:space="preserve">. </w:t>
            </w:r>
          </w:p>
          <w:p w:rsidR="004875A7" w:rsidRPr="006C20EB" w:rsidRDefault="004875A7" w:rsidP="004875A7">
            <w:pPr>
              <w:pStyle w:val="Paragraphedeliste"/>
              <w:numPr>
                <w:ilvl w:val="0"/>
                <w:numId w:val="11"/>
              </w:numPr>
              <w:bidi/>
              <w:spacing w:after="200" w:line="276" w:lineRule="auto"/>
              <w:jc w:val="both"/>
              <w:rPr>
                <w:rFonts w:ascii="Times New Roman" w:hAnsi="Times New Roman" w:cs="Times New Roman"/>
              </w:rPr>
            </w:pPr>
            <w:r w:rsidRPr="00DF70CB">
              <w:rPr>
                <w:rFonts w:ascii="Times New Roman" w:hAnsi="Times New Roman" w:cs="Times New Roman" w:hint="cs"/>
                <w:rtl/>
              </w:rPr>
              <w:t>بوابة الكترونية للتكوين في الادارة العمومية تمكن من اتاحة النفاذ لمختلف البيانات التي تهم التكوين وكذلك التسجيل لها عن بعد</w:t>
            </w:r>
          </w:p>
        </w:tc>
      </w:tr>
      <w:tr w:rsidR="004875A7" w:rsidRPr="0083430B" w:rsidTr="0071686A">
        <w:tc>
          <w:tcPr>
            <w:tcW w:w="5868" w:type="dxa"/>
            <w:gridSpan w:val="2"/>
            <w:shd w:val="clear" w:color="auto" w:fill="FFFFFF" w:themeFill="background1"/>
            <w:tcMar>
              <w:top w:w="100" w:type="dxa"/>
              <w:left w:w="100" w:type="dxa"/>
              <w:bottom w:w="100" w:type="dxa"/>
              <w:right w:w="100" w:type="dxa"/>
            </w:tcMar>
            <w:hideMark/>
          </w:tcPr>
          <w:p w:rsidR="004875A7" w:rsidRPr="00711251" w:rsidRDefault="004875A7" w:rsidP="004875A7">
            <w:pPr>
              <w:shd w:val="clear" w:color="auto" w:fill="FFFFFF" w:themeFill="background1"/>
              <w:bidi/>
              <w:jc w:val="both"/>
              <w:rPr>
                <w:rFonts w:ascii="Times New Roman" w:hAnsi="Times New Roman" w:cs="Times New Roman"/>
                <w:rtl/>
              </w:rPr>
            </w:pPr>
            <w:r>
              <w:rPr>
                <w:rFonts w:ascii="Times New Roman" w:hAnsi="Times New Roman" w:cs="Times New Roman" w:hint="cs"/>
                <w:rtl/>
              </w:rPr>
              <w:t xml:space="preserve">صعوبة الوصول إلى المعلومة فيما يتعلّق بالشغورات الموجودة بالوظائف الادارية وكذلك المتعلقة ببرامج التكوين. </w:t>
            </w:r>
          </w:p>
        </w:tc>
        <w:tc>
          <w:tcPr>
            <w:tcW w:w="3692" w:type="dxa"/>
            <w:shd w:val="clear" w:color="auto" w:fill="auto"/>
            <w:tcMar>
              <w:top w:w="100" w:type="dxa"/>
              <w:left w:w="100" w:type="dxa"/>
              <w:bottom w:w="100" w:type="dxa"/>
              <w:right w:w="100" w:type="dxa"/>
            </w:tcMar>
            <w:hideMark/>
          </w:tcPr>
          <w:p w:rsidR="004875A7" w:rsidRPr="0083430B" w:rsidRDefault="004875A7" w:rsidP="004875A7">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الإشكال المطروح</w:t>
            </w:r>
          </w:p>
          <w:p w:rsidR="004875A7" w:rsidRPr="0083430B" w:rsidRDefault="004875A7" w:rsidP="004875A7">
            <w:pPr>
              <w:shd w:val="clear" w:color="auto" w:fill="FFFFFF" w:themeFill="background1"/>
              <w:jc w:val="center"/>
              <w:rPr>
                <w:rFonts w:ascii="Arial" w:hAnsi="Arial" w:cs="Arial"/>
                <w:b/>
                <w:bCs/>
                <w:color w:val="000000"/>
                <w:sz w:val="28"/>
                <w:szCs w:val="28"/>
              </w:rPr>
            </w:pPr>
          </w:p>
        </w:tc>
      </w:tr>
      <w:tr w:rsidR="004875A7" w:rsidRPr="0083430B" w:rsidTr="0071686A">
        <w:tc>
          <w:tcPr>
            <w:tcW w:w="5868" w:type="dxa"/>
            <w:gridSpan w:val="2"/>
            <w:shd w:val="clear" w:color="auto" w:fill="auto"/>
            <w:tcMar>
              <w:top w:w="100" w:type="dxa"/>
              <w:left w:w="100" w:type="dxa"/>
              <w:bottom w:w="100" w:type="dxa"/>
              <w:right w:w="100" w:type="dxa"/>
            </w:tcMar>
            <w:hideMark/>
          </w:tcPr>
          <w:p w:rsidR="004875A7" w:rsidRPr="00157CAF" w:rsidRDefault="004875A7" w:rsidP="00140117">
            <w:pPr>
              <w:shd w:val="clear" w:color="auto" w:fill="FFFFFF" w:themeFill="background1"/>
              <w:bidi/>
              <w:jc w:val="both"/>
              <w:rPr>
                <w:rFonts w:ascii="Times New Roman" w:hAnsi="Times New Roman" w:cs="Times New Roman"/>
              </w:rPr>
            </w:pPr>
            <w:r>
              <w:rPr>
                <w:rFonts w:ascii="Times New Roman" w:hAnsi="Times New Roman" w:cs="Times New Roman" w:hint="cs"/>
                <w:rtl/>
              </w:rPr>
              <w:t>تمثل هاتين المنظومتين آليتين من بين الآليات الهامة لتكريس شفافية قطاع الوظيفة العمومية وبالتالي تحفيز الموظفين للبقاء والعمل بالقطاع العمومي حيث أنّ التكوين سيمكن من دعم قدرات الموظف ومزيد تطويرها. كما أنّ تمكين جميع الموظفين وبصورة متساوية وشفافة من الوصول الى المعلومة حول الوظائف الشاغرة بالقطاع العمومي يمثل حافزا للموظف الذي لا يريد مغادرة القطاع العام والذي يطمح الي ايجاد فرصة للعمل بإدارة تكون متماشية أكثر مع مهاراته وطموحاته.</w:t>
            </w:r>
            <w:r w:rsidR="004336AD">
              <w:rPr>
                <w:rFonts w:ascii="Times New Roman" w:hAnsi="Times New Roman" w:cs="Times New Roman" w:hint="cs"/>
                <w:rtl/>
              </w:rPr>
              <w:t xml:space="preserve"> كما أنّ ذلك سيمكن من دعم البلديات بالموارد البشرية المطلوبة باعتبار أنّ هذه الهياكل اثر الانتخابات </w:t>
            </w:r>
            <w:r w:rsidR="00140117">
              <w:rPr>
                <w:rFonts w:ascii="Times New Roman" w:hAnsi="Times New Roman" w:cs="Times New Roman" w:hint="cs"/>
                <w:rtl/>
              </w:rPr>
              <w:t xml:space="preserve">البلدية </w:t>
            </w:r>
            <w:r w:rsidR="004336AD">
              <w:rPr>
                <w:rFonts w:ascii="Times New Roman" w:hAnsi="Times New Roman" w:cs="Times New Roman" w:hint="cs"/>
                <w:rtl/>
              </w:rPr>
              <w:t>ال</w:t>
            </w:r>
            <w:r w:rsidR="00140117">
              <w:rPr>
                <w:rFonts w:ascii="Times New Roman" w:hAnsi="Times New Roman" w:cs="Times New Roman" w:hint="cs"/>
                <w:rtl/>
              </w:rPr>
              <w:t xml:space="preserve">أخيرة </w:t>
            </w:r>
            <w:r w:rsidR="004336AD">
              <w:rPr>
                <w:rFonts w:ascii="Times New Roman" w:hAnsi="Times New Roman" w:cs="Times New Roman" w:hint="cs"/>
                <w:rtl/>
              </w:rPr>
              <w:t xml:space="preserve">وصدور مجلة الجماعات المحلية </w:t>
            </w:r>
            <w:r w:rsidR="00DF6124">
              <w:rPr>
                <w:rFonts w:ascii="Times New Roman" w:hAnsi="Times New Roman" w:cs="Times New Roman" w:hint="cs"/>
                <w:rtl/>
              </w:rPr>
              <w:t xml:space="preserve">في ماي </w:t>
            </w:r>
            <w:r w:rsidR="00BA13B3">
              <w:rPr>
                <w:rFonts w:ascii="Times New Roman" w:hAnsi="Times New Roman" w:cs="Times New Roman" w:hint="cs"/>
                <w:rtl/>
              </w:rPr>
              <w:t xml:space="preserve">2018 </w:t>
            </w:r>
            <w:r w:rsidR="004336AD">
              <w:rPr>
                <w:rFonts w:ascii="Times New Roman" w:hAnsi="Times New Roman" w:cs="Times New Roman" w:hint="cs"/>
                <w:rtl/>
              </w:rPr>
              <w:t>أصبحت تحتاج اكثر من السابق إلى توفر الكفاءات والخبرات في عديد المجالات لتكريس مبادئ الحوكمة</w:t>
            </w:r>
            <w:r w:rsidR="00BA13B3">
              <w:rPr>
                <w:rFonts w:ascii="Times New Roman" w:hAnsi="Times New Roman" w:cs="Times New Roman" w:hint="cs"/>
                <w:rtl/>
              </w:rPr>
              <w:t xml:space="preserve"> </w:t>
            </w:r>
            <w:r w:rsidR="004336AD">
              <w:rPr>
                <w:rFonts w:ascii="Times New Roman" w:hAnsi="Times New Roman" w:cs="Times New Roman" w:hint="cs"/>
                <w:rtl/>
              </w:rPr>
              <w:t>المحلية وانجاح مسار اللامركزية.</w:t>
            </w:r>
          </w:p>
        </w:tc>
        <w:tc>
          <w:tcPr>
            <w:tcW w:w="3692" w:type="dxa"/>
            <w:shd w:val="clear" w:color="auto" w:fill="auto"/>
            <w:tcMar>
              <w:top w:w="100" w:type="dxa"/>
              <w:left w:w="100" w:type="dxa"/>
              <w:bottom w:w="100" w:type="dxa"/>
              <w:right w:w="100" w:type="dxa"/>
            </w:tcMar>
            <w:hideMark/>
          </w:tcPr>
          <w:p w:rsidR="004875A7" w:rsidRPr="0083430B" w:rsidRDefault="004875A7" w:rsidP="004875A7">
            <w:pPr>
              <w:shd w:val="clear" w:color="auto" w:fill="FFFFFF" w:themeFill="background1"/>
              <w:jc w:val="center"/>
              <w:rPr>
                <w:rFonts w:ascii="Arial" w:hAnsi="Arial" w:cs="Arial"/>
                <w:b/>
                <w:bCs/>
                <w:color w:val="000000"/>
                <w:sz w:val="28"/>
                <w:szCs w:val="28"/>
              </w:rPr>
            </w:pPr>
            <w:r w:rsidRPr="0083430B">
              <w:rPr>
                <w:rFonts w:ascii="Arial" w:hAnsi="Arial" w:cs="Arial" w:hint="cs"/>
                <w:b/>
                <w:bCs/>
                <w:color w:val="000000"/>
                <w:sz w:val="28"/>
                <w:szCs w:val="28"/>
                <w:rtl/>
              </w:rPr>
              <w:t>تحديد الأهداف من تنفيذ التعهد/النتائج المنتظرة</w:t>
            </w:r>
          </w:p>
          <w:p w:rsidR="004875A7" w:rsidRPr="0083430B" w:rsidRDefault="004875A7" w:rsidP="004875A7">
            <w:pPr>
              <w:shd w:val="clear" w:color="auto" w:fill="FFFFFF" w:themeFill="background1"/>
              <w:jc w:val="center"/>
              <w:rPr>
                <w:rFonts w:ascii="Arial" w:hAnsi="Arial" w:cs="Arial"/>
                <w:b/>
                <w:bCs/>
                <w:color w:val="000000"/>
                <w:sz w:val="28"/>
                <w:szCs w:val="28"/>
              </w:rPr>
            </w:pPr>
          </w:p>
          <w:p w:rsidR="004875A7" w:rsidRPr="0083430B" w:rsidRDefault="004875A7" w:rsidP="004875A7">
            <w:pPr>
              <w:shd w:val="clear" w:color="auto" w:fill="FFFFFF" w:themeFill="background1"/>
              <w:jc w:val="center"/>
              <w:rPr>
                <w:rFonts w:ascii="Arial" w:hAnsi="Arial" w:cs="Arial"/>
                <w:b/>
                <w:bCs/>
                <w:color w:val="000000"/>
                <w:sz w:val="28"/>
                <w:szCs w:val="28"/>
              </w:rPr>
            </w:pPr>
          </w:p>
        </w:tc>
      </w:tr>
      <w:tr w:rsidR="004875A7" w:rsidRPr="0083430B" w:rsidTr="0071686A">
        <w:tc>
          <w:tcPr>
            <w:tcW w:w="5868" w:type="dxa"/>
            <w:gridSpan w:val="2"/>
            <w:shd w:val="clear" w:color="auto" w:fill="auto"/>
            <w:tcMar>
              <w:top w:w="100" w:type="dxa"/>
              <w:left w:w="100" w:type="dxa"/>
              <w:bottom w:w="100" w:type="dxa"/>
              <w:right w:w="100" w:type="dxa"/>
            </w:tcMar>
            <w:hideMark/>
          </w:tcPr>
          <w:p w:rsidR="004875A7" w:rsidRPr="00166989" w:rsidRDefault="004875A7" w:rsidP="004875A7">
            <w:pPr>
              <w:shd w:val="clear" w:color="auto" w:fill="FFFFFF" w:themeFill="background1"/>
              <w:bidi/>
              <w:jc w:val="both"/>
              <w:rPr>
                <w:rFonts w:ascii="Times New Roman" w:hAnsi="Times New Roman" w:cs="Times New Roman"/>
              </w:rPr>
            </w:pPr>
            <w:r>
              <w:rPr>
                <w:rFonts w:ascii="Times New Roman" w:hAnsi="Times New Roman" w:cs="Times New Roman" w:hint="cs"/>
                <w:rtl/>
              </w:rPr>
              <w:t>تمكين جميع الموظفين من النفاذ إلى المعلومة التي تهمهم بصورة متساوية وشفافة وهو ما سيخول انتفاع الموظف الاكثر جدارة بالفرص المتاحة سواء في مجال التكوين أو في مجال النقل والانتدابات بالهياكل العمومية.</w:t>
            </w:r>
          </w:p>
        </w:tc>
        <w:tc>
          <w:tcPr>
            <w:tcW w:w="3692" w:type="dxa"/>
            <w:shd w:val="clear" w:color="auto" w:fill="auto"/>
            <w:tcMar>
              <w:top w:w="100" w:type="dxa"/>
              <w:left w:w="100" w:type="dxa"/>
              <w:bottom w:w="100" w:type="dxa"/>
              <w:right w:w="100" w:type="dxa"/>
            </w:tcMar>
            <w:hideMark/>
          </w:tcPr>
          <w:p w:rsidR="004875A7" w:rsidRPr="0083430B" w:rsidRDefault="004875A7" w:rsidP="004875A7">
            <w:pPr>
              <w:shd w:val="clear" w:color="auto" w:fill="FFFFFF" w:themeFill="background1"/>
              <w:jc w:val="center"/>
              <w:rPr>
                <w:rFonts w:ascii="Arial" w:hAnsi="Arial" w:cs="Arial"/>
                <w:b/>
                <w:bCs/>
                <w:color w:val="000000"/>
                <w:sz w:val="28"/>
                <w:szCs w:val="28"/>
                <w:rtl/>
              </w:rPr>
            </w:pPr>
            <w:r w:rsidRPr="0083430B">
              <w:rPr>
                <w:rFonts w:ascii="Arial" w:hAnsi="Arial" w:cs="Arial" w:hint="cs"/>
                <w:b/>
                <w:bCs/>
                <w:color w:val="000000"/>
                <w:sz w:val="28"/>
                <w:szCs w:val="28"/>
                <w:rtl/>
              </w:rPr>
              <w:t>كيف سيساهم التعهد في حلّ الاشكال/كيف سيغي</w:t>
            </w:r>
            <w:r>
              <w:rPr>
                <w:rFonts w:ascii="Arial" w:hAnsi="Arial" w:cs="Arial" w:hint="cs"/>
                <w:b/>
                <w:bCs/>
                <w:color w:val="000000"/>
                <w:sz w:val="28"/>
                <w:szCs w:val="28"/>
                <w:rtl/>
              </w:rPr>
              <w:t>ّ</w:t>
            </w:r>
            <w:r w:rsidRPr="0083430B">
              <w:rPr>
                <w:rFonts w:ascii="Arial" w:hAnsi="Arial" w:cs="Arial" w:hint="cs"/>
                <w:b/>
                <w:bCs/>
                <w:color w:val="000000"/>
                <w:sz w:val="28"/>
                <w:szCs w:val="28"/>
                <w:rtl/>
              </w:rPr>
              <w:t>ر في الواقع</w:t>
            </w:r>
          </w:p>
          <w:p w:rsidR="004875A7" w:rsidRPr="0083430B" w:rsidRDefault="004875A7" w:rsidP="004875A7">
            <w:pPr>
              <w:shd w:val="clear" w:color="auto" w:fill="FFFFFF" w:themeFill="background1"/>
              <w:rPr>
                <w:rFonts w:ascii="Arial" w:hAnsi="Arial" w:cs="Arial"/>
                <w:b/>
                <w:bCs/>
                <w:color w:val="000000"/>
                <w:sz w:val="28"/>
                <w:szCs w:val="28"/>
              </w:rPr>
            </w:pPr>
          </w:p>
        </w:tc>
      </w:tr>
      <w:tr w:rsidR="004875A7" w:rsidRPr="0083430B" w:rsidTr="0071686A">
        <w:tc>
          <w:tcPr>
            <w:tcW w:w="5868" w:type="dxa"/>
            <w:gridSpan w:val="2"/>
            <w:shd w:val="clear" w:color="auto" w:fill="auto"/>
            <w:tcMar>
              <w:top w:w="100" w:type="dxa"/>
              <w:left w:w="100" w:type="dxa"/>
              <w:bottom w:w="100" w:type="dxa"/>
              <w:right w:w="100" w:type="dxa"/>
            </w:tcMar>
            <w:hideMark/>
          </w:tcPr>
          <w:p w:rsidR="004875A7" w:rsidRPr="001B314F" w:rsidRDefault="004875A7" w:rsidP="004875A7">
            <w:pPr>
              <w:pStyle w:val="Paragraphedeliste"/>
              <w:numPr>
                <w:ilvl w:val="1"/>
                <w:numId w:val="1"/>
              </w:numPr>
              <w:shd w:val="clear" w:color="auto" w:fill="FFFFFF" w:themeFill="background1"/>
              <w:tabs>
                <w:tab w:val="right" w:pos="701"/>
              </w:tabs>
              <w:bidi/>
              <w:ind w:left="618" w:hanging="284"/>
              <w:jc w:val="both"/>
              <w:rPr>
                <w:rFonts w:ascii="Times New Roman" w:hAnsi="Times New Roman" w:cs="Times New Roman"/>
              </w:rPr>
            </w:pPr>
            <w:r w:rsidRPr="001B314F">
              <w:rPr>
                <w:rFonts w:ascii="Times New Roman" w:hAnsi="Times New Roman" w:cs="Times New Roman" w:hint="cs"/>
                <w:b/>
                <w:bCs/>
                <w:rtl/>
              </w:rPr>
              <w:t>الشفافية:</w:t>
            </w:r>
            <w:r>
              <w:rPr>
                <w:rFonts w:ascii="Times New Roman" w:hAnsi="Times New Roman" w:cs="Times New Roman" w:hint="cs"/>
                <w:b/>
                <w:bCs/>
                <w:rtl/>
              </w:rPr>
              <w:t xml:space="preserve"> </w:t>
            </w:r>
            <w:r>
              <w:rPr>
                <w:rFonts w:ascii="Times New Roman" w:hAnsi="Times New Roman" w:cs="Times New Roman" w:hint="cs"/>
                <w:rtl/>
              </w:rPr>
              <w:t>شفافية قطاع الوظيفة العمومية: الاستفادة من برامج التكوين ومن الانتدابات بصورة متساوية وشفافة بعيدا عن الولاءات والوساطة،</w:t>
            </w:r>
          </w:p>
          <w:p w:rsidR="004875A7" w:rsidRPr="001B314F" w:rsidRDefault="004875A7" w:rsidP="004875A7">
            <w:pPr>
              <w:pStyle w:val="Paragraphedeliste"/>
              <w:numPr>
                <w:ilvl w:val="1"/>
                <w:numId w:val="1"/>
              </w:numPr>
              <w:shd w:val="clear" w:color="auto" w:fill="FFFFFF" w:themeFill="background1"/>
              <w:tabs>
                <w:tab w:val="right" w:pos="701"/>
              </w:tabs>
              <w:bidi/>
              <w:ind w:left="618" w:hanging="284"/>
              <w:jc w:val="both"/>
              <w:rPr>
                <w:rFonts w:ascii="Times New Roman" w:hAnsi="Times New Roman" w:cs="Times New Roman"/>
              </w:rPr>
            </w:pPr>
            <w:r w:rsidRPr="001B314F">
              <w:rPr>
                <w:rFonts w:ascii="Times New Roman" w:hAnsi="Times New Roman" w:cs="Times New Roman" w:hint="cs"/>
                <w:b/>
                <w:bCs/>
                <w:rtl/>
              </w:rPr>
              <w:t>المسائلة:</w:t>
            </w:r>
            <w:r>
              <w:rPr>
                <w:rFonts w:ascii="Times New Roman" w:hAnsi="Times New Roman" w:cs="Times New Roman" w:hint="cs"/>
                <w:b/>
                <w:bCs/>
                <w:rtl/>
              </w:rPr>
              <w:t xml:space="preserve"> </w:t>
            </w:r>
            <w:r>
              <w:rPr>
                <w:rFonts w:ascii="Times New Roman" w:hAnsi="Times New Roman" w:cs="Times New Roman" w:hint="cs"/>
                <w:rtl/>
              </w:rPr>
              <w:t>متابعة تنفيذ برامج التكوين والانتدابات للحدّ من المحاباة والوساطة والمعاملة غير المنصفة للموظفين الذين تتوفر فيهم نفس الشروط.</w:t>
            </w:r>
          </w:p>
        </w:tc>
        <w:tc>
          <w:tcPr>
            <w:tcW w:w="3692" w:type="dxa"/>
            <w:shd w:val="clear" w:color="auto" w:fill="auto"/>
            <w:tcMar>
              <w:top w:w="100" w:type="dxa"/>
              <w:left w:w="100" w:type="dxa"/>
              <w:bottom w:w="100" w:type="dxa"/>
              <w:right w:w="100" w:type="dxa"/>
            </w:tcMar>
          </w:tcPr>
          <w:p w:rsidR="004875A7" w:rsidRPr="0083430B" w:rsidRDefault="004875A7" w:rsidP="004875A7">
            <w:pPr>
              <w:shd w:val="clear" w:color="auto" w:fill="FFFFFF" w:themeFill="background1"/>
              <w:jc w:val="center"/>
              <w:rPr>
                <w:rFonts w:ascii="Arial" w:hAnsi="Arial" w:cs="Arial"/>
                <w:b/>
                <w:bCs/>
                <w:color w:val="000000"/>
                <w:sz w:val="28"/>
                <w:szCs w:val="28"/>
                <w:rtl/>
              </w:rPr>
            </w:pPr>
            <w:r w:rsidRPr="0083430B">
              <w:rPr>
                <w:rFonts w:ascii="Arial" w:hAnsi="Arial" w:cs="Arial" w:hint="cs"/>
                <w:b/>
                <w:bCs/>
                <w:color w:val="000000"/>
                <w:sz w:val="28"/>
                <w:szCs w:val="28"/>
                <w:rtl/>
              </w:rPr>
              <w:t>التناسب مع المحاور الأساسية</w:t>
            </w:r>
          </w:p>
          <w:p w:rsidR="004875A7" w:rsidRPr="0083430B" w:rsidRDefault="004875A7" w:rsidP="004875A7">
            <w:pPr>
              <w:pStyle w:val="Paragraphedeliste"/>
              <w:shd w:val="clear" w:color="auto" w:fill="FFFFFF" w:themeFill="background1"/>
              <w:bidi/>
              <w:ind w:left="1440"/>
              <w:rPr>
                <w:rFonts w:ascii="Arial" w:hAnsi="Arial" w:cs="Arial"/>
                <w:b/>
                <w:bCs/>
                <w:color w:val="000000"/>
                <w:sz w:val="28"/>
                <w:szCs w:val="28"/>
              </w:rPr>
            </w:pPr>
          </w:p>
        </w:tc>
      </w:tr>
      <w:tr w:rsidR="004875A7" w:rsidRPr="0083430B" w:rsidTr="0071686A">
        <w:tc>
          <w:tcPr>
            <w:tcW w:w="5868" w:type="dxa"/>
            <w:gridSpan w:val="2"/>
            <w:shd w:val="clear" w:color="auto" w:fill="auto"/>
            <w:tcMar>
              <w:top w:w="100" w:type="dxa"/>
              <w:left w:w="100" w:type="dxa"/>
              <w:bottom w:w="100" w:type="dxa"/>
              <w:right w:w="100" w:type="dxa"/>
            </w:tcMar>
            <w:hideMark/>
          </w:tcPr>
          <w:p w:rsidR="004875A7" w:rsidRPr="00F860E2" w:rsidRDefault="004875A7" w:rsidP="004875A7">
            <w:pPr>
              <w:shd w:val="clear" w:color="auto" w:fill="FFFFFF" w:themeFill="background1"/>
              <w:bidi/>
              <w:jc w:val="both"/>
              <w:rPr>
                <w:rFonts w:ascii="Times New Roman" w:hAnsi="Times New Roman" w:cs="Times New Roman"/>
              </w:rPr>
            </w:pPr>
            <w:r>
              <w:rPr>
                <w:rFonts w:ascii="Times New Roman" w:hAnsi="Times New Roman" w:cs="Times New Roman" w:hint="cs"/>
                <w:rtl/>
              </w:rPr>
              <w:lastRenderedPageBreak/>
              <w:t>ميزانية رئاسة الحكومة/البنك الدولي</w:t>
            </w:r>
          </w:p>
        </w:tc>
        <w:tc>
          <w:tcPr>
            <w:tcW w:w="3692" w:type="dxa"/>
            <w:shd w:val="clear" w:color="auto" w:fill="auto"/>
            <w:tcMar>
              <w:top w:w="100" w:type="dxa"/>
              <w:left w:w="100" w:type="dxa"/>
              <w:bottom w:w="100" w:type="dxa"/>
              <w:right w:w="100" w:type="dxa"/>
            </w:tcMar>
            <w:hideMark/>
          </w:tcPr>
          <w:p w:rsidR="004875A7" w:rsidRPr="0083430B" w:rsidRDefault="004875A7" w:rsidP="004875A7">
            <w:pPr>
              <w:shd w:val="clear" w:color="auto" w:fill="FFFFFF" w:themeFill="background1"/>
              <w:bidi/>
              <w:jc w:val="both"/>
              <w:rPr>
                <w:rFonts w:ascii="Arial" w:hAnsi="Arial" w:cs="Arial"/>
                <w:b/>
                <w:bCs/>
                <w:color w:val="000000"/>
                <w:sz w:val="28"/>
                <w:szCs w:val="28"/>
              </w:rPr>
            </w:pPr>
            <w:r>
              <w:rPr>
                <w:rFonts w:ascii="Arial" w:hAnsi="Arial" w:cs="Arial" w:hint="cs"/>
                <w:b/>
                <w:bCs/>
                <w:color w:val="000000"/>
                <w:sz w:val="28"/>
                <w:szCs w:val="28"/>
                <w:rtl/>
              </w:rPr>
              <w:t xml:space="preserve">مصدر التمويل/ </w:t>
            </w:r>
            <w:r w:rsidRPr="0083430B">
              <w:rPr>
                <w:rFonts w:ascii="Arial" w:hAnsi="Arial" w:cs="Arial" w:hint="cs"/>
                <w:b/>
                <w:bCs/>
                <w:color w:val="000000"/>
                <w:sz w:val="28"/>
                <w:szCs w:val="28"/>
                <w:rtl/>
              </w:rPr>
              <w:t>العلاقة مع برامج وسياسات أخرى</w:t>
            </w:r>
          </w:p>
        </w:tc>
      </w:tr>
      <w:tr w:rsidR="004875A7" w:rsidRPr="003D2E9A" w:rsidTr="0071686A">
        <w:tc>
          <w:tcPr>
            <w:tcW w:w="3085" w:type="dxa"/>
            <w:shd w:val="clear" w:color="auto" w:fill="auto"/>
            <w:tcMar>
              <w:top w:w="100" w:type="dxa"/>
              <w:left w:w="100" w:type="dxa"/>
              <w:bottom w:w="100" w:type="dxa"/>
              <w:right w:w="100" w:type="dxa"/>
            </w:tcMar>
            <w:hideMark/>
          </w:tcPr>
          <w:p w:rsidR="004875A7" w:rsidRPr="0083430B" w:rsidRDefault="004875A7" w:rsidP="004875A7">
            <w:pPr>
              <w:shd w:val="clear" w:color="auto" w:fill="FFFFFF" w:themeFill="background1"/>
              <w:jc w:val="center"/>
              <w:rPr>
                <w:rFonts w:ascii="Times New Roman" w:hAnsi="Times New Roman" w:cs="Times New Roman"/>
                <w:b/>
                <w:bCs/>
              </w:rPr>
            </w:pPr>
            <w:r>
              <w:rPr>
                <w:rFonts w:ascii="Times New Roman" w:hAnsi="Times New Roman" w:cs="Times New Roman" w:hint="cs"/>
                <w:b/>
                <w:bCs/>
                <w:rtl/>
              </w:rPr>
              <w:t>موفى أكتوبر 2018</w:t>
            </w:r>
          </w:p>
        </w:tc>
        <w:tc>
          <w:tcPr>
            <w:tcW w:w="2783" w:type="dxa"/>
            <w:shd w:val="clear" w:color="auto" w:fill="auto"/>
          </w:tcPr>
          <w:p w:rsidR="004875A7" w:rsidRPr="0083430B" w:rsidRDefault="004875A7" w:rsidP="004875A7">
            <w:pPr>
              <w:shd w:val="clear" w:color="auto" w:fill="FFFFFF" w:themeFill="background1"/>
              <w:jc w:val="center"/>
              <w:rPr>
                <w:rFonts w:ascii="Times New Roman" w:hAnsi="Times New Roman" w:cs="Times New Roman"/>
                <w:b/>
                <w:bCs/>
              </w:rPr>
            </w:pPr>
            <w:r>
              <w:rPr>
                <w:rFonts w:ascii="Times New Roman" w:hAnsi="Times New Roman" w:cs="Times New Roman" w:hint="cs"/>
                <w:b/>
                <w:bCs/>
                <w:rtl/>
              </w:rPr>
              <w:t>مستهل أكتوبر 2018</w:t>
            </w:r>
          </w:p>
        </w:tc>
        <w:tc>
          <w:tcPr>
            <w:tcW w:w="3692" w:type="dxa"/>
            <w:shd w:val="clear" w:color="auto" w:fill="auto"/>
            <w:tcMar>
              <w:top w:w="100" w:type="dxa"/>
              <w:left w:w="100" w:type="dxa"/>
              <w:bottom w:w="100" w:type="dxa"/>
              <w:right w:w="100" w:type="dxa"/>
            </w:tcMar>
            <w:hideMark/>
          </w:tcPr>
          <w:p w:rsidR="004875A7" w:rsidRPr="003D2E9A" w:rsidRDefault="004875A7" w:rsidP="004875A7">
            <w:pPr>
              <w:shd w:val="clear" w:color="auto" w:fill="FFFFFF" w:themeFill="background1"/>
              <w:jc w:val="center"/>
              <w:rPr>
                <w:rFonts w:ascii="Times New Roman" w:hAnsi="Times New Roman" w:cs="Times New Roman"/>
              </w:rPr>
            </w:pPr>
            <w:r w:rsidRPr="0083430B">
              <w:rPr>
                <w:rFonts w:ascii="Arial" w:hAnsi="Arial" w:cs="Arial" w:hint="cs"/>
                <w:b/>
                <w:bCs/>
                <w:color w:val="000000"/>
                <w:sz w:val="28"/>
                <w:szCs w:val="28"/>
                <w:rtl/>
              </w:rPr>
              <w:t>مراحل وروزنامة التنفيذ</w:t>
            </w:r>
          </w:p>
        </w:tc>
      </w:tr>
      <w:tr w:rsidR="004875A7" w:rsidRPr="003D2E9A" w:rsidTr="0071686A">
        <w:tc>
          <w:tcPr>
            <w:tcW w:w="0" w:type="auto"/>
            <w:gridSpan w:val="3"/>
            <w:shd w:val="clear" w:color="auto" w:fill="auto"/>
            <w:tcMar>
              <w:top w:w="100" w:type="dxa"/>
              <w:left w:w="100" w:type="dxa"/>
              <w:bottom w:w="100" w:type="dxa"/>
              <w:right w:w="100" w:type="dxa"/>
            </w:tcMar>
            <w:hideMark/>
          </w:tcPr>
          <w:p w:rsidR="004875A7" w:rsidRPr="003D2E9A" w:rsidRDefault="004875A7" w:rsidP="004875A7">
            <w:pPr>
              <w:shd w:val="clear" w:color="auto" w:fill="FFFFFF" w:themeFill="background1"/>
              <w:jc w:val="center"/>
              <w:rPr>
                <w:rFonts w:ascii="Times New Roman" w:hAnsi="Times New Roman" w:cs="Times New Roman"/>
              </w:rPr>
            </w:pPr>
            <w:r>
              <w:rPr>
                <w:rFonts w:ascii="Arial" w:hAnsi="Arial" w:cs="Arial" w:hint="cs"/>
                <w:b/>
                <w:bCs/>
                <w:color w:val="000000"/>
                <w:sz w:val="22"/>
                <w:szCs w:val="22"/>
                <w:shd w:val="clear" w:color="auto" w:fill="B7B7B7"/>
                <w:rtl/>
              </w:rPr>
              <w:t>نقطة الاتصال</w:t>
            </w:r>
          </w:p>
        </w:tc>
      </w:tr>
      <w:tr w:rsidR="004875A7" w:rsidRPr="00951518" w:rsidTr="0071686A">
        <w:tc>
          <w:tcPr>
            <w:tcW w:w="5868" w:type="dxa"/>
            <w:gridSpan w:val="2"/>
            <w:shd w:val="clear" w:color="auto" w:fill="auto"/>
            <w:tcMar>
              <w:top w:w="100" w:type="dxa"/>
              <w:left w:w="100" w:type="dxa"/>
              <w:bottom w:w="100" w:type="dxa"/>
              <w:right w:w="100" w:type="dxa"/>
            </w:tcMar>
            <w:hideMark/>
          </w:tcPr>
          <w:p w:rsidR="004875A7" w:rsidRDefault="007878E8" w:rsidP="007878E8">
            <w:pPr>
              <w:pStyle w:val="Paragraphedeliste"/>
              <w:numPr>
                <w:ilvl w:val="0"/>
                <w:numId w:val="1"/>
              </w:numPr>
              <w:shd w:val="clear" w:color="auto" w:fill="FFFFFF" w:themeFill="background1"/>
              <w:bidi/>
              <w:jc w:val="both"/>
              <w:rPr>
                <w:rFonts w:ascii="Times New Roman" w:hAnsi="Times New Roman" w:cs="Times New Roman"/>
              </w:rPr>
            </w:pPr>
            <w:r>
              <w:rPr>
                <w:rFonts w:ascii="Times New Roman" w:hAnsi="Times New Roman" w:cs="Times New Roman" w:hint="cs"/>
                <w:rtl/>
              </w:rPr>
              <w:t>السيدة فضيلة الدريدي،</w:t>
            </w:r>
          </w:p>
          <w:p w:rsidR="007878E8" w:rsidRPr="007878E8" w:rsidRDefault="007878E8" w:rsidP="007878E8">
            <w:pPr>
              <w:pStyle w:val="Paragraphedeliste"/>
              <w:numPr>
                <w:ilvl w:val="0"/>
                <w:numId w:val="1"/>
              </w:numPr>
              <w:shd w:val="clear" w:color="auto" w:fill="FFFFFF" w:themeFill="background1"/>
              <w:bidi/>
              <w:jc w:val="both"/>
              <w:rPr>
                <w:rFonts w:ascii="Times New Roman" w:hAnsi="Times New Roman" w:cs="Times New Roman"/>
                <w:rtl/>
              </w:rPr>
            </w:pPr>
            <w:r>
              <w:rPr>
                <w:rFonts w:ascii="Times New Roman" w:hAnsi="Times New Roman" w:cs="Times New Roman" w:hint="cs"/>
                <w:rtl/>
              </w:rPr>
              <w:t>السيدة خولة العبيدي.</w:t>
            </w:r>
          </w:p>
        </w:tc>
        <w:tc>
          <w:tcPr>
            <w:tcW w:w="3692" w:type="dxa"/>
            <w:shd w:val="clear" w:color="auto" w:fill="auto"/>
            <w:tcMar>
              <w:top w:w="100" w:type="dxa"/>
              <w:left w:w="100" w:type="dxa"/>
              <w:bottom w:w="100" w:type="dxa"/>
              <w:right w:w="100" w:type="dxa"/>
            </w:tcMar>
            <w:hideMark/>
          </w:tcPr>
          <w:p w:rsidR="004875A7" w:rsidRPr="00951518" w:rsidRDefault="004875A7" w:rsidP="004875A7">
            <w:pPr>
              <w:shd w:val="clear" w:color="auto" w:fill="FFFFFF" w:themeFill="background1"/>
              <w:bidi/>
              <w:rPr>
                <w:rFonts w:ascii="Times New Roman" w:hAnsi="Times New Roman" w:cs="Times New Roman"/>
                <w:b/>
                <w:bCs/>
              </w:rPr>
            </w:pPr>
            <w:r w:rsidRPr="00951518">
              <w:rPr>
                <w:rFonts w:ascii="Times New Roman" w:hAnsi="Times New Roman" w:cs="Times New Roman" w:hint="cs"/>
                <w:b/>
                <w:bCs/>
                <w:rtl/>
              </w:rPr>
              <w:t>إسم المسؤول على متابعة تنفيذ التعهد</w:t>
            </w:r>
          </w:p>
        </w:tc>
      </w:tr>
      <w:tr w:rsidR="004875A7" w:rsidRPr="00951518" w:rsidTr="0071686A">
        <w:tc>
          <w:tcPr>
            <w:tcW w:w="5868" w:type="dxa"/>
            <w:gridSpan w:val="2"/>
            <w:shd w:val="clear" w:color="auto" w:fill="auto"/>
            <w:tcMar>
              <w:top w:w="100" w:type="dxa"/>
              <w:left w:w="100" w:type="dxa"/>
              <w:bottom w:w="100" w:type="dxa"/>
              <w:right w:w="100" w:type="dxa"/>
            </w:tcMar>
            <w:hideMark/>
          </w:tcPr>
          <w:p w:rsidR="004875A7" w:rsidRDefault="007878E8" w:rsidP="007878E8">
            <w:pPr>
              <w:pStyle w:val="Paragraphedeliste"/>
              <w:numPr>
                <w:ilvl w:val="0"/>
                <w:numId w:val="1"/>
              </w:numPr>
              <w:shd w:val="clear" w:color="auto" w:fill="FFFFFF" w:themeFill="background1"/>
              <w:bidi/>
              <w:jc w:val="both"/>
              <w:rPr>
                <w:rFonts w:ascii="Times New Roman" w:hAnsi="Times New Roman" w:cs="Times New Roman"/>
              </w:rPr>
            </w:pPr>
            <w:r>
              <w:rPr>
                <w:rFonts w:ascii="Times New Roman" w:hAnsi="Times New Roman" w:cs="Times New Roman" w:hint="cs"/>
                <w:rtl/>
              </w:rPr>
              <w:t>المديرة العامة للوظيفة</w:t>
            </w:r>
            <w:r w:rsidR="004875A7" w:rsidRPr="007878E8">
              <w:rPr>
                <w:rFonts w:ascii="Times New Roman" w:hAnsi="Times New Roman" w:cs="Times New Roman" w:hint="cs"/>
                <w:rtl/>
              </w:rPr>
              <w:t xml:space="preserve"> العمومية برئاسة الحكومة</w:t>
            </w:r>
            <w:r>
              <w:rPr>
                <w:rFonts w:ascii="Times New Roman" w:hAnsi="Times New Roman" w:cs="Times New Roman" w:hint="cs"/>
                <w:rtl/>
              </w:rPr>
              <w:t>،</w:t>
            </w:r>
          </w:p>
          <w:p w:rsidR="007878E8" w:rsidRPr="007878E8" w:rsidRDefault="007878E8" w:rsidP="00BB1556">
            <w:pPr>
              <w:pStyle w:val="Paragraphedeliste"/>
              <w:numPr>
                <w:ilvl w:val="0"/>
                <w:numId w:val="1"/>
              </w:numPr>
              <w:shd w:val="clear" w:color="auto" w:fill="FFFFFF" w:themeFill="background1"/>
              <w:bidi/>
              <w:jc w:val="both"/>
              <w:rPr>
                <w:rFonts w:ascii="Times New Roman" w:hAnsi="Times New Roman" w:cs="Times New Roman"/>
              </w:rPr>
            </w:pPr>
            <w:r>
              <w:rPr>
                <w:rFonts w:ascii="Times New Roman" w:hAnsi="Times New Roman" w:cs="Times New Roman" w:hint="cs"/>
                <w:rtl/>
              </w:rPr>
              <w:t xml:space="preserve">المديرة العامة للتكوين وتطوير </w:t>
            </w:r>
            <w:r w:rsidR="00BB1556">
              <w:rPr>
                <w:rFonts w:ascii="Times New Roman" w:hAnsi="Times New Roman" w:cs="Times New Roman" w:hint="cs"/>
                <w:rtl/>
              </w:rPr>
              <w:t>الكفاءات</w:t>
            </w:r>
            <w:r>
              <w:rPr>
                <w:rFonts w:ascii="Times New Roman" w:hAnsi="Times New Roman" w:cs="Times New Roman" w:hint="cs"/>
                <w:rtl/>
              </w:rPr>
              <w:t xml:space="preserve"> برئاسة الحكومة.</w:t>
            </w:r>
          </w:p>
        </w:tc>
        <w:tc>
          <w:tcPr>
            <w:tcW w:w="3692" w:type="dxa"/>
            <w:shd w:val="clear" w:color="auto" w:fill="auto"/>
            <w:tcMar>
              <w:top w:w="100" w:type="dxa"/>
              <w:left w:w="100" w:type="dxa"/>
              <w:bottom w:w="100" w:type="dxa"/>
              <w:right w:w="100" w:type="dxa"/>
            </w:tcMar>
            <w:hideMark/>
          </w:tcPr>
          <w:p w:rsidR="004875A7" w:rsidRPr="00951518" w:rsidRDefault="004875A7" w:rsidP="004875A7">
            <w:pPr>
              <w:shd w:val="clear" w:color="auto" w:fill="FFFFFF" w:themeFill="background1"/>
              <w:jc w:val="right"/>
              <w:rPr>
                <w:rFonts w:ascii="Times New Roman" w:hAnsi="Times New Roman" w:cs="Times New Roman"/>
                <w:b/>
                <w:bCs/>
              </w:rPr>
            </w:pPr>
            <w:r w:rsidRPr="00951518">
              <w:rPr>
                <w:rFonts w:ascii="Times New Roman" w:hAnsi="Times New Roman" w:cs="Times New Roman" w:hint="cs"/>
                <w:b/>
                <w:bCs/>
                <w:rtl/>
              </w:rPr>
              <w:t>الصفة والهيكل الراجع اليه بالنظر</w:t>
            </w:r>
          </w:p>
        </w:tc>
      </w:tr>
      <w:tr w:rsidR="004875A7" w:rsidRPr="00951518" w:rsidTr="0071686A">
        <w:tc>
          <w:tcPr>
            <w:tcW w:w="5868" w:type="dxa"/>
            <w:gridSpan w:val="2"/>
            <w:shd w:val="clear" w:color="auto" w:fill="auto"/>
            <w:tcMar>
              <w:top w:w="100" w:type="dxa"/>
              <w:left w:w="100" w:type="dxa"/>
              <w:bottom w:w="100" w:type="dxa"/>
              <w:right w:w="100" w:type="dxa"/>
            </w:tcMar>
            <w:hideMark/>
          </w:tcPr>
          <w:p w:rsidR="007F2121" w:rsidRDefault="003C57F4" w:rsidP="007F2121">
            <w:pPr>
              <w:bidi/>
              <w:rPr>
                <w:rStyle w:val="Lienhypertexte"/>
                <w:sz w:val="18"/>
                <w:szCs w:val="18"/>
                <w:rtl/>
              </w:rPr>
            </w:pPr>
            <w:hyperlink r:id="rId49" w:history="1">
              <w:r w:rsidR="007F2121" w:rsidRPr="0066412E">
                <w:rPr>
                  <w:rStyle w:val="Lienhypertexte"/>
                  <w:sz w:val="18"/>
                  <w:szCs w:val="18"/>
                </w:rPr>
                <w:t>fadhila.dridi@pm.gov.tn</w:t>
              </w:r>
            </w:hyperlink>
          </w:p>
          <w:p w:rsidR="007F2121" w:rsidRPr="00DC2A96" w:rsidRDefault="003C57F4" w:rsidP="007F2121">
            <w:pPr>
              <w:bidi/>
              <w:rPr>
                <w:rStyle w:val="Lienhypertexte"/>
                <w:sz w:val="18"/>
                <w:szCs w:val="18"/>
              </w:rPr>
            </w:pPr>
            <w:hyperlink r:id="rId50" w:history="1">
              <w:r w:rsidR="007F2121" w:rsidRPr="0066412E">
                <w:rPr>
                  <w:rStyle w:val="Lienhypertexte"/>
                  <w:sz w:val="18"/>
                  <w:szCs w:val="18"/>
                </w:rPr>
                <w:t>khaoula.labidi@pm.gov.tn</w:t>
              </w:r>
            </w:hyperlink>
          </w:p>
        </w:tc>
        <w:tc>
          <w:tcPr>
            <w:tcW w:w="3692" w:type="dxa"/>
            <w:shd w:val="clear" w:color="auto" w:fill="auto"/>
            <w:tcMar>
              <w:top w:w="100" w:type="dxa"/>
              <w:left w:w="100" w:type="dxa"/>
              <w:bottom w:w="100" w:type="dxa"/>
              <w:right w:w="100" w:type="dxa"/>
            </w:tcMar>
            <w:hideMark/>
          </w:tcPr>
          <w:p w:rsidR="004875A7" w:rsidRPr="00951518" w:rsidRDefault="004875A7" w:rsidP="004875A7">
            <w:pPr>
              <w:shd w:val="clear" w:color="auto" w:fill="FFFFFF" w:themeFill="background1"/>
              <w:jc w:val="right"/>
              <w:rPr>
                <w:rFonts w:ascii="Times New Roman" w:hAnsi="Times New Roman" w:cs="Times New Roman"/>
                <w:b/>
                <w:bCs/>
              </w:rPr>
            </w:pPr>
            <w:r w:rsidRPr="00951518">
              <w:rPr>
                <w:rFonts w:ascii="Times New Roman" w:hAnsi="Times New Roman" w:cs="Times New Roman" w:hint="cs"/>
                <w:b/>
                <w:bCs/>
                <w:rtl/>
              </w:rPr>
              <w:t>عنوان البريد الالكتروني</w:t>
            </w:r>
          </w:p>
        </w:tc>
      </w:tr>
      <w:tr w:rsidR="0071686A" w:rsidRPr="00FF7B7A" w:rsidTr="0071686A">
        <w:trPr>
          <w:trHeight w:val="325"/>
        </w:trPr>
        <w:tc>
          <w:tcPr>
            <w:tcW w:w="3085" w:type="dxa"/>
            <w:shd w:val="clear" w:color="auto" w:fill="auto"/>
            <w:tcMar>
              <w:top w:w="100" w:type="dxa"/>
              <w:left w:w="100" w:type="dxa"/>
              <w:bottom w:w="100" w:type="dxa"/>
              <w:right w:w="100" w:type="dxa"/>
            </w:tcMar>
            <w:hideMark/>
          </w:tcPr>
          <w:p w:rsidR="0071686A" w:rsidRDefault="0071686A" w:rsidP="004875A7">
            <w:pPr>
              <w:shd w:val="clear" w:color="auto" w:fill="FFFFFF" w:themeFill="background1"/>
              <w:bidi/>
              <w:rPr>
                <w:rFonts w:ascii="Times New Roman" w:hAnsi="Times New Roman" w:cs="Times New Roman"/>
                <w:color w:val="000000" w:themeColor="text1"/>
                <w:rtl/>
                <w:lang w:val="fr-FR"/>
              </w:rPr>
            </w:pPr>
          </w:p>
          <w:p w:rsidR="00810B46" w:rsidRPr="001027DD" w:rsidRDefault="00810B46" w:rsidP="00810B46">
            <w:pPr>
              <w:shd w:val="clear" w:color="auto" w:fill="FFFFFF" w:themeFill="background1"/>
              <w:bidi/>
              <w:rPr>
                <w:rFonts w:ascii="Times New Roman" w:hAnsi="Times New Roman" w:cs="Times New Roman"/>
                <w:color w:val="000000" w:themeColor="text1"/>
                <w:lang w:val="fr-FR"/>
              </w:rPr>
            </w:pPr>
          </w:p>
        </w:tc>
        <w:tc>
          <w:tcPr>
            <w:tcW w:w="2783" w:type="dxa"/>
            <w:shd w:val="clear" w:color="auto" w:fill="auto"/>
            <w:tcMar>
              <w:top w:w="100" w:type="dxa"/>
              <w:left w:w="100" w:type="dxa"/>
              <w:bottom w:w="100" w:type="dxa"/>
              <w:right w:w="100" w:type="dxa"/>
            </w:tcMar>
            <w:hideMark/>
          </w:tcPr>
          <w:p w:rsidR="0071686A" w:rsidRPr="004A5B33" w:rsidRDefault="0071686A" w:rsidP="0071686A">
            <w:pPr>
              <w:bidi/>
              <w:jc w:val="center"/>
            </w:pPr>
            <w:r w:rsidRPr="00CC020E">
              <w:rPr>
                <w:rFonts w:hint="cs"/>
                <w:rtl/>
              </w:rPr>
              <w:t>أطراف</w:t>
            </w:r>
            <w:r w:rsidRPr="00CC020E">
              <w:rPr>
                <w:rtl/>
              </w:rPr>
              <w:t xml:space="preserve"> </w:t>
            </w:r>
            <w:r w:rsidRPr="00CC020E">
              <w:rPr>
                <w:rFonts w:hint="cs"/>
                <w:rtl/>
              </w:rPr>
              <w:t>حكومية</w:t>
            </w:r>
            <w:r w:rsidRPr="00CC020E">
              <w:rPr>
                <w:rtl/>
              </w:rPr>
              <w:t xml:space="preserve"> </w:t>
            </w:r>
            <w:r w:rsidRPr="00CC020E">
              <w:rPr>
                <w:rFonts w:hint="cs"/>
                <w:rtl/>
              </w:rPr>
              <w:t>متدخلة</w:t>
            </w:r>
          </w:p>
        </w:tc>
        <w:tc>
          <w:tcPr>
            <w:tcW w:w="3692" w:type="dxa"/>
            <w:vMerge w:val="restart"/>
            <w:shd w:val="clear" w:color="auto" w:fill="auto"/>
            <w:tcMar>
              <w:top w:w="100" w:type="dxa"/>
              <w:left w:w="100" w:type="dxa"/>
              <w:bottom w:w="100" w:type="dxa"/>
              <w:right w:w="100" w:type="dxa"/>
            </w:tcMar>
            <w:hideMark/>
          </w:tcPr>
          <w:p w:rsidR="0071686A" w:rsidRPr="00FF7B7A" w:rsidRDefault="0071686A" w:rsidP="004875A7">
            <w:pPr>
              <w:shd w:val="clear" w:color="auto" w:fill="FFFFFF" w:themeFill="background1"/>
              <w:jc w:val="right"/>
              <w:rPr>
                <w:rFonts w:ascii="Times New Roman" w:hAnsi="Times New Roman" w:cs="Times New Roman"/>
                <w:b/>
                <w:bCs/>
              </w:rPr>
            </w:pPr>
            <w:r w:rsidRPr="00FF7B7A">
              <w:rPr>
                <w:rFonts w:ascii="Times New Roman" w:hAnsi="Times New Roman" w:cs="Times New Roman" w:hint="cs"/>
                <w:b/>
                <w:bCs/>
                <w:rtl/>
              </w:rPr>
              <w:t>الاطراف المتدخلة</w:t>
            </w:r>
          </w:p>
        </w:tc>
      </w:tr>
      <w:tr w:rsidR="0071686A" w:rsidRPr="003D2E9A" w:rsidTr="0071686A">
        <w:trPr>
          <w:trHeight w:val="205"/>
        </w:trPr>
        <w:tc>
          <w:tcPr>
            <w:tcW w:w="3085" w:type="dxa"/>
            <w:shd w:val="clear" w:color="auto" w:fill="auto"/>
            <w:vAlign w:val="center"/>
            <w:hideMark/>
          </w:tcPr>
          <w:p w:rsidR="0071686A" w:rsidRPr="004A5B33" w:rsidRDefault="00810B46" w:rsidP="00810B46">
            <w:pPr>
              <w:shd w:val="clear" w:color="auto" w:fill="FFFFFF" w:themeFill="background1"/>
              <w:jc w:val="center"/>
              <w:rPr>
                <w:rFonts w:ascii="Times New Roman" w:hAnsi="Times New Roman" w:cs="Times New Roman"/>
                <w:color w:val="000000" w:themeColor="text1"/>
              </w:rPr>
            </w:pPr>
            <w:r w:rsidRPr="00810B46">
              <w:rPr>
                <w:rFonts w:ascii="Times New Roman" w:hAnsi="Times New Roman" w:cs="Times New Roman"/>
                <w:color w:val="000000" w:themeColor="text1"/>
                <w:rtl/>
              </w:rPr>
              <w:t>الجمعية التونسية للتنمية و التكوين</w:t>
            </w:r>
            <w:r>
              <w:rPr>
                <w:rFonts w:ascii="Times New Roman" w:hAnsi="Times New Roman" w:cs="Times New Roman" w:hint="cs"/>
                <w:color w:val="000000" w:themeColor="text1"/>
                <w:rtl/>
              </w:rPr>
              <w:t>.</w:t>
            </w:r>
          </w:p>
        </w:tc>
        <w:tc>
          <w:tcPr>
            <w:tcW w:w="2783" w:type="dxa"/>
            <w:shd w:val="clear" w:color="auto" w:fill="auto"/>
            <w:tcMar>
              <w:top w:w="100" w:type="dxa"/>
              <w:left w:w="100" w:type="dxa"/>
              <w:bottom w:w="100" w:type="dxa"/>
              <w:right w:w="100" w:type="dxa"/>
            </w:tcMar>
            <w:hideMark/>
          </w:tcPr>
          <w:p w:rsidR="0071686A" w:rsidRPr="001027DD" w:rsidRDefault="0071686A" w:rsidP="0037628D">
            <w:pPr>
              <w:shd w:val="clear" w:color="auto" w:fill="FFFFFF" w:themeFill="background1"/>
              <w:bidi/>
              <w:jc w:val="center"/>
              <w:rPr>
                <w:rFonts w:ascii="Times New Roman" w:hAnsi="Times New Roman" w:cs="Times New Roman"/>
                <w:color w:val="000000" w:themeColor="text1"/>
                <w:lang w:val="fr-FR"/>
              </w:rPr>
            </w:pPr>
            <w:r w:rsidRPr="00CC020E">
              <w:rPr>
                <w:rFonts w:hint="cs"/>
                <w:rtl/>
              </w:rPr>
              <w:t>أطراف</w:t>
            </w:r>
            <w:r w:rsidRPr="00CC020E">
              <w:rPr>
                <w:rtl/>
              </w:rPr>
              <w:t xml:space="preserve"> </w:t>
            </w:r>
            <w:r w:rsidRPr="00CC020E">
              <w:rPr>
                <w:rFonts w:hint="cs"/>
                <w:rtl/>
              </w:rPr>
              <w:t>غير</w:t>
            </w:r>
            <w:r w:rsidRPr="00CC020E">
              <w:rPr>
                <w:rtl/>
              </w:rPr>
              <w:t xml:space="preserve"> </w:t>
            </w:r>
            <w:r w:rsidRPr="00CC020E">
              <w:rPr>
                <w:rFonts w:hint="cs"/>
                <w:rtl/>
              </w:rPr>
              <w:t>حكومية</w:t>
            </w:r>
            <w:r w:rsidRPr="00CC020E">
              <w:rPr>
                <w:rtl/>
              </w:rPr>
              <w:t xml:space="preserve"> </w:t>
            </w:r>
            <w:r w:rsidRPr="00CC020E">
              <w:rPr>
                <w:rFonts w:hint="cs"/>
                <w:rtl/>
              </w:rPr>
              <w:t>متدخلة</w:t>
            </w:r>
          </w:p>
        </w:tc>
        <w:tc>
          <w:tcPr>
            <w:tcW w:w="3692" w:type="dxa"/>
            <w:vMerge/>
            <w:shd w:val="clear" w:color="auto" w:fill="auto"/>
            <w:tcMar>
              <w:top w:w="100" w:type="dxa"/>
              <w:left w:w="100" w:type="dxa"/>
              <w:bottom w:w="100" w:type="dxa"/>
              <w:right w:w="100" w:type="dxa"/>
            </w:tcMar>
            <w:hideMark/>
          </w:tcPr>
          <w:p w:rsidR="0071686A" w:rsidRPr="003D2E9A" w:rsidRDefault="0071686A" w:rsidP="004875A7">
            <w:pPr>
              <w:shd w:val="clear" w:color="auto" w:fill="FFFFFF" w:themeFill="background1"/>
              <w:rPr>
                <w:rFonts w:ascii="Times New Roman" w:hAnsi="Times New Roman" w:cs="Times New Roman"/>
              </w:rPr>
            </w:pPr>
          </w:p>
        </w:tc>
      </w:tr>
    </w:tbl>
    <w:p w:rsidR="004875A7" w:rsidRPr="003D2E9A" w:rsidRDefault="004875A7" w:rsidP="004875A7">
      <w:pPr>
        <w:shd w:val="clear" w:color="auto" w:fill="FFFFFF" w:themeFill="background1"/>
        <w:bidi/>
        <w:spacing w:after="240"/>
        <w:jc w:val="both"/>
        <w:rPr>
          <w:rFonts w:ascii="Times New Roman" w:eastAsia="Times New Roman" w:hAnsi="Times New Roman" w:cs="Times New Roman"/>
        </w:rPr>
      </w:pPr>
    </w:p>
    <w:sectPr w:rsidR="004875A7" w:rsidRPr="003D2E9A" w:rsidSect="00BC6567">
      <w:headerReference w:type="first" r:id="rId5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7F4" w:rsidRDefault="003C57F4" w:rsidP="002E63F1">
      <w:r>
        <w:separator/>
      </w:r>
    </w:p>
  </w:endnote>
  <w:endnote w:type="continuationSeparator" w:id="0">
    <w:p w:rsidR="003C57F4" w:rsidRDefault="003C57F4" w:rsidP="002E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357346"/>
      <w:docPartObj>
        <w:docPartGallery w:val="Page Numbers (Bottom of Page)"/>
        <w:docPartUnique/>
      </w:docPartObj>
    </w:sdtPr>
    <w:sdtEndPr/>
    <w:sdtContent>
      <w:p w:rsidR="0001548C" w:rsidRDefault="0001548C">
        <w:pPr>
          <w:pStyle w:val="Pieddepage"/>
          <w:jc w:val="center"/>
        </w:pPr>
        <w:r>
          <w:rPr>
            <w:noProof/>
          </w:rPr>
          <w:fldChar w:fldCharType="begin"/>
        </w:r>
        <w:r>
          <w:rPr>
            <w:noProof/>
          </w:rPr>
          <w:instrText>PAGE   \* MERGEFORMAT</w:instrText>
        </w:r>
        <w:r>
          <w:rPr>
            <w:noProof/>
          </w:rPr>
          <w:fldChar w:fldCharType="separate"/>
        </w:r>
        <w:r w:rsidR="00974AF7">
          <w:rPr>
            <w:noProof/>
          </w:rPr>
          <w:t>6</w:t>
        </w:r>
        <w:r>
          <w:rPr>
            <w:noProof/>
          </w:rPr>
          <w:fldChar w:fldCharType="end"/>
        </w:r>
      </w:p>
    </w:sdtContent>
  </w:sdt>
  <w:p w:rsidR="0001548C" w:rsidRDefault="0001548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48C" w:rsidRDefault="0001548C" w:rsidP="00DA455F">
    <w:pPr>
      <w:pStyle w:val="Pieddepage"/>
      <w:jc w:val="center"/>
    </w:pPr>
  </w:p>
  <w:p w:rsidR="0001548C" w:rsidRDefault="0001548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356381"/>
      <w:docPartObj>
        <w:docPartGallery w:val="Page Numbers (Bottom of Page)"/>
        <w:docPartUnique/>
      </w:docPartObj>
    </w:sdtPr>
    <w:sdtEndPr/>
    <w:sdtContent>
      <w:p w:rsidR="00DA455F" w:rsidRDefault="00DA455F">
        <w:pPr>
          <w:pStyle w:val="Pieddepage"/>
          <w:jc w:val="center"/>
        </w:pPr>
        <w:r>
          <w:fldChar w:fldCharType="begin"/>
        </w:r>
        <w:r>
          <w:instrText>PAGE   \* MERGEFORMAT</w:instrText>
        </w:r>
        <w:r>
          <w:fldChar w:fldCharType="separate"/>
        </w:r>
        <w:r w:rsidR="00867547">
          <w:rPr>
            <w:noProof/>
          </w:rPr>
          <w:t>2</w:t>
        </w:r>
        <w:r>
          <w:fldChar w:fldCharType="end"/>
        </w:r>
      </w:p>
    </w:sdtContent>
  </w:sdt>
  <w:p w:rsidR="00DA455F" w:rsidRDefault="00DA455F">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48C" w:rsidRDefault="0001548C" w:rsidP="00E90E8A">
    <w:pPr>
      <w:pStyle w:val="Pieddepage"/>
      <w:jc w:val="center"/>
    </w:pPr>
  </w:p>
  <w:p w:rsidR="0001548C" w:rsidRDefault="0001548C">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48C" w:rsidRDefault="0001548C" w:rsidP="00E90E8A">
    <w:pPr>
      <w:pStyle w:val="Pieddepage"/>
      <w:jc w:val="center"/>
    </w:pPr>
  </w:p>
  <w:p w:rsidR="0001548C" w:rsidRDefault="0001548C">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92446"/>
      <w:docPartObj>
        <w:docPartGallery w:val="Page Numbers (Bottom of Page)"/>
        <w:docPartUnique/>
      </w:docPartObj>
    </w:sdtPr>
    <w:sdtEndPr/>
    <w:sdtContent>
      <w:p w:rsidR="0001548C" w:rsidRDefault="0001548C" w:rsidP="00A71668">
        <w:pPr>
          <w:pStyle w:val="Pieddepage"/>
          <w:tabs>
            <w:tab w:val="left" w:pos="3133"/>
            <w:tab w:val="center" w:pos="4680"/>
          </w:tabs>
        </w:pPr>
        <w:r>
          <w:tab/>
        </w:r>
        <w:r>
          <w:tab/>
        </w:r>
        <w:r>
          <w:tab/>
        </w:r>
        <w:r>
          <w:fldChar w:fldCharType="begin"/>
        </w:r>
        <w:r>
          <w:instrText>PAGE   \* MERGEFORMAT</w:instrText>
        </w:r>
        <w:r>
          <w:fldChar w:fldCharType="separate"/>
        </w:r>
        <w:r w:rsidR="00867547">
          <w:rPr>
            <w:noProof/>
          </w:rPr>
          <w:t>24</w:t>
        </w:r>
        <w:r>
          <w:fldChar w:fldCharType="end"/>
        </w:r>
      </w:p>
    </w:sdtContent>
  </w:sdt>
  <w:p w:rsidR="0001548C" w:rsidRDefault="0001548C">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20250"/>
      <w:docPartObj>
        <w:docPartGallery w:val="Page Numbers (Bottom of Page)"/>
        <w:docPartUnique/>
      </w:docPartObj>
    </w:sdtPr>
    <w:sdtEndPr/>
    <w:sdtContent>
      <w:p w:rsidR="0001548C" w:rsidRDefault="0001548C" w:rsidP="00A71668">
        <w:pPr>
          <w:pStyle w:val="Pieddepage"/>
          <w:tabs>
            <w:tab w:val="left" w:pos="3133"/>
            <w:tab w:val="center" w:pos="4680"/>
          </w:tabs>
        </w:pPr>
        <w:r>
          <w:tab/>
        </w:r>
        <w:r>
          <w:tab/>
        </w:r>
      </w:p>
    </w:sdtContent>
  </w:sdt>
  <w:p w:rsidR="0001548C" w:rsidRDefault="0001548C">
    <w:pPr>
      <w:pStyle w:val="Pieddepag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527585"/>
      <w:docPartObj>
        <w:docPartGallery w:val="Page Numbers (Bottom of Page)"/>
        <w:docPartUnique/>
      </w:docPartObj>
    </w:sdtPr>
    <w:sdtEndPr/>
    <w:sdtContent>
      <w:p w:rsidR="0001548C" w:rsidRDefault="0001548C">
        <w:pPr>
          <w:pStyle w:val="Pieddepage"/>
          <w:jc w:val="center"/>
        </w:pPr>
        <w:r>
          <w:fldChar w:fldCharType="begin"/>
        </w:r>
        <w:r>
          <w:instrText>PAGE   \* MERGEFORMAT</w:instrText>
        </w:r>
        <w:r>
          <w:fldChar w:fldCharType="separate"/>
        </w:r>
        <w:r w:rsidR="00974AF7">
          <w:rPr>
            <w:noProof/>
          </w:rPr>
          <w:t>40</w:t>
        </w:r>
        <w:r>
          <w:fldChar w:fldCharType="end"/>
        </w:r>
      </w:p>
    </w:sdtContent>
  </w:sdt>
  <w:p w:rsidR="0001548C" w:rsidRDefault="000154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7F4" w:rsidRDefault="003C57F4" w:rsidP="002E63F1">
      <w:r>
        <w:separator/>
      </w:r>
    </w:p>
  </w:footnote>
  <w:footnote w:type="continuationSeparator" w:id="0">
    <w:p w:rsidR="003C57F4" w:rsidRDefault="003C57F4" w:rsidP="002E6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48C" w:rsidRDefault="0001548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48C" w:rsidRDefault="0001548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48C" w:rsidRDefault="0001548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567"/>
    <w:multiLevelType w:val="hybridMultilevel"/>
    <w:tmpl w:val="550895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766628"/>
    <w:multiLevelType w:val="hybridMultilevel"/>
    <w:tmpl w:val="CCAEC3A2"/>
    <w:lvl w:ilvl="0" w:tplc="DDF0BD50">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AF79E0"/>
    <w:multiLevelType w:val="hybridMultilevel"/>
    <w:tmpl w:val="9BB86918"/>
    <w:lvl w:ilvl="0" w:tplc="DDF0BD50">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2C5279"/>
    <w:multiLevelType w:val="hybridMultilevel"/>
    <w:tmpl w:val="550895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74B6E45"/>
    <w:multiLevelType w:val="hybridMultilevel"/>
    <w:tmpl w:val="1680B5EE"/>
    <w:lvl w:ilvl="0" w:tplc="DDF0BD50">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3F4989"/>
    <w:multiLevelType w:val="hybridMultilevel"/>
    <w:tmpl w:val="883626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B21C13"/>
    <w:multiLevelType w:val="hybridMultilevel"/>
    <w:tmpl w:val="9522D478"/>
    <w:lvl w:ilvl="0" w:tplc="1906564A">
      <w:start w:val="20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10309F"/>
    <w:multiLevelType w:val="hybridMultilevel"/>
    <w:tmpl w:val="62B8BEFE"/>
    <w:lvl w:ilvl="0" w:tplc="2A846C1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C994476"/>
    <w:multiLevelType w:val="hybridMultilevel"/>
    <w:tmpl w:val="83E68EDE"/>
    <w:lvl w:ilvl="0" w:tplc="607C0854">
      <w:start w:val="1"/>
      <w:numFmt w:val="decimal"/>
      <w:lvlText w:val="%1."/>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166B31"/>
    <w:multiLevelType w:val="hybridMultilevel"/>
    <w:tmpl w:val="EE5CEEC4"/>
    <w:lvl w:ilvl="0" w:tplc="5E64B98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C50A89"/>
    <w:multiLevelType w:val="hybridMultilevel"/>
    <w:tmpl w:val="D67C0918"/>
    <w:lvl w:ilvl="0" w:tplc="DDF0BD50">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9D25FA"/>
    <w:multiLevelType w:val="hybridMultilevel"/>
    <w:tmpl w:val="2872041C"/>
    <w:lvl w:ilvl="0" w:tplc="5E64B98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76078F"/>
    <w:multiLevelType w:val="hybridMultilevel"/>
    <w:tmpl w:val="44CE0A82"/>
    <w:lvl w:ilvl="0" w:tplc="DDF0BD50">
      <w:numFmt w:val="bullet"/>
      <w:lvlText w:val="-"/>
      <w:lvlJc w:val="left"/>
      <w:pPr>
        <w:ind w:left="1440" w:hanging="360"/>
      </w:pPr>
      <w:rPr>
        <w:rFonts w:ascii="Traditional Arabic" w:eastAsiaTheme="minorHAnsi" w:hAnsi="Traditional Arabic" w:cs="Traditional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299F62FD"/>
    <w:multiLevelType w:val="hybridMultilevel"/>
    <w:tmpl w:val="85D4991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E4D7D82"/>
    <w:multiLevelType w:val="hybridMultilevel"/>
    <w:tmpl w:val="56D23C38"/>
    <w:lvl w:ilvl="0" w:tplc="DDF0BD50">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32831DA"/>
    <w:multiLevelType w:val="hybridMultilevel"/>
    <w:tmpl w:val="79FE7D48"/>
    <w:lvl w:ilvl="0" w:tplc="DDF0BD50">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36D1772"/>
    <w:multiLevelType w:val="hybridMultilevel"/>
    <w:tmpl w:val="272E77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44B5CD6"/>
    <w:multiLevelType w:val="hybridMultilevel"/>
    <w:tmpl w:val="ACC69B7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50C545F"/>
    <w:multiLevelType w:val="hybridMultilevel"/>
    <w:tmpl w:val="F51A707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3CC35294"/>
    <w:multiLevelType w:val="hybridMultilevel"/>
    <w:tmpl w:val="5F6062D6"/>
    <w:lvl w:ilvl="0" w:tplc="1906564A">
      <w:start w:val="20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05702AB"/>
    <w:multiLevelType w:val="hybridMultilevel"/>
    <w:tmpl w:val="2E303B6E"/>
    <w:lvl w:ilvl="0" w:tplc="5E64B98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AC823B2"/>
    <w:multiLevelType w:val="hybridMultilevel"/>
    <w:tmpl w:val="DFD0EF66"/>
    <w:lvl w:ilvl="0" w:tplc="CD84F2CE">
      <w:start w:val="1"/>
      <w:numFmt w:val="bullet"/>
      <w:lvlText w:val=""/>
      <w:lvlJc w:val="left"/>
      <w:pPr>
        <w:ind w:left="1428" w:hanging="360"/>
      </w:pPr>
      <w:rPr>
        <w:rFonts w:ascii="Wingdings" w:hAnsi="Wingdings"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nsid w:val="54F57286"/>
    <w:multiLevelType w:val="hybridMultilevel"/>
    <w:tmpl w:val="BAE0B0C2"/>
    <w:lvl w:ilvl="0" w:tplc="DDF0BD50">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2171E2"/>
    <w:multiLevelType w:val="hybridMultilevel"/>
    <w:tmpl w:val="38A0A6A6"/>
    <w:lvl w:ilvl="0" w:tplc="16F64D7E">
      <w:numFmt w:val="bullet"/>
      <w:lvlText w:val="-"/>
      <w:lvlJc w:val="left"/>
      <w:pPr>
        <w:ind w:left="2160" w:hanging="360"/>
      </w:pPr>
      <w:rPr>
        <w:rFonts w:ascii="Traditional Arabic" w:eastAsiaTheme="minorHAnsi" w:hAnsi="Traditional Arabic" w:cs="Traditional Arabic"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4">
    <w:nsid w:val="594D1B1E"/>
    <w:multiLevelType w:val="hybridMultilevel"/>
    <w:tmpl w:val="1D9C3EA4"/>
    <w:lvl w:ilvl="0" w:tplc="1906564A">
      <w:start w:val="2016"/>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5B2158D8"/>
    <w:multiLevelType w:val="hybridMultilevel"/>
    <w:tmpl w:val="409020BA"/>
    <w:lvl w:ilvl="0" w:tplc="DDF0BD50">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C6C65CE"/>
    <w:multiLevelType w:val="hybridMultilevel"/>
    <w:tmpl w:val="B0461438"/>
    <w:lvl w:ilvl="0" w:tplc="1906564A">
      <w:start w:val="20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CB855EB"/>
    <w:multiLevelType w:val="hybridMultilevel"/>
    <w:tmpl w:val="C77ED490"/>
    <w:lvl w:ilvl="0" w:tplc="DDF0BD50">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D304CF4"/>
    <w:multiLevelType w:val="hybridMultilevel"/>
    <w:tmpl w:val="FCB407E8"/>
    <w:lvl w:ilvl="0" w:tplc="040C000D">
      <w:start w:val="1"/>
      <w:numFmt w:val="bullet"/>
      <w:lvlText w:val=""/>
      <w:lvlJc w:val="left"/>
      <w:pPr>
        <w:ind w:left="1515" w:hanging="360"/>
      </w:pPr>
      <w:rPr>
        <w:rFonts w:ascii="Wingdings" w:hAnsi="Wingdings" w:hint="default"/>
      </w:rPr>
    </w:lvl>
    <w:lvl w:ilvl="1" w:tplc="040C0003">
      <w:start w:val="1"/>
      <w:numFmt w:val="bullet"/>
      <w:lvlText w:val="o"/>
      <w:lvlJc w:val="left"/>
      <w:pPr>
        <w:ind w:left="2235" w:hanging="360"/>
      </w:pPr>
      <w:rPr>
        <w:rFonts w:ascii="Courier New" w:hAnsi="Courier New" w:cs="Courier New" w:hint="default"/>
      </w:rPr>
    </w:lvl>
    <w:lvl w:ilvl="2" w:tplc="040C0005">
      <w:start w:val="1"/>
      <w:numFmt w:val="bullet"/>
      <w:lvlText w:val=""/>
      <w:lvlJc w:val="left"/>
      <w:pPr>
        <w:ind w:left="2955" w:hanging="360"/>
      </w:pPr>
      <w:rPr>
        <w:rFonts w:ascii="Wingdings" w:hAnsi="Wingdings" w:hint="default"/>
      </w:rPr>
    </w:lvl>
    <w:lvl w:ilvl="3" w:tplc="040C0001">
      <w:start w:val="1"/>
      <w:numFmt w:val="bullet"/>
      <w:lvlText w:val=""/>
      <w:lvlJc w:val="left"/>
      <w:pPr>
        <w:ind w:left="3675" w:hanging="360"/>
      </w:pPr>
      <w:rPr>
        <w:rFonts w:ascii="Symbol" w:hAnsi="Symbol" w:hint="default"/>
      </w:rPr>
    </w:lvl>
    <w:lvl w:ilvl="4" w:tplc="040C0003">
      <w:start w:val="1"/>
      <w:numFmt w:val="bullet"/>
      <w:lvlText w:val="o"/>
      <w:lvlJc w:val="left"/>
      <w:pPr>
        <w:ind w:left="4395" w:hanging="360"/>
      </w:pPr>
      <w:rPr>
        <w:rFonts w:ascii="Courier New" w:hAnsi="Courier New" w:cs="Courier New" w:hint="default"/>
      </w:rPr>
    </w:lvl>
    <w:lvl w:ilvl="5" w:tplc="040C0005">
      <w:start w:val="1"/>
      <w:numFmt w:val="bullet"/>
      <w:lvlText w:val=""/>
      <w:lvlJc w:val="left"/>
      <w:pPr>
        <w:ind w:left="5115" w:hanging="360"/>
      </w:pPr>
      <w:rPr>
        <w:rFonts w:ascii="Wingdings" w:hAnsi="Wingdings" w:hint="default"/>
      </w:rPr>
    </w:lvl>
    <w:lvl w:ilvl="6" w:tplc="040C0001">
      <w:start w:val="1"/>
      <w:numFmt w:val="bullet"/>
      <w:lvlText w:val=""/>
      <w:lvlJc w:val="left"/>
      <w:pPr>
        <w:ind w:left="5835" w:hanging="360"/>
      </w:pPr>
      <w:rPr>
        <w:rFonts w:ascii="Symbol" w:hAnsi="Symbol" w:hint="default"/>
      </w:rPr>
    </w:lvl>
    <w:lvl w:ilvl="7" w:tplc="040C0003">
      <w:start w:val="1"/>
      <w:numFmt w:val="bullet"/>
      <w:lvlText w:val="o"/>
      <w:lvlJc w:val="left"/>
      <w:pPr>
        <w:ind w:left="6555" w:hanging="360"/>
      </w:pPr>
      <w:rPr>
        <w:rFonts w:ascii="Courier New" w:hAnsi="Courier New" w:cs="Courier New" w:hint="default"/>
      </w:rPr>
    </w:lvl>
    <w:lvl w:ilvl="8" w:tplc="040C0005">
      <w:start w:val="1"/>
      <w:numFmt w:val="bullet"/>
      <w:lvlText w:val=""/>
      <w:lvlJc w:val="left"/>
      <w:pPr>
        <w:ind w:left="7275" w:hanging="360"/>
      </w:pPr>
      <w:rPr>
        <w:rFonts w:ascii="Wingdings" w:hAnsi="Wingdings" w:hint="default"/>
      </w:rPr>
    </w:lvl>
  </w:abstractNum>
  <w:abstractNum w:abstractNumId="29">
    <w:nsid w:val="645B52F2"/>
    <w:multiLevelType w:val="hybridMultilevel"/>
    <w:tmpl w:val="C964B292"/>
    <w:lvl w:ilvl="0" w:tplc="DDF0BD50">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8F706A1"/>
    <w:multiLevelType w:val="multilevel"/>
    <w:tmpl w:val="FDEE23D4"/>
    <w:lvl w:ilvl="0">
      <w:numFmt w:val="bullet"/>
      <w:lvlText w:val="-"/>
      <w:lvlJc w:val="left"/>
      <w:pPr>
        <w:tabs>
          <w:tab w:val="num" w:pos="720"/>
        </w:tabs>
        <w:ind w:left="720" w:hanging="360"/>
      </w:pPr>
      <w:rPr>
        <w:rFonts w:ascii="Traditional Arabic" w:eastAsiaTheme="minorHAnsi" w:hAnsi="Traditional Arabic" w:cs="Traditional Arabic"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0852A5"/>
    <w:multiLevelType w:val="hybridMultilevel"/>
    <w:tmpl w:val="A8F8DF6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036259D"/>
    <w:multiLevelType w:val="hybridMultilevel"/>
    <w:tmpl w:val="29308D66"/>
    <w:lvl w:ilvl="0" w:tplc="4746B034">
      <w:numFmt w:val="bullet"/>
      <w:lvlText w:val="-"/>
      <w:lvlJc w:val="left"/>
      <w:pPr>
        <w:ind w:left="1776" w:hanging="360"/>
      </w:pPr>
      <w:rPr>
        <w:rFonts w:ascii="Traditional Arabic" w:eastAsiaTheme="minorHAnsi" w:hAnsi="Traditional Arabic" w:cs="Traditional Arab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3">
    <w:nsid w:val="718677BF"/>
    <w:multiLevelType w:val="hybridMultilevel"/>
    <w:tmpl w:val="52D0739A"/>
    <w:lvl w:ilvl="0" w:tplc="040C000D">
      <w:start w:val="1"/>
      <w:numFmt w:val="bullet"/>
      <w:lvlText w:val=""/>
      <w:lvlJc w:val="left"/>
      <w:pPr>
        <w:ind w:left="778" w:hanging="360"/>
      </w:pPr>
      <w:rPr>
        <w:rFonts w:ascii="Wingdings" w:hAnsi="Wingdings"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34">
    <w:nsid w:val="7C297C72"/>
    <w:multiLevelType w:val="hybridMultilevel"/>
    <w:tmpl w:val="E4369DBC"/>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7DE9328C"/>
    <w:multiLevelType w:val="hybridMultilevel"/>
    <w:tmpl w:val="E33E54A6"/>
    <w:lvl w:ilvl="0" w:tplc="DDF0BD50">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F594F9A"/>
    <w:multiLevelType w:val="hybridMultilevel"/>
    <w:tmpl w:val="7766EEBA"/>
    <w:lvl w:ilvl="0" w:tplc="1726564C">
      <w:start w:val="1"/>
      <w:numFmt w:val="bullet"/>
      <w:lvlText w:val=""/>
      <w:lvlJc w:val="left"/>
      <w:pPr>
        <w:ind w:left="1440" w:hanging="360"/>
      </w:pPr>
      <w:rPr>
        <w:rFonts w:ascii="Wingdings" w:hAnsi="Wingdings" w:hint="default"/>
        <w:b w:val="0"/>
        <w:bCs w:val="0"/>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0"/>
  </w:num>
  <w:num w:numId="2">
    <w:abstractNumId w:val="9"/>
  </w:num>
  <w:num w:numId="3">
    <w:abstractNumId w:val="2"/>
  </w:num>
  <w:num w:numId="4">
    <w:abstractNumId w:val="14"/>
  </w:num>
  <w:num w:numId="5">
    <w:abstractNumId w:val="31"/>
  </w:num>
  <w:num w:numId="6">
    <w:abstractNumId w:val="4"/>
  </w:num>
  <w:num w:numId="7">
    <w:abstractNumId w:val="36"/>
  </w:num>
  <w:num w:numId="8">
    <w:abstractNumId w:val="10"/>
  </w:num>
  <w:num w:numId="9">
    <w:abstractNumId w:val="25"/>
  </w:num>
  <w:num w:numId="10">
    <w:abstractNumId w:val="29"/>
  </w:num>
  <w:num w:numId="11">
    <w:abstractNumId w:val="32"/>
  </w:num>
  <w:num w:numId="12">
    <w:abstractNumId w:val="12"/>
  </w:num>
  <w:num w:numId="13">
    <w:abstractNumId w:val="23"/>
  </w:num>
  <w:num w:numId="14">
    <w:abstractNumId w:val="20"/>
  </w:num>
  <w:num w:numId="15">
    <w:abstractNumId w:val="21"/>
  </w:num>
  <w:num w:numId="16">
    <w:abstractNumId w:val="3"/>
  </w:num>
  <w:num w:numId="17">
    <w:abstractNumId w:val="16"/>
  </w:num>
  <w:num w:numId="18">
    <w:abstractNumId w:val="28"/>
  </w:num>
  <w:num w:numId="19">
    <w:abstractNumId w:val="27"/>
  </w:num>
  <w:num w:numId="20">
    <w:abstractNumId w:val="15"/>
  </w:num>
  <w:num w:numId="21">
    <w:abstractNumId w:val="5"/>
  </w:num>
  <w:num w:numId="22">
    <w:abstractNumId w:val="18"/>
  </w:num>
  <w:num w:numId="23">
    <w:abstractNumId w:val="6"/>
  </w:num>
  <w:num w:numId="24">
    <w:abstractNumId w:val="19"/>
  </w:num>
  <w:num w:numId="25">
    <w:abstractNumId w:val="26"/>
  </w:num>
  <w:num w:numId="26">
    <w:abstractNumId w:val="17"/>
  </w:num>
  <w:num w:numId="27">
    <w:abstractNumId w:val="7"/>
  </w:num>
  <w:num w:numId="28">
    <w:abstractNumId w:val="13"/>
  </w:num>
  <w:num w:numId="29">
    <w:abstractNumId w:val="0"/>
  </w:num>
  <w:num w:numId="30">
    <w:abstractNumId w:val="34"/>
  </w:num>
  <w:num w:numId="31">
    <w:abstractNumId w:val="11"/>
  </w:num>
  <w:num w:numId="32">
    <w:abstractNumId w:val="8"/>
  </w:num>
  <w:num w:numId="33">
    <w:abstractNumId w:val="22"/>
  </w:num>
  <w:num w:numId="34">
    <w:abstractNumId w:val="35"/>
  </w:num>
  <w:num w:numId="35">
    <w:abstractNumId w:val="1"/>
  </w:num>
  <w:num w:numId="36">
    <w:abstractNumId w:val="24"/>
  </w:num>
  <w:num w:numId="37">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9A"/>
    <w:rsid w:val="000019F8"/>
    <w:rsid w:val="00003DE7"/>
    <w:rsid w:val="00004363"/>
    <w:rsid w:val="00005199"/>
    <w:rsid w:val="000060BD"/>
    <w:rsid w:val="0001037C"/>
    <w:rsid w:val="00010549"/>
    <w:rsid w:val="00012FB8"/>
    <w:rsid w:val="00013B20"/>
    <w:rsid w:val="0001548C"/>
    <w:rsid w:val="00015822"/>
    <w:rsid w:val="00023187"/>
    <w:rsid w:val="00023D84"/>
    <w:rsid w:val="00033B3C"/>
    <w:rsid w:val="00035294"/>
    <w:rsid w:val="00047FB2"/>
    <w:rsid w:val="00054BFC"/>
    <w:rsid w:val="000577E9"/>
    <w:rsid w:val="00066016"/>
    <w:rsid w:val="000700B8"/>
    <w:rsid w:val="00077BCB"/>
    <w:rsid w:val="00084611"/>
    <w:rsid w:val="00085F25"/>
    <w:rsid w:val="00086181"/>
    <w:rsid w:val="00090693"/>
    <w:rsid w:val="000926CF"/>
    <w:rsid w:val="00092EE1"/>
    <w:rsid w:val="000A2243"/>
    <w:rsid w:val="000C547C"/>
    <w:rsid w:val="000D150A"/>
    <w:rsid w:val="000D30D5"/>
    <w:rsid w:val="000D540C"/>
    <w:rsid w:val="000E085A"/>
    <w:rsid w:val="000E13E6"/>
    <w:rsid w:val="000E188B"/>
    <w:rsid w:val="000E53BD"/>
    <w:rsid w:val="000E59E4"/>
    <w:rsid w:val="001027DD"/>
    <w:rsid w:val="00110359"/>
    <w:rsid w:val="001161BF"/>
    <w:rsid w:val="0012554E"/>
    <w:rsid w:val="00130DCD"/>
    <w:rsid w:val="00134175"/>
    <w:rsid w:val="00140117"/>
    <w:rsid w:val="0014268F"/>
    <w:rsid w:val="001457FF"/>
    <w:rsid w:val="00145C90"/>
    <w:rsid w:val="00156983"/>
    <w:rsid w:val="00157CAF"/>
    <w:rsid w:val="00164377"/>
    <w:rsid w:val="00166599"/>
    <w:rsid w:val="00166989"/>
    <w:rsid w:val="0017071C"/>
    <w:rsid w:val="00171257"/>
    <w:rsid w:val="001746EB"/>
    <w:rsid w:val="00175599"/>
    <w:rsid w:val="00177F88"/>
    <w:rsid w:val="00190DCE"/>
    <w:rsid w:val="001945C9"/>
    <w:rsid w:val="001A56A0"/>
    <w:rsid w:val="001B177E"/>
    <w:rsid w:val="001B314F"/>
    <w:rsid w:val="001C5811"/>
    <w:rsid w:val="001C5DAC"/>
    <w:rsid w:val="001C7B6D"/>
    <w:rsid w:val="001D35C5"/>
    <w:rsid w:val="001E3DAF"/>
    <w:rsid w:val="001E78CB"/>
    <w:rsid w:val="001F0465"/>
    <w:rsid w:val="001F332E"/>
    <w:rsid w:val="002004ED"/>
    <w:rsid w:val="00202DE5"/>
    <w:rsid w:val="002044DB"/>
    <w:rsid w:val="00205FE8"/>
    <w:rsid w:val="0021670B"/>
    <w:rsid w:val="00217DE1"/>
    <w:rsid w:val="00221FD6"/>
    <w:rsid w:val="002451E3"/>
    <w:rsid w:val="002464B9"/>
    <w:rsid w:val="00251685"/>
    <w:rsid w:val="002577A5"/>
    <w:rsid w:val="00262B41"/>
    <w:rsid w:val="00263496"/>
    <w:rsid w:val="0026482D"/>
    <w:rsid w:val="00265C22"/>
    <w:rsid w:val="00266AF0"/>
    <w:rsid w:val="00270C59"/>
    <w:rsid w:val="002744FE"/>
    <w:rsid w:val="00275C4E"/>
    <w:rsid w:val="00286736"/>
    <w:rsid w:val="00287131"/>
    <w:rsid w:val="002956C9"/>
    <w:rsid w:val="002A5B8E"/>
    <w:rsid w:val="002B0378"/>
    <w:rsid w:val="002B3F55"/>
    <w:rsid w:val="002B645C"/>
    <w:rsid w:val="002B7D3C"/>
    <w:rsid w:val="002C01E6"/>
    <w:rsid w:val="002C7ABC"/>
    <w:rsid w:val="002D4B64"/>
    <w:rsid w:val="002E0DB4"/>
    <w:rsid w:val="002E4A9D"/>
    <w:rsid w:val="002E60E4"/>
    <w:rsid w:val="002E63F1"/>
    <w:rsid w:val="002E641D"/>
    <w:rsid w:val="00307E35"/>
    <w:rsid w:val="003106ED"/>
    <w:rsid w:val="003121F6"/>
    <w:rsid w:val="0031409A"/>
    <w:rsid w:val="00315933"/>
    <w:rsid w:val="003244CE"/>
    <w:rsid w:val="003352AF"/>
    <w:rsid w:val="00335DE3"/>
    <w:rsid w:val="003375E0"/>
    <w:rsid w:val="00340E82"/>
    <w:rsid w:val="00342800"/>
    <w:rsid w:val="00350A2A"/>
    <w:rsid w:val="0035166B"/>
    <w:rsid w:val="00360ED2"/>
    <w:rsid w:val="003613FB"/>
    <w:rsid w:val="00361FCF"/>
    <w:rsid w:val="00362678"/>
    <w:rsid w:val="003633E2"/>
    <w:rsid w:val="00363D16"/>
    <w:rsid w:val="0037532D"/>
    <w:rsid w:val="00375F7C"/>
    <w:rsid w:val="0037628D"/>
    <w:rsid w:val="0037693F"/>
    <w:rsid w:val="0038073F"/>
    <w:rsid w:val="00381015"/>
    <w:rsid w:val="00384774"/>
    <w:rsid w:val="00390DFE"/>
    <w:rsid w:val="00390FC6"/>
    <w:rsid w:val="003911A1"/>
    <w:rsid w:val="003A17D3"/>
    <w:rsid w:val="003A229C"/>
    <w:rsid w:val="003A4F0E"/>
    <w:rsid w:val="003A5976"/>
    <w:rsid w:val="003A7ED1"/>
    <w:rsid w:val="003B48D7"/>
    <w:rsid w:val="003C51A2"/>
    <w:rsid w:val="003C57F4"/>
    <w:rsid w:val="003D13A7"/>
    <w:rsid w:val="003D2E9A"/>
    <w:rsid w:val="003D332D"/>
    <w:rsid w:val="003D357C"/>
    <w:rsid w:val="003D6347"/>
    <w:rsid w:val="003E1146"/>
    <w:rsid w:val="003F07CC"/>
    <w:rsid w:val="003F4798"/>
    <w:rsid w:val="003F485D"/>
    <w:rsid w:val="003F667B"/>
    <w:rsid w:val="003F6F0A"/>
    <w:rsid w:val="00401611"/>
    <w:rsid w:val="004022BF"/>
    <w:rsid w:val="00404524"/>
    <w:rsid w:val="0040462D"/>
    <w:rsid w:val="00411A71"/>
    <w:rsid w:val="00413266"/>
    <w:rsid w:val="00420E5D"/>
    <w:rsid w:val="004223FA"/>
    <w:rsid w:val="00425CF5"/>
    <w:rsid w:val="004272E1"/>
    <w:rsid w:val="004320B2"/>
    <w:rsid w:val="00432C7D"/>
    <w:rsid w:val="004336AD"/>
    <w:rsid w:val="00436D18"/>
    <w:rsid w:val="004403F1"/>
    <w:rsid w:val="00442231"/>
    <w:rsid w:val="004422F6"/>
    <w:rsid w:val="0044691F"/>
    <w:rsid w:val="004500A4"/>
    <w:rsid w:val="004523A9"/>
    <w:rsid w:val="004524A3"/>
    <w:rsid w:val="00453461"/>
    <w:rsid w:val="00457FE1"/>
    <w:rsid w:val="004630CA"/>
    <w:rsid w:val="00476920"/>
    <w:rsid w:val="00480923"/>
    <w:rsid w:val="00481A64"/>
    <w:rsid w:val="004875A7"/>
    <w:rsid w:val="00490A76"/>
    <w:rsid w:val="00492440"/>
    <w:rsid w:val="004927FF"/>
    <w:rsid w:val="004960AF"/>
    <w:rsid w:val="004A043D"/>
    <w:rsid w:val="004A5572"/>
    <w:rsid w:val="004A5B33"/>
    <w:rsid w:val="004B35DE"/>
    <w:rsid w:val="004B50C2"/>
    <w:rsid w:val="004C5134"/>
    <w:rsid w:val="004C6C18"/>
    <w:rsid w:val="004D14C4"/>
    <w:rsid w:val="004D71F4"/>
    <w:rsid w:val="004E49E7"/>
    <w:rsid w:val="004E7016"/>
    <w:rsid w:val="004E734F"/>
    <w:rsid w:val="004F1C99"/>
    <w:rsid w:val="004F5D0C"/>
    <w:rsid w:val="004F6E96"/>
    <w:rsid w:val="00513FC4"/>
    <w:rsid w:val="005150F6"/>
    <w:rsid w:val="00521CAB"/>
    <w:rsid w:val="00526591"/>
    <w:rsid w:val="00530130"/>
    <w:rsid w:val="00534D16"/>
    <w:rsid w:val="0053635A"/>
    <w:rsid w:val="00537544"/>
    <w:rsid w:val="00543823"/>
    <w:rsid w:val="005447CF"/>
    <w:rsid w:val="00544BBC"/>
    <w:rsid w:val="00546DCE"/>
    <w:rsid w:val="005563C1"/>
    <w:rsid w:val="005607ED"/>
    <w:rsid w:val="00561645"/>
    <w:rsid w:val="00562044"/>
    <w:rsid w:val="00563C8C"/>
    <w:rsid w:val="00570CFD"/>
    <w:rsid w:val="0057116E"/>
    <w:rsid w:val="00571534"/>
    <w:rsid w:val="00571EB3"/>
    <w:rsid w:val="005728D8"/>
    <w:rsid w:val="00572F02"/>
    <w:rsid w:val="00573695"/>
    <w:rsid w:val="005738B6"/>
    <w:rsid w:val="00580EC1"/>
    <w:rsid w:val="00582EA4"/>
    <w:rsid w:val="00585688"/>
    <w:rsid w:val="00590F87"/>
    <w:rsid w:val="005912D6"/>
    <w:rsid w:val="00593CF6"/>
    <w:rsid w:val="005951F3"/>
    <w:rsid w:val="005A0464"/>
    <w:rsid w:val="005B58F7"/>
    <w:rsid w:val="005C120D"/>
    <w:rsid w:val="005C35F4"/>
    <w:rsid w:val="005C4B01"/>
    <w:rsid w:val="005C56E8"/>
    <w:rsid w:val="005D3D18"/>
    <w:rsid w:val="005E1DE7"/>
    <w:rsid w:val="005E3D6A"/>
    <w:rsid w:val="005E60A7"/>
    <w:rsid w:val="005E74D5"/>
    <w:rsid w:val="005F0106"/>
    <w:rsid w:val="005F0F5F"/>
    <w:rsid w:val="005F55F1"/>
    <w:rsid w:val="005F5728"/>
    <w:rsid w:val="005F7991"/>
    <w:rsid w:val="00601126"/>
    <w:rsid w:val="006125DC"/>
    <w:rsid w:val="00613FAB"/>
    <w:rsid w:val="00616A28"/>
    <w:rsid w:val="00616B41"/>
    <w:rsid w:val="006216B4"/>
    <w:rsid w:val="0062265F"/>
    <w:rsid w:val="00627269"/>
    <w:rsid w:val="006274E5"/>
    <w:rsid w:val="00627E23"/>
    <w:rsid w:val="00632BF5"/>
    <w:rsid w:val="00635162"/>
    <w:rsid w:val="00636C80"/>
    <w:rsid w:val="0063702C"/>
    <w:rsid w:val="00637096"/>
    <w:rsid w:val="0063736E"/>
    <w:rsid w:val="006411A1"/>
    <w:rsid w:val="006432EF"/>
    <w:rsid w:val="00643AFA"/>
    <w:rsid w:val="00643F26"/>
    <w:rsid w:val="00650983"/>
    <w:rsid w:val="00652761"/>
    <w:rsid w:val="0065663B"/>
    <w:rsid w:val="00657A0E"/>
    <w:rsid w:val="00662EC0"/>
    <w:rsid w:val="006658E6"/>
    <w:rsid w:val="006661E8"/>
    <w:rsid w:val="00675145"/>
    <w:rsid w:val="00676367"/>
    <w:rsid w:val="006763BF"/>
    <w:rsid w:val="00677026"/>
    <w:rsid w:val="00684BEC"/>
    <w:rsid w:val="00684F82"/>
    <w:rsid w:val="00686174"/>
    <w:rsid w:val="006919F7"/>
    <w:rsid w:val="00692149"/>
    <w:rsid w:val="0069762F"/>
    <w:rsid w:val="006976AD"/>
    <w:rsid w:val="006A331E"/>
    <w:rsid w:val="006A6AF3"/>
    <w:rsid w:val="006B668F"/>
    <w:rsid w:val="006C10CA"/>
    <w:rsid w:val="006C20EB"/>
    <w:rsid w:val="006C4C1D"/>
    <w:rsid w:val="006C6CB3"/>
    <w:rsid w:val="006D5D93"/>
    <w:rsid w:val="006E0C3E"/>
    <w:rsid w:val="006E2820"/>
    <w:rsid w:val="006E3D11"/>
    <w:rsid w:val="006E7C47"/>
    <w:rsid w:val="006F4007"/>
    <w:rsid w:val="006F758D"/>
    <w:rsid w:val="00701D46"/>
    <w:rsid w:val="007055C7"/>
    <w:rsid w:val="007075C0"/>
    <w:rsid w:val="00711251"/>
    <w:rsid w:val="00711D2E"/>
    <w:rsid w:val="00713FF4"/>
    <w:rsid w:val="00715A23"/>
    <w:rsid w:val="0071686A"/>
    <w:rsid w:val="0072072A"/>
    <w:rsid w:val="00721529"/>
    <w:rsid w:val="0072577D"/>
    <w:rsid w:val="00727170"/>
    <w:rsid w:val="00734CDC"/>
    <w:rsid w:val="007355DE"/>
    <w:rsid w:val="007432FD"/>
    <w:rsid w:val="00743B0F"/>
    <w:rsid w:val="00745370"/>
    <w:rsid w:val="007473D4"/>
    <w:rsid w:val="007506F0"/>
    <w:rsid w:val="00750CE0"/>
    <w:rsid w:val="007513D0"/>
    <w:rsid w:val="007535D7"/>
    <w:rsid w:val="00764DEC"/>
    <w:rsid w:val="00764E91"/>
    <w:rsid w:val="0076576E"/>
    <w:rsid w:val="00771341"/>
    <w:rsid w:val="007716E4"/>
    <w:rsid w:val="0077188C"/>
    <w:rsid w:val="00772955"/>
    <w:rsid w:val="00780161"/>
    <w:rsid w:val="007815FE"/>
    <w:rsid w:val="0078240D"/>
    <w:rsid w:val="00786EEB"/>
    <w:rsid w:val="007878E8"/>
    <w:rsid w:val="00787F50"/>
    <w:rsid w:val="00791E9A"/>
    <w:rsid w:val="00792456"/>
    <w:rsid w:val="007A0447"/>
    <w:rsid w:val="007A2922"/>
    <w:rsid w:val="007A4659"/>
    <w:rsid w:val="007B36B1"/>
    <w:rsid w:val="007B435A"/>
    <w:rsid w:val="007B583D"/>
    <w:rsid w:val="007B6946"/>
    <w:rsid w:val="007B79B2"/>
    <w:rsid w:val="007C0A13"/>
    <w:rsid w:val="007C15AF"/>
    <w:rsid w:val="007C3D1A"/>
    <w:rsid w:val="007C7AC4"/>
    <w:rsid w:val="007D1B1F"/>
    <w:rsid w:val="007D34F3"/>
    <w:rsid w:val="007D78B6"/>
    <w:rsid w:val="007D78F4"/>
    <w:rsid w:val="007E407A"/>
    <w:rsid w:val="007F2121"/>
    <w:rsid w:val="00802787"/>
    <w:rsid w:val="00803655"/>
    <w:rsid w:val="00810B46"/>
    <w:rsid w:val="00814365"/>
    <w:rsid w:val="00814469"/>
    <w:rsid w:val="008219B8"/>
    <w:rsid w:val="00823189"/>
    <w:rsid w:val="00823FC7"/>
    <w:rsid w:val="00827E52"/>
    <w:rsid w:val="008302AD"/>
    <w:rsid w:val="0083036A"/>
    <w:rsid w:val="00833461"/>
    <w:rsid w:val="0083430B"/>
    <w:rsid w:val="00836B1E"/>
    <w:rsid w:val="00837531"/>
    <w:rsid w:val="00840D3E"/>
    <w:rsid w:val="008439D2"/>
    <w:rsid w:val="008475B7"/>
    <w:rsid w:val="00851822"/>
    <w:rsid w:val="00852914"/>
    <w:rsid w:val="00852C3A"/>
    <w:rsid w:val="00852E6C"/>
    <w:rsid w:val="008540CB"/>
    <w:rsid w:val="00855C0D"/>
    <w:rsid w:val="00856D15"/>
    <w:rsid w:val="008622F2"/>
    <w:rsid w:val="00862EF2"/>
    <w:rsid w:val="00864237"/>
    <w:rsid w:val="008659F1"/>
    <w:rsid w:val="008673FA"/>
    <w:rsid w:val="00867547"/>
    <w:rsid w:val="0087454D"/>
    <w:rsid w:val="0088113D"/>
    <w:rsid w:val="00881F33"/>
    <w:rsid w:val="00885254"/>
    <w:rsid w:val="008855A5"/>
    <w:rsid w:val="00894625"/>
    <w:rsid w:val="008A143D"/>
    <w:rsid w:val="008A2795"/>
    <w:rsid w:val="008A565F"/>
    <w:rsid w:val="008A610B"/>
    <w:rsid w:val="008B4228"/>
    <w:rsid w:val="008C695B"/>
    <w:rsid w:val="008D24F1"/>
    <w:rsid w:val="008D2C19"/>
    <w:rsid w:val="008D5257"/>
    <w:rsid w:val="008D6FB9"/>
    <w:rsid w:val="008D7EF5"/>
    <w:rsid w:val="008E251E"/>
    <w:rsid w:val="008E355C"/>
    <w:rsid w:val="008E4CDF"/>
    <w:rsid w:val="008F1A0A"/>
    <w:rsid w:val="008F26B8"/>
    <w:rsid w:val="008F589E"/>
    <w:rsid w:val="009015A1"/>
    <w:rsid w:val="00901ED0"/>
    <w:rsid w:val="00903634"/>
    <w:rsid w:val="00904ECA"/>
    <w:rsid w:val="00911A9F"/>
    <w:rsid w:val="00912741"/>
    <w:rsid w:val="0091429B"/>
    <w:rsid w:val="00916242"/>
    <w:rsid w:val="009166BE"/>
    <w:rsid w:val="00920FF9"/>
    <w:rsid w:val="00925973"/>
    <w:rsid w:val="0093038E"/>
    <w:rsid w:val="00931093"/>
    <w:rsid w:val="00932B32"/>
    <w:rsid w:val="00932C4C"/>
    <w:rsid w:val="00935339"/>
    <w:rsid w:val="00935B97"/>
    <w:rsid w:val="00940803"/>
    <w:rsid w:val="00944075"/>
    <w:rsid w:val="00951518"/>
    <w:rsid w:val="00953F37"/>
    <w:rsid w:val="009612A7"/>
    <w:rsid w:val="00961B4B"/>
    <w:rsid w:val="00962F5C"/>
    <w:rsid w:val="00963BCE"/>
    <w:rsid w:val="00964DD0"/>
    <w:rsid w:val="00966F97"/>
    <w:rsid w:val="00967CB0"/>
    <w:rsid w:val="009718AB"/>
    <w:rsid w:val="009745F5"/>
    <w:rsid w:val="00974AF7"/>
    <w:rsid w:val="0098000A"/>
    <w:rsid w:val="009858A2"/>
    <w:rsid w:val="00985A16"/>
    <w:rsid w:val="00987A81"/>
    <w:rsid w:val="00995A47"/>
    <w:rsid w:val="009A17E0"/>
    <w:rsid w:val="009A37BE"/>
    <w:rsid w:val="009A3C3C"/>
    <w:rsid w:val="009A3CC5"/>
    <w:rsid w:val="009A6A77"/>
    <w:rsid w:val="009A6DE3"/>
    <w:rsid w:val="009A7D54"/>
    <w:rsid w:val="009A7E55"/>
    <w:rsid w:val="009B203C"/>
    <w:rsid w:val="009B58D6"/>
    <w:rsid w:val="009C28A9"/>
    <w:rsid w:val="009C2A68"/>
    <w:rsid w:val="009C2F82"/>
    <w:rsid w:val="009C68C8"/>
    <w:rsid w:val="009C6AF7"/>
    <w:rsid w:val="009D0CE2"/>
    <w:rsid w:val="009D4704"/>
    <w:rsid w:val="009E0071"/>
    <w:rsid w:val="009E2AF9"/>
    <w:rsid w:val="009E43C4"/>
    <w:rsid w:val="009E4BA4"/>
    <w:rsid w:val="009E6566"/>
    <w:rsid w:val="009F3CD0"/>
    <w:rsid w:val="009F3EEE"/>
    <w:rsid w:val="00A004AF"/>
    <w:rsid w:val="00A04C31"/>
    <w:rsid w:val="00A062C7"/>
    <w:rsid w:val="00A06AFD"/>
    <w:rsid w:val="00A12015"/>
    <w:rsid w:val="00A17BA3"/>
    <w:rsid w:val="00A25ED2"/>
    <w:rsid w:val="00A26236"/>
    <w:rsid w:val="00A31541"/>
    <w:rsid w:val="00A34D3C"/>
    <w:rsid w:val="00A35758"/>
    <w:rsid w:val="00A363C1"/>
    <w:rsid w:val="00A37A8D"/>
    <w:rsid w:val="00A40136"/>
    <w:rsid w:val="00A42290"/>
    <w:rsid w:val="00A45D3B"/>
    <w:rsid w:val="00A479B3"/>
    <w:rsid w:val="00A47EC6"/>
    <w:rsid w:val="00A5174E"/>
    <w:rsid w:val="00A60C18"/>
    <w:rsid w:val="00A71668"/>
    <w:rsid w:val="00A72CF7"/>
    <w:rsid w:val="00A735D7"/>
    <w:rsid w:val="00A73B3D"/>
    <w:rsid w:val="00A74E16"/>
    <w:rsid w:val="00A8036F"/>
    <w:rsid w:val="00A80CAA"/>
    <w:rsid w:val="00A8354F"/>
    <w:rsid w:val="00A86530"/>
    <w:rsid w:val="00A91B6A"/>
    <w:rsid w:val="00A96C69"/>
    <w:rsid w:val="00AB1C42"/>
    <w:rsid w:val="00AC097B"/>
    <w:rsid w:val="00AC5386"/>
    <w:rsid w:val="00AC6AFD"/>
    <w:rsid w:val="00AD545E"/>
    <w:rsid w:val="00AD58C5"/>
    <w:rsid w:val="00AE23C5"/>
    <w:rsid w:val="00AE5B15"/>
    <w:rsid w:val="00AE6CB8"/>
    <w:rsid w:val="00AF44E5"/>
    <w:rsid w:val="00AF4828"/>
    <w:rsid w:val="00B00450"/>
    <w:rsid w:val="00B036FD"/>
    <w:rsid w:val="00B10646"/>
    <w:rsid w:val="00B1115D"/>
    <w:rsid w:val="00B12A77"/>
    <w:rsid w:val="00B2274B"/>
    <w:rsid w:val="00B22D3B"/>
    <w:rsid w:val="00B245FB"/>
    <w:rsid w:val="00B31F4B"/>
    <w:rsid w:val="00B3592E"/>
    <w:rsid w:val="00B40F71"/>
    <w:rsid w:val="00B44D37"/>
    <w:rsid w:val="00B50D83"/>
    <w:rsid w:val="00B51CD4"/>
    <w:rsid w:val="00B51FDB"/>
    <w:rsid w:val="00B52F0A"/>
    <w:rsid w:val="00B5473B"/>
    <w:rsid w:val="00B5513F"/>
    <w:rsid w:val="00B5792B"/>
    <w:rsid w:val="00B6079D"/>
    <w:rsid w:val="00B65C0B"/>
    <w:rsid w:val="00B7125F"/>
    <w:rsid w:val="00B72122"/>
    <w:rsid w:val="00B7794F"/>
    <w:rsid w:val="00B80346"/>
    <w:rsid w:val="00B83300"/>
    <w:rsid w:val="00B90EF7"/>
    <w:rsid w:val="00B9146E"/>
    <w:rsid w:val="00B9237E"/>
    <w:rsid w:val="00B9290E"/>
    <w:rsid w:val="00BA13B3"/>
    <w:rsid w:val="00BA3689"/>
    <w:rsid w:val="00BA4C77"/>
    <w:rsid w:val="00BB1556"/>
    <w:rsid w:val="00BB6F3E"/>
    <w:rsid w:val="00BB7429"/>
    <w:rsid w:val="00BB7ABA"/>
    <w:rsid w:val="00BC1724"/>
    <w:rsid w:val="00BC1DC1"/>
    <w:rsid w:val="00BC6567"/>
    <w:rsid w:val="00BC788E"/>
    <w:rsid w:val="00BD0315"/>
    <w:rsid w:val="00BD171D"/>
    <w:rsid w:val="00BD70DC"/>
    <w:rsid w:val="00BD7C8F"/>
    <w:rsid w:val="00BE0ECE"/>
    <w:rsid w:val="00BE3321"/>
    <w:rsid w:val="00BE35A5"/>
    <w:rsid w:val="00BF232B"/>
    <w:rsid w:val="00BF6C4F"/>
    <w:rsid w:val="00BF6FC4"/>
    <w:rsid w:val="00C0441B"/>
    <w:rsid w:val="00C04823"/>
    <w:rsid w:val="00C11473"/>
    <w:rsid w:val="00C1419B"/>
    <w:rsid w:val="00C17AAB"/>
    <w:rsid w:val="00C21A57"/>
    <w:rsid w:val="00C30667"/>
    <w:rsid w:val="00C3182B"/>
    <w:rsid w:val="00C346AA"/>
    <w:rsid w:val="00C40091"/>
    <w:rsid w:val="00C41BED"/>
    <w:rsid w:val="00C55825"/>
    <w:rsid w:val="00C5663E"/>
    <w:rsid w:val="00C57805"/>
    <w:rsid w:val="00C579C6"/>
    <w:rsid w:val="00C641A8"/>
    <w:rsid w:val="00C65D6F"/>
    <w:rsid w:val="00C80E99"/>
    <w:rsid w:val="00C863C1"/>
    <w:rsid w:val="00C916DF"/>
    <w:rsid w:val="00C92F6A"/>
    <w:rsid w:val="00C946B8"/>
    <w:rsid w:val="00C96170"/>
    <w:rsid w:val="00C9651C"/>
    <w:rsid w:val="00CA2363"/>
    <w:rsid w:val="00CA3791"/>
    <w:rsid w:val="00CA3F02"/>
    <w:rsid w:val="00CA585F"/>
    <w:rsid w:val="00CA6FF9"/>
    <w:rsid w:val="00CA7E65"/>
    <w:rsid w:val="00CB78C4"/>
    <w:rsid w:val="00CC020E"/>
    <w:rsid w:val="00CC4A9B"/>
    <w:rsid w:val="00CC6893"/>
    <w:rsid w:val="00CC7420"/>
    <w:rsid w:val="00CD1CFE"/>
    <w:rsid w:val="00CD271A"/>
    <w:rsid w:val="00CD3285"/>
    <w:rsid w:val="00CD335F"/>
    <w:rsid w:val="00CD42E3"/>
    <w:rsid w:val="00CE1745"/>
    <w:rsid w:val="00CE60E2"/>
    <w:rsid w:val="00CE7C9D"/>
    <w:rsid w:val="00CF1597"/>
    <w:rsid w:val="00CF17E4"/>
    <w:rsid w:val="00CF4EA4"/>
    <w:rsid w:val="00CF5B5A"/>
    <w:rsid w:val="00D00F87"/>
    <w:rsid w:val="00D05FF4"/>
    <w:rsid w:val="00D06629"/>
    <w:rsid w:val="00D0753B"/>
    <w:rsid w:val="00D112EF"/>
    <w:rsid w:val="00D12F45"/>
    <w:rsid w:val="00D137AB"/>
    <w:rsid w:val="00D14640"/>
    <w:rsid w:val="00D1469F"/>
    <w:rsid w:val="00D15266"/>
    <w:rsid w:val="00D22FFB"/>
    <w:rsid w:val="00D2329B"/>
    <w:rsid w:val="00D510E7"/>
    <w:rsid w:val="00D53B08"/>
    <w:rsid w:val="00D55070"/>
    <w:rsid w:val="00D6030E"/>
    <w:rsid w:val="00D622CB"/>
    <w:rsid w:val="00D6531E"/>
    <w:rsid w:val="00D73153"/>
    <w:rsid w:val="00D75622"/>
    <w:rsid w:val="00D76AA7"/>
    <w:rsid w:val="00D837D6"/>
    <w:rsid w:val="00D84193"/>
    <w:rsid w:val="00D8790F"/>
    <w:rsid w:val="00D908FD"/>
    <w:rsid w:val="00D97707"/>
    <w:rsid w:val="00DA455F"/>
    <w:rsid w:val="00DB0C9A"/>
    <w:rsid w:val="00DB23D5"/>
    <w:rsid w:val="00DB4B8D"/>
    <w:rsid w:val="00DB4C71"/>
    <w:rsid w:val="00DB5825"/>
    <w:rsid w:val="00DC04DE"/>
    <w:rsid w:val="00DC2A96"/>
    <w:rsid w:val="00DC6E27"/>
    <w:rsid w:val="00DD641A"/>
    <w:rsid w:val="00DD7B65"/>
    <w:rsid w:val="00DE1354"/>
    <w:rsid w:val="00DE1DE0"/>
    <w:rsid w:val="00DE20D2"/>
    <w:rsid w:val="00DE5723"/>
    <w:rsid w:val="00DF1312"/>
    <w:rsid w:val="00DF2FB2"/>
    <w:rsid w:val="00DF42C5"/>
    <w:rsid w:val="00DF6124"/>
    <w:rsid w:val="00DF67C6"/>
    <w:rsid w:val="00DF70CB"/>
    <w:rsid w:val="00DF7AFF"/>
    <w:rsid w:val="00E00E94"/>
    <w:rsid w:val="00E05E8C"/>
    <w:rsid w:val="00E06F8F"/>
    <w:rsid w:val="00E12B8E"/>
    <w:rsid w:val="00E14993"/>
    <w:rsid w:val="00E21119"/>
    <w:rsid w:val="00E22934"/>
    <w:rsid w:val="00E2405E"/>
    <w:rsid w:val="00E259F1"/>
    <w:rsid w:val="00E31CCD"/>
    <w:rsid w:val="00E36604"/>
    <w:rsid w:val="00E464E0"/>
    <w:rsid w:val="00E46FF0"/>
    <w:rsid w:val="00E5093A"/>
    <w:rsid w:val="00E537C8"/>
    <w:rsid w:val="00E541CC"/>
    <w:rsid w:val="00E553EA"/>
    <w:rsid w:val="00E55A0F"/>
    <w:rsid w:val="00E65D17"/>
    <w:rsid w:val="00E7024B"/>
    <w:rsid w:val="00E72E13"/>
    <w:rsid w:val="00E73708"/>
    <w:rsid w:val="00E73907"/>
    <w:rsid w:val="00E764E9"/>
    <w:rsid w:val="00E7680D"/>
    <w:rsid w:val="00E76DAD"/>
    <w:rsid w:val="00E844A0"/>
    <w:rsid w:val="00E85A2B"/>
    <w:rsid w:val="00E90E8A"/>
    <w:rsid w:val="00E93605"/>
    <w:rsid w:val="00EA13B0"/>
    <w:rsid w:val="00EA2220"/>
    <w:rsid w:val="00EA674A"/>
    <w:rsid w:val="00EA7D24"/>
    <w:rsid w:val="00EB3A27"/>
    <w:rsid w:val="00EB59F8"/>
    <w:rsid w:val="00EB5A8F"/>
    <w:rsid w:val="00EC5BA9"/>
    <w:rsid w:val="00EC7FF5"/>
    <w:rsid w:val="00ED2B6F"/>
    <w:rsid w:val="00ED40A2"/>
    <w:rsid w:val="00EF0E4C"/>
    <w:rsid w:val="00F011BD"/>
    <w:rsid w:val="00F024C8"/>
    <w:rsid w:val="00F03A0D"/>
    <w:rsid w:val="00F16E1A"/>
    <w:rsid w:val="00F17805"/>
    <w:rsid w:val="00F22308"/>
    <w:rsid w:val="00F30CB2"/>
    <w:rsid w:val="00F34F02"/>
    <w:rsid w:val="00F35D20"/>
    <w:rsid w:val="00F3683F"/>
    <w:rsid w:val="00F42730"/>
    <w:rsid w:val="00F468E2"/>
    <w:rsid w:val="00F46C5F"/>
    <w:rsid w:val="00F475EE"/>
    <w:rsid w:val="00F53095"/>
    <w:rsid w:val="00F56A17"/>
    <w:rsid w:val="00F6395F"/>
    <w:rsid w:val="00F72E36"/>
    <w:rsid w:val="00F73132"/>
    <w:rsid w:val="00F7500C"/>
    <w:rsid w:val="00F76A38"/>
    <w:rsid w:val="00F77214"/>
    <w:rsid w:val="00F801DC"/>
    <w:rsid w:val="00F80DC3"/>
    <w:rsid w:val="00F8400F"/>
    <w:rsid w:val="00F85B5B"/>
    <w:rsid w:val="00F860E2"/>
    <w:rsid w:val="00F8690F"/>
    <w:rsid w:val="00F86C42"/>
    <w:rsid w:val="00F902B5"/>
    <w:rsid w:val="00F94ADF"/>
    <w:rsid w:val="00F95899"/>
    <w:rsid w:val="00F97647"/>
    <w:rsid w:val="00FA23D4"/>
    <w:rsid w:val="00FA36B3"/>
    <w:rsid w:val="00FA675B"/>
    <w:rsid w:val="00FA73E6"/>
    <w:rsid w:val="00FA7590"/>
    <w:rsid w:val="00FA7D8B"/>
    <w:rsid w:val="00FB0A32"/>
    <w:rsid w:val="00FB65C4"/>
    <w:rsid w:val="00FC2A64"/>
    <w:rsid w:val="00FC2EB9"/>
    <w:rsid w:val="00FD2015"/>
    <w:rsid w:val="00FD26C1"/>
    <w:rsid w:val="00FE50EC"/>
    <w:rsid w:val="00FE51E9"/>
    <w:rsid w:val="00FF42A3"/>
    <w:rsid w:val="00FF71DC"/>
    <w:rsid w:val="00FF7760"/>
    <w:rsid w:val="00FF7B7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429"/>
  </w:style>
  <w:style w:type="paragraph" w:styleId="Titre1">
    <w:name w:val="heading 1"/>
    <w:basedOn w:val="Normal"/>
    <w:next w:val="Normal"/>
    <w:link w:val="Titre1Car"/>
    <w:uiPriority w:val="9"/>
    <w:qFormat/>
    <w:rsid w:val="009A7E55"/>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fr-FR"/>
    </w:rPr>
  </w:style>
  <w:style w:type="paragraph" w:styleId="Titre2">
    <w:name w:val="heading 2"/>
    <w:basedOn w:val="Normal"/>
    <w:next w:val="Normal"/>
    <w:link w:val="Titre2Car"/>
    <w:uiPriority w:val="9"/>
    <w:unhideWhenUsed/>
    <w:qFormat/>
    <w:rsid w:val="009A7E55"/>
    <w:pPr>
      <w:keepNext/>
      <w:keepLines/>
      <w:spacing w:before="200" w:line="276" w:lineRule="auto"/>
      <w:outlineLvl w:val="1"/>
    </w:pPr>
    <w:rPr>
      <w:rFonts w:asciiTheme="majorHAnsi" w:eastAsiaTheme="majorEastAsia" w:hAnsiTheme="majorHAnsi" w:cstheme="majorBidi"/>
      <w:b/>
      <w:bCs/>
      <w:color w:val="5B9BD5" w:themeColor="accent1"/>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2E9A"/>
    <w:pPr>
      <w:spacing w:before="100" w:beforeAutospacing="1" w:after="100" w:afterAutospacing="1"/>
    </w:pPr>
    <w:rPr>
      <w:rFonts w:ascii="Times New Roman" w:hAnsi="Times New Roman" w:cs="Times New Roman"/>
    </w:rPr>
  </w:style>
  <w:style w:type="paragraph" w:styleId="Paragraphedeliste">
    <w:name w:val="List Paragraph"/>
    <w:basedOn w:val="Normal"/>
    <w:link w:val="ParagraphedelisteCar"/>
    <w:uiPriority w:val="34"/>
    <w:qFormat/>
    <w:rsid w:val="008D24F1"/>
    <w:pPr>
      <w:ind w:left="720"/>
      <w:contextualSpacing/>
    </w:pPr>
  </w:style>
  <w:style w:type="character" w:styleId="Lienhypertexte">
    <w:name w:val="Hyperlink"/>
    <w:basedOn w:val="Policepardfaut"/>
    <w:uiPriority w:val="99"/>
    <w:unhideWhenUsed/>
    <w:rsid w:val="00CA585F"/>
    <w:rPr>
      <w:color w:val="0563C1" w:themeColor="hyperlink"/>
      <w:u w:val="single"/>
    </w:rPr>
  </w:style>
  <w:style w:type="character" w:styleId="Textedelespacerserv">
    <w:name w:val="Placeholder Text"/>
    <w:basedOn w:val="Policepardfaut"/>
    <w:uiPriority w:val="99"/>
    <w:semiHidden/>
    <w:rsid w:val="00C30667"/>
    <w:rPr>
      <w:color w:val="808080"/>
    </w:rPr>
  </w:style>
  <w:style w:type="character" w:customStyle="1" w:styleId="Titre1Car">
    <w:name w:val="Titre 1 Car"/>
    <w:basedOn w:val="Policepardfaut"/>
    <w:link w:val="Titre1"/>
    <w:uiPriority w:val="9"/>
    <w:rsid w:val="009A7E55"/>
    <w:rPr>
      <w:rFonts w:asciiTheme="majorHAnsi" w:eastAsiaTheme="majorEastAsia" w:hAnsiTheme="majorHAnsi" w:cstheme="majorBidi"/>
      <w:b/>
      <w:bCs/>
      <w:color w:val="2E74B5" w:themeColor="accent1" w:themeShade="BF"/>
      <w:sz w:val="28"/>
      <w:szCs w:val="28"/>
      <w:lang w:val="fr-FR"/>
    </w:rPr>
  </w:style>
  <w:style w:type="character" w:customStyle="1" w:styleId="Titre2Car">
    <w:name w:val="Titre 2 Car"/>
    <w:basedOn w:val="Policepardfaut"/>
    <w:link w:val="Titre2"/>
    <w:uiPriority w:val="9"/>
    <w:rsid w:val="009A7E55"/>
    <w:rPr>
      <w:rFonts w:asciiTheme="majorHAnsi" w:eastAsiaTheme="majorEastAsia" w:hAnsiTheme="majorHAnsi" w:cstheme="majorBidi"/>
      <w:b/>
      <w:bCs/>
      <w:color w:val="5B9BD5" w:themeColor="accent1"/>
      <w:sz w:val="26"/>
      <w:szCs w:val="26"/>
      <w:lang w:val="fr-FR"/>
    </w:rPr>
  </w:style>
  <w:style w:type="character" w:customStyle="1" w:styleId="ParagraphedelisteCar">
    <w:name w:val="Paragraphe de liste Car"/>
    <w:link w:val="Paragraphedeliste"/>
    <w:uiPriority w:val="34"/>
    <w:rsid w:val="009A7E55"/>
  </w:style>
  <w:style w:type="paragraph" w:styleId="Textedebulles">
    <w:name w:val="Balloon Text"/>
    <w:basedOn w:val="Normal"/>
    <w:link w:val="TextedebullesCar"/>
    <w:uiPriority w:val="99"/>
    <w:semiHidden/>
    <w:unhideWhenUsed/>
    <w:rsid w:val="009A7E55"/>
    <w:rPr>
      <w:rFonts w:ascii="Tahoma" w:eastAsia="Arial" w:hAnsi="Tahoma" w:cs="Tahoma"/>
      <w:color w:val="000000"/>
      <w:sz w:val="16"/>
      <w:szCs w:val="16"/>
      <w:lang w:val="fr-FR" w:eastAsia="fr-FR"/>
    </w:rPr>
  </w:style>
  <w:style w:type="character" w:customStyle="1" w:styleId="TextedebullesCar">
    <w:name w:val="Texte de bulles Car"/>
    <w:basedOn w:val="Policepardfaut"/>
    <w:link w:val="Textedebulles"/>
    <w:uiPriority w:val="99"/>
    <w:semiHidden/>
    <w:rsid w:val="009A7E55"/>
    <w:rPr>
      <w:rFonts w:ascii="Tahoma" w:eastAsia="Arial" w:hAnsi="Tahoma" w:cs="Tahoma"/>
      <w:color w:val="000000"/>
      <w:sz w:val="16"/>
      <w:szCs w:val="16"/>
      <w:lang w:val="fr-FR" w:eastAsia="fr-FR"/>
    </w:rPr>
  </w:style>
  <w:style w:type="character" w:styleId="Lienhypertextesuivivisit">
    <w:name w:val="FollowedHyperlink"/>
    <w:basedOn w:val="Policepardfaut"/>
    <w:uiPriority w:val="99"/>
    <w:semiHidden/>
    <w:unhideWhenUsed/>
    <w:rsid w:val="009A7E55"/>
    <w:rPr>
      <w:color w:val="954F72" w:themeColor="followedHyperlink"/>
      <w:u w:val="single"/>
    </w:rPr>
  </w:style>
  <w:style w:type="paragraph" w:styleId="En-tte">
    <w:name w:val="header"/>
    <w:basedOn w:val="Normal"/>
    <w:link w:val="En-tteCar"/>
    <w:uiPriority w:val="99"/>
    <w:unhideWhenUsed/>
    <w:rsid w:val="009A7E55"/>
    <w:pPr>
      <w:tabs>
        <w:tab w:val="center" w:pos="4536"/>
        <w:tab w:val="right" w:pos="9072"/>
      </w:tabs>
    </w:pPr>
    <w:rPr>
      <w:sz w:val="22"/>
      <w:szCs w:val="22"/>
      <w:lang w:val="fr-FR"/>
    </w:rPr>
  </w:style>
  <w:style w:type="character" w:customStyle="1" w:styleId="En-tteCar">
    <w:name w:val="En-tête Car"/>
    <w:basedOn w:val="Policepardfaut"/>
    <w:link w:val="En-tte"/>
    <w:uiPriority w:val="99"/>
    <w:rsid w:val="009A7E55"/>
    <w:rPr>
      <w:sz w:val="22"/>
      <w:szCs w:val="22"/>
      <w:lang w:val="fr-FR"/>
    </w:rPr>
  </w:style>
  <w:style w:type="paragraph" w:styleId="Pieddepage">
    <w:name w:val="footer"/>
    <w:basedOn w:val="Normal"/>
    <w:link w:val="PieddepageCar"/>
    <w:uiPriority w:val="99"/>
    <w:unhideWhenUsed/>
    <w:rsid w:val="009A7E55"/>
    <w:pPr>
      <w:tabs>
        <w:tab w:val="center" w:pos="4536"/>
        <w:tab w:val="right" w:pos="9072"/>
      </w:tabs>
    </w:pPr>
    <w:rPr>
      <w:sz w:val="22"/>
      <w:szCs w:val="22"/>
      <w:lang w:val="fr-FR"/>
    </w:rPr>
  </w:style>
  <w:style w:type="character" w:customStyle="1" w:styleId="PieddepageCar">
    <w:name w:val="Pied de page Car"/>
    <w:basedOn w:val="Policepardfaut"/>
    <w:link w:val="Pieddepage"/>
    <w:uiPriority w:val="99"/>
    <w:rsid w:val="009A7E55"/>
    <w:rPr>
      <w:sz w:val="22"/>
      <w:szCs w:val="22"/>
      <w:lang w:val="fr-FR"/>
    </w:rPr>
  </w:style>
  <w:style w:type="table" w:styleId="Grilledutableau">
    <w:name w:val="Table Grid"/>
    <w:basedOn w:val="TableauNormal"/>
    <w:uiPriority w:val="59"/>
    <w:rsid w:val="008A143D"/>
    <w:rPr>
      <w:sz w:val="22"/>
      <w:szCs w:val="22"/>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detabledesmatires">
    <w:name w:val="TOC Heading"/>
    <w:basedOn w:val="Titre1"/>
    <w:next w:val="Normal"/>
    <w:uiPriority w:val="39"/>
    <w:unhideWhenUsed/>
    <w:qFormat/>
    <w:rsid w:val="00005199"/>
    <w:pPr>
      <w:outlineLvl w:val="9"/>
    </w:pPr>
    <w:rPr>
      <w:lang w:eastAsia="fr-FR"/>
    </w:rPr>
  </w:style>
  <w:style w:type="paragraph" w:styleId="TM1">
    <w:name w:val="toc 1"/>
    <w:basedOn w:val="Normal"/>
    <w:next w:val="Normal"/>
    <w:autoRedefine/>
    <w:uiPriority w:val="39"/>
    <w:unhideWhenUsed/>
    <w:rsid w:val="002D4B64"/>
    <w:pPr>
      <w:tabs>
        <w:tab w:val="left" w:pos="571"/>
        <w:tab w:val="right" w:leader="dot" w:pos="9350"/>
      </w:tabs>
      <w:bidi/>
      <w:spacing w:after="100"/>
      <w:jc w:val="center"/>
    </w:pPr>
    <w:rPr>
      <w:noProof/>
      <w:sz w:val="28"/>
      <w:szCs w:val="28"/>
    </w:rPr>
  </w:style>
  <w:style w:type="paragraph" w:styleId="TM2">
    <w:name w:val="toc 2"/>
    <w:basedOn w:val="Normal"/>
    <w:next w:val="Normal"/>
    <w:autoRedefine/>
    <w:uiPriority w:val="39"/>
    <w:unhideWhenUsed/>
    <w:rsid w:val="00E7024B"/>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429"/>
  </w:style>
  <w:style w:type="paragraph" w:styleId="Titre1">
    <w:name w:val="heading 1"/>
    <w:basedOn w:val="Normal"/>
    <w:next w:val="Normal"/>
    <w:link w:val="Titre1Car"/>
    <w:uiPriority w:val="9"/>
    <w:qFormat/>
    <w:rsid w:val="009A7E55"/>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fr-FR"/>
    </w:rPr>
  </w:style>
  <w:style w:type="paragraph" w:styleId="Titre2">
    <w:name w:val="heading 2"/>
    <w:basedOn w:val="Normal"/>
    <w:next w:val="Normal"/>
    <w:link w:val="Titre2Car"/>
    <w:uiPriority w:val="9"/>
    <w:unhideWhenUsed/>
    <w:qFormat/>
    <w:rsid w:val="009A7E55"/>
    <w:pPr>
      <w:keepNext/>
      <w:keepLines/>
      <w:spacing w:before="200" w:line="276" w:lineRule="auto"/>
      <w:outlineLvl w:val="1"/>
    </w:pPr>
    <w:rPr>
      <w:rFonts w:asciiTheme="majorHAnsi" w:eastAsiaTheme="majorEastAsia" w:hAnsiTheme="majorHAnsi" w:cstheme="majorBidi"/>
      <w:b/>
      <w:bCs/>
      <w:color w:val="5B9BD5" w:themeColor="accent1"/>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2E9A"/>
    <w:pPr>
      <w:spacing w:before="100" w:beforeAutospacing="1" w:after="100" w:afterAutospacing="1"/>
    </w:pPr>
    <w:rPr>
      <w:rFonts w:ascii="Times New Roman" w:hAnsi="Times New Roman" w:cs="Times New Roman"/>
    </w:rPr>
  </w:style>
  <w:style w:type="paragraph" w:styleId="Paragraphedeliste">
    <w:name w:val="List Paragraph"/>
    <w:basedOn w:val="Normal"/>
    <w:link w:val="ParagraphedelisteCar"/>
    <w:uiPriority w:val="34"/>
    <w:qFormat/>
    <w:rsid w:val="008D24F1"/>
    <w:pPr>
      <w:ind w:left="720"/>
      <w:contextualSpacing/>
    </w:pPr>
  </w:style>
  <w:style w:type="character" w:styleId="Lienhypertexte">
    <w:name w:val="Hyperlink"/>
    <w:basedOn w:val="Policepardfaut"/>
    <w:uiPriority w:val="99"/>
    <w:unhideWhenUsed/>
    <w:rsid w:val="00CA585F"/>
    <w:rPr>
      <w:color w:val="0563C1" w:themeColor="hyperlink"/>
      <w:u w:val="single"/>
    </w:rPr>
  </w:style>
  <w:style w:type="character" w:styleId="Textedelespacerserv">
    <w:name w:val="Placeholder Text"/>
    <w:basedOn w:val="Policepardfaut"/>
    <w:uiPriority w:val="99"/>
    <w:semiHidden/>
    <w:rsid w:val="00C30667"/>
    <w:rPr>
      <w:color w:val="808080"/>
    </w:rPr>
  </w:style>
  <w:style w:type="character" w:customStyle="1" w:styleId="Titre1Car">
    <w:name w:val="Titre 1 Car"/>
    <w:basedOn w:val="Policepardfaut"/>
    <w:link w:val="Titre1"/>
    <w:uiPriority w:val="9"/>
    <w:rsid w:val="009A7E55"/>
    <w:rPr>
      <w:rFonts w:asciiTheme="majorHAnsi" w:eastAsiaTheme="majorEastAsia" w:hAnsiTheme="majorHAnsi" w:cstheme="majorBidi"/>
      <w:b/>
      <w:bCs/>
      <w:color w:val="2E74B5" w:themeColor="accent1" w:themeShade="BF"/>
      <w:sz w:val="28"/>
      <w:szCs w:val="28"/>
      <w:lang w:val="fr-FR"/>
    </w:rPr>
  </w:style>
  <w:style w:type="character" w:customStyle="1" w:styleId="Titre2Car">
    <w:name w:val="Titre 2 Car"/>
    <w:basedOn w:val="Policepardfaut"/>
    <w:link w:val="Titre2"/>
    <w:uiPriority w:val="9"/>
    <w:rsid w:val="009A7E55"/>
    <w:rPr>
      <w:rFonts w:asciiTheme="majorHAnsi" w:eastAsiaTheme="majorEastAsia" w:hAnsiTheme="majorHAnsi" w:cstheme="majorBidi"/>
      <w:b/>
      <w:bCs/>
      <w:color w:val="5B9BD5" w:themeColor="accent1"/>
      <w:sz w:val="26"/>
      <w:szCs w:val="26"/>
      <w:lang w:val="fr-FR"/>
    </w:rPr>
  </w:style>
  <w:style w:type="character" w:customStyle="1" w:styleId="ParagraphedelisteCar">
    <w:name w:val="Paragraphe de liste Car"/>
    <w:link w:val="Paragraphedeliste"/>
    <w:uiPriority w:val="34"/>
    <w:rsid w:val="009A7E55"/>
  </w:style>
  <w:style w:type="paragraph" w:styleId="Textedebulles">
    <w:name w:val="Balloon Text"/>
    <w:basedOn w:val="Normal"/>
    <w:link w:val="TextedebullesCar"/>
    <w:uiPriority w:val="99"/>
    <w:semiHidden/>
    <w:unhideWhenUsed/>
    <w:rsid w:val="009A7E55"/>
    <w:rPr>
      <w:rFonts w:ascii="Tahoma" w:eastAsia="Arial" w:hAnsi="Tahoma" w:cs="Tahoma"/>
      <w:color w:val="000000"/>
      <w:sz w:val="16"/>
      <w:szCs w:val="16"/>
      <w:lang w:val="fr-FR" w:eastAsia="fr-FR"/>
    </w:rPr>
  </w:style>
  <w:style w:type="character" w:customStyle="1" w:styleId="TextedebullesCar">
    <w:name w:val="Texte de bulles Car"/>
    <w:basedOn w:val="Policepardfaut"/>
    <w:link w:val="Textedebulles"/>
    <w:uiPriority w:val="99"/>
    <w:semiHidden/>
    <w:rsid w:val="009A7E55"/>
    <w:rPr>
      <w:rFonts w:ascii="Tahoma" w:eastAsia="Arial" w:hAnsi="Tahoma" w:cs="Tahoma"/>
      <w:color w:val="000000"/>
      <w:sz w:val="16"/>
      <w:szCs w:val="16"/>
      <w:lang w:val="fr-FR" w:eastAsia="fr-FR"/>
    </w:rPr>
  </w:style>
  <w:style w:type="character" w:styleId="Lienhypertextesuivivisit">
    <w:name w:val="FollowedHyperlink"/>
    <w:basedOn w:val="Policepardfaut"/>
    <w:uiPriority w:val="99"/>
    <w:semiHidden/>
    <w:unhideWhenUsed/>
    <w:rsid w:val="009A7E55"/>
    <w:rPr>
      <w:color w:val="954F72" w:themeColor="followedHyperlink"/>
      <w:u w:val="single"/>
    </w:rPr>
  </w:style>
  <w:style w:type="paragraph" w:styleId="En-tte">
    <w:name w:val="header"/>
    <w:basedOn w:val="Normal"/>
    <w:link w:val="En-tteCar"/>
    <w:uiPriority w:val="99"/>
    <w:unhideWhenUsed/>
    <w:rsid w:val="009A7E55"/>
    <w:pPr>
      <w:tabs>
        <w:tab w:val="center" w:pos="4536"/>
        <w:tab w:val="right" w:pos="9072"/>
      </w:tabs>
    </w:pPr>
    <w:rPr>
      <w:sz w:val="22"/>
      <w:szCs w:val="22"/>
      <w:lang w:val="fr-FR"/>
    </w:rPr>
  </w:style>
  <w:style w:type="character" w:customStyle="1" w:styleId="En-tteCar">
    <w:name w:val="En-tête Car"/>
    <w:basedOn w:val="Policepardfaut"/>
    <w:link w:val="En-tte"/>
    <w:uiPriority w:val="99"/>
    <w:rsid w:val="009A7E55"/>
    <w:rPr>
      <w:sz w:val="22"/>
      <w:szCs w:val="22"/>
      <w:lang w:val="fr-FR"/>
    </w:rPr>
  </w:style>
  <w:style w:type="paragraph" w:styleId="Pieddepage">
    <w:name w:val="footer"/>
    <w:basedOn w:val="Normal"/>
    <w:link w:val="PieddepageCar"/>
    <w:uiPriority w:val="99"/>
    <w:unhideWhenUsed/>
    <w:rsid w:val="009A7E55"/>
    <w:pPr>
      <w:tabs>
        <w:tab w:val="center" w:pos="4536"/>
        <w:tab w:val="right" w:pos="9072"/>
      </w:tabs>
    </w:pPr>
    <w:rPr>
      <w:sz w:val="22"/>
      <w:szCs w:val="22"/>
      <w:lang w:val="fr-FR"/>
    </w:rPr>
  </w:style>
  <w:style w:type="character" w:customStyle="1" w:styleId="PieddepageCar">
    <w:name w:val="Pied de page Car"/>
    <w:basedOn w:val="Policepardfaut"/>
    <w:link w:val="Pieddepage"/>
    <w:uiPriority w:val="99"/>
    <w:rsid w:val="009A7E55"/>
    <w:rPr>
      <w:sz w:val="22"/>
      <w:szCs w:val="22"/>
      <w:lang w:val="fr-FR"/>
    </w:rPr>
  </w:style>
  <w:style w:type="table" w:styleId="Grilledutableau">
    <w:name w:val="Table Grid"/>
    <w:basedOn w:val="TableauNormal"/>
    <w:uiPriority w:val="59"/>
    <w:rsid w:val="008A143D"/>
    <w:rPr>
      <w:sz w:val="22"/>
      <w:szCs w:val="22"/>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detabledesmatires">
    <w:name w:val="TOC Heading"/>
    <w:basedOn w:val="Titre1"/>
    <w:next w:val="Normal"/>
    <w:uiPriority w:val="39"/>
    <w:unhideWhenUsed/>
    <w:qFormat/>
    <w:rsid w:val="00005199"/>
    <w:pPr>
      <w:outlineLvl w:val="9"/>
    </w:pPr>
    <w:rPr>
      <w:lang w:eastAsia="fr-FR"/>
    </w:rPr>
  </w:style>
  <w:style w:type="paragraph" w:styleId="TM1">
    <w:name w:val="toc 1"/>
    <w:basedOn w:val="Normal"/>
    <w:next w:val="Normal"/>
    <w:autoRedefine/>
    <w:uiPriority w:val="39"/>
    <w:unhideWhenUsed/>
    <w:rsid w:val="002D4B64"/>
    <w:pPr>
      <w:tabs>
        <w:tab w:val="left" w:pos="571"/>
        <w:tab w:val="right" w:leader="dot" w:pos="9350"/>
      </w:tabs>
      <w:bidi/>
      <w:spacing w:after="100"/>
      <w:jc w:val="center"/>
    </w:pPr>
    <w:rPr>
      <w:noProof/>
      <w:sz w:val="28"/>
      <w:szCs w:val="28"/>
    </w:rPr>
  </w:style>
  <w:style w:type="paragraph" w:styleId="TM2">
    <w:name w:val="toc 2"/>
    <w:basedOn w:val="Normal"/>
    <w:next w:val="Normal"/>
    <w:autoRedefine/>
    <w:uiPriority w:val="39"/>
    <w:unhideWhenUsed/>
    <w:rsid w:val="00E7024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77191">
      <w:bodyDiv w:val="1"/>
      <w:marLeft w:val="0"/>
      <w:marRight w:val="0"/>
      <w:marTop w:val="0"/>
      <w:marBottom w:val="0"/>
      <w:divBdr>
        <w:top w:val="none" w:sz="0" w:space="0" w:color="auto"/>
        <w:left w:val="none" w:sz="0" w:space="0" w:color="auto"/>
        <w:bottom w:val="none" w:sz="0" w:space="0" w:color="auto"/>
        <w:right w:val="none" w:sz="0" w:space="0" w:color="auto"/>
      </w:divBdr>
      <w:divsChild>
        <w:div w:id="1834757891">
          <w:marLeft w:val="0"/>
          <w:marRight w:val="0"/>
          <w:marTop w:val="0"/>
          <w:marBottom w:val="0"/>
          <w:divBdr>
            <w:top w:val="none" w:sz="0" w:space="0" w:color="auto"/>
            <w:left w:val="none" w:sz="0" w:space="0" w:color="auto"/>
            <w:bottom w:val="none" w:sz="0" w:space="0" w:color="auto"/>
            <w:right w:val="none" w:sz="0" w:space="0" w:color="auto"/>
          </w:divBdr>
        </w:div>
        <w:div w:id="828323017">
          <w:marLeft w:val="0"/>
          <w:marRight w:val="0"/>
          <w:marTop w:val="0"/>
          <w:marBottom w:val="0"/>
          <w:divBdr>
            <w:top w:val="none" w:sz="0" w:space="0" w:color="auto"/>
            <w:left w:val="none" w:sz="0" w:space="0" w:color="auto"/>
            <w:bottom w:val="none" w:sz="0" w:space="0" w:color="auto"/>
            <w:right w:val="none" w:sz="0" w:space="0" w:color="auto"/>
          </w:divBdr>
        </w:div>
      </w:divsChild>
    </w:div>
    <w:div w:id="1192498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taportal.ins.tn/" TargetMode="External"/><Relationship Id="rId18" Type="http://schemas.openxmlformats.org/officeDocument/2006/relationships/hyperlink" Target="http://data.transport.tn/" TargetMode="External"/><Relationship Id="rId26" Type="http://schemas.openxmlformats.org/officeDocument/2006/relationships/hyperlink" Target="http://www.e-participation.t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abrane.com/" TargetMode="External"/><Relationship Id="rId34" Type="http://schemas.openxmlformats.org/officeDocument/2006/relationships/hyperlink" Target="mailto:khaled.sellami@pm.gov.tn" TargetMode="External"/><Relationship Id="rId42" Type="http://schemas.openxmlformats.org/officeDocument/2006/relationships/hyperlink" Target="mailto:contact@inlucc.tn" TargetMode="External"/><Relationship Id="rId47" Type="http://schemas.openxmlformats.org/officeDocument/2006/relationships/hyperlink" Target="mailto:anis.mansour@iresa.agrinet.tn" TargetMode="External"/><Relationship Id="rId50" Type="http://schemas.openxmlformats.org/officeDocument/2006/relationships/hyperlink" Target="mailto:khaoula.labidi@pm.gov.tn" TargetMode="External"/><Relationship Id="rId7" Type="http://schemas.openxmlformats.org/officeDocument/2006/relationships/footnotes" Target="footnotes.xml"/><Relationship Id="rId12" Type="http://schemas.openxmlformats.org/officeDocument/2006/relationships/hyperlink" Target="http://www.data.gov.tn/" TargetMode="External"/><Relationship Id="rId17" Type="http://schemas.openxmlformats.org/officeDocument/2006/relationships/hyperlink" Target="http://www.mizaniatouna.gov.tn/tunisia/template_fr/index.html" TargetMode="External"/><Relationship Id="rId25" Type="http://schemas.openxmlformats.org/officeDocument/2006/relationships/hyperlink" Target="https://www.e-people.gov.tn/" TargetMode="External"/><Relationship Id="rId33" Type="http://schemas.openxmlformats.org/officeDocument/2006/relationships/hyperlink" Target="mailto:olfa.souli@pm.gov.tn" TargetMode="External"/><Relationship Id="rId38" Type="http://schemas.openxmlformats.org/officeDocument/2006/relationships/hyperlink" Target="mailto:mohsen.mansouri@energiemines.gov.tn"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openculture.gov.tn/fr/" TargetMode="External"/><Relationship Id="rId20" Type="http://schemas.openxmlformats.org/officeDocument/2006/relationships/hyperlink" Target="http://www.anticor.tn" TargetMode="External"/><Relationship Id="rId29" Type="http://schemas.openxmlformats.org/officeDocument/2006/relationships/hyperlink" Target="http://www.opengovpartnership.org"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openbaladiati.tn/" TargetMode="External"/><Relationship Id="rId32" Type="http://schemas.openxmlformats.org/officeDocument/2006/relationships/hyperlink" Target="mailto:imed.hazgui.ih@inai.tn" TargetMode="External"/><Relationship Id="rId37" Type="http://schemas.openxmlformats.org/officeDocument/2006/relationships/footer" Target="footer5.xml"/><Relationship Id="rId40" Type="http://schemas.openxmlformats.org/officeDocument/2006/relationships/footer" Target="footer6.xml"/><Relationship Id="rId45" Type="http://schemas.openxmlformats.org/officeDocument/2006/relationships/footer" Target="footer8.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pendata.interieur.gov.tn/fr/" TargetMode="External"/><Relationship Id="rId23" Type="http://schemas.openxmlformats.org/officeDocument/2006/relationships/hyperlink" Target="http://www.collectiviteslocales.gov.tn/" TargetMode="External"/><Relationship Id="rId28" Type="http://schemas.openxmlformats.org/officeDocument/2006/relationships/hyperlink" Target="http://www.mizaniatouna.gov.tn/tunisia/template_fr/index.html" TargetMode="External"/><Relationship Id="rId36" Type="http://schemas.openxmlformats.org/officeDocument/2006/relationships/hyperlink" Target="mailto:ridha.arjoun@mt.gov.tn" TargetMode="External"/><Relationship Id="rId49" Type="http://schemas.openxmlformats.org/officeDocument/2006/relationships/hyperlink" Target="mailto:fadhila.dridi@pm.gov.tn" TargetMode="External"/><Relationship Id="rId10" Type="http://schemas.openxmlformats.org/officeDocument/2006/relationships/footer" Target="footer2.xml"/><Relationship Id="rId19" Type="http://schemas.openxmlformats.org/officeDocument/2006/relationships/hyperlink" Target="http://www.agridata.tn" TargetMode="External"/><Relationship Id="rId31" Type="http://schemas.openxmlformats.org/officeDocument/2006/relationships/footer" Target="footer4.xml"/><Relationship Id="rId44" Type="http://schemas.openxmlformats.org/officeDocument/2006/relationships/hyperlink" Target="mailto:presidente.atgl.tunis@gmail.com"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opendata.interieur.gov.tn/fr/" TargetMode="External"/><Relationship Id="rId22" Type="http://schemas.openxmlformats.org/officeDocument/2006/relationships/hyperlink" Target="http://www.innorpi.tn/Fra/referentiel-national-de-la-gouvernance-en-tunisie_11_302" TargetMode="External"/><Relationship Id="rId27" Type="http://schemas.openxmlformats.org/officeDocument/2006/relationships/hyperlink" Target="http://data.industrie.gov.tn/" TargetMode="External"/><Relationship Id="rId30" Type="http://schemas.openxmlformats.org/officeDocument/2006/relationships/footer" Target="footer3.xml"/><Relationship Id="rId35" Type="http://schemas.openxmlformats.org/officeDocument/2006/relationships/hyperlink" Target="mailto:cnct@defense.tn" TargetMode="External"/><Relationship Id="rId43" Type="http://schemas.openxmlformats.org/officeDocument/2006/relationships/hyperlink" Target="mailto:walid.elfehri@pm.gov.tn" TargetMode="External"/><Relationship Id="rId48" Type="http://schemas.openxmlformats.org/officeDocument/2006/relationships/hyperlink" Target="mailto:S.abdelkhalek@mac.gov.tn" TargetMode="External"/><Relationship Id="rId8" Type="http://schemas.openxmlformats.org/officeDocument/2006/relationships/endnotes" Target="endnotes.xm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395A7-B1BE-4329-BF59-C72DEBB3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43</Pages>
  <Words>9969</Words>
  <Characters>54831</Characters>
  <Application>Microsoft Office Word</Application>
  <DocSecurity>0</DocSecurity>
  <Lines>456</Lines>
  <Paragraphs>129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Gharbi Sonia</cp:lastModifiedBy>
  <cp:revision>12</cp:revision>
  <cp:lastPrinted>2018-10-10T16:28:00Z</cp:lastPrinted>
  <dcterms:created xsi:type="dcterms:W3CDTF">2018-11-27T12:45:00Z</dcterms:created>
  <dcterms:modified xsi:type="dcterms:W3CDTF">2018-12-17T14:52:00Z</dcterms:modified>
</cp:coreProperties>
</file>