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ADADC9" w14:textId="77777777"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0418E9FD" wp14:editId="4AD55412">
                <wp:simplePos x="0" y="0"/>
                <wp:positionH relativeFrom="column">
                  <wp:posOffset>2635479</wp:posOffset>
                </wp:positionH>
                <wp:positionV relativeFrom="paragraph">
                  <wp:posOffset>-73711</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07.5pt;margin-top:-5.8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" filled="f" stroked="f">
                <v:textbo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v:textbox>
              </v:shape>
            </w:pict>
          </mc:Fallback>
        </mc:AlternateContent>
      </w:r>
      <w:r w:rsidR="00B23A47">
        <w:rPr>
          <w:rFonts w:cs="Arabic Transparent"/>
          <w:b/>
          <w:bCs/>
          <w:sz w:val="16"/>
          <w:szCs w:val="16"/>
          <w:lang w:bidi="ar-TN"/>
        </w:rPr>
        <w:t xml:space="preserve">        </w:t>
      </w:r>
    </w:p>
    <w:p w14:paraId="15F0BCBB" w14:textId="77777777" w:rsidR="007C683A" w:rsidRPr="00814E2B" w:rsidRDefault="007C683A" w:rsidP="007C683A">
      <w:pPr>
        <w:shd w:val="clear" w:color="auto" w:fill="FFFFFF" w:themeFill="background1"/>
        <w:bidi/>
        <w:spacing w:line="360" w:lineRule="auto"/>
        <w:rPr>
          <w:rFonts w:cs="Arabic Transparent"/>
          <w:b/>
          <w:bCs/>
          <w:sz w:val="16"/>
          <w:szCs w:val="16"/>
          <w:lang w:bidi="ar-TN"/>
        </w:rPr>
      </w:pPr>
    </w:p>
    <w:p w14:paraId="4F851B10"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406C1971"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0E18DBB8"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14:paraId="6AB1E940"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464E1A0F" w14:textId="6060136A" w:rsidR="007C683A" w:rsidRDefault="007C683A" w:rsidP="00D43D80">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D43D80">
        <w:rPr>
          <w:rFonts w:cs="Arabic Transparent" w:hint="cs"/>
          <w:sz w:val="32"/>
          <w:szCs w:val="32"/>
          <w:rtl/>
          <w:lang w:bidi="ar-TN"/>
        </w:rPr>
        <w:t>25</w:t>
      </w:r>
      <w:r w:rsidR="00EC7417" w:rsidRPr="00EC7417">
        <w:rPr>
          <w:rFonts w:cs="Arabic Transparent"/>
          <w:sz w:val="32"/>
          <w:szCs w:val="32"/>
          <w:rtl/>
          <w:lang w:bidi="ar-TN"/>
        </w:rPr>
        <w:t xml:space="preserve"> </w:t>
      </w:r>
      <w:r w:rsidR="00D43D80">
        <w:rPr>
          <w:rFonts w:cs="Arabic Transparent" w:hint="cs"/>
          <w:sz w:val="32"/>
          <w:szCs w:val="32"/>
          <w:rtl/>
          <w:lang w:bidi="ar-TN"/>
        </w:rPr>
        <w:t>جوان</w:t>
      </w:r>
      <w:r w:rsidR="00EC7417" w:rsidRPr="00EC7417">
        <w:rPr>
          <w:rFonts w:cs="Arabic Transparent"/>
          <w:sz w:val="32"/>
          <w:szCs w:val="32"/>
          <w:rtl/>
          <w:lang w:bidi="ar-TN"/>
        </w:rPr>
        <w:t xml:space="preserve"> 2019</w:t>
      </w:r>
      <w:r w:rsidR="00EC7417">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sidR="00D43D80">
        <w:rPr>
          <w:rFonts w:cs="Arabic Transparent" w:hint="cs"/>
          <w:sz w:val="32"/>
          <w:szCs w:val="32"/>
          <w:rtl/>
          <w:lang w:bidi="ar-TN"/>
        </w:rPr>
        <w:t>الثانية بعد الظهر</w:t>
      </w:r>
      <w:r>
        <w:rPr>
          <w:rFonts w:cs="Arabic Transparent" w:hint="cs"/>
          <w:sz w:val="32"/>
          <w:szCs w:val="32"/>
          <w:rtl/>
          <w:lang w:bidi="ar-TN"/>
        </w:rPr>
        <w:t>.</w:t>
      </w:r>
    </w:p>
    <w:p w14:paraId="3D4A9B2C"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22FCC23" w14:textId="77777777" w:rsidR="007C683A" w:rsidRPr="002B5427" w:rsidRDefault="007C683A" w:rsidP="007C683A">
      <w:pPr>
        <w:shd w:val="clear" w:color="auto" w:fill="FFFFFF" w:themeFill="background1"/>
        <w:bidi/>
        <w:spacing w:line="240" w:lineRule="auto"/>
        <w:rPr>
          <w:rFonts w:cs="Arabic Transparent"/>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2EB73CCC" w14:textId="77777777" w:rsidR="007C683A" w:rsidRPr="004A6E80"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sz w:val="28"/>
          <w:szCs w:val="28"/>
          <w:rtl/>
          <w:lang w:bidi="ar-TN"/>
        </w:rPr>
        <w:t>السيد</w:t>
      </w:r>
      <w:r w:rsidRPr="004A6E80">
        <w:rPr>
          <w:rFonts w:cs="Arabic Transparent" w:hint="cs"/>
          <w:sz w:val="28"/>
          <w:szCs w:val="28"/>
          <w:rtl/>
          <w:lang w:bidi="ar-TN"/>
        </w:rPr>
        <w:t xml:space="preserve"> خالد السلامي</w:t>
      </w:r>
      <w:r w:rsidRPr="004A6E80">
        <w:rPr>
          <w:rFonts w:cs="Arabic Transparent"/>
          <w:sz w:val="28"/>
          <w:szCs w:val="28"/>
          <w:lang w:bidi="ar-TN"/>
        </w:rPr>
        <w:t>:</w:t>
      </w:r>
      <w:r w:rsidRPr="004A6E80">
        <w:rPr>
          <w:rFonts w:cs="Arabic Transparent" w:hint="cs"/>
          <w:sz w:val="28"/>
          <w:szCs w:val="28"/>
          <w:rtl/>
          <w:lang w:bidi="ar-TN"/>
        </w:rPr>
        <w:t xml:space="preserve"> </w:t>
      </w:r>
      <w:r w:rsidR="00544C31" w:rsidRPr="004A6E80">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4A6E80">
        <w:rPr>
          <w:rFonts w:cs="Arabic Transparent" w:hint="cs"/>
          <w:sz w:val="28"/>
          <w:szCs w:val="28"/>
          <w:rtl/>
          <w:lang w:bidi="ar-TN"/>
        </w:rPr>
        <w:t>وزارة الوظيفة العمومية وتحديث الإدارة والسياسات العمومية</w:t>
      </w:r>
      <w:r w:rsidR="00544C31" w:rsidRPr="004A6E80">
        <w:rPr>
          <w:rFonts w:cs="Arabic Transparent"/>
          <w:sz w:val="28"/>
          <w:szCs w:val="28"/>
          <w:rtl/>
          <w:lang w:bidi="ar-TN"/>
        </w:rPr>
        <w:t>،</w:t>
      </w:r>
    </w:p>
    <w:p w14:paraId="46A42F1B" w14:textId="77777777" w:rsidR="006A6ACC" w:rsidRPr="004A6E80" w:rsidRDefault="006A6ACC"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السيد العقيد منير الرياحي: المركز الوطني لرسم الخرائط والاستشعار عن بعد،</w:t>
      </w:r>
    </w:p>
    <w:p w14:paraId="23B00636" w14:textId="77777777" w:rsidR="007C683A" w:rsidRPr="004A6E80" w:rsidRDefault="007C683A" w:rsidP="006A6ACC">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السيد فيصل اليعقوبي: وزارة الدفاع</w:t>
      </w:r>
      <w:r w:rsidR="00544C31" w:rsidRPr="004A6E80">
        <w:rPr>
          <w:rFonts w:cs="Arabic Transparent"/>
          <w:sz w:val="28"/>
          <w:szCs w:val="28"/>
          <w:lang w:bidi="ar-TN"/>
        </w:rPr>
        <w:t xml:space="preserve"> </w:t>
      </w:r>
      <w:r w:rsidR="00544C31" w:rsidRPr="004A6E80">
        <w:rPr>
          <w:rFonts w:cs="Arabic Transparent" w:hint="eastAsia"/>
          <w:sz w:val="28"/>
          <w:szCs w:val="28"/>
          <w:rtl/>
          <w:lang w:bidi="ar-TN"/>
        </w:rPr>
        <w:t>الوطني</w:t>
      </w:r>
      <w:r w:rsidRPr="004A6E80">
        <w:rPr>
          <w:rFonts w:cs="Arabic Transparent" w:hint="cs"/>
          <w:sz w:val="28"/>
          <w:szCs w:val="28"/>
          <w:rtl/>
          <w:lang w:bidi="ar-TN"/>
        </w:rPr>
        <w:t>،</w:t>
      </w:r>
    </w:p>
    <w:p w14:paraId="32EB1292" w14:textId="77777777" w:rsidR="00A44353" w:rsidRPr="004A6E80"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 xml:space="preserve">السيد سفيان </w:t>
      </w:r>
      <w:proofErr w:type="spellStart"/>
      <w:r w:rsidRPr="004A6E80">
        <w:rPr>
          <w:rFonts w:cs="Arabic Transparent" w:hint="cs"/>
          <w:sz w:val="28"/>
          <w:szCs w:val="28"/>
          <w:rtl/>
          <w:lang w:bidi="ar-TN"/>
        </w:rPr>
        <w:t>الزغدودي</w:t>
      </w:r>
      <w:proofErr w:type="spellEnd"/>
      <w:r w:rsidRPr="004A6E80">
        <w:rPr>
          <w:rFonts w:cs="Arabic Transparent" w:hint="cs"/>
          <w:sz w:val="28"/>
          <w:szCs w:val="28"/>
          <w:rtl/>
          <w:lang w:bidi="ar-TN"/>
        </w:rPr>
        <w:t>: وزارة الدفاع</w:t>
      </w:r>
      <w:r w:rsidRPr="004A6E80">
        <w:rPr>
          <w:rFonts w:cs="Arabic Transparent"/>
          <w:sz w:val="28"/>
          <w:szCs w:val="28"/>
          <w:lang w:bidi="ar-TN"/>
        </w:rPr>
        <w:t xml:space="preserve"> </w:t>
      </w:r>
      <w:r w:rsidRPr="004A6E80">
        <w:rPr>
          <w:rFonts w:cs="Arabic Transparent" w:hint="eastAsia"/>
          <w:sz w:val="28"/>
          <w:szCs w:val="28"/>
          <w:rtl/>
          <w:lang w:bidi="ar-TN"/>
        </w:rPr>
        <w:t>الوطني</w:t>
      </w:r>
      <w:r w:rsidRPr="004A6E80">
        <w:rPr>
          <w:rFonts w:cs="Arabic Transparent" w:hint="cs"/>
          <w:sz w:val="28"/>
          <w:szCs w:val="28"/>
          <w:rtl/>
          <w:lang w:bidi="ar-TN"/>
        </w:rPr>
        <w:t>،</w:t>
      </w:r>
    </w:p>
    <w:p w14:paraId="7F34336B" w14:textId="77777777" w:rsidR="00240FFA" w:rsidRPr="004A6E80" w:rsidRDefault="00240FFA"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sz w:val="28"/>
          <w:szCs w:val="28"/>
          <w:rtl/>
          <w:lang w:bidi="ar-TN"/>
        </w:rPr>
        <w:t>السي</w:t>
      </w:r>
      <w:r w:rsidRPr="004A6E80">
        <w:rPr>
          <w:rFonts w:cs="Arabic Transparent" w:hint="cs"/>
          <w:sz w:val="28"/>
          <w:szCs w:val="28"/>
          <w:rtl/>
          <w:lang w:bidi="ar-TN"/>
        </w:rPr>
        <w:t>ّ</w:t>
      </w:r>
      <w:r w:rsidRPr="004A6E80">
        <w:rPr>
          <w:rFonts w:cs="Arabic Transparent"/>
          <w:sz w:val="28"/>
          <w:szCs w:val="28"/>
          <w:rtl/>
          <w:lang w:bidi="ar-TN"/>
        </w:rPr>
        <w:t xml:space="preserve">دة ريم </w:t>
      </w:r>
      <w:proofErr w:type="spellStart"/>
      <w:r w:rsidRPr="004A6E80">
        <w:rPr>
          <w:rFonts w:cs="Arabic Transparent"/>
          <w:sz w:val="28"/>
          <w:szCs w:val="28"/>
          <w:rtl/>
          <w:lang w:bidi="ar-TN"/>
        </w:rPr>
        <w:t>القرناو</w:t>
      </w:r>
      <w:r w:rsidRPr="004A6E80">
        <w:rPr>
          <w:rFonts w:cs="Arabic Transparent" w:hint="cs"/>
          <w:sz w:val="28"/>
          <w:szCs w:val="28"/>
          <w:rtl/>
          <w:lang w:bidi="ar-TN"/>
        </w:rPr>
        <w:t>ي</w:t>
      </w:r>
      <w:proofErr w:type="spellEnd"/>
      <w:r w:rsidRPr="004A6E80">
        <w:rPr>
          <w:rFonts w:cs="Arabic Transparent"/>
          <w:sz w:val="28"/>
          <w:szCs w:val="28"/>
          <w:rtl/>
          <w:lang w:bidi="ar-TN"/>
        </w:rPr>
        <w:t xml:space="preserve">: </w:t>
      </w:r>
      <w:r w:rsidRPr="004A6E80">
        <w:rPr>
          <w:rFonts w:cs="Arabic Transparent" w:hint="cs"/>
          <w:sz w:val="28"/>
          <w:szCs w:val="28"/>
          <w:rtl/>
          <w:lang w:bidi="ar-TN"/>
        </w:rPr>
        <w:t>وزارة الوظيفة العمومية وتحديث الإدارة والسياسات العمومية</w:t>
      </w:r>
      <w:r w:rsidRPr="004A6E80">
        <w:rPr>
          <w:rFonts w:cs="Arabic Transparent"/>
          <w:sz w:val="28"/>
          <w:szCs w:val="28"/>
          <w:rtl/>
          <w:lang w:bidi="ar-TN"/>
        </w:rPr>
        <w:t>،</w:t>
      </w:r>
    </w:p>
    <w:p w14:paraId="10A57B8C" w14:textId="77777777" w:rsidR="004A6E80" w:rsidRPr="004A6E80" w:rsidRDefault="00240FFA"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 xml:space="preserve">السيدة سوسن معلى: وزارة الوظيفة العمومية </w:t>
      </w:r>
      <w:proofErr w:type="gramStart"/>
      <w:r w:rsidRPr="004A6E80">
        <w:rPr>
          <w:rFonts w:cs="Arabic Transparent" w:hint="cs"/>
          <w:sz w:val="28"/>
          <w:szCs w:val="28"/>
          <w:rtl/>
          <w:lang w:bidi="ar-TN"/>
        </w:rPr>
        <w:t>وتحديث</w:t>
      </w:r>
      <w:proofErr w:type="gramEnd"/>
      <w:r w:rsidRPr="004A6E80">
        <w:rPr>
          <w:rFonts w:cs="Arabic Transparent" w:hint="cs"/>
          <w:sz w:val="28"/>
          <w:szCs w:val="28"/>
          <w:rtl/>
          <w:lang w:bidi="ar-TN"/>
        </w:rPr>
        <w:t xml:space="preserve"> الإدارة والسياسات العمومية</w:t>
      </w:r>
      <w:r w:rsidRPr="004A6E80">
        <w:rPr>
          <w:rFonts w:cs="Arabic Transparent"/>
          <w:sz w:val="28"/>
          <w:szCs w:val="28"/>
          <w:rtl/>
          <w:lang w:bidi="ar-TN"/>
        </w:rPr>
        <w:t>،</w:t>
      </w:r>
    </w:p>
    <w:p w14:paraId="37815E16" w14:textId="77777777" w:rsidR="00240FFA" w:rsidRPr="004A6E80" w:rsidRDefault="00240FFA" w:rsidP="00D86CDC">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السيدة عائشة ال</w:t>
      </w:r>
      <w:r w:rsidR="00D86CDC">
        <w:rPr>
          <w:rFonts w:cs="Arabic Transparent" w:hint="cs"/>
          <w:sz w:val="28"/>
          <w:szCs w:val="28"/>
          <w:rtl/>
          <w:lang w:bidi="ar-TN"/>
        </w:rPr>
        <w:t>ق</w:t>
      </w:r>
      <w:r w:rsidRPr="004A6E80">
        <w:rPr>
          <w:rFonts w:cs="Arabic Transparent" w:hint="cs"/>
          <w:sz w:val="28"/>
          <w:szCs w:val="28"/>
          <w:rtl/>
          <w:lang w:bidi="ar-TN"/>
        </w:rPr>
        <w:t xml:space="preserve">رافي: الجمعية التونسية </w:t>
      </w:r>
      <w:proofErr w:type="spellStart"/>
      <w:r w:rsidRPr="004A6E80">
        <w:rPr>
          <w:rFonts w:cs="Arabic Transparent" w:hint="cs"/>
          <w:sz w:val="28"/>
          <w:szCs w:val="28"/>
          <w:rtl/>
          <w:lang w:bidi="ar-TN"/>
        </w:rPr>
        <w:t>للحوكمة</w:t>
      </w:r>
      <w:proofErr w:type="spellEnd"/>
      <w:r w:rsidRPr="004A6E80">
        <w:rPr>
          <w:rFonts w:cs="Arabic Transparent" w:hint="cs"/>
          <w:sz w:val="28"/>
          <w:szCs w:val="28"/>
          <w:rtl/>
          <w:lang w:bidi="ar-TN"/>
        </w:rPr>
        <w:t xml:space="preserve"> المحلية،</w:t>
      </w:r>
    </w:p>
    <w:p w14:paraId="79033C9E" w14:textId="77777777" w:rsidR="00240FFA" w:rsidRPr="004A6E80"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 xml:space="preserve">السيد عبد الحميد </w:t>
      </w:r>
      <w:proofErr w:type="spellStart"/>
      <w:r w:rsidRPr="004A6E80">
        <w:rPr>
          <w:rFonts w:cs="Arabic Transparent" w:hint="cs"/>
          <w:sz w:val="28"/>
          <w:szCs w:val="28"/>
          <w:rtl/>
          <w:lang w:bidi="ar-TN"/>
        </w:rPr>
        <w:t>الجرموني</w:t>
      </w:r>
      <w:proofErr w:type="spellEnd"/>
      <w:r w:rsidRPr="004A6E80">
        <w:rPr>
          <w:rFonts w:cs="Arabic Transparent" w:hint="cs"/>
          <w:sz w:val="28"/>
          <w:szCs w:val="28"/>
          <w:rtl/>
          <w:lang w:bidi="ar-TN"/>
        </w:rPr>
        <w:t xml:space="preserve">: جمعية " </w:t>
      </w:r>
      <w:r w:rsidRPr="004A6E80">
        <w:rPr>
          <w:rFonts w:cs="Arabic Transparent"/>
          <w:sz w:val="28"/>
          <w:szCs w:val="28"/>
          <w:lang w:bidi="ar-TN"/>
        </w:rPr>
        <w:t>Forum Open Data  </w:t>
      </w:r>
      <w:r w:rsidRPr="004A6E80">
        <w:rPr>
          <w:rFonts w:cs="Arabic Transparent" w:hint="cs"/>
          <w:sz w:val="28"/>
          <w:szCs w:val="28"/>
          <w:rtl/>
          <w:lang w:bidi="ar-TN"/>
        </w:rPr>
        <w:t>"</w:t>
      </w:r>
    </w:p>
    <w:p w14:paraId="0C39764F" w14:textId="77777777" w:rsidR="004A6E80" w:rsidRPr="004A6E80" w:rsidRDefault="004A6E80" w:rsidP="00A150FE">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 xml:space="preserve">السيدة فادية </w:t>
      </w:r>
      <w:r w:rsidRPr="00A150FE">
        <w:rPr>
          <w:rFonts w:cs="Arabic Transparent" w:hint="cs"/>
          <w:sz w:val="28"/>
          <w:szCs w:val="28"/>
          <w:rtl/>
          <w:lang w:bidi="ar-TN"/>
        </w:rPr>
        <w:t xml:space="preserve">القاسمي: </w:t>
      </w:r>
      <w:r w:rsidR="00A150FE" w:rsidRPr="00A150FE">
        <w:rPr>
          <w:rFonts w:cs="Arabic Transparent"/>
          <w:sz w:val="28"/>
          <w:szCs w:val="28"/>
          <w:rtl/>
        </w:rPr>
        <w:t>المعهد التونسي للديمقراطية والتنمية،</w:t>
      </w:r>
    </w:p>
    <w:p w14:paraId="137C6063" w14:textId="77777777" w:rsidR="00240FFA" w:rsidRPr="004A6E80"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السيدة أسماء الشريفي: لجنة قيادة شراكة الحكومة المفتوحة،</w:t>
      </w:r>
    </w:p>
    <w:p w14:paraId="258A6579" w14:textId="77777777" w:rsidR="004C43BE" w:rsidRPr="004A6E80" w:rsidRDefault="004C43BE" w:rsidP="004C43BE">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 xml:space="preserve">السيد وسام الهاني: </w:t>
      </w:r>
      <w:r w:rsidR="004705A5" w:rsidRPr="004A6E80">
        <w:rPr>
          <w:rFonts w:cs="Arabic Transparent" w:hint="cs"/>
          <w:sz w:val="28"/>
          <w:szCs w:val="28"/>
          <w:rtl/>
          <w:lang w:bidi="ar-TN"/>
        </w:rPr>
        <w:t xml:space="preserve">معهد </w:t>
      </w:r>
      <w:proofErr w:type="spellStart"/>
      <w:r w:rsidR="004705A5" w:rsidRPr="004A6E80">
        <w:rPr>
          <w:rFonts w:cs="Arabic Transparent" w:hint="cs"/>
          <w:sz w:val="28"/>
          <w:szCs w:val="28"/>
          <w:rtl/>
          <w:lang w:bidi="ar-TN"/>
        </w:rPr>
        <w:t>حوكمة</w:t>
      </w:r>
      <w:proofErr w:type="spellEnd"/>
      <w:r w:rsidR="00240FFA" w:rsidRPr="004A6E80">
        <w:rPr>
          <w:rFonts w:cs="Arabic Transparent" w:hint="cs"/>
          <w:sz w:val="28"/>
          <w:szCs w:val="28"/>
          <w:rtl/>
          <w:lang w:bidi="ar-TN"/>
        </w:rPr>
        <w:t xml:space="preserve"> الموارد الطبيعية، </w:t>
      </w:r>
    </w:p>
    <w:p w14:paraId="49638C94" w14:textId="77777777" w:rsidR="00240FFA" w:rsidRPr="004A6E80" w:rsidRDefault="004C43BE"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 xml:space="preserve">السيدة </w:t>
      </w:r>
      <w:r w:rsidR="004A6E80" w:rsidRPr="004A6E80">
        <w:rPr>
          <w:rFonts w:cs="Arabic Transparent" w:hint="cs"/>
          <w:sz w:val="28"/>
          <w:szCs w:val="28"/>
          <w:rtl/>
          <w:lang w:bidi="ar-TN"/>
        </w:rPr>
        <w:t xml:space="preserve">هيفاء </w:t>
      </w:r>
      <w:proofErr w:type="spellStart"/>
      <w:r w:rsidR="004A6E80" w:rsidRPr="004A6E80">
        <w:rPr>
          <w:rFonts w:cs="Arabic Transparent" w:hint="cs"/>
          <w:sz w:val="28"/>
          <w:szCs w:val="28"/>
          <w:rtl/>
          <w:lang w:bidi="ar-TN"/>
        </w:rPr>
        <w:t>التواتي</w:t>
      </w:r>
      <w:proofErr w:type="spellEnd"/>
      <w:r w:rsidRPr="004A6E80">
        <w:rPr>
          <w:rFonts w:cs="Arabic Transparent" w:hint="cs"/>
          <w:sz w:val="28"/>
          <w:szCs w:val="28"/>
          <w:rtl/>
          <w:lang w:bidi="ar-TN"/>
        </w:rPr>
        <w:t xml:space="preserve">: </w:t>
      </w:r>
      <w:r w:rsidR="004A6E80" w:rsidRPr="004A6E80">
        <w:rPr>
          <w:rFonts w:cs="Arabic Transparent"/>
          <w:sz w:val="28"/>
          <w:szCs w:val="28"/>
          <w:rtl/>
          <w:lang w:bidi="ar-TN"/>
        </w:rPr>
        <w:t xml:space="preserve">الوكالة الألمانية للتعاون الدولي </w:t>
      </w:r>
      <w:r w:rsidR="004A6E80" w:rsidRPr="004A6E80">
        <w:rPr>
          <w:rFonts w:cs="Arabic Transparent"/>
          <w:sz w:val="28"/>
          <w:szCs w:val="28"/>
          <w:lang w:bidi="ar-TN"/>
        </w:rPr>
        <w:t>GIZ</w:t>
      </w:r>
      <w:r w:rsidR="00240FFA" w:rsidRPr="004A6E80">
        <w:rPr>
          <w:rFonts w:cs="Arabic Transparent" w:hint="cs"/>
          <w:sz w:val="28"/>
          <w:szCs w:val="28"/>
          <w:rtl/>
          <w:lang w:bidi="ar-TN"/>
        </w:rPr>
        <w:t xml:space="preserve">، </w:t>
      </w:r>
    </w:p>
    <w:p w14:paraId="0B14D765" w14:textId="77777777" w:rsidR="004A6E80" w:rsidRPr="004A6E80" w:rsidRDefault="004A6E80" w:rsidP="004A6E80">
      <w:pPr>
        <w:pStyle w:val="Paragraphedeliste"/>
        <w:numPr>
          <w:ilvl w:val="1"/>
          <w:numId w:val="1"/>
        </w:numPr>
        <w:shd w:val="clear" w:color="auto" w:fill="FFFFFF" w:themeFill="background1"/>
        <w:bidi/>
        <w:spacing w:line="240" w:lineRule="auto"/>
        <w:rPr>
          <w:rFonts w:cs="Arabic Transparent"/>
          <w:sz w:val="28"/>
          <w:szCs w:val="28"/>
          <w:lang w:bidi="ar-TN"/>
        </w:rPr>
      </w:pPr>
      <w:r w:rsidRPr="004A6E80">
        <w:rPr>
          <w:rFonts w:cs="Arabic Transparent" w:hint="cs"/>
          <w:sz w:val="28"/>
          <w:szCs w:val="28"/>
          <w:rtl/>
          <w:lang w:bidi="ar-TN"/>
        </w:rPr>
        <w:t>السيد مهدي رمضان:</w:t>
      </w:r>
      <w:r w:rsidRPr="004A6E80">
        <w:rPr>
          <w:rFonts w:cs="Arabic Transparent"/>
          <w:sz w:val="28"/>
          <w:szCs w:val="28"/>
          <w:rtl/>
          <w:lang w:bidi="ar-TN"/>
        </w:rPr>
        <w:t xml:space="preserve"> الوكالة الألمانية للتعاون الدولي </w:t>
      </w:r>
      <w:r w:rsidRPr="004A6E80">
        <w:rPr>
          <w:rFonts w:cs="Arabic Transparent"/>
          <w:sz w:val="28"/>
          <w:szCs w:val="28"/>
          <w:lang w:bidi="ar-TN"/>
        </w:rPr>
        <w:t>GIZ</w:t>
      </w:r>
    </w:p>
    <w:p w14:paraId="3997F810" w14:textId="77777777" w:rsidR="004C43BE" w:rsidRPr="004A6E80" w:rsidRDefault="004C43BE" w:rsidP="004C43BE">
      <w:pPr>
        <w:pStyle w:val="Paragraphedeliste"/>
        <w:shd w:val="clear" w:color="auto" w:fill="FFFFFF" w:themeFill="background1"/>
        <w:bidi/>
        <w:spacing w:line="240" w:lineRule="auto"/>
        <w:ind w:left="1352"/>
        <w:rPr>
          <w:rFonts w:cs="Arabic Transparent"/>
          <w:color w:val="FF0000"/>
          <w:sz w:val="28"/>
          <w:szCs w:val="28"/>
          <w:lang w:bidi="ar-TN"/>
        </w:rPr>
      </w:pPr>
    </w:p>
    <w:p w14:paraId="16144466" w14:textId="77777777" w:rsidR="00616B07" w:rsidRPr="00240FFA" w:rsidRDefault="00616B07" w:rsidP="00616B07">
      <w:pPr>
        <w:pStyle w:val="Paragraphedeliste"/>
        <w:shd w:val="clear" w:color="auto" w:fill="FFFFFF" w:themeFill="background1"/>
        <w:bidi/>
        <w:spacing w:line="240" w:lineRule="auto"/>
        <w:ind w:left="1352"/>
        <w:rPr>
          <w:rFonts w:cs="Arabic Transparent"/>
          <w:sz w:val="28"/>
          <w:szCs w:val="28"/>
          <w:lang w:bidi="ar-TN"/>
        </w:rPr>
      </w:pPr>
    </w:p>
    <w:p w14:paraId="2290B494" w14:textId="77777777" w:rsidR="00614B73" w:rsidRPr="00240FFA" w:rsidRDefault="00614B73" w:rsidP="00614B73">
      <w:pPr>
        <w:pStyle w:val="Paragraphedeliste"/>
        <w:shd w:val="clear" w:color="auto" w:fill="FFFFFF" w:themeFill="background1"/>
        <w:bidi/>
        <w:spacing w:line="240" w:lineRule="auto"/>
        <w:ind w:left="1352"/>
        <w:rPr>
          <w:rFonts w:cs="Arabic Transparent"/>
          <w:sz w:val="28"/>
          <w:szCs w:val="28"/>
          <w:lang w:bidi="ar-TN"/>
        </w:rPr>
      </w:pPr>
    </w:p>
    <w:p w14:paraId="246C5C19" w14:textId="77777777" w:rsidR="0071282A" w:rsidRDefault="0071282A" w:rsidP="00394081">
      <w:pPr>
        <w:pStyle w:val="NormalWeb"/>
        <w:bidi/>
        <w:spacing w:line="360" w:lineRule="auto"/>
        <w:jc w:val="both"/>
        <w:rPr>
          <w:rFonts w:cs="Arabic Transparent"/>
          <w:sz w:val="28"/>
          <w:szCs w:val="28"/>
          <w:rtl/>
          <w:lang w:bidi="ar-TN"/>
        </w:rPr>
      </w:pPr>
    </w:p>
    <w:p w14:paraId="6C15E5C0" w14:textId="77777777" w:rsidR="004A6E80" w:rsidRDefault="004A6E80" w:rsidP="004A6E80">
      <w:pPr>
        <w:pStyle w:val="NormalWeb"/>
        <w:bidi/>
        <w:spacing w:line="360" w:lineRule="auto"/>
        <w:jc w:val="both"/>
        <w:rPr>
          <w:rFonts w:cs="Arabic Transparent"/>
          <w:sz w:val="28"/>
          <w:szCs w:val="28"/>
          <w:rtl/>
          <w:lang w:bidi="ar-TN"/>
        </w:rPr>
      </w:pPr>
    </w:p>
    <w:p w14:paraId="1F1BD935" w14:textId="77777777" w:rsidR="004A6E80" w:rsidRPr="00394081" w:rsidRDefault="004A6E80" w:rsidP="004A6E80">
      <w:pPr>
        <w:pStyle w:val="NormalWeb"/>
        <w:bidi/>
        <w:spacing w:line="360" w:lineRule="auto"/>
        <w:jc w:val="both"/>
        <w:rPr>
          <w:rFonts w:cs="Arabic Transparent"/>
          <w:sz w:val="28"/>
          <w:szCs w:val="28"/>
          <w:rtl/>
          <w:lang w:bidi="ar-TN"/>
        </w:rPr>
      </w:pPr>
    </w:p>
    <w:p w14:paraId="0A6893CF" w14:textId="52F8ACA1" w:rsidR="00AC05B7" w:rsidRPr="0076655D" w:rsidRDefault="00AC05B7" w:rsidP="00D43D80">
      <w:pPr>
        <w:pStyle w:val="NormalWeb"/>
        <w:bidi/>
        <w:spacing w:line="360" w:lineRule="auto"/>
        <w:ind w:left="282" w:firstLine="426"/>
        <w:jc w:val="both"/>
        <w:rPr>
          <w:rFonts w:cs="Arabic Transparent"/>
          <w:sz w:val="28"/>
          <w:szCs w:val="28"/>
          <w:rtl/>
          <w:lang w:bidi="ar-TN"/>
        </w:rPr>
      </w:pPr>
      <w:r w:rsidRPr="0076655D">
        <w:rPr>
          <w:rFonts w:cs="Arabic Transparent"/>
          <w:sz w:val="28"/>
          <w:szCs w:val="28"/>
          <w:rtl/>
          <w:lang w:bidi="ar-TN"/>
        </w:rPr>
        <w:lastRenderedPageBreak/>
        <w:t>افتتح السيد خالد السلامي الجلسة مرحبا بالحاضرين و</w:t>
      </w:r>
      <w:r w:rsidRPr="0076655D">
        <w:rPr>
          <w:rFonts w:cs="Arabic Transparent" w:hint="cs"/>
          <w:sz w:val="28"/>
          <w:szCs w:val="28"/>
          <w:rtl/>
          <w:lang w:bidi="ar-TN"/>
        </w:rPr>
        <w:t>مشيرا</w:t>
      </w:r>
      <w:r w:rsidRPr="0076655D">
        <w:rPr>
          <w:rFonts w:cs="Arabic Transparent"/>
          <w:sz w:val="28"/>
          <w:szCs w:val="28"/>
          <w:rtl/>
          <w:lang w:bidi="ar-TN"/>
        </w:rPr>
        <w:t xml:space="preserve"> أن جدول أعمال الجلسة يتعلق بعرض نسق التقدم في إنجاز التعهدات المدرجة بخطة العمل الوطنية الثالثة لشراكة الحكومة المفتوحة 2018-2020</w:t>
      </w:r>
      <w:r w:rsidRPr="0076655D">
        <w:rPr>
          <w:rFonts w:cs="Arabic Transparent" w:hint="cs"/>
          <w:sz w:val="28"/>
          <w:szCs w:val="28"/>
          <w:rtl/>
          <w:lang w:bidi="ar-TN"/>
        </w:rPr>
        <w:t xml:space="preserve">. كما قدم السيد خالد السلامي </w:t>
      </w:r>
      <w:r w:rsidR="00406DC2" w:rsidRPr="0076655D">
        <w:rPr>
          <w:rFonts w:cs="Arabic Transparent" w:hint="cs"/>
          <w:sz w:val="28"/>
          <w:szCs w:val="28"/>
          <w:rtl/>
          <w:lang w:bidi="ar-TN"/>
        </w:rPr>
        <w:t>بسطة عن مشاركة الوفد التونسي في القمة العالمية لشراكة الحكومة المفتوحة التي أقيمت بمدينة</w:t>
      </w:r>
      <w:r w:rsidR="00406DC2" w:rsidRPr="0076655D">
        <w:rPr>
          <w:rFonts w:cs="Arabic Transparent"/>
          <w:sz w:val="28"/>
          <w:szCs w:val="28"/>
          <w:lang w:bidi="ar-TN"/>
        </w:rPr>
        <w:t xml:space="preserve">Ottawa </w:t>
      </w:r>
      <w:r w:rsidR="00227265">
        <w:rPr>
          <w:rFonts w:cs="Arabic Transparent" w:hint="cs"/>
          <w:sz w:val="28"/>
          <w:szCs w:val="28"/>
          <w:rtl/>
          <w:lang w:bidi="ar-TN"/>
        </w:rPr>
        <w:t xml:space="preserve"> </w:t>
      </w:r>
      <w:r w:rsidR="00406DC2" w:rsidRPr="0076655D">
        <w:rPr>
          <w:rFonts w:cs="Arabic Transparent" w:hint="cs"/>
          <w:sz w:val="28"/>
          <w:szCs w:val="28"/>
          <w:rtl/>
          <w:lang w:bidi="ar-TN"/>
        </w:rPr>
        <w:t>بكندا أواخر شهر ماي 2019 كما قدّم فكرة عن أهم الورشات التي شارك فيها الوفد التونسي وتتعلق هذه الورشات بعدة</w:t>
      </w:r>
      <w:r w:rsidR="006A00AB" w:rsidRPr="0076655D">
        <w:rPr>
          <w:rFonts w:cs="Arabic Transparent" w:hint="cs"/>
          <w:sz w:val="28"/>
          <w:szCs w:val="28"/>
          <w:rtl/>
          <w:lang w:bidi="ar-TN"/>
        </w:rPr>
        <w:t xml:space="preserve"> محاور على غرار شراكة الحكومة المفتوحة على المستوى المحلي، العدالة المفتوحة، البرلمان المفتوح، التعاقد المفتوح، الشباب، مبادرة الشفافية في الصناعات الاستخراجية، النفاذ إلى المعلومة، الشفافية المالية</w:t>
      </w:r>
      <w:r w:rsidR="00CF3E44" w:rsidRPr="0076655D">
        <w:rPr>
          <w:rFonts w:cs="Arabic Transparent" w:hint="cs"/>
          <w:sz w:val="28"/>
          <w:szCs w:val="28"/>
          <w:rtl/>
          <w:lang w:bidi="ar-TN"/>
        </w:rPr>
        <w:t>…</w:t>
      </w:r>
      <w:r w:rsidR="00406DC2" w:rsidRPr="0076655D">
        <w:rPr>
          <w:rFonts w:cs="Arabic Transparent" w:hint="cs"/>
          <w:sz w:val="28"/>
          <w:szCs w:val="28"/>
          <w:rtl/>
          <w:lang w:bidi="ar-TN"/>
        </w:rPr>
        <w:t xml:space="preserve"> </w:t>
      </w:r>
    </w:p>
    <w:p w14:paraId="68FB1F99" w14:textId="77777777" w:rsidR="00BD17FB" w:rsidRPr="0076655D" w:rsidRDefault="00EA4F19" w:rsidP="00571917">
      <w:pPr>
        <w:pStyle w:val="NormalWeb"/>
        <w:bidi/>
        <w:spacing w:line="360" w:lineRule="auto"/>
        <w:ind w:left="282" w:firstLine="426"/>
        <w:jc w:val="both"/>
        <w:rPr>
          <w:rFonts w:cs="Arabic Transparent"/>
          <w:sz w:val="28"/>
          <w:szCs w:val="28"/>
          <w:rtl/>
          <w:lang w:bidi="ar-TN"/>
        </w:rPr>
      </w:pPr>
      <w:r w:rsidRPr="0076655D">
        <w:rPr>
          <w:rFonts w:cs="Arabic Transparent" w:hint="eastAsia"/>
          <w:sz w:val="28"/>
          <w:szCs w:val="28"/>
          <w:rtl/>
          <w:lang w:bidi="ar-TN"/>
        </w:rPr>
        <w:t>وإثر</w:t>
      </w:r>
      <w:r w:rsidRPr="0076655D">
        <w:rPr>
          <w:rFonts w:cs="Arabic Transparent"/>
          <w:sz w:val="28"/>
          <w:szCs w:val="28"/>
          <w:rtl/>
          <w:lang w:bidi="ar-TN"/>
        </w:rPr>
        <w:t xml:space="preserve"> </w:t>
      </w:r>
      <w:r w:rsidRPr="0076655D">
        <w:rPr>
          <w:rFonts w:cs="Arabic Transparent" w:hint="eastAsia"/>
          <w:sz w:val="28"/>
          <w:szCs w:val="28"/>
          <w:rtl/>
          <w:lang w:bidi="ar-TN"/>
        </w:rPr>
        <w:t>ذلك،</w:t>
      </w:r>
      <w:r w:rsidRPr="0076655D">
        <w:rPr>
          <w:rFonts w:cs="Arabic Transparent"/>
          <w:sz w:val="28"/>
          <w:szCs w:val="28"/>
          <w:lang w:bidi="ar-TN"/>
        </w:rPr>
        <w:t xml:space="preserve"> </w:t>
      </w:r>
      <w:r w:rsidR="00BD17FB" w:rsidRPr="0076655D">
        <w:rPr>
          <w:rFonts w:cs="Arabic Transparent" w:hint="cs"/>
          <w:sz w:val="28"/>
          <w:szCs w:val="28"/>
          <w:rtl/>
          <w:lang w:bidi="ar-TN"/>
        </w:rPr>
        <w:t xml:space="preserve">قدّم الممثلون عن الهياكل العمومية نسق التقدم في </w:t>
      </w:r>
      <w:r w:rsidR="00BD17FB" w:rsidRPr="0076655D">
        <w:rPr>
          <w:rFonts w:cs="Arabic Transparent" w:hint="eastAsia"/>
          <w:sz w:val="28"/>
          <w:szCs w:val="28"/>
          <w:rtl/>
          <w:lang w:bidi="ar-TN"/>
        </w:rPr>
        <w:t>انجاز</w:t>
      </w:r>
      <w:r w:rsidR="00BD17FB" w:rsidRPr="0076655D">
        <w:rPr>
          <w:rFonts w:cs="Arabic Transparent"/>
          <w:sz w:val="28"/>
          <w:szCs w:val="28"/>
          <w:lang w:bidi="ar-TN"/>
        </w:rPr>
        <w:t xml:space="preserve"> </w:t>
      </w:r>
      <w:r w:rsidR="00BD17FB" w:rsidRPr="0076655D">
        <w:rPr>
          <w:rFonts w:cs="Arabic Transparent" w:hint="cs"/>
          <w:sz w:val="28"/>
          <w:szCs w:val="28"/>
          <w:rtl/>
          <w:lang w:bidi="ar-TN"/>
        </w:rPr>
        <w:t>التعهدات</w:t>
      </w:r>
      <w:r w:rsidR="00BD17FB" w:rsidRPr="0076655D">
        <w:rPr>
          <w:rFonts w:cs="Arabic Transparent"/>
          <w:sz w:val="28"/>
          <w:szCs w:val="28"/>
          <w:rtl/>
          <w:lang w:bidi="ar-TN"/>
        </w:rPr>
        <w:t xml:space="preserve"> </w:t>
      </w:r>
      <w:r w:rsidR="00571917" w:rsidRPr="0076655D">
        <w:rPr>
          <w:rFonts w:cs="Arabic Transparent" w:hint="cs"/>
          <w:sz w:val="28"/>
          <w:szCs w:val="28"/>
          <w:rtl/>
          <w:lang w:bidi="ar-TN"/>
        </w:rPr>
        <w:t>الراجعة لهم بالنظر</w:t>
      </w:r>
      <w:r w:rsidR="00BD17FB" w:rsidRPr="0076655D">
        <w:rPr>
          <w:rFonts w:cs="Arabic Transparent" w:hint="cs"/>
          <w:sz w:val="28"/>
          <w:szCs w:val="28"/>
          <w:rtl/>
          <w:lang w:bidi="ar-TN"/>
        </w:rPr>
        <w:t xml:space="preserve"> </w:t>
      </w:r>
      <w:r w:rsidR="00BD17FB" w:rsidRPr="0076655D">
        <w:rPr>
          <w:rFonts w:cs="Arabic Transparent"/>
          <w:sz w:val="28"/>
          <w:szCs w:val="28"/>
          <w:rtl/>
          <w:lang w:bidi="ar-TN"/>
        </w:rPr>
        <w:t xml:space="preserve"> </w:t>
      </w:r>
      <w:r w:rsidR="00BD17FB" w:rsidRPr="0076655D">
        <w:rPr>
          <w:rFonts w:cs="Arabic Transparent" w:hint="cs"/>
          <w:sz w:val="28"/>
          <w:szCs w:val="28"/>
          <w:rtl/>
          <w:lang w:bidi="ar-TN"/>
        </w:rPr>
        <w:t>و</w:t>
      </w:r>
      <w:r w:rsidR="00BD17FB" w:rsidRPr="0076655D">
        <w:rPr>
          <w:rFonts w:cs="Arabic Transparent" w:hint="eastAsia"/>
          <w:sz w:val="28"/>
          <w:szCs w:val="28"/>
          <w:rtl/>
          <w:lang w:bidi="ar-TN"/>
        </w:rPr>
        <w:t>تتلخص</w:t>
      </w:r>
      <w:r w:rsidR="00BD17FB" w:rsidRPr="0076655D">
        <w:rPr>
          <w:rFonts w:cs="Arabic Transparent"/>
          <w:sz w:val="28"/>
          <w:szCs w:val="28"/>
          <w:rtl/>
          <w:lang w:bidi="ar-TN"/>
        </w:rPr>
        <w:t xml:space="preserve"> </w:t>
      </w:r>
      <w:r w:rsidR="00BD17FB" w:rsidRPr="0076655D">
        <w:rPr>
          <w:rFonts w:cs="Arabic Transparent" w:hint="cs"/>
          <w:sz w:val="28"/>
          <w:szCs w:val="28"/>
          <w:rtl/>
          <w:lang w:bidi="ar-TN"/>
        </w:rPr>
        <w:t>تدخلاتهم</w:t>
      </w:r>
      <w:r w:rsidR="00BD17FB" w:rsidRPr="0076655D">
        <w:rPr>
          <w:rFonts w:cs="Arabic Transparent"/>
          <w:sz w:val="28"/>
          <w:szCs w:val="28"/>
          <w:rtl/>
          <w:lang w:bidi="ar-TN"/>
        </w:rPr>
        <w:t xml:space="preserve"> </w:t>
      </w:r>
      <w:r w:rsidR="00BD17FB" w:rsidRPr="0076655D">
        <w:rPr>
          <w:rFonts w:cs="Arabic Transparent" w:hint="eastAsia"/>
          <w:sz w:val="28"/>
          <w:szCs w:val="28"/>
          <w:rtl/>
          <w:lang w:bidi="ar-TN"/>
        </w:rPr>
        <w:t>كالتالي</w:t>
      </w:r>
      <w:r w:rsidRPr="0076655D">
        <w:rPr>
          <w:rFonts w:cs="Arabic Transparent"/>
          <w:sz w:val="28"/>
          <w:szCs w:val="28"/>
          <w:lang w:bidi="ar-TN"/>
        </w:rPr>
        <w:t xml:space="preserve"> : </w:t>
      </w:r>
    </w:p>
    <w:p w14:paraId="5399F21E" w14:textId="6CF68ADD" w:rsidR="00542AB1" w:rsidRPr="00542AB1" w:rsidRDefault="00730A3B" w:rsidP="007D1272">
      <w:pPr>
        <w:pStyle w:val="NormalWeb"/>
        <w:numPr>
          <w:ilvl w:val="0"/>
          <w:numId w:val="1"/>
        </w:numPr>
        <w:bidi/>
        <w:spacing w:line="360" w:lineRule="auto"/>
        <w:jc w:val="both"/>
        <w:rPr>
          <w:rFonts w:cs="Arabic Transparent"/>
          <w:sz w:val="28"/>
          <w:szCs w:val="28"/>
          <w:lang w:bidi="ar-TN"/>
        </w:rPr>
      </w:pPr>
      <w:r w:rsidRPr="00542AB1">
        <w:rPr>
          <w:rFonts w:cs="Arabic Transparent" w:hint="cs"/>
          <w:b/>
          <w:bCs/>
          <w:sz w:val="28"/>
          <w:szCs w:val="28"/>
          <w:rtl/>
          <w:lang w:bidi="ar-TN"/>
        </w:rPr>
        <w:t>في إطار</w:t>
      </w:r>
      <w:r w:rsidR="00D43D80">
        <w:rPr>
          <w:rFonts w:cs="Arabic Transparent" w:hint="cs"/>
          <w:b/>
          <w:bCs/>
          <w:sz w:val="28"/>
          <w:szCs w:val="28"/>
          <w:rtl/>
          <w:lang w:bidi="ar-TN"/>
        </w:rPr>
        <w:t xml:space="preserve"> </w:t>
      </w:r>
      <w:r w:rsidRPr="00542AB1">
        <w:rPr>
          <w:rFonts w:cs="Arabic Transparent" w:hint="cs"/>
          <w:b/>
          <w:bCs/>
          <w:sz w:val="28"/>
          <w:szCs w:val="28"/>
          <w:rtl/>
          <w:lang w:bidi="ar-TN"/>
        </w:rPr>
        <w:t>ا</w:t>
      </w:r>
      <w:r w:rsidR="00020ACA" w:rsidRPr="00542AB1">
        <w:rPr>
          <w:rFonts w:cs="Arabic Transparent" w:hint="cs"/>
          <w:b/>
          <w:bCs/>
          <w:sz w:val="28"/>
          <w:szCs w:val="28"/>
          <w:rtl/>
          <w:lang w:bidi="ar-TN"/>
        </w:rPr>
        <w:t>لتعهد</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الثالث</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المتعلق</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بتعزيز</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النفاذ</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إلى</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المعلومة</w:t>
      </w:r>
      <w:r w:rsidR="00020ACA" w:rsidRPr="00542AB1">
        <w:rPr>
          <w:rFonts w:cs="Arabic Transparent"/>
          <w:b/>
          <w:bCs/>
          <w:sz w:val="28"/>
          <w:szCs w:val="28"/>
          <w:rtl/>
          <w:lang w:bidi="ar-TN"/>
        </w:rPr>
        <w:t xml:space="preserve"> </w:t>
      </w:r>
      <w:r w:rsidR="00020ACA" w:rsidRPr="00542AB1">
        <w:rPr>
          <w:rFonts w:cs="Arabic Transparent" w:hint="eastAsia"/>
          <w:b/>
          <w:bCs/>
          <w:sz w:val="28"/>
          <w:szCs w:val="28"/>
          <w:rtl/>
          <w:lang w:bidi="ar-TN"/>
        </w:rPr>
        <w:t>الجغرافية</w:t>
      </w:r>
      <w:r w:rsidR="00020ACA" w:rsidRPr="00542AB1">
        <w:rPr>
          <w:rFonts w:cs="Arabic Transparent" w:hint="cs"/>
          <w:b/>
          <w:bCs/>
          <w:sz w:val="28"/>
          <w:szCs w:val="28"/>
          <w:rtl/>
          <w:lang w:bidi="ar-TN"/>
        </w:rPr>
        <w:t xml:space="preserve">، </w:t>
      </w:r>
      <w:r w:rsidR="00020ACA" w:rsidRPr="00542AB1">
        <w:rPr>
          <w:rFonts w:cs="Arabic Transparent" w:hint="cs"/>
          <w:sz w:val="28"/>
          <w:szCs w:val="28"/>
          <w:rtl/>
          <w:lang w:bidi="ar-TN"/>
        </w:rPr>
        <w:t>أشار السيد منير الرياحي أنه</w:t>
      </w:r>
      <w:r w:rsidRPr="00542AB1">
        <w:rPr>
          <w:rFonts w:cs="Arabic Transparent" w:hint="cs"/>
          <w:sz w:val="28"/>
          <w:szCs w:val="28"/>
          <w:rtl/>
          <w:lang w:bidi="ar-TN"/>
        </w:rPr>
        <w:t xml:space="preserve"> بالنسبة </w:t>
      </w:r>
      <w:r w:rsidR="00227265" w:rsidRPr="00542AB1">
        <w:rPr>
          <w:rFonts w:cs="Arabic Transparent" w:hint="cs"/>
          <w:sz w:val="28"/>
          <w:szCs w:val="28"/>
          <w:rtl/>
          <w:lang w:bidi="ar-TN"/>
        </w:rPr>
        <w:t>لإنتاج</w:t>
      </w:r>
      <w:r w:rsidRPr="00542AB1">
        <w:rPr>
          <w:rFonts w:cs="Arabic Transparent" w:hint="cs"/>
          <w:sz w:val="28"/>
          <w:szCs w:val="28"/>
          <w:rtl/>
          <w:lang w:bidi="ar-TN"/>
        </w:rPr>
        <w:t xml:space="preserve"> البيانات الطبوغرافية والصور المسطحة وإدماجها بقواعد البيانات، فإنه سيتم القبول الأولّي لهذه البيانات الخاصة ببعض المناطق. وبالنسبة لتطوير بوابة النفاذ إلى المعلومة الجغرافية</w:t>
      </w:r>
      <w:r w:rsidR="002A5A34" w:rsidRPr="00542AB1">
        <w:rPr>
          <w:rFonts w:cs="Arabic Transparent" w:hint="cs"/>
          <w:sz w:val="28"/>
          <w:szCs w:val="28"/>
          <w:rtl/>
          <w:lang w:bidi="ar-TN"/>
        </w:rPr>
        <w:t>، أشار السيد الرياحي إلى جاهزية المركز الوطني لرسم الخرائط والاستشعار عن بعد لإطلاق المشروع ولكن عديد العوائق حالت دون ذلك</w:t>
      </w:r>
      <w:r w:rsidR="00696F9D" w:rsidRPr="00542AB1">
        <w:rPr>
          <w:rFonts w:cs="Arabic Transparent" w:hint="cs"/>
          <w:sz w:val="28"/>
          <w:szCs w:val="28"/>
          <w:rtl/>
          <w:lang w:bidi="ar-TN"/>
        </w:rPr>
        <w:t xml:space="preserve"> أهمها عدم تعاون بعض الأطراف المتدخلة في المشروع. وقد أكّد أن اجتماعا مرتقبا سيجمع في الأيام القادمة كل من وزير تكنولوجيا الاتصال والاقتصاد الرقمي ووزير الدفاع الوطني للنظر في الموضوع وبالتالي تجاوز العوائق المطروحة وخاصة الإشكال المتعلق بتمويل المشروع</w:t>
      </w:r>
      <w:r w:rsidR="00D11395" w:rsidRPr="00542AB1">
        <w:rPr>
          <w:rFonts w:cs="Arabic Transparent" w:hint="cs"/>
          <w:sz w:val="28"/>
          <w:szCs w:val="28"/>
          <w:rtl/>
          <w:lang w:bidi="ar-TN"/>
        </w:rPr>
        <w:t xml:space="preserve">، خاصة وأن الجزء الأهم في عملية التمويل تشرف عليه وزارة تكنولوجيا الاتصال، من خلال </w:t>
      </w:r>
      <w:r w:rsidR="00542AB1" w:rsidRPr="00542AB1">
        <w:rPr>
          <w:rFonts w:cs="Arabic Transparent" w:hint="cs"/>
          <w:sz w:val="28"/>
          <w:szCs w:val="28"/>
          <w:rtl/>
          <w:lang w:bidi="ar-TN"/>
        </w:rPr>
        <w:t>صندوق تنمية</w:t>
      </w:r>
      <w:r w:rsidR="007D1272">
        <w:rPr>
          <w:rFonts w:cs="Arabic Transparent"/>
          <w:sz w:val="28"/>
          <w:szCs w:val="28"/>
          <w:lang w:bidi="ar-TN"/>
        </w:rPr>
        <w:t xml:space="preserve"> </w:t>
      </w:r>
      <w:r w:rsidR="00542AB1" w:rsidRPr="00542AB1">
        <w:rPr>
          <w:rFonts w:cs="Arabic Transparent"/>
          <w:sz w:val="28"/>
          <w:szCs w:val="28"/>
          <w:rtl/>
          <w:lang w:bidi="ar-TN"/>
        </w:rPr>
        <w:t>اﻟﻤﻮاﺻﻼت وﺗﻜﻨﻮﻟﻮﺟﻴﺎ اﻟﻤﻌﻠﻮﻣﺎت واﻻﺗﺼﺎل</w:t>
      </w:r>
      <w:r w:rsidR="00542AB1" w:rsidRPr="00542AB1">
        <w:rPr>
          <w:rFonts w:cs="Arabic Transparent"/>
          <w:sz w:val="28"/>
          <w:szCs w:val="28"/>
          <w:lang w:bidi="ar-TN"/>
        </w:rPr>
        <w:t xml:space="preserve"> .</w:t>
      </w:r>
      <w:r w:rsidR="002C4BB9" w:rsidRPr="00542AB1">
        <w:rPr>
          <w:rFonts w:cs="Arabic Transparent" w:hint="cs"/>
          <w:sz w:val="28"/>
          <w:szCs w:val="28"/>
          <w:rtl/>
          <w:lang w:bidi="ar-TN"/>
        </w:rPr>
        <w:t xml:space="preserve">وعلى إثر ذلك، سيتم </w:t>
      </w:r>
      <w:proofErr w:type="gramStart"/>
      <w:r w:rsidR="002C4BB9" w:rsidRPr="00542AB1">
        <w:rPr>
          <w:rFonts w:cs="Arabic Transparent" w:hint="cs"/>
          <w:sz w:val="28"/>
          <w:szCs w:val="28"/>
          <w:rtl/>
          <w:lang w:bidi="ar-TN"/>
        </w:rPr>
        <w:t>نشر</w:t>
      </w:r>
      <w:proofErr w:type="gramEnd"/>
      <w:r w:rsidR="002C4BB9" w:rsidRPr="00542AB1">
        <w:rPr>
          <w:rFonts w:cs="Arabic Transparent" w:hint="cs"/>
          <w:sz w:val="28"/>
          <w:szCs w:val="28"/>
          <w:rtl/>
          <w:lang w:bidi="ar-TN"/>
        </w:rPr>
        <w:t xml:space="preserve"> طلبات العروض والانطلاق في تنفيذ المشروع. في نفس السياق، اقترحت السيدة </w:t>
      </w:r>
      <w:proofErr w:type="spellStart"/>
      <w:r w:rsidR="002C4BB9" w:rsidRPr="00542AB1">
        <w:rPr>
          <w:rFonts w:cs="Arabic Transparent" w:hint="cs"/>
          <w:sz w:val="28"/>
          <w:szCs w:val="28"/>
          <w:rtl/>
          <w:lang w:bidi="ar-TN"/>
        </w:rPr>
        <w:t>القرناوي</w:t>
      </w:r>
      <w:proofErr w:type="spellEnd"/>
      <w:r w:rsidR="002C4BB9" w:rsidRPr="00542AB1">
        <w:rPr>
          <w:rFonts w:cs="Arabic Transparent" w:hint="cs"/>
          <w:sz w:val="28"/>
          <w:szCs w:val="28"/>
          <w:rtl/>
          <w:lang w:bidi="ar-TN"/>
        </w:rPr>
        <w:t xml:space="preserve"> وفي إطار برنامج شراكة الحكومة المفتوحة، تنظيم يوم إعلامي حول هذا التعهد تحضره كل الأطرا</w:t>
      </w:r>
      <w:r w:rsidR="002C4BB9" w:rsidRPr="00542AB1">
        <w:rPr>
          <w:rFonts w:cs="Arabic Transparent" w:hint="eastAsia"/>
          <w:sz w:val="28"/>
          <w:szCs w:val="28"/>
          <w:rtl/>
          <w:lang w:bidi="ar-TN"/>
        </w:rPr>
        <w:t>ف</w:t>
      </w:r>
      <w:r w:rsidR="002C4BB9" w:rsidRPr="00542AB1">
        <w:rPr>
          <w:rFonts w:cs="Arabic Transparent" w:hint="cs"/>
          <w:sz w:val="28"/>
          <w:szCs w:val="28"/>
          <w:rtl/>
          <w:lang w:bidi="ar-TN"/>
        </w:rPr>
        <w:t xml:space="preserve"> المتدخلة لتبدي برأيها حول الموضوع وبالتالي تقريب وجهات النظر وإيجاد الحلول</w:t>
      </w:r>
      <w:r w:rsidR="00542AB1" w:rsidRPr="00542AB1">
        <w:rPr>
          <w:rFonts w:asciiTheme="minorHAnsi" w:eastAsiaTheme="minorEastAsia" w:hAnsiTheme="minorHAnsi" w:cstheme="minorBidi" w:hint="cs"/>
          <w:sz w:val="22"/>
          <w:szCs w:val="22"/>
          <w:rtl/>
        </w:rPr>
        <w:t xml:space="preserve"> </w:t>
      </w:r>
      <w:r w:rsidR="00542AB1" w:rsidRPr="00542AB1">
        <w:rPr>
          <w:rFonts w:cs="Arabic Transparent" w:hint="cs"/>
          <w:sz w:val="28"/>
          <w:szCs w:val="28"/>
          <w:rtl/>
        </w:rPr>
        <w:t>المناسبة لدفع المشروع وتنفيذه في الآجال</w:t>
      </w:r>
      <w:r w:rsidR="002C4BB9" w:rsidRPr="00542AB1">
        <w:rPr>
          <w:rFonts w:cs="Arabic Transparent" w:hint="cs"/>
          <w:sz w:val="28"/>
          <w:szCs w:val="28"/>
          <w:rtl/>
          <w:lang w:bidi="ar-TN"/>
        </w:rPr>
        <w:t xml:space="preserve">. </w:t>
      </w:r>
    </w:p>
    <w:p w14:paraId="3E2FBAD1" w14:textId="229D8898" w:rsidR="007D64DF" w:rsidRPr="00542AB1" w:rsidRDefault="007D64DF" w:rsidP="00542AB1">
      <w:pPr>
        <w:pStyle w:val="NormalWeb"/>
        <w:numPr>
          <w:ilvl w:val="0"/>
          <w:numId w:val="1"/>
        </w:numPr>
        <w:bidi/>
        <w:spacing w:line="360" w:lineRule="auto"/>
        <w:jc w:val="both"/>
        <w:rPr>
          <w:rFonts w:cs="Arabic Transparent"/>
          <w:sz w:val="28"/>
          <w:szCs w:val="28"/>
          <w:lang w:bidi="ar-TN"/>
        </w:rPr>
      </w:pPr>
      <w:r w:rsidRPr="00542AB1">
        <w:rPr>
          <w:rFonts w:cs="Arabic Transparent" w:hint="cs"/>
          <w:b/>
          <w:bCs/>
          <w:sz w:val="28"/>
          <w:szCs w:val="28"/>
          <w:rtl/>
          <w:lang w:bidi="ar-TN"/>
        </w:rPr>
        <w:t>في إطار التعهد السادس الخاص بتكريس الشفافية في الصناعات الاستخراجية</w:t>
      </w:r>
      <w:r w:rsidRPr="00542AB1">
        <w:rPr>
          <w:rFonts w:cs="Arabic Transparent" w:hint="cs"/>
          <w:sz w:val="28"/>
          <w:szCs w:val="28"/>
          <w:rtl/>
          <w:lang w:bidi="ar-TN"/>
        </w:rPr>
        <w:t>، أشار السيد وسام الهاني إلى تنظيم الحوار الوطني حول الطاقة والمناجم يوم 30 ماي 2019  . وعلى إثر ذلك، انعقد مجلس وزاري مضيّق بتاريخ 7 جوان 2019 حول مخرجات الحوار الوطني حول الطاقة والمناجم، الذي اتّخذ جملة من الاجراءات والقرارات من بينها الانضمام إلى مبادرة الشفافية الدولية في الصناعات الاستخراجية خلال شهر جوان 2019</w:t>
      </w:r>
      <w:r w:rsidRPr="00D43D80">
        <w:rPr>
          <w:rFonts w:cs="Arabic Transparent" w:hint="cs"/>
          <w:sz w:val="28"/>
          <w:szCs w:val="28"/>
          <w:rtl/>
          <w:lang w:bidi="ar-TN"/>
        </w:rPr>
        <w:t>. وهنا يؤكد السيد الهاني على أهمية هذا القرار ولكنه يتساءل عن مدى إمكانية تنفيذه</w:t>
      </w:r>
      <w:r w:rsidR="00542AB1" w:rsidRPr="00D43D80">
        <w:rPr>
          <w:rFonts w:cs="Arabic Transparent"/>
          <w:sz w:val="28"/>
          <w:szCs w:val="28"/>
          <w:lang w:bidi="ar-TN"/>
        </w:rPr>
        <w:t xml:space="preserve"> </w:t>
      </w:r>
      <w:r w:rsidRPr="00D43D80">
        <w:rPr>
          <w:rFonts w:cs="Arabic Transparent" w:hint="cs"/>
          <w:sz w:val="28"/>
          <w:szCs w:val="28"/>
          <w:rtl/>
          <w:lang w:bidi="ar-TN"/>
        </w:rPr>
        <w:t>مقارنة بالآجال المقترحة لذلك (قبل موفى جوان 2019)</w:t>
      </w:r>
      <w:r w:rsidR="00337038" w:rsidRPr="00542AB1">
        <w:rPr>
          <w:rFonts w:cs="Arabic Transparent" w:hint="cs"/>
          <w:sz w:val="28"/>
          <w:szCs w:val="28"/>
          <w:rtl/>
          <w:lang w:bidi="ar-TN"/>
        </w:rPr>
        <w:t>. بالنسبة لمج</w:t>
      </w:r>
      <w:r w:rsidR="00542AB1">
        <w:rPr>
          <w:rFonts w:cs="Arabic Transparent" w:hint="cs"/>
          <w:sz w:val="28"/>
          <w:szCs w:val="28"/>
          <w:rtl/>
          <w:lang w:bidi="ar-TN"/>
        </w:rPr>
        <w:t>لس</w:t>
      </w:r>
      <w:r w:rsidR="00337038" w:rsidRPr="00542AB1">
        <w:rPr>
          <w:rFonts w:cs="Arabic Transparent" w:hint="cs"/>
          <w:sz w:val="28"/>
          <w:szCs w:val="28"/>
          <w:rtl/>
          <w:lang w:bidi="ar-TN"/>
        </w:rPr>
        <w:t xml:space="preserve"> أصحاب المصلحة، أكّد السيد وسام الهاني أنه تمّ الإعلان رسميا</w:t>
      </w:r>
      <w:r w:rsidR="00D611E8" w:rsidRPr="00542AB1">
        <w:rPr>
          <w:rFonts w:cs="Arabic Transparent" w:hint="cs"/>
          <w:sz w:val="28"/>
          <w:szCs w:val="28"/>
          <w:rtl/>
          <w:lang w:bidi="ar-TN"/>
        </w:rPr>
        <w:t xml:space="preserve"> يوم 14 جوان 2019</w:t>
      </w:r>
      <w:r w:rsidR="00337038" w:rsidRPr="00542AB1">
        <w:rPr>
          <w:rFonts w:cs="Arabic Transparent" w:hint="cs"/>
          <w:sz w:val="28"/>
          <w:szCs w:val="28"/>
          <w:rtl/>
          <w:lang w:bidi="ar-TN"/>
        </w:rPr>
        <w:t xml:space="preserve"> عن تكوين مجلس </w:t>
      </w:r>
      <w:r w:rsidR="00337038" w:rsidRPr="00542AB1">
        <w:rPr>
          <w:rFonts w:cs="Arabic Transparent" w:hint="cs"/>
          <w:sz w:val="28"/>
          <w:szCs w:val="28"/>
          <w:rtl/>
          <w:lang w:bidi="ar-TN"/>
        </w:rPr>
        <w:lastRenderedPageBreak/>
        <w:t>أصحاب المصلحة</w:t>
      </w:r>
      <w:r w:rsidR="00D611E8" w:rsidRPr="00542AB1">
        <w:rPr>
          <w:rFonts w:cs="Arabic Transparent" w:hint="cs"/>
          <w:sz w:val="28"/>
          <w:szCs w:val="28"/>
          <w:rtl/>
          <w:lang w:bidi="ar-TN"/>
        </w:rPr>
        <w:t xml:space="preserve">، خاصة بعد أن تمّ اختيار الخمسة ممثلين عن الشركات الناشطة في المجال وكذلك الخمسة ممثلين عن الإدارة. كما أضاف السيد وسام الهاني، أن وزير الصناعة والمؤسسات الصغرى والمتوسطة سيعقد ندوة صحفية لتقديم أكثر تفاصيل حول هذا الموضوع. </w:t>
      </w:r>
    </w:p>
    <w:p w14:paraId="481EB1C7" w14:textId="4444BAF6" w:rsidR="002A643F" w:rsidRPr="0076655D" w:rsidRDefault="002A643F" w:rsidP="00542AB1">
      <w:pPr>
        <w:pStyle w:val="NormalWeb"/>
        <w:numPr>
          <w:ilvl w:val="0"/>
          <w:numId w:val="1"/>
        </w:numPr>
        <w:bidi/>
        <w:spacing w:line="360" w:lineRule="auto"/>
        <w:jc w:val="both"/>
        <w:rPr>
          <w:rFonts w:cs="Arabic Transparent"/>
          <w:sz w:val="28"/>
          <w:szCs w:val="28"/>
          <w:lang w:bidi="ar-TN"/>
        </w:rPr>
      </w:pPr>
      <w:r w:rsidRPr="0076655D">
        <w:rPr>
          <w:rFonts w:cs="Arabic Transparent" w:hint="cs"/>
          <w:b/>
          <w:bCs/>
          <w:sz w:val="28"/>
          <w:szCs w:val="28"/>
          <w:rtl/>
          <w:lang w:bidi="ar-TN"/>
        </w:rPr>
        <w:t>بالنسبة للتعهد السابع الخاص بتطبيق مبادئ التعاقد المفتوح في مجال المحروقات</w:t>
      </w:r>
      <w:r w:rsidR="008919CD" w:rsidRPr="0076655D">
        <w:rPr>
          <w:rFonts w:cs="Arabic Transparent" w:hint="cs"/>
          <w:b/>
          <w:bCs/>
          <w:sz w:val="28"/>
          <w:szCs w:val="28"/>
          <w:rtl/>
          <w:lang w:bidi="ar-TN"/>
        </w:rPr>
        <w:t>،</w:t>
      </w:r>
      <w:r w:rsidR="00542AB1">
        <w:rPr>
          <w:rFonts w:cs="Arabic Transparent" w:hint="cs"/>
          <w:b/>
          <w:bCs/>
          <w:sz w:val="28"/>
          <w:szCs w:val="28"/>
          <w:rtl/>
          <w:lang w:bidi="ar-TN"/>
        </w:rPr>
        <w:t xml:space="preserve"> </w:t>
      </w:r>
      <w:r w:rsidR="008919CD" w:rsidRPr="0076655D">
        <w:rPr>
          <w:rFonts w:cs="Arabic Transparent" w:hint="cs"/>
          <w:sz w:val="28"/>
          <w:szCs w:val="28"/>
          <w:rtl/>
          <w:lang w:bidi="ar-TN"/>
        </w:rPr>
        <w:t>اقترح الحاضرون تكوين فريق عمل</w:t>
      </w:r>
      <w:r w:rsidRPr="0076655D">
        <w:rPr>
          <w:rFonts w:cs="Arabic Transparent" w:hint="cs"/>
          <w:sz w:val="28"/>
          <w:szCs w:val="28"/>
          <w:rtl/>
          <w:lang w:bidi="ar-TN"/>
        </w:rPr>
        <w:t xml:space="preserve"> </w:t>
      </w:r>
      <w:r w:rsidR="008919CD" w:rsidRPr="0076655D">
        <w:rPr>
          <w:rFonts w:cs="Arabic Transparent" w:hint="cs"/>
          <w:sz w:val="28"/>
          <w:szCs w:val="28"/>
          <w:rtl/>
          <w:lang w:bidi="ar-TN"/>
        </w:rPr>
        <w:t>يعنى بتنمية القدرات في المجال من خلال الاستفادة من خبرة ودعم الأطراف المانحة الداعمة لهذا التوجه. كما اقترحت السيدة أسماء الشريفي</w:t>
      </w:r>
      <w:r w:rsidR="008919CD" w:rsidRPr="004E64D8">
        <w:rPr>
          <w:rFonts w:cs="Arabic Transparent" w:hint="cs"/>
          <w:color w:val="FF0000"/>
          <w:sz w:val="28"/>
          <w:szCs w:val="28"/>
          <w:rtl/>
          <w:lang w:bidi="ar-TN"/>
        </w:rPr>
        <w:t xml:space="preserve"> </w:t>
      </w:r>
      <w:r w:rsidR="008919CD" w:rsidRPr="0076655D">
        <w:rPr>
          <w:rFonts w:cs="Arabic Transparent" w:hint="cs"/>
          <w:sz w:val="28"/>
          <w:szCs w:val="28"/>
          <w:rtl/>
          <w:lang w:bidi="ar-TN"/>
        </w:rPr>
        <w:t xml:space="preserve">إعادة صياغة هذا </w:t>
      </w:r>
      <w:r w:rsidR="00D86CDC" w:rsidRPr="0076655D">
        <w:rPr>
          <w:rFonts w:cs="Arabic Transparent" w:hint="cs"/>
          <w:sz w:val="28"/>
          <w:szCs w:val="28"/>
          <w:rtl/>
          <w:lang w:bidi="ar-TN"/>
        </w:rPr>
        <w:t xml:space="preserve">التعهد من خلال وضع التزامات يمكن العمل بها. وبالتالي، يجب العمل على مزيد التحسيس بهذا التعهد على مستوى الوزارة </w:t>
      </w:r>
      <w:r w:rsidR="00542AB1">
        <w:rPr>
          <w:rFonts w:cs="Arabic Transparent" w:hint="cs"/>
          <w:sz w:val="28"/>
          <w:szCs w:val="28"/>
          <w:rtl/>
          <w:lang w:bidi="ar-TN"/>
        </w:rPr>
        <w:t>.</w:t>
      </w:r>
    </w:p>
    <w:p w14:paraId="5C96EE91" w14:textId="4E7B9FEC" w:rsidR="0076655D" w:rsidRPr="00B82079" w:rsidRDefault="00316475" w:rsidP="00542AB1">
      <w:pPr>
        <w:pStyle w:val="NormalWeb"/>
        <w:numPr>
          <w:ilvl w:val="0"/>
          <w:numId w:val="1"/>
        </w:numPr>
        <w:bidi/>
        <w:spacing w:line="360" w:lineRule="auto"/>
        <w:jc w:val="both"/>
        <w:rPr>
          <w:rFonts w:cs="Arabic Transparent"/>
          <w:b/>
          <w:bCs/>
          <w:sz w:val="28"/>
          <w:szCs w:val="28"/>
          <w:lang w:bidi="ar-TN"/>
        </w:rPr>
      </w:pPr>
      <w:r w:rsidRPr="0076655D">
        <w:rPr>
          <w:rFonts w:cs="Arabic Transparent" w:hint="cs"/>
          <w:b/>
          <w:bCs/>
          <w:sz w:val="28"/>
          <w:szCs w:val="28"/>
          <w:rtl/>
          <w:lang w:bidi="ar-TN"/>
        </w:rPr>
        <w:t>بالنسبة للتعهد 11 الخاص بتكريس مبادرات لتنفيذ شراكة الحكومة المفتوحة على المستوى المحلي</w:t>
      </w:r>
      <w:r w:rsidRPr="0076655D">
        <w:rPr>
          <w:rFonts w:cs="Arabic Transparent" w:hint="cs"/>
          <w:sz w:val="28"/>
          <w:szCs w:val="28"/>
          <w:rtl/>
          <w:lang w:bidi="ar-TN"/>
        </w:rPr>
        <w:t>، تم إعداد قائمة</w:t>
      </w:r>
      <w:r w:rsidR="00542AB1">
        <w:rPr>
          <w:rFonts w:cs="Arabic Transparent" w:hint="cs"/>
          <w:sz w:val="28"/>
          <w:szCs w:val="28"/>
          <w:rtl/>
          <w:lang w:bidi="ar-TN"/>
        </w:rPr>
        <w:t xml:space="preserve"> </w:t>
      </w:r>
      <w:proofErr w:type="spellStart"/>
      <w:r w:rsidR="00542AB1">
        <w:rPr>
          <w:rFonts w:cs="Arabic Transparent" w:hint="cs"/>
          <w:sz w:val="28"/>
          <w:szCs w:val="28"/>
          <w:rtl/>
          <w:lang w:bidi="ar-TN"/>
        </w:rPr>
        <w:t>المعايير</w:t>
      </w:r>
      <w:r w:rsidRPr="0076655D">
        <w:rPr>
          <w:rFonts w:cs="Arabic Transparent" w:hint="cs"/>
          <w:sz w:val="28"/>
          <w:szCs w:val="28"/>
          <w:rtl/>
          <w:lang w:bidi="ar-TN"/>
        </w:rPr>
        <w:t>التي</w:t>
      </w:r>
      <w:proofErr w:type="spellEnd"/>
      <w:r w:rsidRPr="0076655D">
        <w:rPr>
          <w:rFonts w:cs="Arabic Transparent" w:hint="cs"/>
          <w:sz w:val="28"/>
          <w:szCs w:val="28"/>
          <w:rtl/>
          <w:lang w:bidi="ar-TN"/>
        </w:rPr>
        <w:t xml:space="preserve"> سيتم اعتمادها لاختيار البلديات. و ستعقد جلسة عمل يوم 26 جوان 2019 بوزارة الشؤون المحلية والبيئة تشارك فيها كل من وحدة الإدارة الإلكترونية والجمعية التونسية </w:t>
      </w:r>
      <w:proofErr w:type="spellStart"/>
      <w:r w:rsidRPr="0076655D">
        <w:rPr>
          <w:rFonts w:cs="Arabic Transparent" w:hint="cs"/>
          <w:sz w:val="28"/>
          <w:szCs w:val="28"/>
          <w:rtl/>
          <w:lang w:bidi="ar-TN"/>
        </w:rPr>
        <w:t>للحوكمة</w:t>
      </w:r>
      <w:proofErr w:type="spellEnd"/>
      <w:r w:rsidRPr="0076655D">
        <w:rPr>
          <w:rFonts w:cs="Arabic Transparent" w:hint="cs"/>
          <w:sz w:val="28"/>
          <w:szCs w:val="28"/>
          <w:rtl/>
          <w:lang w:bidi="ar-TN"/>
        </w:rPr>
        <w:t xml:space="preserve"> المحلية وشبكة </w:t>
      </w:r>
      <w:r w:rsidRPr="0076655D">
        <w:rPr>
          <w:rFonts w:cs="Arabic Transparent"/>
          <w:sz w:val="28"/>
          <w:szCs w:val="28"/>
          <w:lang w:bidi="ar-TN"/>
        </w:rPr>
        <w:t xml:space="preserve">TACID </w:t>
      </w:r>
      <w:r w:rsidRPr="0076655D">
        <w:rPr>
          <w:rFonts w:cs="Arabic Transparent" w:hint="cs"/>
          <w:sz w:val="28"/>
          <w:szCs w:val="28"/>
          <w:rtl/>
          <w:lang w:bidi="ar-TN"/>
        </w:rPr>
        <w:t xml:space="preserve"> و ممثلة وزارة الشؤون المحلية والبيئة </w:t>
      </w:r>
      <w:r w:rsidR="00AE7014" w:rsidRPr="0076655D">
        <w:rPr>
          <w:rFonts w:cs="Arabic Transparent" w:hint="cs"/>
          <w:sz w:val="28"/>
          <w:szCs w:val="28"/>
          <w:rtl/>
          <w:lang w:bidi="ar-TN"/>
        </w:rPr>
        <w:t xml:space="preserve">وذلك لمزيد النظر في </w:t>
      </w:r>
      <w:r w:rsidR="00542AB1">
        <w:rPr>
          <w:rFonts w:cs="Arabic Transparent" w:hint="cs"/>
          <w:sz w:val="28"/>
          <w:szCs w:val="28"/>
          <w:rtl/>
          <w:lang w:bidi="ar-TN"/>
        </w:rPr>
        <w:t>المعايير</w:t>
      </w:r>
      <w:r w:rsidR="00AE7014" w:rsidRPr="0076655D">
        <w:rPr>
          <w:rFonts w:cs="Arabic Transparent" w:hint="cs"/>
          <w:sz w:val="28"/>
          <w:szCs w:val="28"/>
          <w:rtl/>
          <w:lang w:bidi="ar-TN"/>
        </w:rPr>
        <w:t xml:space="preserve"> المقترحة ووضع روزنامة العمل لتحديد الآجال لقبول مطالب المشاركة ولعملية الفرز ولاختيار</w:t>
      </w:r>
      <w:r w:rsidR="00775F99">
        <w:rPr>
          <w:rFonts w:cs="Arabic Transparent" w:hint="cs"/>
          <w:sz w:val="28"/>
          <w:szCs w:val="28"/>
          <w:rtl/>
          <w:lang w:bidi="ar-TN"/>
        </w:rPr>
        <w:t xml:space="preserve"> </w:t>
      </w:r>
      <w:r w:rsidR="00AE7014" w:rsidRPr="0076655D">
        <w:rPr>
          <w:rFonts w:cs="Arabic Transparent" w:hint="cs"/>
          <w:sz w:val="28"/>
          <w:szCs w:val="28"/>
          <w:rtl/>
          <w:lang w:bidi="ar-TN"/>
        </w:rPr>
        <w:t>البلديات .</w:t>
      </w:r>
      <w:proofErr w:type="gramStart"/>
      <w:r w:rsidR="00AE7014" w:rsidRPr="0076655D">
        <w:rPr>
          <w:rFonts w:cs="Arabic Transparent" w:hint="cs"/>
          <w:sz w:val="28"/>
          <w:szCs w:val="28"/>
          <w:rtl/>
          <w:lang w:bidi="ar-TN"/>
        </w:rPr>
        <w:t>كما</w:t>
      </w:r>
      <w:proofErr w:type="gramEnd"/>
      <w:r w:rsidR="00AE7014" w:rsidRPr="0076655D">
        <w:rPr>
          <w:rFonts w:cs="Arabic Transparent" w:hint="cs"/>
          <w:sz w:val="28"/>
          <w:szCs w:val="28"/>
          <w:rtl/>
          <w:lang w:bidi="ar-TN"/>
        </w:rPr>
        <w:t xml:space="preserve"> سيتم تحديد آليات التواصل التي سيتم اعتمادها لنشر </w:t>
      </w:r>
      <w:r w:rsidR="0076655D">
        <w:rPr>
          <w:rFonts w:cs="Arabic Transparent" w:hint="cs"/>
          <w:sz w:val="28"/>
          <w:szCs w:val="28"/>
          <w:rtl/>
          <w:lang w:bidi="ar-TN"/>
        </w:rPr>
        <w:t>طلب</w:t>
      </w:r>
      <w:r w:rsidR="00AE7014" w:rsidRPr="0076655D">
        <w:rPr>
          <w:rFonts w:cs="Arabic Transparent" w:hint="cs"/>
          <w:sz w:val="28"/>
          <w:szCs w:val="28"/>
          <w:rtl/>
          <w:lang w:bidi="ar-TN"/>
        </w:rPr>
        <w:t xml:space="preserve"> المشاركة للبلديات من طرف مختلف الأطراف المتدخلة في تنفيذ هذا التعهد.</w:t>
      </w:r>
      <w:r w:rsidR="00B82079">
        <w:rPr>
          <w:rFonts w:cs="Arabic Transparent" w:hint="cs"/>
          <w:b/>
          <w:bCs/>
          <w:sz w:val="28"/>
          <w:szCs w:val="28"/>
          <w:rtl/>
          <w:lang w:bidi="ar-TN"/>
        </w:rPr>
        <w:t xml:space="preserve"> </w:t>
      </w:r>
      <w:r w:rsidR="00B82079" w:rsidRPr="00B82079">
        <w:rPr>
          <w:rFonts w:cs="Arabic Transparent" w:hint="cs"/>
          <w:sz w:val="28"/>
          <w:szCs w:val="28"/>
          <w:rtl/>
          <w:lang w:bidi="ar-TN"/>
        </w:rPr>
        <w:t xml:space="preserve">وبالنسبة </w:t>
      </w:r>
      <w:r w:rsidR="00B82079">
        <w:rPr>
          <w:rFonts w:cs="Arabic Transparent" w:hint="cs"/>
          <w:sz w:val="28"/>
          <w:szCs w:val="28"/>
          <w:rtl/>
          <w:lang w:bidi="ar-TN"/>
        </w:rPr>
        <w:t>لمساهمة</w:t>
      </w:r>
      <w:r w:rsidR="00B82079">
        <w:rPr>
          <w:rFonts w:cs="Arabic Transparent" w:hint="cs"/>
          <w:b/>
          <w:bCs/>
          <w:sz w:val="28"/>
          <w:szCs w:val="28"/>
          <w:rtl/>
          <w:lang w:bidi="ar-TN"/>
        </w:rPr>
        <w:t xml:space="preserve"> </w:t>
      </w:r>
      <w:r w:rsidR="00B82079" w:rsidRPr="004A6E80">
        <w:rPr>
          <w:rFonts w:cs="Arabic Transparent"/>
          <w:sz w:val="28"/>
          <w:szCs w:val="28"/>
          <w:rtl/>
          <w:lang w:bidi="ar-TN"/>
        </w:rPr>
        <w:t>الوكالة الألمانية للتعاون الدولي</w:t>
      </w:r>
      <w:r w:rsidR="00B82079">
        <w:rPr>
          <w:rFonts w:cs="Arabic Transparent" w:hint="cs"/>
          <w:sz w:val="28"/>
          <w:szCs w:val="28"/>
          <w:rtl/>
          <w:lang w:bidi="ar-TN"/>
        </w:rPr>
        <w:t xml:space="preserve"> في تنفيذ هذا التعهد، بينت السيدة </w:t>
      </w:r>
      <w:proofErr w:type="spellStart"/>
      <w:r w:rsidR="00B82079">
        <w:rPr>
          <w:rFonts w:cs="Arabic Transparent" w:hint="cs"/>
          <w:sz w:val="28"/>
          <w:szCs w:val="28"/>
          <w:rtl/>
          <w:lang w:bidi="ar-TN"/>
        </w:rPr>
        <w:t>القرناوي</w:t>
      </w:r>
      <w:proofErr w:type="spellEnd"/>
      <w:r w:rsidR="00B82079">
        <w:rPr>
          <w:rFonts w:cs="Arabic Transparent" w:hint="cs"/>
          <w:sz w:val="28"/>
          <w:szCs w:val="28"/>
          <w:rtl/>
          <w:lang w:bidi="ar-TN"/>
        </w:rPr>
        <w:t xml:space="preserve"> أن تدخل الوكالة يكون أكثر جدوى بعد أن يتم اختيار البلديات وذلك </w:t>
      </w:r>
      <w:r w:rsidR="00B82079" w:rsidRPr="00B82079">
        <w:rPr>
          <w:rFonts w:cs="Arabic Transparent" w:hint="cs"/>
          <w:sz w:val="28"/>
          <w:szCs w:val="28"/>
          <w:rtl/>
          <w:lang w:bidi="ar-TN"/>
        </w:rPr>
        <w:t xml:space="preserve">لمساعدتها مثلا في تطوير مواقع </w:t>
      </w:r>
      <w:proofErr w:type="spellStart"/>
      <w:r w:rsidR="00B82079" w:rsidRPr="00B82079">
        <w:rPr>
          <w:rFonts w:cs="Arabic Transparent" w:hint="cs"/>
          <w:sz w:val="28"/>
          <w:szCs w:val="28"/>
          <w:rtl/>
          <w:lang w:bidi="ar-TN"/>
        </w:rPr>
        <w:t>الواب</w:t>
      </w:r>
      <w:proofErr w:type="spellEnd"/>
      <w:r w:rsidR="00B82079" w:rsidRPr="00B82079">
        <w:rPr>
          <w:rFonts w:cs="Arabic Transparent" w:hint="cs"/>
          <w:sz w:val="28"/>
          <w:szCs w:val="28"/>
          <w:rtl/>
          <w:lang w:bidi="ar-TN"/>
        </w:rPr>
        <w:t xml:space="preserve"> الخاصة بها. </w:t>
      </w:r>
      <w:r w:rsidR="00953671" w:rsidRPr="00B82079">
        <w:rPr>
          <w:rFonts w:cs="Arabic Transparent" w:hint="cs"/>
          <w:sz w:val="28"/>
          <w:szCs w:val="28"/>
          <w:rtl/>
          <w:lang w:bidi="ar-TN"/>
        </w:rPr>
        <w:t xml:space="preserve">كما أكّدت السيدة أسماء الشريفي أنه سيتم اعتماد التجربة التونسية كأنموذج لتكريس شراكة الحكومة المفتوحة على المستوى المحلي في بقية البلدان الأعضاء بشراكة الحكومة المفتوحة.     </w:t>
      </w:r>
      <w:r w:rsidR="00953671" w:rsidRPr="00B82079">
        <w:rPr>
          <w:rFonts w:cs="Arabic Transparent" w:hint="cs"/>
          <w:b/>
          <w:bCs/>
          <w:sz w:val="28"/>
          <w:szCs w:val="28"/>
          <w:rtl/>
          <w:lang w:bidi="ar-TN"/>
        </w:rPr>
        <w:t xml:space="preserve"> </w:t>
      </w:r>
    </w:p>
    <w:p w14:paraId="254B1143" w14:textId="77B30882" w:rsidR="0076655D" w:rsidRPr="00B82079" w:rsidRDefault="0076655D" w:rsidP="00542AB1">
      <w:pPr>
        <w:pStyle w:val="NormalWeb"/>
        <w:numPr>
          <w:ilvl w:val="0"/>
          <w:numId w:val="1"/>
        </w:numPr>
        <w:bidi/>
        <w:spacing w:line="360" w:lineRule="auto"/>
        <w:jc w:val="both"/>
        <w:rPr>
          <w:rFonts w:cs="Arabic Transparent"/>
          <w:b/>
          <w:bCs/>
          <w:sz w:val="28"/>
          <w:szCs w:val="28"/>
          <w:rtl/>
          <w:lang w:bidi="ar-TN"/>
        </w:rPr>
      </w:pPr>
      <w:r w:rsidRPr="00B82079">
        <w:rPr>
          <w:rFonts w:cs="Arabic Transparent" w:hint="cs"/>
          <w:b/>
          <w:bCs/>
          <w:sz w:val="28"/>
          <w:szCs w:val="28"/>
          <w:rtl/>
          <w:lang w:bidi="ar-TN"/>
        </w:rPr>
        <w:t xml:space="preserve">في </w:t>
      </w:r>
      <w:proofErr w:type="spellStart"/>
      <w:r w:rsidRPr="00B82079">
        <w:rPr>
          <w:rFonts w:cs="Arabic Transparent" w:hint="cs"/>
          <w:b/>
          <w:bCs/>
          <w:sz w:val="28"/>
          <w:szCs w:val="28"/>
          <w:rtl/>
          <w:lang w:bidi="ar-TN"/>
        </w:rPr>
        <w:t>إطارالتعهد</w:t>
      </w:r>
      <w:proofErr w:type="spellEnd"/>
      <w:r w:rsidRPr="00B82079">
        <w:rPr>
          <w:rFonts w:cs="Arabic Transparent" w:hint="cs"/>
          <w:b/>
          <w:bCs/>
          <w:sz w:val="28"/>
          <w:szCs w:val="28"/>
          <w:rtl/>
          <w:lang w:bidi="ar-TN"/>
        </w:rPr>
        <w:t xml:space="preserve"> الثاني،</w:t>
      </w:r>
      <w:r w:rsidRPr="00B82079">
        <w:rPr>
          <w:rFonts w:cs="Arabic Transparent" w:hint="cs"/>
          <w:sz w:val="28"/>
          <w:szCs w:val="28"/>
          <w:rtl/>
          <w:lang w:bidi="ar-TN"/>
        </w:rPr>
        <w:t xml:space="preserve"> ذكّرت</w:t>
      </w:r>
      <w:r w:rsidRPr="00B82079">
        <w:rPr>
          <w:rFonts w:cs="Arabic Transparent" w:hint="cs"/>
          <w:b/>
          <w:bCs/>
          <w:sz w:val="28"/>
          <w:szCs w:val="28"/>
          <w:rtl/>
          <w:lang w:bidi="ar-TN"/>
        </w:rPr>
        <w:t xml:space="preserve"> </w:t>
      </w:r>
      <w:r w:rsidRPr="00B82079">
        <w:rPr>
          <w:rFonts w:cs="Arabic Transparent" w:hint="cs"/>
          <w:sz w:val="28"/>
          <w:szCs w:val="28"/>
          <w:rtl/>
          <w:lang w:bidi="ar-TN"/>
        </w:rPr>
        <w:t xml:space="preserve">السيدة  ريم </w:t>
      </w:r>
      <w:proofErr w:type="spellStart"/>
      <w:r w:rsidRPr="00B82079">
        <w:rPr>
          <w:rFonts w:cs="Arabic Transparent" w:hint="cs"/>
          <w:sz w:val="28"/>
          <w:szCs w:val="28"/>
          <w:rtl/>
          <w:lang w:bidi="ar-TN"/>
        </w:rPr>
        <w:t>القرناوي</w:t>
      </w:r>
      <w:proofErr w:type="spellEnd"/>
      <w:r w:rsidRPr="00B82079">
        <w:rPr>
          <w:rFonts w:cs="Arabic Transparent" w:hint="cs"/>
          <w:sz w:val="28"/>
          <w:szCs w:val="28"/>
          <w:rtl/>
          <w:lang w:bidi="ar-TN"/>
        </w:rPr>
        <w:t xml:space="preserve"> ببرنامج</w:t>
      </w:r>
      <w:r w:rsidRPr="00B82079">
        <w:rPr>
          <w:rFonts w:cs="Arabic Transparent"/>
          <w:sz w:val="28"/>
          <w:szCs w:val="28"/>
          <w:rtl/>
          <w:lang w:bidi="ar-TN"/>
        </w:rPr>
        <w:t xml:space="preserve"> </w:t>
      </w:r>
      <w:r w:rsidRPr="00B82079">
        <w:rPr>
          <w:rFonts w:cs="Arabic Transparent" w:hint="eastAsia"/>
          <w:sz w:val="28"/>
          <w:szCs w:val="28"/>
          <w:rtl/>
          <w:lang w:bidi="ar-TN"/>
        </w:rPr>
        <w:t>التكوين</w:t>
      </w:r>
      <w:r w:rsidRPr="00B82079">
        <w:rPr>
          <w:rFonts w:cs="Arabic Transparent"/>
          <w:sz w:val="28"/>
          <w:szCs w:val="28"/>
          <w:rtl/>
          <w:lang w:bidi="ar-TN"/>
        </w:rPr>
        <w:t xml:space="preserve"> </w:t>
      </w:r>
      <w:r w:rsidRPr="00B82079">
        <w:rPr>
          <w:rFonts w:cs="Arabic Transparent" w:hint="eastAsia"/>
          <w:sz w:val="28"/>
          <w:szCs w:val="28"/>
          <w:rtl/>
          <w:lang w:bidi="ar-TN"/>
        </w:rPr>
        <w:t>الخاص</w:t>
      </w:r>
      <w:r w:rsidRPr="00B82079">
        <w:rPr>
          <w:rFonts w:cs="Arabic Transparent"/>
          <w:sz w:val="28"/>
          <w:szCs w:val="28"/>
          <w:rtl/>
          <w:lang w:bidi="ar-TN"/>
        </w:rPr>
        <w:t xml:space="preserve"> </w:t>
      </w:r>
      <w:r w:rsidRPr="00B82079">
        <w:rPr>
          <w:rFonts w:cs="Arabic Transparent" w:hint="eastAsia"/>
          <w:sz w:val="28"/>
          <w:szCs w:val="28"/>
          <w:rtl/>
          <w:lang w:bidi="ar-TN"/>
        </w:rPr>
        <w:t>بالبيانات</w:t>
      </w:r>
      <w:r w:rsidRPr="00B82079">
        <w:rPr>
          <w:rFonts w:cs="Arabic Transparent"/>
          <w:sz w:val="28"/>
          <w:szCs w:val="28"/>
          <w:rtl/>
          <w:lang w:bidi="ar-TN"/>
        </w:rPr>
        <w:t xml:space="preserve"> </w:t>
      </w:r>
      <w:r w:rsidRPr="00B82079">
        <w:rPr>
          <w:rFonts w:cs="Arabic Transparent" w:hint="eastAsia"/>
          <w:sz w:val="28"/>
          <w:szCs w:val="28"/>
          <w:rtl/>
          <w:lang w:bidi="ar-TN"/>
        </w:rPr>
        <w:t>المفتوحة</w:t>
      </w:r>
      <w:r w:rsidRPr="00B82079">
        <w:rPr>
          <w:rFonts w:cs="Arabic Transparent" w:hint="cs"/>
          <w:sz w:val="28"/>
          <w:szCs w:val="28"/>
          <w:rtl/>
          <w:lang w:bidi="ar-TN"/>
        </w:rPr>
        <w:t xml:space="preserve"> الذي ينظم </w:t>
      </w:r>
      <w:r w:rsidRPr="00B82079">
        <w:rPr>
          <w:rFonts w:cs="Arabic Transparent"/>
          <w:sz w:val="28"/>
          <w:szCs w:val="28"/>
          <w:rtl/>
          <w:lang w:bidi="ar-TN"/>
        </w:rPr>
        <w:t>خلال الفترة الممتدة من 10 جوان إلى 25 جوان 2019</w:t>
      </w:r>
      <w:r w:rsidRPr="00B82079">
        <w:rPr>
          <w:rFonts w:cs="Arabic Transparent" w:hint="cs"/>
          <w:sz w:val="28"/>
          <w:szCs w:val="28"/>
          <w:rtl/>
          <w:lang w:bidi="ar-TN"/>
        </w:rPr>
        <w:t>، والذي يشرف عليه خبراء لدى البنك الدولي مختصين في الجوانب الفنية وغير فنية للبيانات المفتوحة</w:t>
      </w:r>
      <w:r w:rsidRPr="00B82079">
        <w:rPr>
          <w:rFonts w:cs="Arabic Transparent"/>
          <w:sz w:val="28"/>
          <w:szCs w:val="28"/>
          <w:rtl/>
          <w:lang w:bidi="ar-TN"/>
        </w:rPr>
        <w:t>.  </w:t>
      </w:r>
      <w:r w:rsidRPr="00B82079">
        <w:rPr>
          <w:rFonts w:cs="Arabic Transparent" w:hint="cs"/>
          <w:sz w:val="28"/>
          <w:szCs w:val="28"/>
          <w:rtl/>
          <w:lang w:bidi="ar-TN"/>
        </w:rPr>
        <w:t>وتتعلق هذه الدورات التكوينية بالمجالات التالية:</w:t>
      </w:r>
    </w:p>
    <w:p w14:paraId="4BE1EFFC" w14:textId="77777777" w:rsidR="0076655D" w:rsidRPr="00B82079" w:rsidRDefault="0076655D" w:rsidP="0076655D">
      <w:pPr>
        <w:pStyle w:val="NormalWeb"/>
        <w:numPr>
          <w:ilvl w:val="0"/>
          <w:numId w:val="1"/>
        </w:numPr>
        <w:bidi/>
        <w:spacing w:line="360" w:lineRule="auto"/>
        <w:ind w:left="1558" w:hanging="425"/>
        <w:jc w:val="both"/>
        <w:rPr>
          <w:rFonts w:cs="Arabic Transparent"/>
          <w:sz w:val="28"/>
          <w:szCs w:val="28"/>
          <w:lang w:bidi="ar-TN"/>
        </w:rPr>
      </w:pPr>
      <w:r w:rsidRPr="00B82079">
        <w:rPr>
          <w:rFonts w:cs="Arabic Transparent"/>
          <w:sz w:val="28"/>
          <w:szCs w:val="28"/>
          <w:rtl/>
          <w:lang w:bidi="ar-TN"/>
        </w:rPr>
        <w:t>إدارة وتحليل البيانات</w:t>
      </w:r>
      <w:proofErr w:type="gramStart"/>
      <w:r w:rsidRPr="00B82079">
        <w:rPr>
          <w:rFonts w:cs="Arabic Transparent" w:hint="cs"/>
          <w:sz w:val="28"/>
          <w:szCs w:val="28"/>
          <w:rtl/>
          <w:lang w:bidi="ar-TN"/>
        </w:rPr>
        <w:t>،</w:t>
      </w:r>
      <w:r w:rsidRPr="00B82079">
        <w:rPr>
          <w:rFonts w:cs="Arabic Transparent"/>
          <w:sz w:val="28"/>
          <w:szCs w:val="28"/>
          <w:rtl/>
          <w:lang w:bidi="ar-TN"/>
        </w:rPr>
        <w:t> </w:t>
      </w:r>
      <w:proofErr w:type="gramEnd"/>
    </w:p>
    <w:p w14:paraId="35C07CAD" w14:textId="77777777" w:rsidR="0076655D" w:rsidRPr="00B82079" w:rsidRDefault="0076655D" w:rsidP="0076655D">
      <w:pPr>
        <w:pStyle w:val="NormalWeb"/>
        <w:numPr>
          <w:ilvl w:val="0"/>
          <w:numId w:val="1"/>
        </w:numPr>
        <w:bidi/>
        <w:spacing w:line="360" w:lineRule="auto"/>
        <w:ind w:left="1558" w:hanging="425"/>
        <w:jc w:val="both"/>
        <w:rPr>
          <w:rFonts w:cs="Arabic Transparent"/>
          <w:sz w:val="28"/>
          <w:szCs w:val="28"/>
          <w:lang w:bidi="ar-TN"/>
        </w:rPr>
      </w:pPr>
      <w:r w:rsidRPr="00B82079">
        <w:rPr>
          <w:rFonts w:cs="Arabic Transparent" w:hint="cs"/>
          <w:sz w:val="28"/>
          <w:szCs w:val="28"/>
          <w:rtl/>
          <w:lang w:bidi="ar-TN"/>
        </w:rPr>
        <w:t xml:space="preserve">نشر البيانات، </w:t>
      </w:r>
    </w:p>
    <w:p w14:paraId="347BC26E" w14:textId="77777777" w:rsidR="0076655D" w:rsidRPr="00B82079" w:rsidRDefault="0076655D" w:rsidP="0076655D">
      <w:pPr>
        <w:pStyle w:val="NormalWeb"/>
        <w:numPr>
          <w:ilvl w:val="0"/>
          <w:numId w:val="1"/>
        </w:numPr>
        <w:bidi/>
        <w:spacing w:line="360" w:lineRule="auto"/>
        <w:ind w:left="1558" w:hanging="425"/>
        <w:jc w:val="both"/>
        <w:rPr>
          <w:rFonts w:cs="Arabic Transparent"/>
          <w:sz w:val="28"/>
          <w:szCs w:val="28"/>
          <w:lang w:bidi="ar-TN"/>
        </w:rPr>
      </w:pPr>
      <w:r w:rsidRPr="00B82079">
        <w:rPr>
          <w:rFonts w:cs="Arabic Transparent" w:hint="cs"/>
          <w:sz w:val="28"/>
          <w:szCs w:val="28"/>
          <w:rtl/>
          <w:lang w:bidi="ar-TN"/>
        </w:rPr>
        <w:t xml:space="preserve">التصرف في منظومة "  </w:t>
      </w:r>
      <w:r w:rsidRPr="00B82079">
        <w:rPr>
          <w:rFonts w:cs="Arabic Transparent"/>
          <w:sz w:val="28"/>
          <w:szCs w:val="28"/>
          <w:lang w:bidi="ar-TN"/>
        </w:rPr>
        <w:t>CKAN</w:t>
      </w:r>
      <w:r w:rsidRPr="00B82079">
        <w:rPr>
          <w:rFonts w:cs="Arabic Transparent" w:hint="cs"/>
          <w:sz w:val="28"/>
          <w:szCs w:val="28"/>
          <w:rtl/>
          <w:lang w:bidi="ar-TN"/>
        </w:rPr>
        <w:t>"،</w:t>
      </w:r>
    </w:p>
    <w:p w14:paraId="0ADEB7AD" w14:textId="77777777" w:rsidR="0076655D" w:rsidRPr="00B82079" w:rsidRDefault="0076655D" w:rsidP="0076655D">
      <w:pPr>
        <w:pStyle w:val="NormalWeb"/>
        <w:numPr>
          <w:ilvl w:val="0"/>
          <w:numId w:val="1"/>
        </w:numPr>
        <w:bidi/>
        <w:spacing w:line="360" w:lineRule="auto"/>
        <w:ind w:left="1558" w:hanging="425"/>
        <w:jc w:val="both"/>
        <w:rPr>
          <w:rFonts w:cs="Arabic Transparent"/>
          <w:sz w:val="28"/>
          <w:szCs w:val="28"/>
          <w:lang w:bidi="ar-TN"/>
        </w:rPr>
      </w:pPr>
      <w:r w:rsidRPr="00B82079">
        <w:rPr>
          <w:rFonts w:cs="Arabic Transparent" w:hint="cs"/>
          <w:sz w:val="28"/>
          <w:szCs w:val="28"/>
          <w:rtl/>
          <w:lang w:bidi="ar-TN"/>
        </w:rPr>
        <w:t xml:space="preserve">الإطار القانوني للبيانات المفتوحة في تونس، </w:t>
      </w:r>
    </w:p>
    <w:p w14:paraId="1D3926CA" w14:textId="77777777" w:rsidR="0076655D" w:rsidRPr="00B82079" w:rsidRDefault="0076655D" w:rsidP="0076655D">
      <w:pPr>
        <w:pStyle w:val="NormalWeb"/>
        <w:numPr>
          <w:ilvl w:val="0"/>
          <w:numId w:val="1"/>
        </w:numPr>
        <w:bidi/>
        <w:spacing w:line="360" w:lineRule="auto"/>
        <w:ind w:left="1558" w:hanging="425"/>
        <w:jc w:val="both"/>
        <w:rPr>
          <w:rFonts w:cs="Arabic Transparent"/>
          <w:sz w:val="28"/>
          <w:szCs w:val="28"/>
          <w:lang w:bidi="ar-TN"/>
        </w:rPr>
      </w:pPr>
      <w:r w:rsidRPr="00B82079">
        <w:rPr>
          <w:rFonts w:cs="Arabic Transparent" w:hint="cs"/>
          <w:sz w:val="28"/>
          <w:szCs w:val="28"/>
          <w:rtl/>
          <w:lang w:bidi="ar-TN"/>
        </w:rPr>
        <w:t>دورة تكوينية موجهة للمديرين العامين والإطارات العليا بالإدارة،</w:t>
      </w:r>
    </w:p>
    <w:p w14:paraId="3491DD0A" w14:textId="77777777" w:rsidR="0076655D" w:rsidRPr="00B82079" w:rsidRDefault="0076655D" w:rsidP="0076655D">
      <w:pPr>
        <w:pStyle w:val="NormalWeb"/>
        <w:numPr>
          <w:ilvl w:val="0"/>
          <w:numId w:val="1"/>
        </w:numPr>
        <w:bidi/>
        <w:spacing w:line="360" w:lineRule="auto"/>
        <w:ind w:left="1558" w:hanging="425"/>
        <w:jc w:val="both"/>
        <w:rPr>
          <w:rFonts w:cs="Arabic Transparent"/>
          <w:sz w:val="28"/>
          <w:szCs w:val="28"/>
          <w:lang w:bidi="ar-TN"/>
        </w:rPr>
      </w:pPr>
      <w:r w:rsidRPr="00B82079">
        <w:rPr>
          <w:rFonts w:cs="Arabic Transparent" w:hint="cs"/>
          <w:sz w:val="28"/>
          <w:szCs w:val="28"/>
          <w:rtl/>
          <w:lang w:bidi="ar-TN"/>
        </w:rPr>
        <w:t xml:space="preserve">دورة </w:t>
      </w:r>
      <w:proofErr w:type="gramStart"/>
      <w:r w:rsidRPr="00B82079">
        <w:rPr>
          <w:rFonts w:cs="Arabic Transparent" w:hint="cs"/>
          <w:sz w:val="28"/>
          <w:szCs w:val="28"/>
          <w:rtl/>
          <w:lang w:bidi="ar-TN"/>
        </w:rPr>
        <w:t>تكوينية</w:t>
      </w:r>
      <w:proofErr w:type="gramEnd"/>
      <w:r w:rsidRPr="00B82079">
        <w:rPr>
          <w:rFonts w:cs="Arabic Transparent" w:hint="cs"/>
          <w:sz w:val="28"/>
          <w:szCs w:val="28"/>
          <w:rtl/>
          <w:lang w:bidi="ar-TN"/>
        </w:rPr>
        <w:t xml:space="preserve"> موجهة لمنسقي البيانات المفتوحة. </w:t>
      </w:r>
    </w:p>
    <w:p w14:paraId="5AD99150" w14:textId="77777777" w:rsidR="0076655D" w:rsidRPr="00B82079" w:rsidRDefault="0076655D" w:rsidP="0076655D">
      <w:pPr>
        <w:pStyle w:val="NormalWeb"/>
        <w:bidi/>
        <w:spacing w:line="360" w:lineRule="auto"/>
        <w:ind w:left="720"/>
        <w:jc w:val="both"/>
        <w:rPr>
          <w:rFonts w:cs="Arabic Transparent"/>
          <w:sz w:val="28"/>
          <w:szCs w:val="28"/>
          <w:rtl/>
          <w:lang w:bidi="ar-TN"/>
        </w:rPr>
      </w:pPr>
      <w:proofErr w:type="gramStart"/>
      <w:r w:rsidRPr="00B82079">
        <w:rPr>
          <w:rFonts w:cs="Arabic Transparent" w:hint="cs"/>
          <w:sz w:val="28"/>
          <w:szCs w:val="28"/>
          <w:rtl/>
          <w:lang w:bidi="ar-TN"/>
        </w:rPr>
        <w:lastRenderedPageBreak/>
        <w:t>وقد</w:t>
      </w:r>
      <w:proofErr w:type="gramEnd"/>
      <w:r w:rsidRPr="00B82079">
        <w:rPr>
          <w:rFonts w:cs="Arabic Transparent" w:hint="cs"/>
          <w:sz w:val="28"/>
          <w:szCs w:val="28"/>
          <w:rtl/>
          <w:lang w:bidi="ar-TN"/>
        </w:rPr>
        <w:t xml:space="preserve"> شهدت هذه الدورات التكوينية مشاركة أكثر من 200 إطار من مختلف الوزارات والهياكل العمومية.</w:t>
      </w:r>
    </w:p>
    <w:p w14:paraId="67A88B3E" w14:textId="32A62BC5" w:rsidR="0076655D" w:rsidRDefault="0076655D" w:rsidP="00542AB1">
      <w:pPr>
        <w:pStyle w:val="NormalWeb"/>
        <w:bidi/>
        <w:spacing w:line="360" w:lineRule="auto"/>
        <w:ind w:left="720"/>
        <w:jc w:val="both"/>
        <w:rPr>
          <w:rFonts w:cs="Arabic Transparent"/>
          <w:sz w:val="28"/>
          <w:szCs w:val="28"/>
          <w:rtl/>
          <w:lang w:bidi="ar-TN"/>
        </w:rPr>
      </w:pPr>
      <w:r w:rsidRPr="00B82079">
        <w:rPr>
          <w:rFonts w:cs="Arabic Transparent" w:hint="cs"/>
          <w:sz w:val="28"/>
          <w:szCs w:val="28"/>
          <w:rtl/>
          <w:lang w:bidi="ar-TN"/>
        </w:rPr>
        <w:t xml:space="preserve">وفي إطار تنفيذ هذا التعهد، بيّن السيد فيصل اليعقوبي أن وزارة الدفاع الوطني ستقوم بفتح قائمة أولية من البيانات العمومية </w:t>
      </w:r>
      <w:r w:rsidR="00B82079" w:rsidRPr="00B82079">
        <w:rPr>
          <w:rFonts w:cs="Arabic Transparent" w:hint="cs"/>
          <w:sz w:val="28"/>
          <w:szCs w:val="28"/>
          <w:rtl/>
          <w:lang w:bidi="ar-TN"/>
        </w:rPr>
        <w:t xml:space="preserve">قبل موفى </w:t>
      </w:r>
      <w:proofErr w:type="spellStart"/>
      <w:r w:rsidR="00B82079" w:rsidRPr="00B82079">
        <w:rPr>
          <w:rFonts w:cs="Arabic Transparent" w:hint="cs"/>
          <w:sz w:val="28"/>
          <w:szCs w:val="28"/>
          <w:rtl/>
          <w:lang w:bidi="ar-TN"/>
        </w:rPr>
        <w:t>جويلية</w:t>
      </w:r>
      <w:proofErr w:type="spellEnd"/>
      <w:r w:rsidR="00B82079" w:rsidRPr="00B82079">
        <w:rPr>
          <w:rFonts w:cs="Arabic Transparent" w:hint="cs"/>
          <w:sz w:val="28"/>
          <w:szCs w:val="28"/>
          <w:rtl/>
          <w:lang w:bidi="ar-TN"/>
        </w:rPr>
        <w:t xml:space="preserve"> 2019 وذلك بعد </w:t>
      </w:r>
      <w:r w:rsidR="00542AB1" w:rsidRPr="00542AB1">
        <w:rPr>
          <w:rFonts w:cs="Arabic Transparent" w:hint="cs"/>
          <w:sz w:val="28"/>
          <w:szCs w:val="28"/>
          <w:rtl/>
          <w:lang w:bidi="ar-TN"/>
        </w:rPr>
        <w:t>المصادقة عليها على مستوى وزارة الدفاع</w:t>
      </w:r>
      <w:r w:rsidR="00542AB1">
        <w:rPr>
          <w:rFonts w:cs="Arabic Transparent" w:hint="cs"/>
          <w:sz w:val="28"/>
          <w:szCs w:val="28"/>
          <w:rtl/>
          <w:lang w:bidi="ar-TN"/>
        </w:rPr>
        <w:t>.</w:t>
      </w:r>
    </w:p>
    <w:p w14:paraId="47F2B9EA" w14:textId="48075DE9" w:rsidR="00B82079" w:rsidRPr="00542AB1" w:rsidRDefault="00B82079" w:rsidP="00542AB1">
      <w:pPr>
        <w:pStyle w:val="NormalWeb"/>
        <w:numPr>
          <w:ilvl w:val="0"/>
          <w:numId w:val="1"/>
        </w:numPr>
        <w:bidi/>
        <w:spacing w:line="360" w:lineRule="auto"/>
        <w:jc w:val="both"/>
        <w:rPr>
          <w:rFonts w:cs="Arabic Transparent"/>
          <w:sz w:val="28"/>
          <w:szCs w:val="28"/>
          <w:rtl/>
          <w:lang w:bidi="ar-TN"/>
        </w:rPr>
      </w:pPr>
      <w:r w:rsidRPr="00B82079">
        <w:rPr>
          <w:rFonts w:cs="Arabic Transparent" w:hint="cs"/>
          <w:b/>
          <w:bCs/>
          <w:sz w:val="28"/>
          <w:szCs w:val="28"/>
          <w:rtl/>
          <w:lang w:bidi="ar-TN"/>
        </w:rPr>
        <w:t>التعهد العاشر الخاص بتفعيل مشاركة الشباب في الشأن العام</w:t>
      </w:r>
      <w:r>
        <w:rPr>
          <w:rFonts w:cs="Arabic Transparent" w:hint="cs"/>
          <w:sz w:val="28"/>
          <w:szCs w:val="28"/>
          <w:rtl/>
          <w:lang w:bidi="ar-TN"/>
        </w:rPr>
        <w:t xml:space="preserve">، بينت في شأنه السيدة فادية القاسمي أنه قد تم تنفيذه بالكامل </w:t>
      </w:r>
      <w:r w:rsidRPr="00542AB1">
        <w:rPr>
          <w:rFonts w:cs="Arabic Transparent" w:hint="cs"/>
          <w:sz w:val="28"/>
          <w:szCs w:val="28"/>
          <w:rtl/>
          <w:lang w:bidi="ar-TN"/>
        </w:rPr>
        <w:t>وأنه سيتم مستقبلا إحداث أكاديمية تعنى بتكوين الشباب صلب المجالس المحلية للشباب</w:t>
      </w:r>
      <w:r w:rsidR="00542AB1" w:rsidRPr="00542AB1">
        <w:rPr>
          <w:rFonts w:cs="Arabic Transparent" w:hint="cs"/>
          <w:sz w:val="28"/>
          <w:szCs w:val="28"/>
          <w:rtl/>
          <w:lang w:bidi="ar-TN"/>
        </w:rPr>
        <w:t>.</w:t>
      </w:r>
    </w:p>
    <w:p w14:paraId="75E96A19" w14:textId="77777777" w:rsidR="00542AB1" w:rsidRDefault="00B82079" w:rsidP="00542AB1">
      <w:pPr>
        <w:pStyle w:val="NormalWeb"/>
        <w:numPr>
          <w:ilvl w:val="0"/>
          <w:numId w:val="1"/>
        </w:numPr>
        <w:bidi/>
        <w:spacing w:line="360" w:lineRule="auto"/>
        <w:jc w:val="both"/>
        <w:rPr>
          <w:rFonts w:cs="Arabic Transparent"/>
          <w:b/>
          <w:bCs/>
          <w:sz w:val="28"/>
          <w:szCs w:val="28"/>
          <w:lang w:bidi="ar-TN"/>
        </w:rPr>
      </w:pPr>
      <w:r w:rsidRPr="00B82079">
        <w:rPr>
          <w:rFonts w:cs="Arabic Transparent" w:hint="cs"/>
          <w:b/>
          <w:bCs/>
          <w:color w:val="000000" w:themeColor="text1"/>
          <w:sz w:val="28"/>
          <w:szCs w:val="28"/>
          <w:rtl/>
          <w:lang w:bidi="ar-TN"/>
        </w:rPr>
        <w:t xml:space="preserve">بالنسبة للتعهد الثاني عشر، </w:t>
      </w:r>
      <w:r w:rsidRPr="00B82079">
        <w:rPr>
          <w:rFonts w:cs="Arabic Transparent" w:hint="cs"/>
          <w:color w:val="000000" w:themeColor="text1"/>
          <w:sz w:val="28"/>
          <w:szCs w:val="28"/>
          <w:rtl/>
          <w:lang w:bidi="ar-TN"/>
        </w:rPr>
        <w:t xml:space="preserve">وتحديدا التعهد الفرعي المتعلق بتطوير خدمة تفاعلية عبر بوابة وزارة الدفاع الوطني للاطلاع على وضعيات التأجيل والإعفاء بيّن السيد فيصل اليعقوبي أن هذه الخدمة هي بصدد </w:t>
      </w:r>
      <w:r w:rsidR="000931C4">
        <w:rPr>
          <w:rFonts w:cs="Arabic Transparent" w:hint="cs"/>
          <w:color w:val="000000" w:themeColor="text1"/>
          <w:sz w:val="28"/>
          <w:szCs w:val="28"/>
          <w:rtl/>
          <w:lang w:bidi="ar-TN"/>
        </w:rPr>
        <w:t>الإنجاز</w:t>
      </w:r>
      <w:r w:rsidR="00542AB1">
        <w:rPr>
          <w:rFonts w:cs="Arabic Transparent" w:hint="cs"/>
          <w:b/>
          <w:bCs/>
          <w:sz w:val="28"/>
          <w:szCs w:val="28"/>
          <w:rtl/>
          <w:lang w:bidi="ar-TN"/>
        </w:rPr>
        <w:t>.</w:t>
      </w:r>
    </w:p>
    <w:p w14:paraId="52E8B7CD" w14:textId="6462911A" w:rsidR="00D43D80" w:rsidRPr="00D43D80" w:rsidRDefault="000931C4" w:rsidP="00D43D80">
      <w:pPr>
        <w:pStyle w:val="NormalWeb"/>
        <w:bidi/>
        <w:spacing w:line="360" w:lineRule="auto"/>
        <w:ind w:left="720"/>
        <w:jc w:val="both"/>
        <w:rPr>
          <w:rFonts w:cs="Arabic Transparent"/>
          <w:sz w:val="28"/>
          <w:szCs w:val="28"/>
          <w:rtl/>
          <w:lang w:bidi="ar-TN"/>
        </w:rPr>
      </w:pPr>
      <w:r w:rsidRPr="00D43D80">
        <w:rPr>
          <w:rFonts w:cs="Arabic Transparent" w:hint="cs"/>
          <w:sz w:val="28"/>
          <w:szCs w:val="28"/>
          <w:rtl/>
          <w:lang w:bidi="ar-TN"/>
        </w:rPr>
        <w:t xml:space="preserve">وقد تمّ التأكيد مع موفي الجلسة على ضرورة توجيه مراسلات رسمية لعدد من الوزارات لتعويض المسؤولين على متابعة تنفيذ التعهدات الراجعة أليهم بالنظر </w:t>
      </w:r>
      <w:r w:rsidR="00D43D80" w:rsidRPr="00D43D80">
        <w:rPr>
          <w:rFonts w:cs="Arabic Transparent" w:hint="cs"/>
          <w:sz w:val="28"/>
          <w:szCs w:val="28"/>
          <w:rtl/>
          <w:lang w:bidi="ar-TN"/>
        </w:rPr>
        <w:t xml:space="preserve">وذلك </w:t>
      </w:r>
      <w:r w:rsidRPr="00D43D80">
        <w:rPr>
          <w:rFonts w:cs="Arabic Transparent" w:hint="cs"/>
          <w:sz w:val="28"/>
          <w:szCs w:val="28"/>
          <w:rtl/>
          <w:lang w:bidi="ar-TN"/>
        </w:rPr>
        <w:t>نظرا لتعدد غياباتهم باجتماعات لجنة القيادة ومدّ لجنة القيادة بكل المعطيات حول نسق تنفيذ التعهدات الراجعة إليهم بالنظر.</w:t>
      </w:r>
    </w:p>
    <w:p w14:paraId="0344072E" w14:textId="44E01A6D" w:rsidR="000931C4" w:rsidRPr="00D43D80" w:rsidRDefault="000931C4" w:rsidP="00D43D80">
      <w:pPr>
        <w:pStyle w:val="NormalWeb"/>
        <w:bidi/>
        <w:spacing w:line="360" w:lineRule="auto"/>
        <w:ind w:left="720"/>
        <w:jc w:val="both"/>
        <w:rPr>
          <w:rFonts w:cs="Arabic Transparent"/>
          <w:sz w:val="28"/>
          <w:szCs w:val="28"/>
          <w:lang w:bidi="ar-TN"/>
        </w:rPr>
      </w:pPr>
      <w:r w:rsidRPr="00D43D80">
        <w:rPr>
          <w:rFonts w:cs="Arabic Transparent" w:hint="cs"/>
          <w:sz w:val="28"/>
          <w:szCs w:val="28"/>
          <w:rtl/>
          <w:lang w:bidi="ar-TN"/>
        </w:rPr>
        <w:t>كما تمّ التأكيد على ضرورة تكوين فرق عمل حسب أهم المحاور الواردة بخطة العمل كي يتمّ تفعيل وتكثيف أعمال المتابعة وتوفير الخبرات الضرورية لدعم تنفيذ التعهدات.</w:t>
      </w:r>
    </w:p>
    <w:p w14:paraId="521FFAFB" w14:textId="77777777" w:rsidR="00B82079" w:rsidRPr="00B82079" w:rsidRDefault="00B82079" w:rsidP="00B82079">
      <w:pPr>
        <w:pStyle w:val="NormalWeb"/>
        <w:bidi/>
        <w:spacing w:line="360" w:lineRule="auto"/>
        <w:ind w:left="720"/>
        <w:jc w:val="both"/>
        <w:rPr>
          <w:rFonts w:cs="Arabic Transparent"/>
          <w:b/>
          <w:bCs/>
          <w:sz w:val="28"/>
          <w:szCs w:val="28"/>
          <w:rtl/>
          <w:lang w:bidi="ar-TN"/>
        </w:rPr>
      </w:pPr>
      <w:r w:rsidRPr="00B82079">
        <w:rPr>
          <w:rFonts w:cs="Arabic Transparent" w:hint="cs"/>
          <w:sz w:val="28"/>
          <w:szCs w:val="28"/>
          <w:rtl/>
        </w:rPr>
        <w:t>وبذلك اختتمت الجلسة.</w:t>
      </w:r>
    </w:p>
    <w:p w14:paraId="2FEC6173" w14:textId="77777777" w:rsidR="00B82079" w:rsidRPr="00B82079" w:rsidRDefault="00B82079" w:rsidP="00B82079">
      <w:pPr>
        <w:pStyle w:val="Paragraphedeliste"/>
        <w:bidi/>
        <w:spacing w:before="100" w:beforeAutospacing="1" w:after="100" w:afterAutospacing="1" w:line="360" w:lineRule="auto"/>
        <w:jc w:val="both"/>
        <w:rPr>
          <w:rFonts w:ascii="Times New Roman" w:eastAsia="Times New Roman" w:hAnsi="Times New Roman" w:cs="Arabic Transparent"/>
          <w:color w:val="000000" w:themeColor="text1"/>
          <w:sz w:val="28"/>
          <w:szCs w:val="28"/>
          <w:lang w:bidi="ar-TN"/>
        </w:rPr>
      </w:pPr>
    </w:p>
    <w:p w14:paraId="1A6352B2" w14:textId="77777777" w:rsidR="00B82079" w:rsidRPr="00B82079" w:rsidRDefault="00B82079" w:rsidP="00B82079">
      <w:pPr>
        <w:pStyle w:val="NormalWeb"/>
        <w:bidi/>
        <w:spacing w:line="360" w:lineRule="auto"/>
        <w:ind w:left="720"/>
        <w:jc w:val="both"/>
        <w:rPr>
          <w:rFonts w:cs="Arabic Transparent"/>
          <w:sz w:val="28"/>
          <w:szCs w:val="28"/>
          <w:rtl/>
          <w:lang w:bidi="ar-TN"/>
        </w:rPr>
      </w:pPr>
    </w:p>
    <w:p w14:paraId="6F6828F0" w14:textId="77777777" w:rsidR="0076655D" w:rsidRPr="00B82079" w:rsidRDefault="0076655D" w:rsidP="0076655D">
      <w:pPr>
        <w:pStyle w:val="NormalWeb"/>
        <w:bidi/>
        <w:spacing w:line="360" w:lineRule="auto"/>
        <w:ind w:left="720"/>
        <w:jc w:val="both"/>
        <w:rPr>
          <w:rFonts w:cs="Arabic Transparent"/>
          <w:sz w:val="28"/>
          <w:szCs w:val="28"/>
          <w:lang w:bidi="ar-TN"/>
        </w:rPr>
      </w:pPr>
    </w:p>
    <w:p w14:paraId="09F77AD3" w14:textId="77777777" w:rsidR="00953671" w:rsidRPr="00B82079" w:rsidRDefault="00953671" w:rsidP="00953671">
      <w:pPr>
        <w:pStyle w:val="NormalWeb"/>
        <w:ind w:left="720"/>
        <w:rPr>
          <w:rFonts w:cs="Arabic Transparent"/>
          <w:sz w:val="28"/>
          <w:szCs w:val="28"/>
          <w:lang w:bidi="ar-TN"/>
        </w:rPr>
      </w:pPr>
    </w:p>
    <w:p w14:paraId="762F9909" w14:textId="77777777" w:rsidR="00CF3E44" w:rsidRPr="00B82079" w:rsidRDefault="00CF3E44" w:rsidP="00CF3E44">
      <w:pPr>
        <w:pStyle w:val="NormalWeb"/>
        <w:bidi/>
        <w:spacing w:line="360" w:lineRule="auto"/>
        <w:jc w:val="both"/>
        <w:rPr>
          <w:rFonts w:cs="Arabic Transparent"/>
          <w:sz w:val="28"/>
          <w:szCs w:val="28"/>
          <w:lang w:bidi="ar-TN"/>
        </w:rPr>
      </w:pPr>
    </w:p>
    <w:p w14:paraId="1B0EEACE" w14:textId="77777777" w:rsidR="00CF3E44" w:rsidRPr="0076655D" w:rsidRDefault="00CF3E44" w:rsidP="00CF3E44">
      <w:pPr>
        <w:pStyle w:val="NormalWeb"/>
        <w:bidi/>
        <w:spacing w:line="360" w:lineRule="auto"/>
        <w:jc w:val="both"/>
        <w:rPr>
          <w:rFonts w:cs="Arabic Transparent"/>
          <w:sz w:val="28"/>
          <w:szCs w:val="28"/>
          <w:lang w:bidi="ar-TN"/>
        </w:rPr>
      </w:pPr>
    </w:p>
    <w:p w14:paraId="48862374" w14:textId="77777777" w:rsidR="00460262" w:rsidRDefault="00460262" w:rsidP="00D43D80">
      <w:pPr>
        <w:pStyle w:val="NormalWeb"/>
        <w:bidi/>
        <w:spacing w:after="0" w:afterAutospacing="0" w:line="360" w:lineRule="auto"/>
        <w:jc w:val="both"/>
        <w:rPr>
          <w:rFonts w:cs="Arabic Transparent"/>
          <w:sz w:val="28"/>
          <w:szCs w:val="28"/>
          <w:rtl/>
          <w:lang w:bidi="ar-TN"/>
        </w:rPr>
      </w:pPr>
    </w:p>
    <w:sectPr w:rsidR="00460262" w:rsidSect="00DC5F6C">
      <w:headerReference w:type="default" r:id="rId8"/>
      <w:footerReference w:type="default" r:id="rId9"/>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36892" w15:done="0"/>
  <w15:commentEx w15:paraId="0BA9E73A" w15:done="0"/>
  <w15:commentEx w15:paraId="5DD637F7" w15:done="0"/>
  <w15:commentEx w15:paraId="737B03A4" w15:done="0"/>
  <w15:commentEx w15:paraId="4F7C14CA" w15:done="0"/>
  <w15:commentEx w15:paraId="446FD003" w15:done="0"/>
  <w15:commentEx w15:paraId="10F15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B41EE" w14:textId="77777777" w:rsidR="00783C3C" w:rsidRDefault="00783C3C" w:rsidP="00FC322E">
      <w:pPr>
        <w:spacing w:after="0" w:line="240" w:lineRule="auto"/>
      </w:pPr>
      <w:r>
        <w:separator/>
      </w:r>
    </w:p>
  </w:endnote>
  <w:endnote w:type="continuationSeparator" w:id="0">
    <w:p w14:paraId="33D93A98" w14:textId="77777777" w:rsidR="00783C3C" w:rsidRDefault="00783C3C"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0EE49D12" w14:textId="3245CFE4" w:rsidR="00BC5058" w:rsidRDefault="0085071A">
        <w:pPr>
          <w:pStyle w:val="Pieddepage"/>
          <w:jc w:val="center"/>
        </w:pPr>
        <w:r>
          <w:fldChar w:fldCharType="begin"/>
        </w:r>
        <w:r>
          <w:instrText>PAGE   \* MERGEFORMAT</w:instrText>
        </w:r>
        <w:r>
          <w:fldChar w:fldCharType="separate"/>
        </w:r>
        <w:r w:rsidR="000E152D">
          <w:rPr>
            <w:noProof/>
          </w:rPr>
          <w:t>1</w:t>
        </w:r>
        <w:r>
          <w:fldChar w:fldCharType="end"/>
        </w:r>
      </w:p>
    </w:sdtContent>
  </w:sdt>
  <w:p w14:paraId="736A6FC3" w14:textId="77777777" w:rsidR="00BC5058" w:rsidRDefault="00783C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3B1DF" w14:textId="77777777" w:rsidR="00783C3C" w:rsidRDefault="00783C3C" w:rsidP="00FC322E">
      <w:pPr>
        <w:spacing w:after="0" w:line="240" w:lineRule="auto"/>
      </w:pPr>
      <w:r>
        <w:separator/>
      </w:r>
    </w:p>
  </w:footnote>
  <w:footnote w:type="continuationSeparator" w:id="0">
    <w:p w14:paraId="682F7EC2" w14:textId="77777777" w:rsidR="00783C3C" w:rsidRDefault="00783C3C"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005E" w14:textId="77777777" w:rsidR="0072494A" w:rsidRDefault="00783C3C"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7514FF5C"/>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208E"/>
    <w:rsid w:val="00014CC7"/>
    <w:rsid w:val="00020ACA"/>
    <w:rsid w:val="00021CFA"/>
    <w:rsid w:val="000246C4"/>
    <w:rsid w:val="00031B53"/>
    <w:rsid w:val="00036B0F"/>
    <w:rsid w:val="000515EC"/>
    <w:rsid w:val="000604CB"/>
    <w:rsid w:val="00061987"/>
    <w:rsid w:val="0007269D"/>
    <w:rsid w:val="000776E7"/>
    <w:rsid w:val="00080130"/>
    <w:rsid w:val="000931C4"/>
    <w:rsid w:val="00093F16"/>
    <w:rsid w:val="000A486B"/>
    <w:rsid w:val="000D786F"/>
    <w:rsid w:val="000E152D"/>
    <w:rsid w:val="000F4F8C"/>
    <w:rsid w:val="000F7216"/>
    <w:rsid w:val="000F7EAE"/>
    <w:rsid w:val="00100350"/>
    <w:rsid w:val="00104727"/>
    <w:rsid w:val="001116FD"/>
    <w:rsid w:val="00115A1D"/>
    <w:rsid w:val="00161BE4"/>
    <w:rsid w:val="00167070"/>
    <w:rsid w:val="00171425"/>
    <w:rsid w:val="001762E0"/>
    <w:rsid w:val="001772F3"/>
    <w:rsid w:val="00184664"/>
    <w:rsid w:val="001C2545"/>
    <w:rsid w:val="001C5093"/>
    <w:rsid w:val="001D2277"/>
    <w:rsid w:val="001D4F28"/>
    <w:rsid w:val="002114C4"/>
    <w:rsid w:val="00213250"/>
    <w:rsid w:val="002205B6"/>
    <w:rsid w:val="0022379D"/>
    <w:rsid w:val="00227265"/>
    <w:rsid w:val="00240FFA"/>
    <w:rsid w:val="0024333A"/>
    <w:rsid w:val="002438A1"/>
    <w:rsid w:val="0024424E"/>
    <w:rsid w:val="002444EE"/>
    <w:rsid w:val="0025268D"/>
    <w:rsid w:val="002551FF"/>
    <w:rsid w:val="0026335E"/>
    <w:rsid w:val="00263C4E"/>
    <w:rsid w:val="00271A7F"/>
    <w:rsid w:val="00272492"/>
    <w:rsid w:val="00276315"/>
    <w:rsid w:val="00292692"/>
    <w:rsid w:val="002A10CD"/>
    <w:rsid w:val="002A5A34"/>
    <w:rsid w:val="002A643F"/>
    <w:rsid w:val="002C3AFF"/>
    <w:rsid w:val="002C4BB9"/>
    <w:rsid w:val="002D20C0"/>
    <w:rsid w:val="002D6DBA"/>
    <w:rsid w:val="002E635F"/>
    <w:rsid w:val="002F1D5D"/>
    <w:rsid w:val="002F1DBB"/>
    <w:rsid w:val="002F5AD5"/>
    <w:rsid w:val="002F6E6A"/>
    <w:rsid w:val="002F7DA3"/>
    <w:rsid w:val="00311511"/>
    <w:rsid w:val="003141D2"/>
    <w:rsid w:val="00316475"/>
    <w:rsid w:val="00320A85"/>
    <w:rsid w:val="003239A0"/>
    <w:rsid w:val="003257EE"/>
    <w:rsid w:val="003350A4"/>
    <w:rsid w:val="00337038"/>
    <w:rsid w:val="00344111"/>
    <w:rsid w:val="00364973"/>
    <w:rsid w:val="003679D0"/>
    <w:rsid w:val="00372B3B"/>
    <w:rsid w:val="00381F53"/>
    <w:rsid w:val="00394081"/>
    <w:rsid w:val="0039734F"/>
    <w:rsid w:val="003A01BF"/>
    <w:rsid w:val="003B3C09"/>
    <w:rsid w:val="003C02E2"/>
    <w:rsid w:val="003C4A7E"/>
    <w:rsid w:val="003D2198"/>
    <w:rsid w:val="003E161B"/>
    <w:rsid w:val="003E4ADB"/>
    <w:rsid w:val="003F0B82"/>
    <w:rsid w:val="003F3515"/>
    <w:rsid w:val="003F3AE1"/>
    <w:rsid w:val="004032CB"/>
    <w:rsid w:val="0040503E"/>
    <w:rsid w:val="00406DC2"/>
    <w:rsid w:val="004111C3"/>
    <w:rsid w:val="004115EF"/>
    <w:rsid w:val="0041266D"/>
    <w:rsid w:val="00412A48"/>
    <w:rsid w:val="00414C6A"/>
    <w:rsid w:val="004150A3"/>
    <w:rsid w:val="0042145F"/>
    <w:rsid w:val="00427699"/>
    <w:rsid w:val="0043700F"/>
    <w:rsid w:val="0044383E"/>
    <w:rsid w:val="00444655"/>
    <w:rsid w:val="00460262"/>
    <w:rsid w:val="0046366C"/>
    <w:rsid w:val="00465015"/>
    <w:rsid w:val="004705A5"/>
    <w:rsid w:val="00483587"/>
    <w:rsid w:val="0048363A"/>
    <w:rsid w:val="00483C0A"/>
    <w:rsid w:val="004A16C4"/>
    <w:rsid w:val="004A20C7"/>
    <w:rsid w:val="004A555D"/>
    <w:rsid w:val="004A6E80"/>
    <w:rsid w:val="004C43BE"/>
    <w:rsid w:val="004D31CA"/>
    <w:rsid w:val="004E4A9D"/>
    <w:rsid w:val="004E64D8"/>
    <w:rsid w:val="004F49AE"/>
    <w:rsid w:val="00510653"/>
    <w:rsid w:val="00511779"/>
    <w:rsid w:val="0051300E"/>
    <w:rsid w:val="005141F5"/>
    <w:rsid w:val="005301D5"/>
    <w:rsid w:val="00542AB1"/>
    <w:rsid w:val="00544997"/>
    <w:rsid w:val="00544C31"/>
    <w:rsid w:val="00552212"/>
    <w:rsid w:val="005622C7"/>
    <w:rsid w:val="0056413C"/>
    <w:rsid w:val="00571917"/>
    <w:rsid w:val="0057442A"/>
    <w:rsid w:val="00587CA6"/>
    <w:rsid w:val="005A4BBF"/>
    <w:rsid w:val="005B696B"/>
    <w:rsid w:val="005D2C68"/>
    <w:rsid w:val="005E2812"/>
    <w:rsid w:val="00606A76"/>
    <w:rsid w:val="0060724B"/>
    <w:rsid w:val="006113E7"/>
    <w:rsid w:val="00613E9E"/>
    <w:rsid w:val="00614B73"/>
    <w:rsid w:val="00616B07"/>
    <w:rsid w:val="00624636"/>
    <w:rsid w:val="006261F3"/>
    <w:rsid w:val="00627998"/>
    <w:rsid w:val="0064057A"/>
    <w:rsid w:val="00640EEA"/>
    <w:rsid w:val="006546F0"/>
    <w:rsid w:val="00666EF0"/>
    <w:rsid w:val="00676909"/>
    <w:rsid w:val="00682F77"/>
    <w:rsid w:val="006862C9"/>
    <w:rsid w:val="00693DBE"/>
    <w:rsid w:val="00696F9D"/>
    <w:rsid w:val="006A00AB"/>
    <w:rsid w:val="006A6ACC"/>
    <w:rsid w:val="006B767E"/>
    <w:rsid w:val="006D0DD7"/>
    <w:rsid w:val="006E76FE"/>
    <w:rsid w:val="0071282A"/>
    <w:rsid w:val="007307A6"/>
    <w:rsid w:val="00730A3B"/>
    <w:rsid w:val="00730BE8"/>
    <w:rsid w:val="007313BA"/>
    <w:rsid w:val="00734F2F"/>
    <w:rsid w:val="00741047"/>
    <w:rsid w:val="007542BC"/>
    <w:rsid w:val="007544D1"/>
    <w:rsid w:val="007569AE"/>
    <w:rsid w:val="0076655D"/>
    <w:rsid w:val="00775C13"/>
    <w:rsid w:val="00775F99"/>
    <w:rsid w:val="007813DE"/>
    <w:rsid w:val="00783C3C"/>
    <w:rsid w:val="00783C6C"/>
    <w:rsid w:val="00791C61"/>
    <w:rsid w:val="00792561"/>
    <w:rsid w:val="0079277D"/>
    <w:rsid w:val="00795FC6"/>
    <w:rsid w:val="00796A5D"/>
    <w:rsid w:val="007B1014"/>
    <w:rsid w:val="007C683A"/>
    <w:rsid w:val="007D1272"/>
    <w:rsid w:val="007D64DF"/>
    <w:rsid w:val="007D797A"/>
    <w:rsid w:val="007F0035"/>
    <w:rsid w:val="007F4234"/>
    <w:rsid w:val="0081780A"/>
    <w:rsid w:val="008212DB"/>
    <w:rsid w:val="00833239"/>
    <w:rsid w:val="0084201E"/>
    <w:rsid w:val="0085071A"/>
    <w:rsid w:val="00855AAB"/>
    <w:rsid w:val="00860C83"/>
    <w:rsid w:val="00861BE9"/>
    <w:rsid w:val="00862A6E"/>
    <w:rsid w:val="0087544E"/>
    <w:rsid w:val="00875B2C"/>
    <w:rsid w:val="00876031"/>
    <w:rsid w:val="00886ED7"/>
    <w:rsid w:val="008919CD"/>
    <w:rsid w:val="0089496B"/>
    <w:rsid w:val="008B268E"/>
    <w:rsid w:val="008C3408"/>
    <w:rsid w:val="008D35AA"/>
    <w:rsid w:val="008D45A8"/>
    <w:rsid w:val="008D6BA2"/>
    <w:rsid w:val="008E6799"/>
    <w:rsid w:val="008F549A"/>
    <w:rsid w:val="0091774A"/>
    <w:rsid w:val="00942E7B"/>
    <w:rsid w:val="00953671"/>
    <w:rsid w:val="00971238"/>
    <w:rsid w:val="0098071B"/>
    <w:rsid w:val="00987BA4"/>
    <w:rsid w:val="009907B6"/>
    <w:rsid w:val="009A0D20"/>
    <w:rsid w:val="009A3279"/>
    <w:rsid w:val="009A50DF"/>
    <w:rsid w:val="009C72D7"/>
    <w:rsid w:val="009E6777"/>
    <w:rsid w:val="00A01DDC"/>
    <w:rsid w:val="00A150FE"/>
    <w:rsid w:val="00A27986"/>
    <w:rsid w:val="00A44353"/>
    <w:rsid w:val="00A45124"/>
    <w:rsid w:val="00A51128"/>
    <w:rsid w:val="00A5221A"/>
    <w:rsid w:val="00A55B88"/>
    <w:rsid w:val="00A707A8"/>
    <w:rsid w:val="00A7745D"/>
    <w:rsid w:val="00A8734E"/>
    <w:rsid w:val="00AA14EB"/>
    <w:rsid w:val="00AC05B7"/>
    <w:rsid w:val="00AC4CD1"/>
    <w:rsid w:val="00AD3411"/>
    <w:rsid w:val="00AE1ADA"/>
    <w:rsid w:val="00AE7014"/>
    <w:rsid w:val="00AF1F4A"/>
    <w:rsid w:val="00AF7054"/>
    <w:rsid w:val="00B02BB2"/>
    <w:rsid w:val="00B042AE"/>
    <w:rsid w:val="00B13D41"/>
    <w:rsid w:val="00B20BEF"/>
    <w:rsid w:val="00B23A47"/>
    <w:rsid w:val="00B26E48"/>
    <w:rsid w:val="00B377CD"/>
    <w:rsid w:val="00B52263"/>
    <w:rsid w:val="00B65B85"/>
    <w:rsid w:val="00B82079"/>
    <w:rsid w:val="00B90F2E"/>
    <w:rsid w:val="00BB4AAE"/>
    <w:rsid w:val="00BD17FB"/>
    <w:rsid w:val="00BD617D"/>
    <w:rsid w:val="00BE5611"/>
    <w:rsid w:val="00BF178D"/>
    <w:rsid w:val="00C074E6"/>
    <w:rsid w:val="00C4257B"/>
    <w:rsid w:val="00C51A84"/>
    <w:rsid w:val="00C5389C"/>
    <w:rsid w:val="00C574C7"/>
    <w:rsid w:val="00C83352"/>
    <w:rsid w:val="00C83B84"/>
    <w:rsid w:val="00C95B77"/>
    <w:rsid w:val="00C97F4F"/>
    <w:rsid w:val="00CA3B71"/>
    <w:rsid w:val="00CA6D80"/>
    <w:rsid w:val="00CA6FAC"/>
    <w:rsid w:val="00CD0FC6"/>
    <w:rsid w:val="00CD57FF"/>
    <w:rsid w:val="00CE447C"/>
    <w:rsid w:val="00CF134F"/>
    <w:rsid w:val="00CF3E44"/>
    <w:rsid w:val="00CF7E61"/>
    <w:rsid w:val="00D0071C"/>
    <w:rsid w:val="00D07B6E"/>
    <w:rsid w:val="00D07DA2"/>
    <w:rsid w:val="00D11395"/>
    <w:rsid w:val="00D27A41"/>
    <w:rsid w:val="00D43399"/>
    <w:rsid w:val="00D43D80"/>
    <w:rsid w:val="00D52AB4"/>
    <w:rsid w:val="00D5395F"/>
    <w:rsid w:val="00D57F9A"/>
    <w:rsid w:val="00D611E8"/>
    <w:rsid w:val="00D664CB"/>
    <w:rsid w:val="00D86CDC"/>
    <w:rsid w:val="00D9379A"/>
    <w:rsid w:val="00DA1BA6"/>
    <w:rsid w:val="00DB0C2B"/>
    <w:rsid w:val="00DC4179"/>
    <w:rsid w:val="00DE3D13"/>
    <w:rsid w:val="00DE557D"/>
    <w:rsid w:val="00DF5BB7"/>
    <w:rsid w:val="00DF6D27"/>
    <w:rsid w:val="00E143AF"/>
    <w:rsid w:val="00E223D5"/>
    <w:rsid w:val="00E2739E"/>
    <w:rsid w:val="00E27B2A"/>
    <w:rsid w:val="00E33704"/>
    <w:rsid w:val="00E47137"/>
    <w:rsid w:val="00E723E7"/>
    <w:rsid w:val="00E8298D"/>
    <w:rsid w:val="00EA4F19"/>
    <w:rsid w:val="00EA6508"/>
    <w:rsid w:val="00EB7703"/>
    <w:rsid w:val="00EC7417"/>
    <w:rsid w:val="00ED1246"/>
    <w:rsid w:val="00ED2F64"/>
    <w:rsid w:val="00ED5919"/>
    <w:rsid w:val="00EF4CFE"/>
    <w:rsid w:val="00F00EBB"/>
    <w:rsid w:val="00F23B05"/>
    <w:rsid w:val="00F25467"/>
    <w:rsid w:val="00F40ACE"/>
    <w:rsid w:val="00F56721"/>
    <w:rsid w:val="00F67C96"/>
    <w:rsid w:val="00F72493"/>
    <w:rsid w:val="00F75510"/>
    <w:rsid w:val="00F979F3"/>
    <w:rsid w:val="00FB171C"/>
    <w:rsid w:val="00FB61E8"/>
    <w:rsid w:val="00FC322E"/>
    <w:rsid w:val="00FC413B"/>
    <w:rsid w:val="00FC6C3E"/>
    <w:rsid w:val="00FE7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cp:lastPrinted>2019-04-08T14:12:00Z</cp:lastPrinted>
  <dcterms:created xsi:type="dcterms:W3CDTF">2019-07-19T11:45:00Z</dcterms:created>
  <dcterms:modified xsi:type="dcterms:W3CDTF">2019-07-19T11:45:00Z</dcterms:modified>
</cp:coreProperties>
</file>