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8C6" w:rsidRPr="00AB6536" w:rsidRDefault="00AE498B" w:rsidP="00AB6536">
      <w:pPr>
        <w:jc w:val="center"/>
        <w:rPr>
          <w:b/>
          <w:bCs/>
          <w:sz w:val="48"/>
          <w:szCs w:val="48"/>
        </w:rPr>
      </w:pPr>
      <w:bookmarkStart w:id="0" w:name="_GoBack"/>
      <w:r>
        <w:rPr>
          <w:rFonts w:cs="Arial"/>
          <w:b/>
          <w:bCs/>
          <w:noProof/>
          <w:sz w:val="36"/>
          <w:szCs w:val="36"/>
          <w:rtl/>
          <w:lang w:val="fr-FR" w:eastAsia="fr-FR" w:bidi="ar-SA"/>
        </w:rPr>
        <w:drawing>
          <wp:anchor distT="0" distB="0" distL="114300" distR="114300" simplePos="0" relativeHeight="251659264" behindDoc="0" locked="0" layoutInCell="1" allowOverlap="1" wp14:anchorId="270B3527" wp14:editId="7402E91D">
            <wp:simplePos x="0" y="0"/>
            <wp:positionH relativeFrom="margin">
              <wp:posOffset>-665480</wp:posOffset>
            </wp:positionH>
            <wp:positionV relativeFrom="margin">
              <wp:posOffset>-641350</wp:posOffset>
            </wp:positionV>
            <wp:extent cx="7433945" cy="105156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ouati\AppData\Local\Microsoft\Windows\Temporary Internet Files\Content.Outlook\V6VFW10Y\Couverture-Ar.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433945" cy="1051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A7A">
        <w:rPr>
          <w:rFonts w:cs="Arial"/>
          <w:b/>
          <w:bCs/>
          <w:noProof/>
          <w:sz w:val="36"/>
          <w:szCs w:val="36"/>
          <w:lang w:val="fr-FR" w:eastAsia="fr-FR" w:bidi="ar-SA"/>
        </w:rPr>
        <w:t xml:space="preserve"> </w:t>
      </w:r>
    </w:p>
    <w:bookmarkEnd w:id="0"/>
    <w:p w:rsidR="00B72FEC" w:rsidRDefault="00B72FEC" w:rsidP="00B72FEC">
      <w:pPr>
        <w:pStyle w:val="Paragraphedeliste"/>
        <w:shd w:val="clear" w:color="auto" w:fill="FFFFFF" w:themeFill="background1"/>
        <w:ind w:left="301"/>
        <w:outlineLvl w:val="0"/>
        <w:rPr>
          <w:rFonts w:asciiTheme="majorBidi" w:hAnsiTheme="majorBidi" w:cstheme="majorBidi"/>
          <w:b/>
          <w:bCs/>
          <w:sz w:val="32"/>
          <w:szCs w:val="32"/>
        </w:rPr>
      </w:pPr>
    </w:p>
    <w:sdt>
      <w:sdtPr>
        <w:rPr>
          <w:rFonts w:asciiTheme="minorHAnsi" w:eastAsiaTheme="minorHAnsi" w:hAnsiTheme="minorHAnsi" w:cstheme="minorBidi"/>
          <w:color w:val="auto"/>
          <w:sz w:val="22"/>
          <w:szCs w:val="22"/>
          <w:lang w:val="en-US" w:eastAsia="en-US" w:bidi="ar-TN"/>
        </w:rPr>
        <w:id w:val="-1248571999"/>
        <w:docPartObj>
          <w:docPartGallery w:val="Table of Contents"/>
          <w:docPartUnique/>
        </w:docPartObj>
      </w:sdtPr>
      <w:sdtEndPr>
        <w:rPr>
          <w:b/>
          <w:bCs/>
        </w:rPr>
      </w:sdtEndPr>
      <w:sdtContent>
        <w:p w:rsidR="008440FB" w:rsidRPr="008440FB" w:rsidRDefault="008440FB" w:rsidP="008440FB">
          <w:pPr>
            <w:pStyle w:val="En-ttedetabledesmatires"/>
            <w:jc w:val="center"/>
          </w:pPr>
          <w:r>
            <w:t xml:space="preserve"> </w:t>
          </w:r>
          <w:r w:rsidRPr="008440FB">
            <w:t>SUMMARY</w:t>
          </w:r>
        </w:p>
        <w:p w:rsidR="008440FB" w:rsidRDefault="00342341">
          <w:pPr>
            <w:pStyle w:val="TM1"/>
            <w:tabs>
              <w:tab w:val="left" w:pos="440"/>
              <w:tab w:val="right" w:leader="dot" w:pos="9628"/>
            </w:tabs>
            <w:rPr>
              <w:rFonts w:eastAsiaTheme="minorEastAsia"/>
              <w:noProof/>
              <w:lang w:val="fr-FR" w:eastAsia="fr-FR" w:bidi="ar-SA"/>
            </w:rPr>
          </w:pPr>
          <w:r>
            <w:fldChar w:fldCharType="begin"/>
          </w:r>
          <w:r>
            <w:instrText xml:space="preserve"> TOC \o "1-3" \h \z \u </w:instrText>
          </w:r>
          <w:r>
            <w:fldChar w:fldCharType="separate"/>
          </w:r>
          <w:hyperlink w:anchor="_Toc465415810" w:history="1">
            <w:r w:rsidR="008440FB" w:rsidRPr="001A2C2E">
              <w:rPr>
                <w:rStyle w:val="Lienhypertexte"/>
                <w:noProof/>
              </w:rPr>
              <w:t>I.</w:t>
            </w:r>
            <w:r w:rsidR="008440FB">
              <w:rPr>
                <w:rFonts w:eastAsiaTheme="minorEastAsia"/>
                <w:noProof/>
                <w:lang w:val="fr-FR" w:eastAsia="fr-FR" w:bidi="ar-SA"/>
              </w:rPr>
              <w:tab/>
            </w:r>
            <w:r w:rsidR="008440FB" w:rsidRPr="001A2C2E">
              <w:rPr>
                <w:rStyle w:val="Lienhypertexte"/>
                <w:noProof/>
              </w:rPr>
              <w:t>Introduction</w:t>
            </w:r>
            <w:r w:rsidR="008440FB">
              <w:rPr>
                <w:noProof/>
                <w:webHidden/>
              </w:rPr>
              <w:tab/>
            </w:r>
            <w:r w:rsidR="008440FB">
              <w:rPr>
                <w:noProof/>
                <w:webHidden/>
              </w:rPr>
              <w:fldChar w:fldCharType="begin"/>
            </w:r>
            <w:r w:rsidR="008440FB">
              <w:rPr>
                <w:noProof/>
                <w:webHidden/>
              </w:rPr>
              <w:instrText xml:space="preserve"> PAGEREF _Toc465415810 \h </w:instrText>
            </w:r>
            <w:r w:rsidR="008440FB">
              <w:rPr>
                <w:noProof/>
                <w:webHidden/>
              </w:rPr>
            </w:r>
            <w:r w:rsidR="008440FB">
              <w:rPr>
                <w:noProof/>
                <w:webHidden/>
              </w:rPr>
              <w:fldChar w:fldCharType="separate"/>
            </w:r>
            <w:r w:rsidR="008440FB">
              <w:rPr>
                <w:noProof/>
                <w:webHidden/>
              </w:rPr>
              <w:t>3</w:t>
            </w:r>
            <w:r w:rsidR="008440FB">
              <w:rPr>
                <w:noProof/>
                <w:webHidden/>
              </w:rPr>
              <w:fldChar w:fldCharType="end"/>
            </w:r>
          </w:hyperlink>
        </w:p>
        <w:p w:rsidR="008440FB" w:rsidRDefault="00F64245">
          <w:pPr>
            <w:pStyle w:val="TM1"/>
            <w:tabs>
              <w:tab w:val="left" w:pos="440"/>
              <w:tab w:val="right" w:leader="dot" w:pos="9628"/>
            </w:tabs>
            <w:rPr>
              <w:rFonts w:eastAsiaTheme="minorEastAsia"/>
              <w:noProof/>
              <w:lang w:val="fr-FR" w:eastAsia="fr-FR" w:bidi="ar-SA"/>
            </w:rPr>
          </w:pPr>
          <w:hyperlink w:anchor="_Toc465415811" w:history="1">
            <w:r w:rsidR="008440FB" w:rsidRPr="001A2C2E">
              <w:rPr>
                <w:rStyle w:val="Lienhypertexte"/>
                <w:noProof/>
              </w:rPr>
              <w:t>II.</w:t>
            </w:r>
            <w:r w:rsidR="008440FB">
              <w:rPr>
                <w:rFonts w:eastAsiaTheme="minorEastAsia"/>
                <w:noProof/>
                <w:lang w:val="fr-FR" w:eastAsia="fr-FR" w:bidi="ar-SA"/>
              </w:rPr>
              <w:tab/>
            </w:r>
            <w:r w:rsidR="008440FB" w:rsidRPr="001A2C2E">
              <w:rPr>
                <w:rStyle w:val="Lienhypertexte"/>
                <w:noProof/>
              </w:rPr>
              <w:t>Effort to date to enhance Open Government</w:t>
            </w:r>
            <w:r w:rsidR="008440FB">
              <w:rPr>
                <w:noProof/>
                <w:webHidden/>
              </w:rPr>
              <w:tab/>
            </w:r>
            <w:r w:rsidR="008440FB">
              <w:rPr>
                <w:noProof/>
                <w:webHidden/>
              </w:rPr>
              <w:fldChar w:fldCharType="begin"/>
            </w:r>
            <w:r w:rsidR="008440FB">
              <w:rPr>
                <w:noProof/>
                <w:webHidden/>
              </w:rPr>
              <w:instrText xml:space="preserve"> PAGEREF _Toc465415811 \h </w:instrText>
            </w:r>
            <w:r w:rsidR="008440FB">
              <w:rPr>
                <w:noProof/>
                <w:webHidden/>
              </w:rPr>
            </w:r>
            <w:r w:rsidR="008440FB">
              <w:rPr>
                <w:noProof/>
                <w:webHidden/>
              </w:rPr>
              <w:fldChar w:fldCharType="separate"/>
            </w:r>
            <w:r w:rsidR="008440FB">
              <w:rPr>
                <w:noProof/>
                <w:webHidden/>
              </w:rPr>
              <w:t>5</w:t>
            </w:r>
            <w:r w:rsidR="008440FB">
              <w:rPr>
                <w:noProof/>
                <w:webHidden/>
              </w:rPr>
              <w:fldChar w:fldCharType="end"/>
            </w:r>
          </w:hyperlink>
        </w:p>
        <w:p w:rsidR="008440FB" w:rsidRDefault="00F64245">
          <w:pPr>
            <w:pStyle w:val="TM1"/>
            <w:tabs>
              <w:tab w:val="left" w:pos="660"/>
              <w:tab w:val="right" w:leader="dot" w:pos="9628"/>
            </w:tabs>
            <w:rPr>
              <w:rFonts w:eastAsiaTheme="minorEastAsia"/>
              <w:noProof/>
              <w:lang w:val="fr-FR" w:eastAsia="fr-FR" w:bidi="ar-SA"/>
            </w:rPr>
          </w:pPr>
          <w:hyperlink w:anchor="_Toc465415812" w:history="1">
            <w:r w:rsidR="008440FB" w:rsidRPr="001A2C2E">
              <w:rPr>
                <w:rStyle w:val="Lienhypertexte"/>
                <w:noProof/>
              </w:rPr>
              <w:t>III.</w:t>
            </w:r>
            <w:r w:rsidR="008440FB">
              <w:rPr>
                <w:rFonts w:eastAsiaTheme="minorEastAsia"/>
                <w:noProof/>
                <w:lang w:val="fr-FR" w:eastAsia="fr-FR" w:bidi="ar-SA"/>
              </w:rPr>
              <w:tab/>
            </w:r>
            <w:r w:rsidR="008440FB" w:rsidRPr="001A2C2E">
              <w:rPr>
                <w:rStyle w:val="Lienhypertexte"/>
                <w:noProof/>
              </w:rPr>
              <w:t>Action Plan development process</w:t>
            </w:r>
            <w:r w:rsidR="008440FB">
              <w:rPr>
                <w:noProof/>
                <w:webHidden/>
              </w:rPr>
              <w:tab/>
            </w:r>
            <w:r w:rsidR="008440FB">
              <w:rPr>
                <w:noProof/>
                <w:webHidden/>
              </w:rPr>
              <w:fldChar w:fldCharType="begin"/>
            </w:r>
            <w:r w:rsidR="008440FB">
              <w:rPr>
                <w:noProof/>
                <w:webHidden/>
              </w:rPr>
              <w:instrText xml:space="preserve"> PAGEREF _Toc465415812 \h </w:instrText>
            </w:r>
            <w:r w:rsidR="008440FB">
              <w:rPr>
                <w:noProof/>
                <w:webHidden/>
              </w:rPr>
            </w:r>
            <w:r w:rsidR="008440FB">
              <w:rPr>
                <w:noProof/>
                <w:webHidden/>
              </w:rPr>
              <w:fldChar w:fldCharType="separate"/>
            </w:r>
            <w:r w:rsidR="008440FB">
              <w:rPr>
                <w:noProof/>
                <w:webHidden/>
              </w:rPr>
              <w:t>7</w:t>
            </w:r>
            <w:r w:rsidR="008440FB">
              <w:rPr>
                <w:noProof/>
                <w:webHidden/>
              </w:rPr>
              <w:fldChar w:fldCharType="end"/>
            </w:r>
          </w:hyperlink>
        </w:p>
        <w:p w:rsidR="008440FB" w:rsidRDefault="00F64245">
          <w:pPr>
            <w:pStyle w:val="TM1"/>
            <w:tabs>
              <w:tab w:val="left" w:pos="660"/>
              <w:tab w:val="right" w:leader="dot" w:pos="9628"/>
            </w:tabs>
            <w:rPr>
              <w:rFonts w:eastAsiaTheme="minorEastAsia"/>
              <w:noProof/>
              <w:lang w:val="fr-FR" w:eastAsia="fr-FR" w:bidi="ar-SA"/>
            </w:rPr>
          </w:pPr>
          <w:hyperlink w:anchor="_Toc465415813" w:history="1">
            <w:r w:rsidR="008440FB" w:rsidRPr="001A2C2E">
              <w:rPr>
                <w:rStyle w:val="Lienhypertexte"/>
                <w:noProof/>
              </w:rPr>
              <w:t>IV.</w:t>
            </w:r>
            <w:r w:rsidR="008440FB">
              <w:rPr>
                <w:rFonts w:eastAsiaTheme="minorEastAsia"/>
                <w:noProof/>
                <w:lang w:val="fr-FR" w:eastAsia="fr-FR" w:bidi="ar-SA"/>
              </w:rPr>
              <w:tab/>
            </w:r>
            <w:r w:rsidR="008440FB" w:rsidRPr="001A2C2E">
              <w:rPr>
                <w:rStyle w:val="Lienhypertexte"/>
                <w:noProof/>
              </w:rPr>
              <w:t>Commitments</w:t>
            </w:r>
            <w:r w:rsidR="008440FB">
              <w:rPr>
                <w:noProof/>
                <w:webHidden/>
              </w:rPr>
              <w:tab/>
            </w:r>
            <w:r w:rsidR="008440FB">
              <w:rPr>
                <w:noProof/>
                <w:webHidden/>
              </w:rPr>
              <w:fldChar w:fldCharType="begin"/>
            </w:r>
            <w:r w:rsidR="008440FB">
              <w:rPr>
                <w:noProof/>
                <w:webHidden/>
              </w:rPr>
              <w:instrText xml:space="preserve"> PAGEREF _Toc465415813 \h </w:instrText>
            </w:r>
            <w:r w:rsidR="008440FB">
              <w:rPr>
                <w:noProof/>
                <w:webHidden/>
              </w:rPr>
            </w:r>
            <w:r w:rsidR="008440FB">
              <w:rPr>
                <w:noProof/>
                <w:webHidden/>
              </w:rPr>
              <w:fldChar w:fldCharType="separate"/>
            </w:r>
            <w:r w:rsidR="008440FB">
              <w:rPr>
                <w:noProof/>
                <w:webHidden/>
              </w:rPr>
              <w:t>9</w:t>
            </w:r>
            <w:r w:rsidR="008440FB">
              <w:rPr>
                <w:noProof/>
                <w:webHidden/>
              </w:rPr>
              <w:fldChar w:fldCharType="end"/>
            </w:r>
          </w:hyperlink>
        </w:p>
        <w:p w:rsidR="008440FB" w:rsidRDefault="00F64245">
          <w:pPr>
            <w:pStyle w:val="TM2"/>
            <w:tabs>
              <w:tab w:val="right" w:leader="dot" w:pos="9628"/>
            </w:tabs>
            <w:rPr>
              <w:rFonts w:eastAsiaTheme="minorEastAsia"/>
              <w:noProof/>
              <w:lang w:val="fr-FR" w:eastAsia="fr-FR" w:bidi="ar-SA"/>
            </w:rPr>
          </w:pPr>
          <w:hyperlink w:anchor="_Toc465415814" w:history="1">
            <w:r w:rsidR="008440FB" w:rsidRPr="001A2C2E">
              <w:rPr>
                <w:rStyle w:val="Lienhypertexte"/>
                <w:rFonts w:eastAsia="Arial"/>
                <w:i/>
                <w:iCs/>
                <w:noProof/>
                <w:lang w:eastAsia="fr-FR"/>
              </w:rPr>
              <w:t>Enhance transparency of Government actions and opening up public data</w:t>
            </w:r>
            <w:r w:rsidR="008440FB">
              <w:rPr>
                <w:noProof/>
                <w:webHidden/>
              </w:rPr>
              <w:tab/>
            </w:r>
            <w:r w:rsidR="008440FB">
              <w:rPr>
                <w:noProof/>
                <w:webHidden/>
              </w:rPr>
              <w:fldChar w:fldCharType="begin"/>
            </w:r>
            <w:r w:rsidR="008440FB">
              <w:rPr>
                <w:noProof/>
                <w:webHidden/>
              </w:rPr>
              <w:instrText xml:space="preserve"> PAGEREF _Toc465415814 \h </w:instrText>
            </w:r>
            <w:r w:rsidR="008440FB">
              <w:rPr>
                <w:noProof/>
                <w:webHidden/>
              </w:rPr>
            </w:r>
            <w:r w:rsidR="008440FB">
              <w:rPr>
                <w:noProof/>
                <w:webHidden/>
              </w:rPr>
              <w:fldChar w:fldCharType="separate"/>
            </w:r>
            <w:r w:rsidR="008440FB">
              <w:rPr>
                <w:noProof/>
                <w:webHidden/>
              </w:rPr>
              <w:t>9</w:t>
            </w:r>
            <w:r w:rsidR="008440FB">
              <w:rPr>
                <w:noProof/>
                <w:webHidden/>
              </w:rPr>
              <w:fldChar w:fldCharType="end"/>
            </w:r>
          </w:hyperlink>
        </w:p>
        <w:p w:rsidR="008440FB" w:rsidRDefault="00F64245">
          <w:pPr>
            <w:pStyle w:val="TM3"/>
            <w:tabs>
              <w:tab w:val="left" w:pos="880"/>
              <w:tab w:val="right" w:leader="dot" w:pos="9628"/>
            </w:tabs>
            <w:rPr>
              <w:rFonts w:eastAsiaTheme="minorEastAsia"/>
              <w:noProof/>
              <w:lang w:val="fr-FR" w:eastAsia="fr-FR" w:bidi="ar-SA"/>
            </w:rPr>
          </w:pPr>
          <w:hyperlink w:anchor="_Toc465415815" w:history="1">
            <w:r w:rsidR="008440FB" w:rsidRPr="001A2C2E">
              <w:rPr>
                <w:rStyle w:val="Lienhypertexte"/>
                <w:noProof/>
              </w:rPr>
              <w:t>1.</w:t>
            </w:r>
            <w:r w:rsidR="008440FB">
              <w:rPr>
                <w:rFonts w:eastAsiaTheme="minorEastAsia"/>
                <w:noProof/>
                <w:lang w:val="fr-FR" w:eastAsia="fr-FR" w:bidi="ar-SA"/>
              </w:rPr>
              <w:tab/>
            </w:r>
            <w:r w:rsidR="008440FB" w:rsidRPr="001A2C2E">
              <w:rPr>
                <w:rStyle w:val="Lienhypertexte"/>
                <w:noProof/>
              </w:rPr>
              <w:t xml:space="preserve">Joining the extractive industries transparency initiative </w:t>
            </w:r>
            <w:r w:rsidR="008440FB" w:rsidRPr="001A2C2E">
              <w:rPr>
                <w:rStyle w:val="Lienhypertexte"/>
                <w:noProof/>
                <w:rtl/>
              </w:rPr>
              <w:t>"</w:t>
            </w:r>
            <w:r w:rsidR="008440FB" w:rsidRPr="001A2C2E">
              <w:rPr>
                <w:rStyle w:val="Lienhypertexte"/>
                <w:noProof/>
              </w:rPr>
              <w:t>EITI</w:t>
            </w:r>
            <w:r w:rsidR="008440FB" w:rsidRPr="001A2C2E">
              <w:rPr>
                <w:rStyle w:val="Lienhypertexte"/>
                <w:noProof/>
                <w:rtl/>
              </w:rPr>
              <w:t>"</w:t>
            </w:r>
            <w:r w:rsidR="008440FB">
              <w:rPr>
                <w:noProof/>
                <w:webHidden/>
              </w:rPr>
              <w:tab/>
            </w:r>
            <w:r w:rsidR="008440FB">
              <w:rPr>
                <w:noProof/>
                <w:webHidden/>
              </w:rPr>
              <w:fldChar w:fldCharType="begin"/>
            </w:r>
            <w:r w:rsidR="008440FB">
              <w:rPr>
                <w:noProof/>
                <w:webHidden/>
              </w:rPr>
              <w:instrText xml:space="preserve"> PAGEREF _Toc465415815 \h </w:instrText>
            </w:r>
            <w:r w:rsidR="008440FB">
              <w:rPr>
                <w:noProof/>
                <w:webHidden/>
              </w:rPr>
            </w:r>
            <w:r w:rsidR="008440FB">
              <w:rPr>
                <w:noProof/>
                <w:webHidden/>
              </w:rPr>
              <w:fldChar w:fldCharType="separate"/>
            </w:r>
            <w:r w:rsidR="008440FB">
              <w:rPr>
                <w:noProof/>
                <w:webHidden/>
              </w:rPr>
              <w:t>9</w:t>
            </w:r>
            <w:r w:rsidR="008440FB">
              <w:rPr>
                <w:noProof/>
                <w:webHidden/>
              </w:rPr>
              <w:fldChar w:fldCharType="end"/>
            </w:r>
          </w:hyperlink>
        </w:p>
        <w:p w:rsidR="008440FB" w:rsidRDefault="00F64245">
          <w:pPr>
            <w:pStyle w:val="TM3"/>
            <w:tabs>
              <w:tab w:val="right" w:leader="dot" w:pos="9628"/>
            </w:tabs>
            <w:rPr>
              <w:rFonts w:eastAsiaTheme="minorEastAsia"/>
              <w:noProof/>
              <w:lang w:val="fr-FR" w:eastAsia="fr-FR" w:bidi="ar-SA"/>
            </w:rPr>
          </w:pPr>
          <w:hyperlink w:anchor="_Toc465415816" w:history="1">
            <w:r w:rsidR="008440FB" w:rsidRPr="001A2C2E">
              <w:rPr>
                <w:rStyle w:val="Lienhypertexte"/>
                <w:noProof/>
              </w:rPr>
              <w:t>Lead Department: Ministry in charge with Energy and Mines</w:t>
            </w:r>
            <w:r w:rsidR="008440FB">
              <w:rPr>
                <w:noProof/>
                <w:webHidden/>
              </w:rPr>
              <w:tab/>
            </w:r>
            <w:r w:rsidR="008440FB">
              <w:rPr>
                <w:noProof/>
                <w:webHidden/>
              </w:rPr>
              <w:fldChar w:fldCharType="begin"/>
            </w:r>
            <w:r w:rsidR="008440FB">
              <w:rPr>
                <w:noProof/>
                <w:webHidden/>
              </w:rPr>
              <w:instrText xml:space="preserve"> PAGEREF _Toc465415816 \h </w:instrText>
            </w:r>
            <w:r w:rsidR="008440FB">
              <w:rPr>
                <w:noProof/>
                <w:webHidden/>
              </w:rPr>
            </w:r>
            <w:r w:rsidR="008440FB">
              <w:rPr>
                <w:noProof/>
                <w:webHidden/>
              </w:rPr>
              <w:fldChar w:fldCharType="separate"/>
            </w:r>
            <w:r w:rsidR="008440FB">
              <w:rPr>
                <w:noProof/>
                <w:webHidden/>
              </w:rPr>
              <w:t>9</w:t>
            </w:r>
            <w:r w:rsidR="008440FB">
              <w:rPr>
                <w:noProof/>
                <w:webHidden/>
              </w:rPr>
              <w:fldChar w:fldCharType="end"/>
            </w:r>
          </w:hyperlink>
        </w:p>
        <w:p w:rsidR="008440FB" w:rsidRDefault="00F64245">
          <w:pPr>
            <w:pStyle w:val="TM3"/>
            <w:tabs>
              <w:tab w:val="left" w:pos="880"/>
              <w:tab w:val="right" w:leader="dot" w:pos="9628"/>
            </w:tabs>
            <w:rPr>
              <w:rFonts w:eastAsiaTheme="minorEastAsia"/>
              <w:noProof/>
              <w:lang w:val="fr-FR" w:eastAsia="fr-FR" w:bidi="ar-SA"/>
            </w:rPr>
          </w:pPr>
          <w:hyperlink w:anchor="_Toc465415817" w:history="1">
            <w:r w:rsidR="008440FB" w:rsidRPr="001A2C2E">
              <w:rPr>
                <w:rStyle w:val="Lienhypertexte"/>
                <w:noProof/>
              </w:rPr>
              <w:t>2.</w:t>
            </w:r>
            <w:r w:rsidR="008440FB">
              <w:rPr>
                <w:rFonts w:eastAsiaTheme="minorEastAsia"/>
                <w:noProof/>
                <w:lang w:val="fr-FR" w:eastAsia="fr-FR" w:bidi="ar-SA"/>
              </w:rPr>
              <w:tab/>
            </w:r>
            <w:r w:rsidR="008440FB" w:rsidRPr="001A2C2E">
              <w:rPr>
                <w:rStyle w:val="Lienhypertexte"/>
                <w:noProof/>
              </w:rPr>
              <w:t>Modernizing the regulatory framework to enforce the Right to Access to Information :</w:t>
            </w:r>
            <w:r w:rsidR="008440FB">
              <w:rPr>
                <w:noProof/>
                <w:webHidden/>
              </w:rPr>
              <w:tab/>
            </w:r>
            <w:r w:rsidR="008440FB">
              <w:rPr>
                <w:noProof/>
                <w:webHidden/>
              </w:rPr>
              <w:fldChar w:fldCharType="begin"/>
            </w:r>
            <w:r w:rsidR="008440FB">
              <w:rPr>
                <w:noProof/>
                <w:webHidden/>
              </w:rPr>
              <w:instrText xml:space="preserve"> PAGEREF _Toc465415817 \h </w:instrText>
            </w:r>
            <w:r w:rsidR="008440FB">
              <w:rPr>
                <w:noProof/>
                <w:webHidden/>
              </w:rPr>
            </w:r>
            <w:r w:rsidR="008440FB">
              <w:rPr>
                <w:noProof/>
                <w:webHidden/>
              </w:rPr>
              <w:fldChar w:fldCharType="separate"/>
            </w:r>
            <w:r w:rsidR="008440FB">
              <w:rPr>
                <w:noProof/>
                <w:webHidden/>
              </w:rPr>
              <w:t>9</w:t>
            </w:r>
            <w:r w:rsidR="008440FB">
              <w:rPr>
                <w:noProof/>
                <w:webHidden/>
              </w:rPr>
              <w:fldChar w:fldCharType="end"/>
            </w:r>
          </w:hyperlink>
        </w:p>
        <w:p w:rsidR="008440FB" w:rsidRDefault="00F64245">
          <w:pPr>
            <w:pStyle w:val="TM3"/>
            <w:tabs>
              <w:tab w:val="left" w:pos="880"/>
              <w:tab w:val="right" w:leader="dot" w:pos="9628"/>
            </w:tabs>
            <w:rPr>
              <w:rFonts w:eastAsiaTheme="minorEastAsia"/>
              <w:noProof/>
              <w:lang w:val="fr-FR" w:eastAsia="fr-FR" w:bidi="ar-SA"/>
            </w:rPr>
          </w:pPr>
          <w:hyperlink w:anchor="_Toc465415818" w:history="1">
            <w:r w:rsidR="008440FB" w:rsidRPr="001A2C2E">
              <w:rPr>
                <w:rStyle w:val="Lienhypertexte"/>
                <w:noProof/>
              </w:rPr>
              <w:t>3.</w:t>
            </w:r>
            <w:r w:rsidR="008440FB">
              <w:rPr>
                <w:rFonts w:eastAsiaTheme="minorEastAsia"/>
                <w:noProof/>
                <w:lang w:val="fr-FR" w:eastAsia="fr-FR" w:bidi="ar-SA"/>
              </w:rPr>
              <w:tab/>
            </w:r>
            <w:r w:rsidR="008440FB" w:rsidRPr="001A2C2E">
              <w:rPr>
                <w:rStyle w:val="Lienhypertexte"/>
                <w:noProof/>
              </w:rPr>
              <w:t>The completion of the legal and regulatory framework of open data at the national level</w:t>
            </w:r>
            <w:r w:rsidR="008440FB">
              <w:rPr>
                <w:noProof/>
                <w:webHidden/>
              </w:rPr>
              <w:tab/>
            </w:r>
            <w:r w:rsidR="008440FB">
              <w:rPr>
                <w:noProof/>
                <w:webHidden/>
              </w:rPr>
              <w:fldChar w:fldCharType="begin"/>
            </w:r>
            <w:r w:rsidR="008440FB">
              <w:rPr>
                <w:noProof/>
                <w:webHidden/>
              </w:rPr>
              <w:instrText xml:space="preserve"> PAGEREF _Toc465415818 \h </w:instrText>
            </w:r>
            <w:r w:rsidR="008440FB">
              <w:rPr>
                <w:noProof/>
                <w:webHidden/>
              </w:rPr>
            </w:r>
            <w:r w:rsidR="008440FB">
              <w:rPr>
                <w:noProof/>
                <w:webHidden/>
              </w:rPr>
              <w:fldChar w:fldCharType="separate"/>
            </w:r>
            <w:r w:rsidR="008440FB">
              <w:rPr>
                <w:noProof/>
                <w:webHidden/>
              </w:rPr>
              <w:t>11</w:t>
            </w:r>
            <w:r w:rsidR="008440FB">
              <w:rPr>
                <w:noProof/>
                <w:webHidden/>
              </w:rPr>
              <w:fldChar w:fldCharType="end"/>
            </w:r>
          </w:hyperlink>
        </w:p>
        <w:p w:rsidR="008440FB" w:rsidRDefault="00F64245">
          <w:pPr>
            <w:pStyle w:val="TM3"/>
            <w:tabs>
              <w:tab w:val="left" w:pos="880"/>
              <w:tab w:val="right" w:leader="dot" w:pos="9628"/>
            </w:tabs>
            <w:rPr>
              <w:rFonts w:eastAsiaTheme="minorEastAsia"/>
              <w:noProof/>
              <w:lang w:val="fr-FR" w:eastAsia="fr-FR" w:bidi="ar-SA"/>
            </w:rPr>
          </w:pPr>
          <w:hyperlink w:anchor="_Toc465415819" w:history="1">
            <w:r w:rsidR="008440FB" w:rsidRPr="001A2C2E">
              <w:rPr>
                <w:rStyle w:val="Lienhypertexte"/>
                <w:noProof/>
              </w:rPr>
              <w:t>4.</w:t>
            </w:r>
            <w:r w:rsidR="008440FB">
              <w:rPr>
                <w:rFonts w:eastAsiaTheme="minorEastAsia"/>
                <w:noProof/>
                <w:lang w:val="fr-FR" w:eastAsia="fr-FR" w:bidi="ar-SA"/>
              </w:rPr>
              <w:tab/>
            </w:r>
            <w:r w:rsidR="008440FB" w:rsidRPr="001A2C2E">
              <w:rPr>
                <w:rStyle w:val="Lienhypertexte"/>
                <w:noProof/>
              </w:rPr>
              <w:t>Improve the transparency and local Gov Openness</w:t>
            </w:r>
            <w:r w:rsidR="008440FB">
              <w:rPr>
                <w:noProof/>
                <w:webHidden/>
              </w:rPr>
              <w:tab/>
            </w:r>
            <w:r w:rsidR="008440FB">
              <w:rPr>
                <w:noProof/>
                <w:webHidden/>
              </w:rPr>
              <w:fldChar w:fldCharType="begin"/>
            </w:r>
            <w:r w:rsidR="008440FB">
              <w:rPr>
                <w:noProof/>
                <w:webHidden/>
              </w:rPr>
              <w:instrText xml:space="preserve"> PAGEREF _Toc465415819 \h </w:instrText>
            </w:r>
            <w:r w:rsidR="008440FB">
              <w:rPr>
                <w:noProof/>
                <w:webHidden/>
              </w:rPr>
            </w:r>
            <w:r w:rsidR="008440FB">
              <w:rPr>
                <w:noProof/>
                <w:webHidden/>
              </w:rPr>
              <w:fldChar w:fldCharType="separate"/>
            </w:r>
            <w:r w:rsidR="008440FB">
              <w:rPr>
                <w:noProof/>
                <w:webHidden/>
              </w:rPr>
              <w:t>12</w:t>
            </w:r>
            <w:r w:rsidR="008440FB">
              <w:rPr>
                <w:noProof/>
                <w:webHidden/>
              </w:rPr>
              <w:fldChar w:fldCharType="end"/>
            </w:r>
          </w:hyperlink>
        </w:p>
        <w:p w:rsidR="008440FB" w:rsidRDefault="00F64245">
          <w:pPr>
            <w:pStyle w:val="TM3"/>
            <w:tabs>
              <w:tab w:val="left" w:pos="880"/>
              <w:tab w:val="right" w:leader="dot" w:pos="9628"/>
            </w:tabs>
            <w:rPr>
              <w:rFonts w:eastAsiaTheme="minorEastAsia"/>
              <w:noProof/>
              <w:lang w:val="fr-FR" w:eastAsia="fr-FR" w:bidi="ar-SA"/>
            </w:rPr>
          </w:pPr>
          <w:hyperlink w:anchor="_Toc465415820" w:history="1">
            <w:r w:rsidR="008440FB" w:rsidRPr="001A2C2E">
              <w:rPr>
                <w:rStyle w:val="Lienhypertexte"/>
                <w:noProof/>
              </w:rPr>
              <w:t>5.</w:t>
            </w:r>
            <w:r w:rsidR="008440FB">
              <w:rPr>
                <w:rFonts w:eastAsiaTheme="minorEastAsia"/>
                <w:noProof/>
                <w:lang w:val="fr-FR" w:eastAsia="fr-FR" w:bidi="ar-SA"/>
              </w:rPr>
              <w:tab/>
            </w:r>
            <w:r w:rsidR="008440FB" w:rsidRPr="001A2C2E">
              <w:rPr>
                <w:rStyle w:val="Lienhypertexte"/>
                <w:noProof/>
              </w:rPr>
              <w:t>Enhance the transparency in the cultural sector : “open culture”</w:t>
            </w:r>
            <w:r w:rsidR="008440FB">
              <w:rPr>
                <w:noProof/>
                <w:webHidden/>
              </w:rPr>
              <w:tab/>
            </w:r>
            <w:r w:rsidR="008440FB">
              <w:rPr>
                <w:noProof/>
                <w:webHidden/>
              </w:rPr>
              <w:fldChar w:fldCharType="begin"/>
            </w:r>
            <w:r w:rsidR="008440FB">
              <w:rPr>
                <w:noProof/>
                <w:webHidden/>
              </w:rPr>
              <w:instrText xml:space="preserve"> PAGEREF _Toc465415820 \h </w:instrText>
            </w:r>
            <w:r w:rsidR="008440FB">
              <w:rPr>
                <w:noProof/>
                <w:webHidden/>
              </w:rPr>
            </w:r>
            <w:r w:rsidR="008440FB">
              <w:rPr>
                <w:noProof/>
                <w:webHidden/>
              </w:rPr>
              <w:fldChar w:fldCharType="separate"/>
            </w:r>
            <w:r w:rsidR="008440FB">
              <w:rPr>
                <w:noProof/>
                <w:webHidden/>
              </w:rPr>
              <w:t>12</w:t>
            </w:r>
            <w:r w:rsidR="008440FB">
              <w:rPr>
                <w:noProof/>
                <w:webHidden/>
              </w:rPr>
              <w:fldChar w:fldCharType="end"/>
            </w:r>
          </w:hyperlink>
        </w:p>
        <w:p w:rsidR="008440FB" w:rsidRDefault="00F64245">
          <w:pPr>
            <w:pStyle w:val="TM3"/>
            <w:tabs>
              <w:tab w:val="left" w:pos="880"/>
              <w:tab w:val="right" w:leader="dot" w:pos="9628"/>
            </w:tabs>
            <w:rPr>
              <w:rFonts w:eastAsiaTheme="minorEastAsia"/>
              <w:noProof/>
              <w:lang w:val="fr-FR" w:eastAsia="fr-FR" w:bidi="ar-SA"/>
            </w:rPr>
          </w:pPr>
          <w:hyperlink w:anchor="_Toc465415821" w:history="1">
            <w:r w:rsidR="008440FB" w:rsidRPr="001A2C2E">
              <w:rPr>
                <w:rStyle w:val="Lienhypertexte"/>
                <w:noProof/>
              </w:rPr>
              <w:t>6.</w:t>
            </w:r>
            <w:r w:rsidR="008440FB">
              <w:rPr>
                <w:rFonts w:eastAsiaTheme="minorEastAsia"/>
                <w:noProof/>
                <w:lang w:val="fr-FR" w:eastAsia="fr-FR" w:bidi="ar-SA"/>
              </w:rPr>
              <w:tab/>
            </w:r>
            <w:r w:rsidR="008440FB" w:rsidRPr="001A2C2E">
              <w:rPr>
                <w:rStyle w:val="Lienhypertexte"/>
                <w:noProof/>
              </w:rPr>
              <w:t>Enhance the transparency in the environment and sustainable development sector</w:t>
            </w:r>
            <w:r w:rsidR="008440FB">
              <w:rPr>
                <w:noProof/>
                <w:webHidden/>
              </w:rPr>
              <w:tab/>
            </w:r>
            <w:r w:rsidR="008440FB">
              <w:rPr>
                <w:noProof/>
                <w:webHidden/>
              </w:rPr>
              <w:fldChar w:fldCharType="begin"/>
            </w:r>
            <w:r w:rsidR="008440FB">
              <w:rPr>
                <w:noProof/>
                <w:webHidden/>
              </w:rPr>
              <w:instrText xml:space="preserve"> PAGEREF _Toc465415821 \h </w:instrText>
            </w:r>
            <w:r w:rsidR="008440FB">
              <w:rPr>
                <w:noProof/>
                <w:webHidden/>
              </w:rPr>
            </w:r>
            <w:r w:rsidR="008440FB">
              <w:rPr>
                <w:noProof/>
                <w:webHidden/>
              </w:rPr>
              <w:fldChar w:fldCharType="separate"/>
            </w:r>
            <w:r w:rsidR="008440FB">
              <w:rPr>
                <w:noProof/>
                <w:webHidden/>
              </w:rPr>
              <w:t>13</w:t>
            </w:r>
            <w:r w:rsidR="008440FB">
              <w:rPr>
                <w:noProof/>
                <w:webHidden/>
              </w:rPr>
              <w:fldChar w:fldCharType="end"/>
            </w:r>
          </w:hyperlink>
        </w:p>
        <w:p w:rsidR="008440FB" w:rsidRDefault="00F64245">
          <w:pPr>
            <w:pStyle w:val="TM3"/>
            <w:tabs>
              <w:tab w:val="right" w:leader="dot" w:pos="9628"/>
            </w:tabs>
            <w:rPr>
              <w:rFonts w:eastAsiaTheme="minorEastAsia"/>
              <w:noProof/>
              <w:lang w:val="fr-FR" w:eastAsia="fr-FR" w:bidi="ar-SA"/>
            </w:rPr>
          </w:pPr>
          <w:hyperlink w:anchor="_Toc465415822" w:history="1">
            <w:r w:rsidR="008440FB" w:rsidRPr="001A2C2E">
              <w:rPr>
                <w:rStyle w:val="Lienhypertexte"/>
                <w:noProof/>
              </w:rPr>
              <w:t>Lead Department: Ministry in charge of Environment and Sustainable Development.</w:t>
            </w:r>
            <w:r w:rsidR="008440FB">
              <w:rPr>
                <w:noProof/>
                <w:webHidden/>
              </w:rPr>
              <w:tab/>
            </w:r>
            <w:r w:rsidR="008440FB">
              <w:rPr>
                <w:noProof/>
                <w:webHidden/>
              </w:rPr>
              <w:fldChar w:fldCharType="begin"/>
            </w:r>
            <w:r w:rsidR="008440FB">
              <w:rPr>
                <w:noProof/>
                <w:webHidden/>
              </w:rPr>
              <w:instrText xml:space="preserve"> PAGEREF _Toc465415822 \h </w:instrText>
            </w:r>
            <w:r w:rsidR="008440FB">
              <w:rPr>
                <w:noProof/>
                <w:webHidden/>
              </w:rPr>
            </w:r>
            <w:r w:rsidR="008440FB">
              <w:rPr>
                <w:noProof/>
                <w:webHidden/>
              </w:rPr>
              <w:fldChar w:fldCharType="separate"/>
            </w:r>
            <w:r w:rsidR="008440FB">
              <w:rPr>
                <w:noProof/>
                <w:webHidden/>
              </w:rPr>
              <w:t>15</w:t>
            </w:r>
            <w:r w:rsidR="008440FB">
              <w:rPr>
                <w:noProof/>
                <w:webHidden/>
              </w:rPr>
              <w:fldChar w:fldCharType="end"/>
            </w:r>
          </w:hyperlink>
        </w:p>
        <w:p w:rsidR="008440FB" w:rsidRDefault="00F64245">
          <w:pPr>
            <w:pStyle w:val="TM3"/>
            <w:tabs>
              <w:tab w:val="left" w:pos="880"/>
              <w:tab w:val="right" w:leader="dot" w:pos="9628"/>
            </w:tabs>
            <w:rPr>
              <w:rFonts w:eastAsiaTheme="minorEastAsia"/>
              <w:noProof/>
              <w:lang w:val="fr-FR" w:eastAsia="fr-FR" w:bidi="ar-SA"/>
            </w:rPr>
          </w:pPr>
          <w:hyperlink w:anchor="_Toc465415823" w:history="1">
            <w:r w:rsidR="008440FB" w:rsidRPr="001A2C2E">
              <w:rPr>
                <w:rStyle w:val="Lienhypertexte"/>
                <w:noProof/>
              </w:rPr>
              <w:t>7.</w:t>
            </w:r>
            <w:r w:rsidR="008440FB">
              <w:rPr>
                <w:rFonts w:eastAsiaTheme="minorEastAsia"/>
                <w:noProof/>
                <w:lang w:val="fr-FR" w:eastAsia="fr-FR" w:bidi="ar-SA"/>
              </w:rPr>
              <w:tab/>
            </w:r>
            <w:r w:rsidR="008440FB" w:rsidRPr="001A2C2E">
              <w:rPr>
                <w:rStyle w:val="Lienhypertexte"/>
                <w:noProof/>
              </w:rPr>
              <w:t>Enhancing transparency in the transport sector</w:t>
            </w:r>
            <w:r w:rsidR="008440FB">
              <w:rPr>
                <w:noProof/>
                <w:webHidden/>
              </w:rPr>
              <w:tab/>
            </w:r>
            <w:r w:rsidR="008440FB">
              <w:rPr>
                <w:noProof/>
                <w:webHidden/>
              </w:rPr>
              <w:fldChar w:fldCharType="begin"/>
            </w:r>
            <w:r w:rsidR="008440FB">
              <w:rPr>
                <w:noProof/>
                <w:webHidden/>
              </w:rPr>
              <w:instrText xml:space="preserve"> PAGEREF _Toc465415823 \h </w:instrText>
            </w:r>
            <w:r w:rsidR="008440FB">
              <w:rPr>
                <w:noProof/>
                <w:webHidden/>
              </w:rPr>
            </w:r>
            <w:r w:rsidR="008440FB">
              <w:rPr>
                <w:noProof/>
                <w:webHidden/>
              </w:rPr>
              <w:fldChar w:fldCharType="separate"/>
            </w:r>
            <w:r w:rsidR="008440FB">
              <w:rPr>
                <w:noProof/>
                <w:webHidden/>
              </w:rPr>
              <w:t>15</w:t>
            </w:r>
            <w:r w:rsidR="008440FB">
              <w:rPr>
                <w:noProof/>
                <w:webHidden/>
              </w:rPr>
              <w:fldChar w:fldCharType="end"/>
            </w:r>
          </w:hyperlink>
        </w:p>
        <w:p w:rsidR="008440FB" w:rsidRDefault="00F64245">
          <w:pPr>
            <w:pStyle w:val="TM3"/>
            <w:tabs>
              <w:tab w:val="left" w:pos="880"/>
              <w:tab w:val="right" w:leader="dot" w:pos="9628"/>
            </w:tabs>
            <w:rPr>
              <w:rFonts w:eastAsiaTheme="minorEastAsia"/>
              <w:noProof/>
              <w:lang w:val="fr-FR" w:eastAsia="fr-FR" w:bidi="ar-SA"/>
            </w:rPr>
          </w:pPr>
          <w:hyperlink w:anchor="_Toc465415824" w:history="1">
            <w:r w:rsidR="008440FB" w:rsidRPr="001A2C2E">
              <w:rPr>
                <w:rStyle w:val="Lienhypertexte"/>
                <w:noProof/>
              </w:rPr>
              <w:t>8.</w:t>
            </w:r>
            <w:r w:rsidR="008440FB">
              <w:rPr>
                <w:rFonts w:eastAsiaTheme="minorEastAsia"/>
                <w:noProof/>
                <w:lang w:val="fr-FR" w:eastAsia="fr-FR" w:bidi="ar-SA"/>
              </w:rPr>
              <w:tab/>
            </w:r>
            <w:r w:rsidR="008440FB" w:rsidRPr="001A2C2E">
              <w:rPr>
                <w:rStyle w:val="Lienhypertexte"/>
                <w:noProof/>
              </w:rPr>
              <w:t>Promoting financial and fiscal transparency</w:t>
            </w:r>
            <w:r w:rsidR="008440FB">
              <w:rPr>
                <w:noProof/>
                <w:webHidden/>
              </w:rPr>
              <w:tab/>
            </w:r>
            <w:r w:rsidR="008440FB">
              <w:rPr>
                <w:noProof/>
                <w:webHidden/>
              </w:rPr>
              <w:fldChar w:fldCharType="begin"/>
            </w:r>
            <w:r w:rsidR="008440FB">
              <w:rPr>
                <w:noProof/>
                <w:webHidden/>
              </w:rPr>
              <w:instrText xml:space="preserve"> PAGEREF _Toc465415824 \h </w:instrText>
            </w:r>
            <w:r w:rsidR="008440FB">
              <w:rPr>
                <w:noProof/>
                <w:webHidden/>
              </w:rPr>
            </w:r>
            <w:r w:rsidR="008440FB">
              <w:rPr>
                <w:noProof/>
                <w:webHidden/>
              </w:rPr>
              <w:fldChar w:fldCharType="separate"/>
            </w:r>
            <w:r w:rsidR="008440FB">
              <w:rPr>
                <w:noProof/>
                <w:webHidden/>
              </w:rPr>
              <w:t>16</w:t>
            </w:r>
            <w:r w:rsidR="008440FB">
              <w:rPr>
                <w:noProof/>
                <w:webHidden/>
              </w:rPr>
              <w:fldChar w:fldCharType="end"/>
            </w:r>
          </w:hyperlink>
        </w:p>
        <w:p w:rsidR="008440FB" w:rsidRDefault="00F64245">
          <w:pPr>
            <w:pStyle w:val="TM2"/>
            <w:tabs>
              <w:tab w:val="right" w:leader="dot" w:pos="9628"/>
            </w:tabs>
            <w:rPr>
              <w:rFonts w:eastAsiaTheme="minorEastAsia"/>
              <w:noProof/>
              <w:lang w:val="fr-FR" w:eastAsia="fr-FR" w:bidi="ar-SA"/>
            </w:rPr>
          </w:pPr>
          <w:hyperlink w:anchor="_Toc465415825" w:history="1">
            <w:r w:rsidR="008440FB" w:rsidRPr="001A2C2E">
              <w:rPr>
                <w:rStyle w:val="Lienhypertexte"/>
                <w:rFonts w:eastAsia="Arial"/>
                <w:i/>
                <w:iCs/>
                <w:noProof/>
                <w:lang w:eastAsia="fr-FR"/>
              </w:rPr>
              <w:t>Fighting against corruption and fostering the participatory approach</w:t>
            </w:r>
            <w:r w:rsidR="008440FB">
              <w:rPr>
                <w:noProof/>
                <w:webHidden/>
              </w:rPr>
              <w:tab/>
            </w:r>
            <w:r w:rsidR="008440FB">
              <w:rPr>
                <w:noProof/>
                <w:webHidden/>
              </w:rPr>
              <w:fldChar w:fldCharType="begin"/>
            </w:r>
            <w:r w:rsidR="008440FB">
              <w:rPr>
                <w:noProof/>
                <w:webHidden/>
              </w:rPr>
              <w:instrText xml:space="preserve"> PAGEREF _Toc465415825 \h </w:instrText>
            </w:r>
            <w:r w:rsidR="008440FB">
              <w:rPr>
                <w:noProof/>
                <w:webHidden/>
              </w:rPr>
            </w:r>
            <w:r w:rsidR="008440FB">
              <w:rPr>
                <w:noProof/>
                <w:webHidden/>
              </w:rPr>
              <w:fldChar w:fldCharType="separate"/>
            </w:r>
            <w:r w:rsidR="008440FB">
              <w:rPr>
                <w:noProof/>
                <w:webHidden/>
              </w:rPr>
              <w:t>17</w:t>
            </w:r>
            <w:r w:rsidR="008440FB">
              <w:rPr>
                <w:noProof/>
                <w:webHidden/>
              </w:rPr>
              <w:fldChar w:fldCharType="end"/>
            </w:r>
          </w:hyperlink>
        </w:p>
        <w:p w:rsidR="008440FB" w:rsidRDefault="00F64245">
          <w:pPr>
            <w:pStyle w:val="TM3"/>
            <w:tabs>
              <w:tab w:val="left" w:pos="880"/>
              <w:tab w:val="right" w:leader="dot" w:pos="9628"/>
            </w:tabs>
            <w:rPr>
              <w:rFonts w:eastAsiaTheme="minorEastAsia"/>
              <w:noProof/>
              <w:lang w:val="fr-FR" w:eastAsia="fr-FR" w:bidi="ar-SA"/>
            </w:rPr>
          </w:pPr>
          <w:hyperlink w:anchor="_Toc465415826" w:history="1">
            <w:r w:rsidR="008440FB" w:rsidRPr="001A2C2E">
              <w:rPr>
                <w:rStyle w:val="Lienhypertexte"/>
                <w:noProof/>
              </w:rPr>
              <w:t>9.</w:t>
            </w:r>
            <w:r w:rsidR="008440FB">
              <w:rPr>
                <w:rFonts w:eastAsiaTheme="minorEastAsia"/>
                <w:noProof/>
                <w:lang w:val="fr-FR" w:eastAsia="fr-FR" w:bidi="ar-SA"/>
              </w:rPr>
              <w:tab/>
            </w:r>
            <w:r w:rsidR="008440FB" w:rsidRPr="001A2C2E">
              <w:rPr>
                <w:rStyle w:val="Lienhypertexte"/>
                <w:noProof/>
              </w:rPr>
              <w:t>Elaborating a legal framework for citizen’s petitions:</w:t>
            </w:r>
            <w:r w:rsidR="008440FB">
              <w:rPr>
                <w:noProof/>
                <w:webHidden/>
              </w:rPr>
              <w:tab/>
            </w:r>
            <w:r w:rsidR="008440FB">
              <w:rPr>
                <w:noProof/>
                <w:webHidden/>
              </w:rPr>
              <w:fldChar w:fldCharType="begin"/>
            </w:r>
            <w:r w:rsidR="008440FB">
              <w:rPr>
                <w:noProof/>
                <w:webHidden/>
              </w:rPr>
              <w:instrText xml:space="preserve"> PAGEREF _Toc465415826 \h </w:instrText>
            </w:r>
            <w:r w:rsidR="008440FB">
              <w:rPr>
                <w:noProof/>
                <w:webHidden/>
              </w:rPr>
            </w:r>
            <w:r w:rsidR="008440FB">
              <w:rPr>
                <w:noProof/>
                <w:webHidden/>
              </w:rPr>
              <w:fldChar w:fldCharType="separate"/>
            </w:r>
            <w:r w:rsidR="008440FB">
              <w:rPr>
                <w:noProof/>
                <w:webHidden/>
              </w:rPr>
              <w:t>17</w:t>
            </w:r>
            <w:r w:rsidR="008440FB">
              <w:rPr>
                <w:noProof/>
                <w:webHidden/>
              </w:rPr>
              <w:fldChar w:fldCharType="end"/>
            </w:r>
          </w:hyperlink>
        </w:p>
        <w:p w:rsidR="008440FB" w:rsidRDefault="00F64245">
          <w:pPr>
            <w:pStyle w:val="TM3"/>
            <w:tabs>
              <w:tab w:val="left" w:pos="1100"/>
              <w:tab w:val="right" w:leader="dot" w:pos="9628"/>
            </w:tabs>
            <w:rPr>
              <w:rFonts w:eastAsiaTheme="minorEastAsia"/>
              <w:noProof/>
              <w:lang w:val="fr-FR" w:eastAsia="fr-FR" w:bidi="ar-SA"/>
            </w:rPr>
          </w:pPr>
          <w:hyperlink w:anchor="_Toc465415827" w:history="1">
            <w:r w:rsidR="008440FB" w:rsidRPr="001A2C2E">
              <w:rPr>
                <w:rStyle w:val="Lienhypertexte"/>
                <w:noProof/>
              </w:rPr>
              <w:t>10.</w:t>
            </w:r>
            <w:r w:rsidR="008440FB">
              <w:rPr>
                <w:rFonts w:eastAsiaTheme="minorEastAsia"/>
                <w:noProof/>
                <w:lang w:val="fr-FR" w:eastAsia="fr-FR" w:bidi="ar-SA"/>
              </w:rPr>
              <w:tab/>
            </w:r>
            <w:r w:rsidR="008440FB" w:rsidRPr="001A2C2E">
              <w:rPr>
                <w:rStyle w:val="Lienhypertexte"/>
                <w:noProof/>
              </w:rPr>
              <w:t>Developing an integrated electronic civil petition and corruption reporting platform</w:t>
            </w:r>
            <w:r w:rsidR="008440FB">
              <w:rPr>
                <w:noProof/>
                <w:webHidden/>
              </w:rPr>
              <w:tab/>
            </w:r>
            <w:r w:rsidR="008440FB">
              <w:rPr>
                <w:noProof/>
                <w:webHidden/>
              </w:rPr>
              <w:fldChar w:fldCharType="begin"/>
            </w:r>
            <w:r w:rsidR="008440FB">
              <w:rPr>
                <w:noProof/>
                <w:webHidden/>
              </w:rPr>
              <w:instrText xml:space="preserve"> PAGEREF _Toc465415827 \h </w:instrText>
            </w:r>
            <w:r w:rsidR="008440FB">
              <w:rPr>
                <w:noProof/>
                <w:webHidden/>
              </w:rPr>
            </w:r>
            <w:r w:rsidR="008440FB">
              <w:rPr>
                <w:noProof/>
                <w:webHidden/>
              </w:rPr>
              <w:fldChar w:fldCharType="separate"/>
            </w:r>
            <w:r w:rsidR="008440FB">
              <w:rPr>
                <w:noProof/>
                <w:webHidden/>
              </w:rPr>
              <w:t>18</w:t>
            </w:r>
            <w:r w:rsidR="008440FB">
              <w:rPr>
                <w:noProof/>
                <w:webHidden/>
              </w:rPr>
              <w:fldChar w:fldCharType="end"/>
            </w:r>
          </w:hyperlink>
        </w:p>
        <w:p w:rsidR="008440FB" w:rsidRDefault="00F64245">
          <w:pPr>
            <w:pStyle w:val="TM3"/>
            <w:tabs>
              <w:tab w:val="left" w:pos="1100"/>
              <w:tab w:val="right" w:leader="dot" w:pos="9628"/>
            </w:tabs>
            <w:rPr>
              <w:rFonts w:eastAsiaTheme="minorEastAsia"/>
              <w:noProof/>
              <w:lang w:val="fr-FR" w:eastAsia="fr-FR" w:bidi="ar-SA"/>
            </w:rPr>
          </w:pPr>
          <w:hyperlink w:anchor="_Toc465415828" w:history="1">
            <w:r w:rsidR="008440FB" w:rsidRPr="001A2C2E">
              <w:rPr>
                <w:rStyle w:val="Lienhypertexte"/>
                <w:noProof/>
              </w:rPr>
              <w:t>11.</w:t>
            </w:r>
            <w:r w:rsidR="008440FB">
              <w:rPr>
                <w:rFonts w:eastAsiaTheme="minorEastAsia"/>
                <w:noProof/>
                <w:lang w:val="fr-FR" w:eastAsia="fr-FR" w:bidi="ar-SA"/>
              </w:rPr>
              <w:tab/>
            </w:r>
            <w:r w:rsidR="008440FB" w:rsidRPr="001A2C2E">
              <w:rPr>
                <w:rStyle w:val="Lienhypertexte"/>
                <w:noProof/>
              </w:rPr>
              <w:t>Developing new mechanisms to promote interaction with the youth and enable them to pursue dialogue about public policies.</w:t>
            </w:r>
            <w:r w:rsidR="008440FB">
              <w:rPr>
                <w:noProof/>
                <w:webHidden/>
              </w:rPr>
              <w:tab/>
            </w:r>
            <w:r w:rsidR="008440FB">
              <w:rPr>
                <w:noProof/>
                <w:webHidden/>
              </w:rPr>
              <w:fldChar w:fldCharType="begin"/>
            </w:r>
            <w:r w:rsidR="008440FB">
              <w:rPr>
                <w:noProof/>
                <w:webHidden/>
              </w:rPr>
              <w:instrText xml:space="preserve"> PAGEREF _Toc465415828 \h </w:instrText>
            </w:r>
            <w:r w:rsidR="008440FB">
              <w:rPr>
                <w:noProof/>
                <w:webHidden/>
              </w:rPr>
            </w:r>
            <w:r w:rsidR="008440FB">
              <w:rPr>
                <w:noProof/>
                <w:webHidden/>
              </w:rPr>
              <w:fldChar w:fldCharType="separate"/>
            </w:r>
            <w:r w:rsidR="008440FB">
              <w:rPr>
                <w:noProof/>
                <w:webHidden/>
              </w:rPr>
              <w:t>18</w:t>
            </w:r>
            <w:r w:rsidR="008440FB">
              <w:rPr>
                <w:noProof/>
                <w:webHidden/>
              </w:rPr>
              <w:fldChar w:fldCharType="end"/>
            </w:r>
          </w:hyperlink>
        </w:p>
        <w:p w:rsidR="008440FB" w:rsidRDefault="00F64245">
          <w:pPr>
            <w:pStyle w:val="TM3"/>
            <w:tabs>
              <w:tab w:val="left" w:pos="1100"/>
              <w:tab w:val="right" w:leader="dot" w:pos="9628"/>
            </w:tabs>
            <w:rPr>
              <w:rFonts w:eastAsiaTheme="minorEastAsia"/>
              <w:noProof/>
              <w:lang w:val="fr-FR" w:eastAsia="fr-FR" w:bidi="ar-SA"/>
            </w:rPr>
          </w:pPr>
          <w:hyperlink w:anchor="_Toc465415829" w:history="1">
            <w:r w:rsidR="008440FB" w:rsidRPr="001A2C2E">
              <w:rPr>
                <w:rStyle w:val="Lienhypertexte"/>
                <w:noProof/>
              </w:rPr>
              <w:t>12.</w:t>
            </w:r>
            <w:r w:rsidR="008440FB">
              <w:rPr>
                <w:rFonts w:eastAsiaTheme="minorEastAsia"/>
                <w:noProof/>
                <w:lang w:val="fr-FR" w:eastAsia="fr-FR" w:bidi="ar-SA"/>
              </w:rPr>
              <w:tab/>
            </w:r>
            <w:r w:rsidR="008440FB" w:rsidRPr="001A2C2E">
              <w:rPr>
                <w:rStyle w:val="Lienhypertexte"/>
                <w:noProof/>
              </w:rPr>
              <w:t>Adopting the corporate governance referential on the sectoral level :</w:t>
            </w:r>
            <w:r w:rsidR="008440FB">
              <w:rPr>
                <w:noProof/>
                <w:webHidden/>
              </w:rPr>
              <w:tab/>
            </w:r>
            <w:r w:rsidR="008440FB">
              <w:rPr>
                <w:noProof/>
                <w:webHidden/>
              </w:rPr>
              <w:fldChar w:fldCharType="begin"/>
            </w:r>
            <w:r w:rsidR="008440FB">
              <w:rPr>
                <w:noProof/>
                <w:webHidden/>
              </w:rPr>
              <w:instrText xml:space="preserve"> PAGEREF _Toc465415829 \h </w:instrText>
            </w:r>
            <w:r w:rsidR="008440FB">
              <w:rPr>
                <w:noProof/>
                <w:webHidden/>
              </w:rPr>
            </w:r>
            <w:r w:rsidR="008440FB">
              <w:rPr>
                <w:noProof/>
                <w:webHidden/>
              </w:rPr>
              <w:fldChar w:fldCharType="separate"/>
            </w:r>
            <w:r w:rsidR="008440FB">
              <w:rPr>
                <w:noProof/>
                <w:webHidden/>
              </w:rPr>
              <w:t>19</w:t>
            </w:r>
            <w:r w:rsidR="008440FB">
              <w:rPr>
                <w:noProof/>
                <w:webHidden/>
              </w:rPr>
              <w:fldChar w:fldCharType="end"/>
            </w:r>
          </w:hyperlink>
        </w:p>
        <w:p w:rsidR="008440FB" w:rsidRDefault="00F64245">
          <w:pPr>
            <w:pStyle w:val="TM2"/>
            <w:tabs>
              <w:tab w:val="right" w:leader="dot" w:pos="9628"/>
            </w:tabs>
            <w:rPr>
              <w:rFonts w:eastAsiaTheme="minorEastAsia"/>
              <w:noProof/>
              <w:lang w:val="fr-FR" w:eastAsia="fr-FR" w:bidi="ar-SA"/>
            </w:rPr>
          </w:pPr>
          <w:hyperlink w:anchor="_Toc465415830" w:history="1">
            <w:r w:rsidR="008440FB" w:rsidRPr="001A2C2E">
              <w:rPr>
                <w:rStyle w:val="Lienhypertexte"/>
                <w:rFonts w:eastAsia="Arial"/>
                <w:noProof/>
                <w:lang w:eastAsia="fr-FR"/>
              </w:rPr>
              <w:t>Improving the quality of public services by using information and communication technologies</w:t>
            </w:r>
            <w:r w:rsidR="008440FB">
              <w:rPr>
                <w:noProof/>
                <w:webHidden/>
              </w:rPr>
              <w:tab/>
            </w:r>
            <w:r w:rsidR="008440FB">
              <w:rPr>
                <w:noProof/>
                <w:webHidden/>
              </w:rPr>
              <w:fldChar w:fldCharType="begin"/>
            </w:r>
            <w:r w:rsidR="008440FB">
              <w:rPr>
                <w:noProof/>
                <w:webHidden/>
              </w:rPr>
              <w:instrText xml:space="preserve"> PAGEREF _Toc465415830 \h </w:instrText>
            </w:r>
            <w:r w:rsidR="008440FB">
              <w:rPr>
                <w:noProof/>
                <w:webHidden/>
              </w:rPr>
            </w:r>
            <w:r w:rsidR="008440FB">
              <w:rPr>
                <w:noProof/>
                <w:webHidden/>
              </w:rPr>
              <w:fldChar w:fldCharType="separate"/>
            </w:r>
            <w:r w:rsidR="008440FB">
              <w:rPr>
                <w:noProof/>
                <w:webHidden/>
              </w:rPr>
              <w:t>20</w:t>
            </w:r>
            <w:r w:rsidR="008440FB">
              <w:rPr>
                <w:noProof/>
                <w:webHidden/>
              </w:rPr>
              <w:fldChar w:fldCharType="end"/>
            </w:r>
          </w:hyperlink>
        </w:p>
        <w:p w:rsidR="008440FB" w:rsidRDefault="00F64245">
          <w:pPr>
            <w:pStyle w:val="TM3"/>
            <w:tabs>
              <w:tab w:val="left" w:pos="1100"/>
              <w:tab w:val="right" w:leader="dot" w:pos="9628"/>
            </w:tabs>
            <w:rPr>
              <w:rFonts w:eastAsiaTheme="minorEastAsia"/>
              <w:noProof/>
              <w:lang w:val="fr-FR" w:eastAsia="fr-FR" w:bidi="ar-SA"/>
            </w:rPr>
          </w:pPr>
          <w:hyperlink w:anchor="_Toc465415831" w:history="1">
            <w:r w:rsidR="008440FB" w:rsidRPr="001A2C2E">
              <w:rPr>
                <w:rStyle w:val="Lienhypertexte"/>
                <w:noProof/>
              </w:rPr>
              <w:t>13.</w:t>
            </w:r>
            <w:r w:rsidR="008440FB">
              <w:rPr>
                <w:rFonts w:eastAsiaTheme="minorEastAsia"/>
                <w:noProof/>
                <w:lang w:val="fr-FR" w:eastAsia="fr-FR" w:bidi="ar-SA"/>
              </w:rPr>
              <w:tab/>
            </w:r>
            <w:r w:rsidR="008440FB" w:rsidRPr="001A2C2E">
              <w:rPr>
                <w:rStyle w:val="Lienhypertexte"/>
                <w:noProof/>
              </w:rPr>
              <w:t>Developing mobile applications which could be downloaded on the mobile phone to reinforce transparency of government activities and participatory approach</w:t>
            </w:r>
            <w:r w:rsidR="008440FB">
              <w:rPr>
                <w:noProof/>
                <w:webHidden/>
              </w:rPr>
              <w:tab/>
            </w:r>
            <w:r w:rsidR="008440FB">
              <w:rPr>
                <w:noProof/>
                <w:webHidden/>
              </w:rPr>
              <w:fldChar w:fldCharType="begin"/>
            </w:r>
            <w:r w:rsidR="008440FB">
              <w:rPr>
                <w:noProof/>
                <w:webHidden/>
              </w:rPr>
              <w:instrText xml:space="preserve"> PAGEREF _Toc465415831 \h </w:instrText>
            </w:r>
            <w:r w:rsidR="008440FB">
              <w:rPr>
                <w:noProof/>
                <w:webHidden/>
              </w:rPr>
            </w:r>
            <w:r w:rsidR="008440FB">
              <w:rPr>
                <w:noProof/>
                <w:webHidden/>
              </w:rPr>
              <w:fldChar w:fldCharType="separate"/>
            </w:r>
            <w:r w:rsidR="008440FB">
              <w:rPr>
                <w:noProof/>
                <w:webHidden/>
              </w:rPr>
              <w:t>20</w:t>
            </w:r>
            <w:r w:rsidR="008440FB">
              <w:rPr>
                <w:noProof/>
                <w:webHidden/>
              </w:rPr>
              <w:fldChar w:fldCharType="end"/>
            </w:r>
          </w:hyperlink>
        </w:p>
        <w:p w:rsidR="008440FB" w:rsidRDefault="00F64245">
          <w:pPr>
            <w:pStyle w:val="TM3"/>
            <w:tabs>
              <w:tab w:val="left" w:pos="1100"/>
              <w:tab w:val="right" w:leader="dot" w:pos="9628"/>
            </w:tabs>
            <w:rPr>
              <w:rFonts w:eastAsiaTheme="minorEastAsia"/>
              <w:noProof/>
              <w:lang w:val="fr-FR" w:eastAsia="fr-FR" w:bidi="ar-SA"/>
            </w:rPr>
          </w:pPr>
          <w:hyperlink w:anchor="_Toc465415832" w:history="1">
            <w:r w:rsidR="008440FB" w:rsidRPr="001A2C2E">
              <w:rPr>
                <w:rStyle w:val="Lienhypertexte"/>
                <w:noProof/>
              </w:rPr>
              <w:t>14.</w:t>
            </w:r>
            <w:r w:rsidR="008440FB">
              <w:rPr>
                <w:rFonts w:eastAsiaTheme="minorEastAsia"/>
                <w:noProof/>
                <w:lang w:val="fr-FR" w:eastAsia="fr-FR" w:bidi="ar-SA"/>
              </w:rPr>
              <w:tab/>
            </w:r>
            <w:r w:rsidR="008440FB" w:rsidRPr="001A2C2E">
              <w:rPr>
                <w:rStyle w:val="Lienhypertexte"/>
                <w:noProof/>
              </w:rPr>
              <w:t>Enhancing access to the archive</w:t>
            </w:r>
            <w:r w:rsidR="008440FB">
              <w:rPr>
                <w:noProof/>
                <w:webHidden/>
              </w:rPr>
              <w:tab/>
            </w:r>
            <w:r w:rsidR="008440FB">
              <w:rPr>
                <w:noProof/>
                <w:webHidden/>
              </w:rPr>
              <w:fldChar w:fldCharType="begin"/>
            </w:r>
            <w:r w:rsidR="008440FB">
              <w:rPr>
                <w:noProof/>
                <w:webHidden/>
              </w:rPr>
              <w:instrText xml:space="preserve"> PAGEREF _Toc465415832 \h </w:instrText>
            </w:r>
            <w:r w:rsidR="008440FB">
              <w:rPr>
                <w:noProof/>
                <w:webHidden/>
              </w:rPr>
            </w:r>
            <w:r w:rsidR="008440FB">
              <w:rPr>
                <w:noProof/>
                <w:webHidden/>
              </w:rPr>
              <w:fldChar w:fldCharType="separate"/>
            </w:r>
            <w:r w:rsidR="008440FB">
              <w:rPr>
                <w:noProof/>
                <w:webHidden/>
              </w:rPr>
              <w:t>21</w:t>
            </w:r>
            <w:r w:rsidR="008440FB">
              <w:rPr>
                <w:noProof/>
                <w:webHidden/>
              </w:rPr>
              <w:fldChar w:fldCharType="end"/>
            </w:r>
          </w:hyperlink>
        </w:p>
        <w:p w:rsidR="008440FB" w:rsidRDefault="00F64245">
          <w:pPr>
            <w:pStyle w:val="TM3"/>
            <w:tabs>
              <w:tab w:val="left" w:pos="1100"/>
              <w:tab w:val="right" w:leader="dot" w:pos="9628"/>
            </w:tabs>
            <w:rPr>
              <w:rFonts w:eastAsiaTheme="minorEastAsia"/>
              <w:noProof/>
              <w:lang w:val="fr-FR" w:eastAsia="fr-FR" w:bidi="ar-SA"/>
            </w:rPr>
          </w:pPr>
          <w:hyperlink w:anchor="_Toc465415833" w:history="1">
            <w:r w:rsidR="008440FB" w:rsidRPr="001A2C2E">
              <w:rPr>
                <w:rStyle w:val="Lienhypertexte"/>
                <w:noProof/>
              </w:rPr>
              <w:t>15.</w:t>
            </w:r>
            <w:r w:rsidR="008440FB">
              <w:rPr>
                <w:rFonts w:eastAsiaTheme="minorEastAsia"/>
                <w:noProof/>
                <w:lang w:val="fr-FR" w:eastAsia="fr-FR" w:bidi="ar-SA"/>
              </w:rPr>
              <w:tab/>
            </w:r>
            <w:r w:rsidR="008440FB" w:rsidRPr="001A2C2E">
              <w:rPr>
                <w:rStyle w:val="Lienhypertexte"/>
                <w:noProof/>
              </w:rPr>
              <w:t>The development of an electronic mechanism to ensure transparency of Public Servants recruitment</w:t>
            </w:r>
            <w:r w:rsidR="008440FB">
              <w:rPr>
                <w:noProof/>
                <w:webHidden/>
              </w:rPr>
              <w:tab/>
            </w:r>
            <w:r w:rsidR="008440FB">
              <w:rPr>
                <w:noProof/>
                <w:webHidden/>
              </w:rPr>
              <w:fldChar w:fldCharType="begin"/>
            </w:r>
            <w:r w:rsidR="008440FB">
              <w:rPr>
                <w:noProof/>
                <w:webHidden/>
              </w:rPr>
              <w:instrText xml:space="preserve"> PAGEREF _Toc465415833 \h </w:instrText>
            </w:r>
            <w:r w:rsidR="008440FB">
              <w:rPr>
                <w:noProof/>
                <w:webHidden/>
              </w:rPr>
            </w:r>
            <w:r w:rsidR="008440FB">
              <w:rPr>
                <w:noProof/>
                <w:webHidden/>
              </w:rPr>
              <w:fldChar w:fldCharType="separate"/>
            </w:r>
            <w:r w:rsidR="008440FB">
              <w:rPr>
                <w:noProof/>
                <w:webHidden/>
              </w:rPr>
              <w:t>21</w:t>
            </w:r>
            <w:r w:rsidR="008440FB">
              <w:rPr>
                <w:noProof/>
                <w:webHidden/>
              </w:rPr>
              <w:fldChar w:fldCharType="end"/>
            </w:r>
          </w:hyperlink>
        </w:p>
        <w:p w:rsidR="00342341" w:rsidRDefault="00342341">
          <w:r>
            <w:rPr>
              <w:b/>
              <w:bCs/>
            </w:rPr>
            <w:fldChar w:fldCharType="end"/>
          </w:r>
        </w:p>
      </w:sdtContent>
    </w:sdt>
    <w:p w:rsidR="00B72FEC" w:rsidRDefault="00B72FEC" w:rsidP="00B72FEC">
      <w:pPr>
        <w:pStyle w:val="Paragraphedeliste"/>
        <w:shd w:val="clear" w:color="auto" w:fill="FFFFFF" w:themeFill="background1"/>
        <w:ind w:left="301"/>
        <w:outlineLvl w:val="0"/>
        <w:rPr>
          <w:rFonts w:asciiTheme="majorBidi" w:hAnsiTheme="majorBidi" w:cstheme="majorBidi"/>
          <w:b/>
          <w:bCs/>
          <w:sz w:val="32"/>
          <w:szCs w:val="32"/>
        </w:rPr>
      </w:pPr>
    </w:p>
    <w:p w:rsidR="00B72FEC" w:rsidRDefault="00B72FEC" w:rsidP="00B72FEC">
      <w:pPr>
        <w:pStyle w:val="Paragraphedeliste"/>
        <w:shd w:val="clear" w:color="auto" w:fill="FFFFFF" w:themeFill="background1"/>
        <w:ind w:left="301"/>
        <w:outlineLvl w:val="0"/>
        <w:rPr>
          <w:rFonts w:asciiTheme="majorBidi" w:hAnsiTheme="majorBidi" w:cstheme="majorBidi"/>
          <w:b/>
          <w:bCs/>
          <w:sz w:val="32"/>
          <w:szCs w:val="32"/>
        </w:rPr>
      </w:pPr>
    </w:p>
    <w:p w:rsidR="00B72FEC" w:rsidRDefault="00B72FEC" w:rsidP="00B72FEC">
      <w:pPr>
        <w:pStyle w:val="Paragraphedeliste"/>
        <w:shd w:val="clear" w:color="auto" w:fill="FFFFFF" w:themeFill="background1"/>
        <w:ind w:left="301"/>
        <w:outlineLvl w:val="0"/>
        <w:rPr>
          <w:rFonts w:asciiTheme="majorBidi" w:hAnsiTheme="majorBidi" w:cstheme="majorBidi"/>
          <w:b/>
          <w:bCs/>
          <w:sz w:val="32"/>
          <w:szCs w:val="32"/>
        </w:rPr>
      </w:pPr>
    </w:p>
    <w:p w:rsidR="002E7129" w:rsidRPr="0002336C" w:rsidRDefault="001E0D7D" w:rsidP="00B72FEC">
      <w:pPr>
        <w:pStyle w:val="Titre1"/>
        <w:numPr>
          <w:ilvl w:val="0"/>
          <w:numId w:val="20"/>
        </w:numPr>
      </w:pPr>
      <w:bookmarkStart w:id="1" w:name="_Toc465415810"/>
      <w:r>
        <w:lastRenderedPageBreak/>
        <w:t>Introduction</w:t>
      </w:r>
      <w:bookmarkEnd w:id="1"/>
    </w:p>
    <w:p w:rsidR="003D0B70" w:rsidRPr="003935BB" w:rsidRDefault="002E7129" w:rsidP="003D0B70">
      <w:pPr>
        <w:spacing w:line="360" w:lineRule="auto"/>
        <w:jc w:val="both"/>
        <w:rPr>
          <w:rFonts w:asciiTheme="majorBidi" w:hAnsiTheme="majorBidi" w:cstheme="majorBidi"/>
          <w:sz w:val="28"/>
          <w:szCs w:val="28"/>
        </w:rPr>
      </w:pPr>
      <w:r w:rsidRPr="00A237D3">
        <w:rPr>
          <w:rFonts w:asciiTheme="majorBidi" w:hAnsiTheme="majorBidi" w:cstheme="majorBidi"/>
          <w:sz w:val="28"/>
          <w:szCs w:val="28"/>
        </w:rPr>
        <w:t xml:space="preserve">To </w:t>
      </w:r>
      <w:r w:rsidR="001E0D7D">
        <w:rPr>
          <w:rFonts w:asciiTheme="majorBidi" w:hAnsiTheme="majorBidi" w:cstheme="majorBidi"/>
          <w:sz w:val="28"/>
          <w:szCs w:val="28"/>
        </w:rPr>
        <w:t>enshrin</w:t>
      </w:r>
      <w:r w:rsidRPr="00A237D3">
        <w:rPr>
          <w:rFonts w:asciiTheme="majorBidi" w:hAnsiTheme="majorBidi" w:cstheme="majorBidi"/>
          <w:sz w:val="28"/>
          <w:szCs w:val="28"/>
        </w:rPr>
        <w:t xml:space="preserve">e </w:t>
      </w:r>
      <w:r w:rsidR="001E0D7D" w:rsidRPr="00A237D3">
        <w:rPr>
          <w:rFonts w:asciiTheme="majorBidi" w:hAnsiTheme="majorBidi" w:cstheme="majorBidi"/>
          <w:sz w:val="28"/>
          <w:szCs w:val="28"/>
        </w:rPr>
        <w:t>the constitutional</w:t>
      </w:r>
      <w:r w:rsidRPr="00A237D3">
        <w:rPr>
          <w:rFonts w:asciiTheme="majorBidi" w:hAnsiTheme="majorBidi" w:cstheme="majorBidi"/>
          <w:sz w:val="28"/>
          <w:szCs w:val="28"/>
        </w:rPr>
        <w:t xml:space="preserve"> principles </w:t>
      </w:r>
      <w:r w:rsidR="001E0D7D">
        <w:rPr>
          <w:rFonts w:asciiTheme="majorBidi" w:hAnsiTheme="majorBidi" w:cstheme="majorBidi"/>
          <w:sz w:val="28"/>
          <w:szCs w:val="28"/>
        </w:rPr>
        <w:t>in</w:t>
      </w:r>
      <w:r w:rsidRPr="00A237D3">
        <w:rPr>
          <w:rFonts w:asciiTheme="majorBidi" w:hAnsiTheme="majorBidi" w:cstheme="majorBidi"/>
          <w:sz w:val="28"/>
          <w:szCs w:val="28"/>
        </w:rPr>
        <w:t xml:space="preserve"> financial </w:t>
      </w:r>
      <w:r w:rsidR="001E0D7D">
        <w:rPr>
          <w:rFonts w:asciiTheme="majorBidi" w:hAnsiTheme="majorBidi" w:cstheme="majorBidi"/>
          <w:sz w:val="28"/>
          <w:szCs w:val="28"/>
        </w:rPr>
        <w:t>and natural resources, good governance</w:t>
      </w:r>
      <w:r>
        <w:rPr>
          <w:rFonts w:asciiTheme="majorBidi" w:hAnsiTheme="majorBidi" w:cstheme="majorBidi"/>
          <w:sz w:val="28"/>
          <w:szCs w:val="28"/>
        </w:rPr>
        <w:t xml:space="preserve">, </w:t>
      </w:r>
      <w:r w:rsidRPr="00A237D3">
        <w:rPr>
          <w:rFonts w:asciiTheme="majorBidi" w:hAnsiTheme="majorBidi" w:cstheme="majorBidi"/>
          <w:sz w:val="28"/>
          <w:szCs w:val="28"/>
        </w:rPr>
        <w:t xml:space="preserve">and to adopt </w:t>
      </w:r>
      <w:r w:rsidR="001E0D7D">
        <w:rPr>
          <w:rFonts w:asciiTheme="majorBidi" w:hAnsiTheme="majorBidi" w:cstheme="majorBidi"/>
          <w:sz w:val="28"/>
          <w:szCs w:val="28"/>
        </w:rPr>
        <w:t>innovative, participatory and transparent approaches in</w:t>
      </w:r>
      <w:r w:rsidRPr="00A237D3">
        <w:rPr>
          <w:rFonts w:asciiTheme="majorBidi" w:hAnsiTheme="majorBidi" w:cstheme="majorBidi"/>
          <w:sz w:val="28"/>
          <w:szCs w:val="28"/>
        </w:rPr>
        <w:t xml:space="preserve"> </w:t>
      </w:r>
      <w:r>
        <w:rPr>
          <w:rFonts w:asciiTheme="majorBidi" w:hAnsiTheme="majorBidi" w:cstheme="majorBidi"/>
          <w:sz w:val="28"/>
          <w:szCs w:val="28"/>
        </w:rPr>
        <w:t xml:space="preserve">public </w:t>
      </w:r>
      <w:r w:rsidRPr="00A237D3">
        <w:rPr>
          <w:rFonts w:asciiTheme="majorBidi" w:hAnsiTheme="majorBidi" w:cstheme="majorBidi"/>
          <w:sz w:val="28"/>
          <w:szCs w:val="28"/>
        </w:rPr>
        <w:t>policies</w:t>
      </w:r>
      <w:r w:rsidR="001E0D7D">
        <w:rPr>
          <w:rFonts w:asciiTheme="majorBidi" w:hAnsiTheme="majorBidi" w:cstheme="majorBidi"/>
          <w:sz w:val="28"/>
          <w:szCs w:val="28"/>
        </w:rPr>
        <w:t xml:space="preserve"> design and implementation, </w:t>
      </w:r>
      <w:r>
        <w:rPr>
          <w:rFonts w:asciiTheme="majorBidi" w:hAnsiTheme="majorBidi" w:cstheme="majorBidi"/>
          <w:sz w:val="28"/>
          <w:szCs w:val="28"/>
        </w:rPr>
        <w:t>T</w:t>
      </w:r>
      <w:r w:rsidRPr="00A237D3">
        <w:rPr>
          <w:rFonts w:asciiTheme="majorBidi" w:hAnsiTheme="majorBidi" w:cstheme="majorBidi"/>
          <w:sz w:val="28"/>
          <w:szCs w:val="28"/>
        </w:rPr>
        <w:t xml:space="preserve">he Tunisian government has </w:t>
      </w:r>
    </w:p>
    <w:p w:rsidR="002E7129" w:rsidRDefault="002E7129" w:rsidP="004163D7">
      <w:pPr>
        <w:spacing w:line="360" w:lineRule="auto"/>
        <w:jc w:val="both"/>
        <w:rPr>
          <w:rFonts w:asciiTheme="majorBidi" w:hAnsiTheme="majorBidi" w:cstheme="majorBidi"/>
          <w:sz w:val="28"/>
          <w:szCs w:val="28"/>
        </w:rPr>
      </w:pPr>
      <w:r w:rsidRPr="003935BB">
        <w:rPr>
          <w:rFonts w:asciiTheme="majorBidi" w:hAnsiTheme="majorBidi" w:cstheme="majorBidi"/>
          <w:sz w:val="28"/>
          <w:szCs w:val="28"/>
        </w:rPr>
        <w:t xml:space="preserve">the </w:t>
      </w:r>
      <w:r w:rsidR="004163D7">
        <w:rPr>
          <w:rFonts w:asciiTheme="majorBidi" w:hAnsiTheme="majorBidi" w:cstheme="majorBidi"/>
          <w:sz w:val="28"/>
          <w:szCs w:val="28"/>
        </w:rPr>
        <w:t>period</w:t>
      </w:r>
      <w:r w:rsidRPr="003935BB">
        <w:rPr>
          <w:rFonts w:asciiTheme="majorBidi" w:hAnsiTheme="majorBidi" w:cstheme="majorBidi"/>
          <w:sz w:val="28"/>
          <w:szCs w:val="28"/>
        </w:rPr>
        <w:t xml:space="preserve"> 2016-2018</w:t>
      </w:r>
      <w:r w:rsidR="004163D7">
        <w:rPr>
          <w:rFonts w:asciiTheme="majorBidi" w:hAnsiTheme="majorBidi" w:cstheme="majorBidi"/>
          <w:sz w:val="28"/>
          <w:szCs w:val="28"/>
        </w:rPr>
        <w:t>.</w:t>
      </w:r>
      <w:r>
        <w:rPr>
          <w:rFonts w:asciiTheme="majorBidi" w:hAnsiTheme="majorBidi" w:cstheme="majorBidi"/>
          <w:sz w:val="28"/>
          <w:szCs w:val="28"/>
        </w:rPr>
        <w:t xml:space="preserve"> </w:t>
      </w:r>
      <w:r w:rsidR="004163D7">
        <w:rPr>
          <w:rFonts w:asciiTheme="majorBidi" w:hAnsiTheme="majorBidi" w:cstheme="majorBidi"/>
          <w:sz w:val="28"/>
          <w:szCs w:val="28"/>
        </w:rPr>
        <w:t>I</w:t>
      </w:r>
      <w:r>
        <w:rPr>
          <w:rFonts w:asciiTheme="majorBidi" w:hAnsiTheme="majorBidi" w:cstheme="majorBidi"/>
          <w:sz w:val="28"/>
          <w:szCs w:val="28"/>
        </w:rPr>
        <w:t xml:space="preserve">t is </w:t>
      </w:r>
      <w:r w:rsidR="004163D7">
        <w:rPr>
          <w:rFonts w:asciiTheme="majorBidi" w:hAnsiTheme="majorBidi" w:cstheme="majorBidi"/>
          <w:sz w:val="28"/>
          <w:szCs w:val="28"/>
        </w:rPr>
        <w:t xml:space="preserve">also </w:t>
      </w:r>
      <w:r>
        <w:rPr>
          <w:rFonts w:asciiTheme="majorBidi" w:hAnsiTheme="majorBidi" w:cstheme="majorBidi"/>
          <w:sz w:val="28"/>
          <w:szCs w:val="28"/>
        </w:rPr>
        <w:t xml:space="preserve">an opportunity to valorize best practices </w:t>
      </w:r>
      <w:r w:rsidR="004163D7">
        <w:rPr>
          <w:rFonts w:asciiTheme="majorBidi" w:hAnsiTheme="majorBidi" w:cstheme="majorBidi"/>
          <w:sz w:val="28"/>
          <w:szCs w:val="28"/>
        </w:rPr>
        <w:t>issued from</w:t>
      </w:r>
      <w:r>
        <w:rPr>
          <w:rFonts w:asciiTheme="majorBidi" w:hAnsiTheme="majorBidi" w:cstheme="majorBidi"/>
          <w:sz w:val="28"/>
          <w:szCs w:val="28"/>
        </w:rPr>
        <w:t xml:space="preserve"> the first action plan to </w:t>
      </w:r>
      <w:r w:rsidR="004163D7">
        <w:rPr>
          <w:rFonts w:asciiTheme="majorBidi" w:hAnsiTheme="majorBidi" w:cstheme="majorBidi"/>
          <w:sz w:val="28"/>
          <w:szCs w:val="28"/>
        </w:rPr>
        <w:t>ensure</w:t>
      </w:r>
      <w:r>
        <w:rPr>
          <w:rFonts w:asciiTheme="majorBidi" w:hAnsiTheme="majorBidi" w:cstheme="majorBidi"/>
          <w:sz w:val="28"/>
          <w:szCs w:val="28"/>
        </w:rPr>
        <w:t xml:space="preserve"> </w:t>
      </w:r>
      <w:r w:rsidR="004163D7">
        <w:rPr>
          <w:rFonts w:asciiTheme="majorBidi" w:hAnsiTheme="majorBidi" w:cstheme="majorBidi"/>
          <w:sz w:val="28"/>
          <w:szCs w:val="28"/>
        </w:rPr>
        <w:t xml:space="preserve">inclusiveness </w:t>
      </w:r>
      <w:r>
        <w:rPr>
          <w:rFonts w:asciiTheme="majorBidi" w:hAnsiTheme="majorBidi" w:cstheme="majorBidi"/>
          <w:sz w:val="28"/>
          <w:szCs w:val="28"/>
        </w:rPr>
        <w:t xml:space="preserve">of the </w:t>
      </w:r>
      <w:r w:rsidR="004163D7">
        <w:rPr>
          <w:rFonts w:asciiTheme="majorBidi" w:hAnsiTheme="majorBidi" w:cstheme="majorBidi"/>
          <w:sz w:val="28"/>
          <w:szCs w:val="28"/>
        </w:rPr>
        <w:t>OGP</w:t>
      </w:r>
      <w:r>
        <w:rPr>
          <w:rFonts w:asciiTheme="majorBidi" w:hAnsiTheme="majorBidi" w:cstheme="majorBidi"/>
          <w:sz w:val="28"/>
          <w:szCs w:val="28"/>
        </w:rPr>
        <w:t xml:space="preserve"> process by involving all stakeholders, </w:t>
      </w:r>
      <w:r w:rsidRPr="003935BB">
        <w:rPr>
          <w:rFonts w:asciiTheme="majorBidi" w:hAnsiTheme="majorBidi" w:cstheme="majorBidi"/>
          <w:sz w:val="28"/>
          <w:szCs w:val="28"/>
        </w:rPr>
        <w:t xml:space="preserve">and promote the </w:t>
      </w:r>
      <w:r>
        <w:rPr>
          <w:rFonts w:asciiTheme="majorBidi" w:hAnsiTheme="majorBidi" w:cstheme="majorBidi"/>
          <w:sz w:val="28"/>
          <w:szCs w:val="28"/>
        </w:rPr>
        <w:t xml:space="preserve">relevance </w:t>
      </w:r>
      <w:r w:rsidRPr="003935BB">
        <w:rPr>
          <w:rFonts w:asciiTheme="majorBidi" w:hAnsiTheme="majorBidi" w:cstheme="majorBidi"/>
          <w:sz w:val="28"/>
          <w:szCs w:val="28"/>
        </w:rPr>
        <w:t>of commitments to the principles of open government</w:t>
      </w:r>
      <w:r>
        <w:rPr>
          <w:rFonts w:asciiTheme="majorBidi" w:hAnsiTheme="majorBidi" w:cstheme="majorBidi"/>
          <w:sz w:val="28"/>
          <w:szCs w:val="28"/>
        </w:rPr>
        <w:t>.</w:t>
      </w:r>
    </w:p>
    <w:p w:rsidR="002E7129" w:rsidRDefault="002E7129" w:rsidP="005C4B34">
      <w:pPr>
        <w:spacing w:line="360" w:lineRule="auto"/>
        <w:jc w:val="both"/>
        <w:rPr>
          <w:rFonts w:asciiTheme="majorBidi" w:hAnsiTheme="majorBidi" w:cstheme="majorBidi"/>
          <w:sz w:val="28"/>
          <w:szCs w:val="28"/>
        </w:rPr>
      </w:pPr>
      <w:r w:rsidRPr="003935BB">
        <w:rPr>
          <w:rFonts w:asciiTheme="majorBidi" w:hAnsiTheme="majorBidi" w:cstheme="majorBidi"/>
          <w:sz w:val="28"/>
          <w:szCs w:val="28"/>
        </w:rPr>
        <w:t xml:space="preserve"> </w:t>
      </w:r>
      <w:r w:rsidR="004163D7">
        <w:rPr>
          <w:rFonts w:asciiTheme="majorBidi" w:hAnsiTheme="majorBidi" w:cstheme="majorBidi"/>
          <w:sz w:val="28"/>
          <w:szCs w:val="28"/>
        </w:rPr>
        <w:t>Based on that</w:t>
      </w:r>
      <w:r w:rsidRPr="006A277D">
        <w:rPr>
          <w:rFonts w:asciiTheme="majorBidi" w:hAnsiTheme="majorBidi" w:cstheme="majorBidi"/>
          <w:sz w:val="28"/>
          <w:szCs w:val="28"/>
        </w:rPr>
        <w:t xml:space="preserve">, the </w:t>
      </w:r>
      <w:r>
        <w:rPr>
          <w:rFonts w:asciiTheme="majorBidi" w:hAnsiTheme="majorBidi" w:cstheme="majorBidi"/>
          <w:sz w:val="28"/>
          <w:szCs w:val="28"/>
        </w:rPr>
        <w:t xml:space="preserve">elaboration </w:t>
      </w:r>
      <w:r w:rsidRPr="006A277D">
        <w:rPr>
          <w:rFonts w:asciiTheme="majorBidi" w:hAnsiTheme="majorBidi" w:cstheme="majorBidi"/>
          <w:sz w:val="28"/>
          <w:szCs w:val="28"/>
        </w:rPr>
        <w:t>of th</w:t>
      </w:r>
      <w:r>
        <w:rPr>
          <w:rFonts w:asciiTheme="majorBidi" w:hAnsiTheme="majorBidi" w:cstheme="majorBidi"/>
          <w:sz w:val="28"/>
          <w:szCs w:val="28"/>
        </w:rPr>
        <w:t>is</w:t>
      </w:r>
      <w:r w:rsidRPr="006A277D">
        <w:rPr>
          <w:rFonts w:asciiTheme="majorBidi" w:hAnsiTheme="majorBidi" w:cstheme="majorBidi"/>
          <w:sz w:val="28"/>
          <w:szCs w:val="28"/>
        </w:rPr>
        <w:t xml:space="preserve"> second plan </w:t>
      </w:r>
      <w:r>
        <w:rPr>
          <w:rFonts w:asciiTheme="majorBidi" w:hAnsiTheme="majorBidi" w:cstheme="majorBidi"/>
          <w:sz w:val="28"/>
          <w:szCs w:val="28"/>
        </w:rPr>
        <w:t>take</w:t>
      </w:r>
      <w:r w:rsidR="004163D7">
        <w:rPr>
          <w:rFonts w:asciiTheme="majorBidi" w:hAnsiTheme="majorBidi" w:cstheme="majorBidi"/>
          <w:sz w:val="28"/>
          <w:szCs w:val="28"/>
        </w:rPr>
        <w:t>s</w:t>
      </w:r>
      <w:r>
        <w:rPr>
          <w:rFonts w:asciiTheme="majorBidi" w:hAnsiTheme="majorBidi" w:cstheme="majorBidi"/>
          <w:sz w:val="28"/>
          <w:szCs w:val="28"/>
        </w:rPr>
        <w:t xml:space="preserve"> into account </w:t>
      </w:r>
      <w:r w:rsidR="005C4B34">
        <w:rPr>
          <w:rFonts w:asciiTheme="majorBidi" w:hAnsiTheme="majorBidi" w:cstheme="majorBidi"/>
          <w:sz w:val="28"/>
          <w:szCs w:val="28"/>
        </w:rPr>
        <w:t>recommendations of</w:t>
      </w:r>
      <w:r w:rsidRPr="006A277D">
        <w:rPr>
          <w:rFonts w:asciiTheme="majorBidi" w:hAnsiTheme="majorBidi" w:cstheme="majorBidi"/>
          <w:sz w:val="28"/>
          <w:szCs w:val="28"/>
        </w:rPr>
        <w:t xml:space="preserve"> </w:t>
      </w:r>
      <w:r w:rsidR="004163D7">
        <w:rPr>
          <w:rFonts w:asciiTheme="majorBidi" w:hAnsiTheme="majorBidi" w:cstheme="majorBidi"/>
          <w:sz w:val="28"/>
          <w:szCs w:val="28"/>
        </w:rPr>
        <w:t>the 1</w:t>
      </w:r>
      <w:r w:rsidR="004163D7" w:rsidRPr="004163D7">
        <w:rPr>
          <w:rFonts w:asciiTheme="majorBidi" w:hAnsiTheme="majorBidi" w:cstheme="majorBidi"/>
          <w:sz w:val="28"/>
          <w:szCs w:val="28"/>
          <w:vertAlign w:val="superscript"/>
        </w:rPr>
        <w:t>st</w:t>
      </w:r>
      <w:r w:rsidR="004163D7">
        <w:rPr>
          <w:rFonts w:asciiTheme="majorBidi" w:hAnsiTheme="majorBidi" w:cstheme="majorBidi"/>
          <w:sz w:val="28"/>
          <w:szCs w:val="28"/>
        </w:rPr>
        <w:t xml:space="preserve"> Action Plan IRM mid Term Report (November 2015)</w:t>
      </w:r>
      <w:r w:rsidR="006E1EEC">
        <w:rPr>
          <w:rFonts w:asciiTheme="majorBidi" w:hAnsiTheme="majorBidi" w:cstheme="majorBidi"/>
          <w:sz w:val="28"/>
          <w:szCs w:val="28"/>
        </w:rPr>
        <w:t xml:space="preserve">. </w:t>
      </w:r>
      <w:r w:rsidR="005C4B34">
        <w:rPr>
          <w:rFonts w:asciiTheme="majorBidi" w:hAnsiTheme="majorBidi" w:cstheme="majorBidi"/>
          <w:sz w:val="28"/>
          <w:szCs w:val="28"/>
        </w:rPr>
        <w:t>It’s a</w:t>
      </w:r>
      <w:r w:rsidRPr="006A277D">
        <w:rPr>
          <w:rFonts w:asciiTheme="majorBidi" w:hAnsiTheme="majorBidi" w:cstheme="majorBidi"/>
          <w:sz w:val="28"/>
          <w:szCs w:val="28"/>
        </w:rPr>
        <w:t>lso</w:t>
      </w:r>
      <w:r>
        <w:rPr>
          <w:rFonts w:asciiTheme="majorBidi" w:hAnsiTheme="majorBidi" w:cstheme="majorBidi"/>
          <w:sz w:val="28"/>
          <w:szCs w:val="28"/>
        </w:rPr>
        <w:t xml:space="preserve"> an effort to </w:t>
      </w:r>
      <w:r w:rsidRPr="006A277D">
        <w:rPr>
          <w:rFonts w:asciiTheme="majorBidi" w:hAnsiTheme="majorBidi" w:cstheme="majorBidi"/>
          <w:sz w:val="28"/>
          <w:szCs w:val="28"/>
        </w:rPr>
        <w:t xml:space="preserve">expand and diversify participation in the </w:t>
      </w:r>
      <w:r w:rsidR="005C4B34" w:rsidRPr="006A277D">
        <w:rPr>
          <w:rFonts w:asciiTheme="majorBidi" w:hAnsiTheme="majorBidi" w:cstheme="majorBidi"/>
          <w:sz w:val="28"/>
          <w:szCs w:val="28"/>
        </w:rPr>
        <w:t xml:space="preserve">action plan </w:t>
      </w:r>
      <w:r w:rsidRPr="006A277D">
        <w:rPr>
          <w:rFonts w:asciiTheme="majorBidi" w:hAnsiTheme="majorBidi" w:cstheme="majorBidi"/>
          <w:sz w:val="28"/>
          <w:szCs w:val="28"/>
        </w:rPr>
        <w:t xml:space="preserve">drafting </w:t>
      </w:r>
      <w:r w:rsidR="005C4B34">
        <w:rPr>
          <w:rFonts w:asciiTheme="majorBidi" w:hAnsiTheme="majorBidi" w:cstheme="majorBidi"/>
          <w:sz w:val="28"/>
          <w:szCs w:val="28"/>
        </w:rPr>
        <w:t>through the involvement of various</w:t>
      </w:r>
      <w:r w:rsidRPr="006A277D">
        <w:rPr>
          <w:rFonts w:asciiTheme="majorBidi" w:hAnsiTheme="majorBidi" w:cstheme="majorBidi"/>
          <w:sz w:val="28"/>
          <w:szCs w:val="28"/>
        </w:rPr>
        <w:t xml:space="preserve"> associations </w:t>
      </w:r>
      <w:r w:rsidR="005C4B34">
        <w:rPr>
          <w:rFonts w:asciiTheme="majorBidi" w:hAnsiTheme="majorBidi" w:cstheme="majorBidi"/>
          <w:sz w:val="28"/>
          <w:szCs w:val="28"/>
        </w:rPr>
        <w:t>NGOs</w:t>
      </w:r>
      <w:r w:rsidRPr="006A277D">
        <w:rPr>
          <w:rFonts w:asciiTheme="majorBidi" w:hAnsiTheme="majorBidi" w:cstheme="majorBidi"/>
          <w:sz w:val="28"/>
          <w:szCs w:val="28"/>
        </w:rPr>
        <w:t xml:space="preserve"> </w:t>
      </w:r>
      <w:r>
        <w:rPr>
          <w:rFonts w:asciiTheme="majorBidi" w:hAnsiTheme="majorBidi" w:cstheme="majorBidi"/>
          <w:sz w:val="28"/>
          <w:szCs w:val="28"/>
        </w:rPr>
        <w:t xml:space="preserve">in this process </w:t>
      </w:r>
      <w:r w:rsidRPr="006A277D">
        <w:rPr>
          <w:rFonts w:asciiTheme="majorBidi" w:hAnsiTheme="majorBidi" w:cstheme="majorBidi"/>
          <w:sz w:val="28"/>
          <w:szCs w:val="28"/>
        </w:rPr>
        <w:t xml:space="preserve">and </w:t>
      </w:r>
      <w:r w:rsidR="005C4B34">
        <w:rPr>
          <w:rFonts w:asciiTheme="majorBidi" w:hAnsiTheme="majorBidi" w:cstheme="majorBidi"/>
          <w:sz w:val="28"/>
          <w:szCs w:val="28"/>
        </w:rPr>
        <w:t xml:space="preserve">the </w:t>
      </w:r>
      <w:r w:rsidRPr="006A277D">
        <w:rPr>
          <w:rFonts w:asciiTheme="majorBidi" w:hAnsiTheme="majorBidi" w:cstheme="majorBidi"/>
          <w:sz w:val="28"/>
          <w:szCs w:val="28"/>
        </w:rPr>
        <w:t>organiz</w:t>
      </w:r>
      <w:r w:rsidR="005C4B34">
        <w:rPr>
          <w:rFonts w:asciiTheme="majorBidi" w:hAnsiTheme="majorBidi" w:cstheme="majorBidi"/>
          <w:sz w:val="28"/>
          <w:szCs w:val="28"/>
        </w:rPr>
        <w:t>ation of</w:t>
      </w:r>
      <w:r w:rsidRPr="006A277D">
        <w:rPr>
          <w:rFonts w:asciiTheme="majorBidi" w:hAnsiTheme="majorBidi" w:cstheme="majorBidi"/>
          <w:sz w:val="28"/>
          <w:szCs w:val="28"/>
        </w:rPr>
        <w:t xml:space="preserve"> a number of </w:t>
      </w:r>
      <w:r>
        <w:rPr>
          <w:rFonts w:asciiTheme="majorBidi" w:hAnsiTheme="majorBidi" w:cstheme="majorBidi"/>
          <w:sz w:val="28"/>
          <w:szCs w:val="28"/>
        </w:rPr>
        <w:t>communication acti</w:t>
      </w:r>
      <w:r w:rsidR="005C4B34">
        <w:rPr>
          <w:rFonts w:asciiTheme="majorBidi" w:hAnsiTheme="majorBidi" w:cstheme="majorBidi"/>
          <w:sz w:val="28"/>
          <w:szCs w:val="28"/>
        </w:rPr>
        <w:t>vities</w:t>
      </w:r>
      <w:r>
        <w:rPr>
          <w:rFonts w:asciiTheme="majorBidi" w:hAnsiTheme="majorBidi" w:cstheme="majorBidi"/>
          <w:sz w:val="28"/>
          <w:szCs w:val="28"/>
        </w:rPr>
        <w:t>.</w:t>
      </w:r>
    </w:p>
    <w:p w:rsidR="002E7129" w:rsidRDefault="002E7129" w:rsidP="005C4B34">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This action plan </w:t>
      </w:r>
      <w:r w:rsidR="005C4B34">
        <w:rPr>
          <w:rFonts w:asciiTheme="majorBidi" w:hAnsiTheme="majorBidi" w:cstheme="majorBidi"/>
          <w:sz w:val="28"/>
          <w:szCs w:val="28"/>
        </w:rPr>
        <w:t>contains</w:t>
      </w:r>
      <w:r>
        <w:rPr>
          <w:rFonts w:asciiTheme="majorBidi" w:hAnsiTheme="majorBidi" w:cstheme="majorBidi"/>
          <w:sz w:val="28"/>
          <w:szCs w:val="28"/>
        </w:rPr>
        <w:t xml:space="preserve"> commitments that covered </w:t>
      </w:r>
      <w:r w:rsidR="005C4B34">
        <w:rPr>
          <w:rFonts w:asciiTheme="majorBidi" w:hAnsiTheme="majorBidi" w:cstheme="majorBidi"/>
          <w:sz w:val="28"/>
          <w:szCs w:val="28"/>
        </w:rPr>
        <w:t>most</w:t>
      </w:r>
      <w:r>
        <w:rPr>
          <w:rFonts w:asciiTheme="majorBidi" w:hAnsiTheme="majorBidi" w:cstheme="majorBidi"/>
          <w:sz w:val="28"/>
          <w:szCs w:val="28"/>
        </w:rPr>
        <w:t xml:space="preserve"> O</w:t>
      </w:r>
      <w:r w:rsidR="005C4B34">
        <w:rPr>
          <w:rFonts w:asciiTheme="majorBidi" w:hAnsiTheme="majorBidi" w:cstheme="majorBidi"/>
          <w:sz w:val="28"/>
          <w:szCs w:val="28"/>
        </w:rPr>
        <w:t>GP principles, in particular the</w:t>
      </w:r>
      <w:r>
        <w:rPr>
          <w:rFonts w:asciiTheme="majorBidi" w:hAnsiTheme="majorBidi" w:cstheme="majorBidi"/>
          <w:sz w:val="28"/>
          <w:szCs w:val="28"/>
        </w:rPr>
        <w:t>s</w:t>
      </w:r>
      <w:r w:rsidR="005C4B34">
        <w:rPr>
          <w:rFonts w:asciiTheme="majorBidi" w:hAnsiTheme="majorBidi" w:cstheme="majorBidi"/>
          <w:sz w:val="28"/>
          <w:szCs w:val="28"/>
        </w:rPr>
        <w:t>e</w:t>
      </w:r>
      <w:r>
        <w:rPr>
          <w:rFonts w:asciiTheme="majorBidi" w:hAnsiTheme="majorBidi" w:cstheme="majorBidi"/>
          <w:sz w:val="28"/>
          <w:szCs w:val="28"/>
        </w:rPr>
        <w:t xml:space="preserve"> fields:</w:t>
      </w:r>
    </w:p>
    <w:p w:rsidR="002E7129" w:rsidRPr="00AA3315" w:rsidRDefault="005C4B34" w:rsidP="002E7129">
      <w:pPr>
        <w:pStyle w:val="Paragraphedeliste"/>
        <w:numPr>
          <w:ilvl w:val="0"/>
          <w:numId w:val="16"/>
        </w:numPr>
        <w:spacing w:line="360" w:lineRule="auto"/>
        <w:jc w:val="both"/>
        <w:rPr>
          <w:rFonts w:asciiTheme="majorBidi" w:hAnsiTheme="majorBidi" w:cstheme="majorBidi"/>
          <w:sz w:val="28"/>
          <w:szCs w:val="28"/>
        </w:rPr>
      </w:pPr>
      <w:r>
        <w:rPr>
          <w:rFonts w:asciiTheme="majorBidi" w:hAnsiTheme="majorBidi" w:cstheme="majorBidi"/>
          <w:sz w:val="28"/>
          <w:szCs w:val="28"/>
        </w:rPr>
        <w:t>Improving</w:t>
      </w:r>
      <w:r w:rsidR="002E7129" w:rsidRPr="00AA3315">
        <w:rPr>
          <w:rFonts w:asciiTheme="majorBidi" w:hAnsiTheme="majorBidi" w:cstheme="majorBidi"/>
          <w:sz w:val="28"/>
          <w:szCs w:val="28"/>
        </w:rPr>
        <w:t xml:space="preserve"> the right of access to information and the openness of administration</w:t>
      </w:r>
      <w:r w:rsidR="008D1C6F">
        <w:rPr>
          <w:rFonts w:asciiTheme="majorBidi" w:hAnsiTheme="majorBidi" w:cstheme="majorBidi"/>
          <w:sz w:val="28"/>
          <w:szCs w:val="28"/>
        </w:rPr>
        <w:t>,</w:t>
      </w:r>
    </w:p>
    <w:p w:rsidR="002E7129" w:rsidRPr="00AA3315" w:rsidRDefault="005C4B34" w:rsidP="002E7129">
      <w:pPr>
        <w:pStyle w:val="Paragraphedeliste"/>
        <w:numPr>
          <w:ilvl w:val="0"/>
          <w:numId w:val="16"/>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Reinforcing </w:t>
      </w:r>
      <w:r w:rsidR="002E7129" w:rsidRPr="00AA3315">
        <w:rPr>
          <w:rFonts w:asciiTheme="majorBidi" w:hAnsiTheme="majorBidi" w:cstheme="majorBidi"/>
          <w:sz w:val="28"/>
          <w:szCs w:val="28"/>
        </w:rPr>
        <w:t>Good governance of natural resource</w:t>
      </w:r>
      <w:r w:rsidR="008D1C6F">
        <w:rPr>
          <w:rFonts w:asciiTheme="majorBidi" w:hAnsiTheme="majorBidi" w:cstheme="majorBidi"/>
          <w:sz w:val="28"/>
          <w:szCs w:val="28"/>
        </w:rPr>
        <w:t>,</w:t>
      </w:r>
    </w:p>
    <w:p w:rsidR="002E7129" w:rsidRPr="00AA3315" w:rsidRDefault="005C4B34" w:rsidP="002E7129">
      <w:pPr>
        <w:pStyle w:val="Paragraphedeliste"/>
        <w:numPr>
          <w:ilvl w:val="0"/>
          <w:numId w:val="16"/>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Enhancing </w:t>
      </w:r>
      <w:r w:rsidR="002E7129" w:rsidRPr="00AA3315">
        <w:rPr>
          <w:rFonts w:asciiTheme="majorBidi" w:hAnsiTheme="majorBidi" w:cstheme="majorBidi"/>
          <w:sz w:val="28"/>
          <w:szCs w:val="28"/>
        </w:rPr>
        <w:t>Financial and fiscal transparency</w:t>
      </w:r>
      <w:r w:rsidR="008D1C6F">
        <w:rPr>
          <w:rFonts w:asciiTheme="majorBidi" w:hAnsiTheme="majorBidi" w:cstheme="majorBidi"/>
          <w:sz w:val="28"/>
          <w:szCs w:val="28"/>
        </w:rPr>
        <w:t>,</w:t>
      </w:r>
    </w:p>
    <w:p w:rsidR="002E7129" w:rsidRPr="00AA3315" w:rsidRDefault="005C4B34" w:rsidP="002E7129">
      <w:pPr>
        <w:pStyle w:val="Paragraphedeliste"/>
        <w:numPr>
          <w:ilvl w:val="0"/>
          <w:numId w:val="16"/>
        </w:numPr>
        <w:spacing w:line="360" w:lineRule="auto"/>
        <w:jc w:val="both"/>
        <w:rPr>
          <w:rFonts w:asciiTheme="majorBidi" w:hAnsiTheme="majorBidi" w:cstheme="majorBidi"/>
          <w:sz w:val="28"/>
          <w:szCs w:val="28"/>
        </w:rPr>
      </w:pPr>
      <w:r>
        <w:rPr>
          <w:rFonts w:asciiTheme="majorBidi" w:hAnsiTheme="majorBidi" w:cstheme="majorBidi"/>
          <w:sz w:val="28"/>
          <w:szCs w:val="28"/>
        </w:rPr>
        <w:t>Ensuring</w:t>
      </w:r>
      <w:r w:rsidR="002E7129" w:rsidRPr="00AA3315">
        <w:rPr>
          <w:rFonts w:asciiTheme="majorBidi" w:hAnsiTheme="majorBidi" w:cstheme="majorBidi"/>
          <w:sz w:val="28"/>
          <w:szCs w:val="28"/>
        </w:rPr>
        <w:t xml:space="preserve"> sustainable development</w:t>
      </w:r>
      <w:r w:rsidR="008D1C6F">
        <w:rPr>
          <w:rFonts w:asciiTheme="majorBidi" w:hAnsiTheme="majorBidi" w:cstheme="majorBidi"/>
          <w:sz w:val="28"/>
          <w:szCs w:val="28"/>
        </w:rPr>
        <w:t>,</w:t>
      </w:r>
    </w:p>
    <w:p w:rsidR="002E7129" w:rsidRPr="00AA3315" w:rsidRDefault="005C4B34" w:rsidP="005C4B34">
      <w:pPr>
        <w:pStyle w:val="Paragraphedeliste"/>
        <w:numPr>
          <w:ilvl w:val="0"/>
          <w:numId w:val="16"/>
        </w:numPr>
        <w:spacing w:line="360" w:lineRule="auto"/>
        <w:jc w:val="both"/>
        <w:rPr>
          <w:rFonts w:asciiTheme="majorBidi" w:hAnsiTheme="majorBidi" w:cstheme="majorBidi"/>
          <w:sz w:val="28"/>
          <w:szCs w:val="28"/>
        </w:rPr>
      </w:pPr>
      <w:r>
        <w:rPr>
          <w:rFonts w:asciiTheme="majorBidi" w:hAnsiTheme="majorBidi" w:cstheme="majorBidi"/>
          <w:sz w:val="28"/>
          <w:szCs w:val="28"/>
        </w:rPr>
        <w:t>Adopting a</w:t>
      </w:r>
      <w:r w:rsidR="002E7129" w:rsidRPr="00AA3315">
        <w:rPr>
          <w:rFonts w:asciiTheme="majorBidi" w:hAnsiTheme="majorBidi" w:cstheme="majorBidi"/>
          <w:sz w:val="28"/>
          <w:szCs w:val="28"/>
        </w:rPr>
        <w:t xml:space="preserve"> gender approach in the process</w:t>
      </w:r>
      <w:r w:rsidRPr="005C4B34">
        <w:rPr>
          <w:rFonts w:asciiTheme="majorBidi" w:hAnsiTheme="majorBidi" w:cstheme="majorBidi"/>
          <w:sz w:val="28"/>
          <w:szCs w:val="28"/>
        </w:rPr>
        <w:t xml:space="preserve"> </w:t>
      </w:r>
      <w:r>
        <w:rPr>
          <w:rFonts w:asciiTheme="majorBidi" w:hAnsiTheme="majorBidi" w:cstheme="majorBidi"/>
          <w:sz w:val="28"/>
          <w:szCs w:val="28"/>
        </w:rPr>
        <w:t xml:space="preserve">of </w:t>
      </w:r>
      <w:r w:rsidRPr="00AA3315">
        <w:rPr>
          <w:rFonts w:asciiTheme="majorBidi" w:hAnsiTheme="majorBidi" w:cstheme="majorBidi"/>
          <w:sz w:val="28"/>
          <w:szCs w:val="28"/>
        </w:rPr>
        <w:t>budget elaboration</w:t>
      </w:r>
      <w:r w:rsidR="008D1C6F">
        <w:rPr>
          <w:rFonts w:asciiTheme="majorBidi" w:hAnsiTheme="majorBidi" w:cstheme="majorBidi"/>
          <w:sz w:val="28"/>
          <w:szCs w:val="28"/>
        </w:rPr>
        <w:t>,</w:t>
      </w:r>
    </w:p>
    <w:p w:rsidR="002E7129" w:rsidRPr="00AA3315" w:rsidRDefault="008D1C6F" w:rsidP="005C4B34">
      <w:pPr>
        <w:pStyle w:val="Paragraphedeliste"/>
        <w:numPr>
          <w:ilvl w:val="0"/>
          <w:numId w:val="16"/>
        </w:numPr>
        <w:spacing w:line="360" w:lineRule="auto"/>
        <w:jc w:val="both"/>
        <w:rPr>
          <w:rFonts w:asciiTheme="majorBidi" w:hAnsiTheme="majorBidi" w:cstheme="majorBidi"/>
          <w:sz w:val="28"/>
          <w:szCs w:val="28"/>
        </w:rPr>
      </w:pPr>
      <w:r w:rsidRPr="00AA3315">
        <w:rPr>
          <w:rFonts w:asciiTheme="majorBidi" w:hAnsiTheme="majorBidi" w:cstheme="majorBidi"/>
          <w:sz w:val="28"/>
          <w:szCs w:val="28"/>
        </w:rPr>
        <w:t>Strengthening</w:t>
      </w:r>
      <w:r w:rsidR="002E7129" w:rsidRPr="00AA3315">
        <w:rPr>
          <w:rFonts w:asciiTheme="majorBidi" w:hAnsiTheme="majorBidi" w:cstheme="majorBidi"/>
          <w:sz w:val="28"/>
          <w:szCs w:val="28"/>
        </w:rPr>
        <w:t xml:space="preserve"> openness in various sector </w:t>
      </w:r>
      <w:r w:rsidR="005C4B34">
        <w:rPr>
          <w:rFonts w:asciiTheme="majorBidi" w:hAnsiTheme="majorBidi" w:cstheme="majorBidi"/>
          <w:sz w:val="28"/>
          <w:szCs w:val="28"/>
        </w:rPr>
        <w:t>such as</w:t>
      </w:r>
      <w:r w:rsidR="002E7129" w:rsidRPr="00AA3315">
        <w:rPr>
          <w:rFonts w:asciiTheme="majorBidi" w:hAnsiTheme="majorBidi" w:cstheme="majorBidi"/>
          <w:sz w:val="28"/>
          <w:szCs w:val="28"/>
        </w:rPr>
        <w:t xml:space="preserve"> culture, industry</w:t>
      </w:r>
      <w:r w:rsidR="005C4B34">
        <w:rPr>
          <w:rFonts w:asciiTheme="majorBidi" w:hAnsiTheme="majorBidi" w:cstheme="majorBidi"/>
          <w:sz w:val="28"/>
          <w:szCs w:val="28"/>
        </w:rPr>
        <w:t xml:space="preserve"> and</w:t>
      </w:r>
      <w:r w:rsidR="002E7129" w:rsidRPr="00AA3315">
        <w:rPr>
          <w:rFonts w:asciiTheme="majorBidi" w:hAnsiTheme="majorBidi" w:cstheme="majorBidi"/>
          <w:sz w:val="28"/>
          <w:szCs w:val="28"/>
        </w:rPr>
        <w:t xml:space="preserve"> </w:t>
      </w:r>
      <w:r w:rsidRPr="00AA3315">
        <w:rPr>
          <w:rFonts w:asciiTheme="majorBidi" w:hAnsiTheme="majorBidi" w:cstheme="majorBidi"/>
          <w:sz w:val="28"/>
          <w:szCs w:val="28"/>
        </w:rPr>
        <w:t>environment</w:t>
      </w:r>
      <w:r>
        <w:rPr>
          <w:rFonts w:asciiTheme="majorBidi" w:hAnsiTheme="majorBidi" w:cstheme="majorBidi"/>
          <w:sz w:val="28"/>
          <w:szCs w:val="28"/>
        </w:rPr>
        <w:t>,</w:t>
      </w:r>
    </w:p>
    <w:p w:rsidR="002E7129" w:rsidRPr="00AA3315" w:rsidRDefault="005C4B34" w:rsidP="005C4B34">
      <w:pPr>
        <w:pStyle w:val="Paragraphedeliste"/>
        <w:numPr>
          <w:ilvl w:val="0"/>
          <w:numId w:val="16"/>
        </w:numPr>
        <w:spacing w:line="360" w:lineRule="auto"/>
        <w:jc w:val="both"/>
        <w:rPr>
          <w:rFonts w:asciiTheme="majorBidi" w:hAnsiTheme="majorBidi" w:cstheme="majorBidi"/>
          <w:sz w:val="28"/>
          <w:szCs w:val="28"/>
        </w:rPr>
      </w:pPr>
      <w:r>
        <w:rPr>
          <w:rFonts w:asciiTheme="majorBidi" w:hAnsiTheme="majorBidi" w:cstheme="majorBidi"/>
          <w:sz w:val="28"/>
          <w:szCs w:val="28"/>
        </w:rPr>
        <w:t>Regulating</w:t>
      </w:r>
      <w:r w:rsidR="002E7129" w:rsidRPr="00AA3315">
        <w:rPr>
          <w:rFonts w:asciiTheme="majorBidi" w:hAnsiTheme="majorBidi" w:cstheme="majorBidi"/>
          <w:sz w:val="28"/>
          <w:szCs w:val="28"/>
        </w:rPr>
        <w:t xml:space="preserve"> mechanisms and tools of citizen participation in public polic</w:t>
      </w:r>
      <w:r>
        <w:rPr>
          <w:rFonts w:asciiTheme="majorBidi" w:hAnsiTheme="majorBidi" w:cstheme="majorBidi"/>
          <w:sz w:val="28"/>
          <w:szCs w:val="28"/>
        </w:rPr>
        <w:t>ies</w:t>
      </w:r>
      <w:r w:rsidR="002E7129" w:rsidRPr="00AA3315">
        <w:rPr>
          <w:rFonts w:asciiTheme="majorBidi" w:hAnsiTheme="majorBidi" w:cstheme="majorBidi"/>
          <w:sz w:val="28"/>
          <w:szCs w:val="28"/>
        </w:rPr>
        <w:t xml:space="preserve"> and </w:t>
      </w:r>
      <w:r>
        <w:rPr>
          <w:rFonts w:asciiTheme="majorBidi" w:hAnsiTheme="majorBidi" w:cstheme="majorBidi"/>
          <w:sz w:val="28"/>
          <w:szCs w:val="28"/>
        </w:rPr>
        <w:t>Businesses</w:t>
      </w:r>
      <w:r w:rsidR="008D1C6F">
        <w:rPr>
          <w:rFonts w:asciiTheme="majorBidi" w:hAnsiTheme="majorBidi" w:cstheme="majorBidi"/>
          <w:sz w:val="28"/>
          <w:szCs w:val="28"/>
        </w:rPr>
        <w:t>,</w:t>
      </w:r>
    </w:p>
    <w:p w:rsidR="002E7129" w:rsidRPr="00AA3315" w:rsidRDefault="005C4B34" w:rsidP="005C4B34">
      <w:pPr>
        <w:pStyle w:val="Paragraphedeliste"/>
        <w:numPr>
          <w:ilvl w:val="0"/>
          <w:numId w:val="16"/>
        </w:numPr>
        <w:spacing w:line="360" w:lineRule="auto"/>
        <w:jc w:val="both"/>
        <w:rPr>
          <w:rFonts w:asciiTheme="majorBidi" w:hAnsiTheme="majorBidi" w:cstheme="majorBidi"/>
          <w:sz w:val="28"/>
          <w:szCs w:val="28"/>
        </w:rPr>
      </w:pPr>
      <w:r>
        <w:rPr>
          <w:rFonts w:asciiTheme="majorBidi" w:hAnsiTheme="majorBidi" w:cstheme="majorBidi"/>
          <w:sz w:val="28"/>
          <w:szCs w:val="28"/>
        </w:rPr>
        <w:t>Improving</w:t>
      </w:r>
      <w:r w:rsidR="002E7129" w:rsidRPr="00AA3315">
        <w:rPr>
          <w:rFonts w:asciiTheme="majorBidi" w:hAnsiTheme="majorBidi" w:cstheme="majorBidi"/>
          <w:sz w:val="28"/>
          <w:szCs w:val="28"/>
        </w:rPr>
        <w:t xml:space="preserve"> youth </w:t>
      </w:r>
      <w:r>
        <w:rPr>
          <w:rFonts w:asciiTheme="majorBidi" w:hAnsiTheme="majorBidi" w:cstheme="majorBidi"/>
          <w:sz w:val="28"/>
          <w:szCs w:val="28"/>
        </w:rPr>
        <w:t>involvement</w:t>
      </w:r>
      <w:r w:rsidR="002E7129" w:rsidRPr="00AA3315">
        <w:rPr>
          <w:rFonts w:asciiTheme="majorBidi" w:hAnsiTheme="majorBidi" w:cstheme="majorBidi"/>
          <w:sz w:val="28"/>
          <w:szCs w:val="28"/>
        </w:rPr>
        <w:t xml:space="preserve"> in public life and creat</w:t>
      </w:r>
      <w:r>
        <w:rPr>
          <w:rFonts w:asciiTheme="majorBidi" w:hAnsiTheme="majorBidi" w:cstheme="majorBidi"/>
          <w:sz w:val="28"/>
          <w:szCs w:val="28"/>
        </w:rPr>
        <w:t>ing</w:t>
      </w:r>
      <w:r w:rsidR="002E7129" w:rsidRPr="00AA3315">
        <w:rPr>
          <w:rFonts w:asciiTheme="majorBidi" w:hAnsiTheme="majorBidi" w:cstheme="majorBidi"/>
          <w:sz w:val="28"/>
          <w:szCs w:val="28"/>
        </w:rPr>
        <w:t xml:space="preserve"> </w:t>
      </w:r>
      <w:r>
        <w:rPr>
          <w:rFonts w:asciiTheme="majorBidi" w:hAnsiTheme="majorBidi" w:cstheme="majorBidi"/>
          <w:sz w:val="28"/>
          <w:szCs w:val="28"/>
        </w:rPr>
        <w:t>tools to promote participation in the public policy design</w:t>
      </w:r>
      <w:r w:rsidR="002E7129" w:rsidRPr="00AA3315">
        <w:rPr>
          <w:rFonts w:asciiTheme="majorBidi" w:hAnsiTheme="majorBidi" w:cstheme="majorBidi"/>
          <w:sz w:val="28"/>
          <w:szCs w:val="28"/>
        </w:rPr>
        <w:t>.</w:t>
      </w:r>
      <w:r>
        <w:rPr>
          <w:rFonts w:asciiTheme="majorBidi" w:hAnsiTheme="majorBidi" w:cstheme="majorBidi"/>
          <w:sz w:val="28"/>
          <w:szCs w:val="28"/>
        </w:rPr>
        <w:t xml:space="preserve"> </w:t>
      </w:r>
    </w:p>
    <w:p w:rsidR="002E7129" w:rsidRDefault="005C4B34" w:rsidP="005C4B34">
      <w:pPr>
        <w:spacing w:line="360" w:lineRule="auto"/>
        <w:jc w:val="both"/>
        <w:rPr>
          <w:rFonts w:asciiTheme="majorBidi" w:hAnsiTheme="majorBidi" w:cstheme="majorBidi"/>
          <w:sz w:val="28"/>
          <w:szCs w:val="28"/>
        </w:rPr>
      </w:pPr>
      <w:r>
        <w:rPr>
          <w:rFonts w:asciiTheme="majorBidi" w:hAnsiTheme="majorBidi" w:cstheme="majorBidi"/>
          <w:sz w:val="28"/>
          <w:szCs w:val="28"/>
        </w:rPr>
        <w:t>Initiatives</w:t>
      </w:r>
      <w:r w:rsidR="002E7129">
        <w:rPr>
          <w:rFonts w:asciiTheme="majorBidi" w:hAnsiTheme="majorBidi" w:cstheme="majorBidi"/>
          <w:sz w:val="28"/>
          <w:szCs w:val="28"/>
        </w:rPr>
        <w:t xml:space="preserve"> can be </w:t>
      </w:r>
      <w:r>
        <w:rPr>
          <w:rFonts w:asciiTheme="majorBidi" w:hAnsiTheme="majorBidi" w:cstheme="majorBidi"/>
          <w:sz w:val="28"/>
          <w:szCs w:val="28"/>
        </w:rPr>
        <w:t>categorized</w:t>
      </w:r>
      <w:r w:rsidR="002E7129">
        <w:rPr>
          <w:rFonts w:asciiTheme="majorBidi" w:hAnsiTheme="majorBidi" w:cstheme="majorBidi"/>
          <w:sz w:val="28"/>
          <w:szCs w:val="28"/>
        </w:rPr>
        <w:t xml:space="preserve"> as follow:</w:t>
      </w:r>
      <w:r>
        <w:rPr>
          <w:rFonts w:asciiTheme="majorBidi" w:hAnsiTheme="majorBidi" w:cstheme="majorBidi"/>
          <w:sz w:val="28"/>
          <w:szCs w:val="28"/>
        </w:rPr>
        <w:t xml:space="preserve"> </w:t>
      </w:r>
    </w:p>
    <w:p w:rsidR="002E7129" w:rsidRPr="00905E20" w:rsidRDefault="002E7129" w:rsidP="008A2F6B">
      <w:pPr>
        <w:pStyle w:val="Paragraphedeliste"/>
        <w:numPr>
          <w:ilvl w:val="0"/>
          <w:numId w:val="17"/>
        </w:numPr>
        <w:spacing w:line="360" w:lineRule="auto"/>
        <w:jc w:val="both"/>
        <w:rPr>
          <w:rFonts w:asciiTheme="majorBidi" w:hAnsiTheme="majorBidi" w:cstheme="majorBidi"/>
          <w:sz w:val="28"/>
          <w:szCs w:val="28"/>
        </w:rPr>
      </w:pPr>
      <w:r w:rsidRPr="00905E20">
        <w:rPr>
          <w:rFonts w:asciiTheme="majorBidi" w:hAnsiTheme="majorBidi" w:cstheme="majorBidi"/>
          <w:sz w:val="28"/>
          <w:szCs w:val="28"/>
        </w:rPr>
        <w:lastRenderedPageBreak/>
        <w:t>Enhanc</w:t>
      </w:r>
      <w:r w:rsidR="008A2F6B">
        <w:rPr>
          <w:rFonts w:asciiTheme="majorBidi" w:hAnsiTheme="majorBidi" w:cstheme="majorBidi"/>
          <w:sz w:val="28"/>
          <w:szCs w:val="28"/>
        </w:rPr>
        <w:t>ing government transparency</w:t>
      </w:r>
      <w:r w:rsidR="008D1C6F">
        <w:rPr>
          <w:rFonts w:asciiTheme="majorBidi" w:hAnsiTheme="majorBidi" w:cstheme="majorBidi"/>
          <w:sz w:val="28"/>
          <w:szCs w:val="28"/>
        </w:rPr>
        <w:t>,</w:t>
      </w:r>
    </w:p>
    <w:p w:rsidR="002E7129" w:rsidRPr="00905E20" w:rsidRDefault="008D1C6F" w:rsidP="008A2F6B">
      <w:pPr>
        <w:pStyle w:val="Paragraphedeliste"/>
        <w:numPr>
          <w:ilvl w:val="0"/>
          <w:numId w:val="17"/>
        </w:numPr>
        <w:spacing w:line="360" w:lineRule="auto"/>
        <w:jc w:val="both"/>
        <w:rPr>
          <w:rFonts w:asciiTheme="majorBidi" w:hAnsiTheme="majorBidi" w:cstheme="majorBidi"/>
          <w:sz w:val="28"/>
          <w:szCs w:val="28"/>
        </w:rPr>
      </w:pPr>
      <w:r w:rsidRPr="00905E20">
        <w:rPr>
          <w:rFonts w:asciiTheme="majorBidi" w:hAnsiTheme="majorBidi" w:cstheme="majorBidi"/>
          <w:sz w:val="28"/>
          <w:szCs w:val="28"/>
        </w:rPr>
        <w:t>Fighting</w:t>
      </w:r>
      <w:r w:rsidR="002E7129" w:rsidRPr="00905E20">
        <w:rPr>
          <w:rFonts w:asciiTheme="majorBidi" w:hAnsiTheme="majorBidi" w:cstheme="majorBidi"/>
          <w:sz w:val="28"/>
          <w:szCs w:val="28"/>
        </w:rPr>
        <w:t xml:space="preserve"> corruption and establish</w:t>
      </w:r>
      <w:r w:rsidR="008A2F6B">
        <w:rPr>
          <w:rFonts w:asciiTheme="majorBidi" w:hAnsiTheme="majorBidi" w:cstheme="majorBidi"/>
          <w:sz w:val="28"/>
          <w:szCs w:val="28"/>
        </w:rPr>
        <w:t>ing</w:t>
      </w:r>
      <w:r w:rsidR="002E7129" w:rsidRPr="00905E20">
        <w:rPr>
          <w:rFonts w:asciiTheme="majorBidi" w:hAnsiTheme="majorBidi" w:cstheme="majorBidi"/>
          <w:sz w:val="28"/>
          <w:szCs w:val="28"/>
        </w:rPr>
        <w:t xml:space="preserve"> citizen participation and </w:t>
      </w:r>
      <w:r w:rsidR="008A2F6B">
        <w:rPr>
          <w:rFonts w:asciiTheme="majorBidi" w:hAnsiTheme="majorBidi" w:cstheme="majorBidi"/>
          <w:sz w:val="28"/>
          <w:szCs w:val="28"/>
        </w:rPr>
        <w:t>promoting</w:t>
      </w:r>
      <w:r w:rsidR="002E7129" w:rsidRPr="00905E20">
        <w:rPr>
          <w:rFonts w:asciiTheme="majorBidi" w:hAnsiTheme="majorBidi" w:cstheme="majorBidi"/>
          <w:sz w:val="28"/>
          <w:szCs w:val="28"/>
        </w:rPr>
        <w:t xml:space="preserve"> open go</w:t>
      </w:r>
      <w:r>
        <w:rPr>
          <w:rFonts w:asciiTheme="majorBidi" w:hAnsiTheme="majorBidi" w:cstheme="majorBidi"/>
          <w:sz w:val="28"/>
          <w:szCs w:val="28"/>
        </w:rPr>
        <w:t>vernment culture,</w:t>
      </w:r>
    </w:p>
    <w:p w:rsidR="002E7129" w:rsidRPr="00905E20" w:rsidRDefault="008A2F6B" w:rsidP="002E7129">
      <w:pPr>
        <w:pStyle w:val="Paragraphedeliste"/>
        <w:numPr>
          <w:ilvl w:val="0"/>
          <w:numId w:val="17"/>
        </w:numPr>
        <w:spacing w:line="360" w:lineRule="auto"/>
        <w:jc w:val="both"/>
        <w:rPr>
          <w:rFonts w:asciiTheme="majorBidi" w:hAnsiTheme="majorBidi" w:cstheme="majorBidi"/>
          <w:sz w:val="28"/>
          <w:szCs w:val="28"/>
        </w:rPr>
      </w:pPr>
      <w:r>
        <w:rPr>
          <w:rFonts w:asciiTheme="majorBidi" w:hAnsiTheme="majorBidi" w:cstheme="majorBidi"/>
          <w:sz w:val="28"/>
          <w:szCs w:val="28"/>
        </w:rPr>
        <w:t>Enhancing</w:t>
      </w:r>
      <w:r w:rsidR="002E7129" w:rsidRPr="00905E20">
        <w:rPr>
          <w:rFonts w:asciiTheme="majorBidi" w:hAnsiTheme="majorBidi" w:cstheme="majorBidi"/>
          <w:sz w:val="28"/>
          <w:szCs w:val="28"/>
        </w:rPr>
        <w:t xml:space="preserve"> public services quality</w:t>
      </w:r>
      <w:r w:rsidR="008D1C6F">
        <w:rPr>
          <w:rFonts w:asciiTheme="majorBidi" w:hAnsiTheme="majorBidi" w:cstheme="majorBidi"/>
          <w:sz w:val="28"/>
          <w:szCs w:val="28"/>
        </w:rPr>
        <w:t>,</w:t>
      </w:r>
    </w:p>
    <w:p w:rsidR="002E7129" w:rsidRDefault="002E7129" w:rsidP="002E7129">
      <w:pPr>
        <w:spacing w:line="360" w:lineRule="auto"/>
        <w:jc w:val="both"/>
        <w:rPr>
          <w:rFonts w:asciiTheme="majorBidi" w:hAnsiTheme="majorBidi" w:cstheme="majorBidi"/>
          <w:sz w:val="28"/>
          <w:szCs w:val="28"/>
        </w:rPr>
      </w:pPr>
    </w:p>
    <w:p w:rsidR="002E7129" w:rsidRDefault="002E7129" w:rsidP="002E7129">
      <w:pPr>
        <w:spacing w:line="360" w:lineRule="auto"/>
        <w:jc w:val="both"/>
        <w:rPr>
          <w:rFonts w:asciiTheme="majorBidi" w:hAnsiTheme="majorBidi" w:cstheme="majorBidi"/>
          <w:sz w:val="28"/>
          <w:szCs w:val="28"/>
        </w:rPr>
      </w:pPr>
    </w:p>
    <w:p w:rsidR="002E7129" w:rsidRDefault="002E7129" w:rsidP="002E7129">
      <w:pPr>
        <w:spacing w:line="360" w:lineRule="auto"/>
        <w:jc w:val="both"/>
        <w:rPr>
          <w:rFonts w:asciiTheme="majorBidi" w:hAnsiTheme="majorBidi" w:cstheme="majorBidi"/>
          <w:sz w:val="28"/>
          <w:szCs w:val="28"/>
        </w:rPr>
      </w:pPr>
    </w:p>
    <w:p w:rsidR="002E7129" w:rsidRDefault="002E7129" w:rsidP="002E7129">
      <w:pPr>
        <w:spacing w:line="360" w:lineRule="auto"/>
        <w:jc w:val="both"/>
        <w:rPr>
          <w:rFonts w:asciiTheme="majorBidi" w:hAnsiTheme="majorBidi" w:cstheme="majorBidi"/>
          <w:sz w:val="28"/>
          <w:szCs w:val="28"/>
        </w:rPr>
      </w:pPr>
    </w:p>
    <w:p w:rsidR="002E7129" w:rsidRDefault="002E7129" w:rsidP="002E7129">
      <w:pPr>
        <w:spacing w:line="360" w:lineRule="auto"/>
        <w:jc w:val="both"/>
        <w:rPr>
          <w:rFonts w:asciiTheme="majorBidi" w:hAnsiTheme="majorBidi" w:cstheme="majorBidi"/>
          <w:sz w:val="28"/>
          <w:szCs w:val="28"/>
        </w:rPr>
      </w:pPr>
    </w:p>
    <w:p w:rsidR="002E7129" w:rsidRDefault="002E7129" w:rsidP="002E7129">
      <w:pPr>
        <w:spacing w:line="360" w:lineRule="auto"/>
        <w:jc w:val="both"/>
        <w:rPr>
          <w:rFonts w:asciiTheme="majorBidi" w:hAnsiTheme="majorBidi" w:cstheme="majorBidi"/>
          <w:sz w:val="28"/>
          <w:szCs w:val="28"/>
        </w:rPr>
      </w:pPr>
    </w:p>
    <w:p w:rsidR="00CF00D3" w:rsidRDefault="00CF00D3" w:rsidP="002E7129">
      <w:pPr>
        <w:spacing w:line="360" w:lineRule="auto"/>
        <w:jc w:val="both"/>
        <w:rPr>
          <w:rFonts w:asciiTheme="majorBidi" w:hAnsiTheme="majorBidi" w:cstheme="majorBidi"/>
          <w:sz w:val="28"/>
          <w:szCs w:val="28"/>
        </w:rPr>
      </w:pPr>
    </w:p>
    <w:p w:rsidR="002E7129" w:rsidRDefault="002E7129" w:rsidP="002E7129">
      <w:pPr>
        <w:rPr>
          <w:rFonts w:asciiTheme="majorBidi" w:hAnsiTheme="majorBidi" w:cstheme="majorBidi"/>
          <w:sz w:val="28"/>
          <w:szCs w:val="28"/>
        </w:rPr>
      </w:pPr>
    </w:p>
    <w:p w:rsidR="0002336C" w:rsidRDefault="0002336C" w:rsidP="002E7129">
      <w:pPr>
        <w:rPr>
          <w:rFonts w:asciiTheme="majorBidi" w:hAnsiTheme="majorBidi" w:cstheme="majorBidi"/>
          <w:sz w:val="28"/>
          <w:szCs w:val="28"/>
        </w:rPr>
      </w:pPr>
    </w:p>
    <w:p w:rsidR="0002336C" w:rsidRDefault="0002336C" w:rsidP="002E7129">
      <w:pPr>
        <w:rPr>
          <w:rFonts w:asciiTheme="majorBidi" w:hAnsiTheme="majorBidi" w:cstheme="majorBidi"/>
          <w:b/>
          <w:bCs/>
          <w:sz w:val="36"/>
          <w:szCs w:val="36"/>
        </w:rPr>
      </w:pPr>
    </w:p>
    <w:p w:rsidR="00C00D78" w:rsidRDefault="00C00D78" w:rsidP="002E7129">
      <w:pPr>
        <w:rPr>
          <w:rFonts w:asciiTheme="majorBidi" w:hAnsiTheme="majorBidi" w:cstheme="majorBidi"/>
          <w:b/>
          <w:bCs/>
          <w:sz w:val="36"/>
          <w:szCs w:val="36"/>
        </w:rPr>
      </w:pPr>
    </w:p>
    <w:p w:rsidR="00C00D78" w:rsidRDefault="00C00D78" w:rsidP="002E7129">
      <w:pPr>
        <w:rPr>
          <w:rFonts w:asciiTheme="majorBidi" w:hAnsiTheme="majorBidi" w:cstheme="majorBidi"/>
          <w:b/>
          <w:bCs/>
          <w:sz w:val="36"/>
          <w:szCs w:val="36"/>
        </w:rPr>
      </w:pPr>
    </w:p>
    <w:p w:rsidR="00C00D78" w:rsidRDefault="00C00D78" w:rsidP="002E7129">
      <w:pPr>
        <w:rPr>
          <w:rFonts w:asciiTheme="majorBidi" w:hAnsiTheme="majorBidi" w:cstheme="majorBidi"/>
          <w:b/>
          <w:bCs/>
          <w:sz w:val="36"/>
          <w:szCs w:val="36"/>
          <w:rtl/>
        </w:rPr>
      </w:pPr>
    </w:p>
    <w:p w:rsidR="003D0B70" w:rsidRDefault="003D0B70" w:rsidP="002E7129">
      <w:pPr>
        <w:rPr>
          <w:rFonts w:asciiTheme="majorBidi" w:hAnsiTheme="majorBidi" w:cstheme="majorBidi"/>
          <w:b/>
          <w:bCs/>
          <w:sz w:val="36"/>
          <w:szCs w:val="36"/>
        </w:rPr>
      </w:pPr>
    </w:p>
    <w:p w:rsidR="00C00D78" w:rsidRDefault="00C00D78" w:rsidP="002E7129">
      <w:pPr>
        <w:rPr>
          <w:rFonts w:asciiTheme="majorBidi" w:hAnsiTheme="majorBidi" w:cstheme="majorBidi"/>
          <w:b/>
          <w:bCs/>
          <w:sz w:val="36"/>
          <w:szCs w:val="36"/>
        </w:rPr>
      </w:pPr>
    </w:p>
    <w:p w:rsidR="00AB6536" w:rsidRDefault="00AB6536" w:rsidP="002E7129">
      <w:pPr>
        <w:rPr>
          <w:rFonts w:asciiTheme="majorBidi" w:hAnsiTheme="majorBidi" w:cstheme="majorBidi"/>
          <w:b/>
          <w:bCs/>
          <w:sz w:val="36"/>
          <w:szCs w:val="36"/>
        </w:rPr>
      </w:pPr>
    </w:p>
    <w:p w:rsidR="00AB6536" w:rsidRPr="00574869" w:rsidRDefault="00AB6536" w:rsidP="002E7129">
      <w:pPr>
        <w:rPr>
          <w:rFonts w:asciiTheme="majorBidi" w:hAnsiTheme="majorBidi" w:cstheme="majorBidi"/>
          <w:b/>
          <w:bCs/>
          <w:sz w:val="36"/>
          <w:szCs w:val="36"/>
        </w:rPr>
      </w:pPr>
    </w:p>
    <w:p w:rsidR="002E7129" w:rsidRPr="0002336C" w:rsidRDefault="002E7129" w:rsidP="00B72FEC">
      <w:pPr>
        <w:pStyle w:val="Titre1"/>
        <w:numPr>
          <w:ilvl w:val="0"/>
          <w:numId w:val="20"/>
        </w:numPr>
      </w:pPr>
      <w:bookmarkStart w:id="2" w:name="_Toc465415811"/>
      <w:r w:rsidRPr="0002336C">
        <w:lastRenderedPageBreak/>
        <w:t xml:space="preserve">Effort to date to enhance </w:t>
      </w:r>
      <w:r w:rsidR="00C00D78">
        <w:t>O</w:t>
      </w:r>
      <w:r w:rsidRPr="0002336C">
        <w:t xml:space="preserve">pen </w:t>
      </w:r>
      <w:r w:rsidR="00C00D78">
        <w:t>G</w:t>
      </w:r>
      <w:r w:rsidRPr="0002336C">
        <w:t>overnment</w:t>
      </w:r>
      <w:bookmarkEnd w:id="2"/>
    </w:p>
    <w:p w:rsidR="002E7129" w:rsidRPr="00574869" w:rsidRDefault="002E7129" w:rsidP="00C00D78">
      <w:pPr>
        <w:spacing w:line="360" w:lineRule="auto"/>
        <w:rPr>
          <w:rFonts w:asciiTheme="majorBidi" w:hAnsiTheme="majorBidi" w:cstheme="majorBidi"/>
          <w:sz w:val="28"/>
          <w:szCs w:val="28"/>
        </w:rPr>
      </w:pPr>
      <w:r w:rsidRPr="00574869">
        <w:rPr>
          <w:rFonts w:asciiTheme="majorBidi" w:hAnsiTheme="majorBidi" w:cstheme="majorBidi"/>
          <w:sz w:val="28"/>
          <w:szCs w:val="28"/>
        </w:rPr>
        <w:t xml:space="preserve">As part of </w:t>
      </w:r>
      <w:r w:rsidR="00C00D78">
        <w:rPr>
          <w:rFonts w:asciiTheme="majorBidi" w:hAnsiTheme="majorBidi" w:cstheme="majorBidi"/>
          <w:sz w:val="28"/>
          <w:szCs w:val="28"/>
        </w:rPr>
        <w:t xml:space="preserve">enshrining </w:t>
      </w:r>
      <w:r w:rsidRPr="00574869">
        <w:rPr>
          <w:rFonts w:asciiTheme="majorBidi" w:hAnsiTheme="majorBidi" w:cstheme="majorBidi"/>
          <w:sz w:val="28"/>
          <w:szCs w:val="28"/>
        </w:rPr>
        <w:t>the principles of open government</w:t>
      </w:r>
      <w:r w:rsidR="00C00D78">
        <w:rPr>
          <w:rFonts w:asciiTheme="majorBidi" w:hAnsiTheme="majorBidi" w:cstheme="majorBidi"/>
          <w:sz w:val="28"/>
          <w:szCs w:val="28"/>
        </w:rPr>
        <w:t xml:space="preserve">, </w:t>
      </w:r>
      <w:r w:rsidR="00C00D78" w:rsidRPr="00574869">
        <w:rPr>
          <w:rFonts w:asciiTheme="majorBidi" w:hAnsiTheme="majorBidi" w:cstheme="majorBidi"/>
          <w:sz w:val="28"/>
          <w:szCs w:val="28"/>
        </w:rPr>
        <w:t>several</w:t>
      </w:r>
      <w:r w:rsidR="008D1C6F" w:rsidRPr="00574869">
        <w:rPr>
          <w:rFonts w:asciiTheme="majorBidi" w:hAnsiTheme="majorBidi" w:cstheme="majorBidi"/>
          <w:sz w:val="28"/>
          <w:szCs w:val="28"/>
        </w:rPr>
        <w:t xml:space="preserve"> </w:t>
      </w:r>
      <w:r w:rsidR="008D1C6F">
        <w:rPr>
          <w:rFonts w:asciiTheme="majorBidi" w:hAnsiTheme="majorBidi" w:cstheme="majorBidi"/>
          <w:sz w:val="28"/>
          <w:szCs w:val="28"/>
        </w:rPr>
        <w:t>achievements</w:t>
      </w:r>
      <w:r w:rsidR="00C00D78">
        <w:rPr>
          <w:rFonts w:asciiTheme="majorBidi" w:hAnsiTheme="majorBidi" w:cstheme="majorBidi"/>
          <w:sz w:val="28"/>
          <w:szCs w:val="28"/>
        </w:rPr>
        <w:t xml:space="preserve"> have been made</w:t>
      </w:r>
      <w:r w:rsidR="008D1C6F" w:rsidRPr="00574869">
        <w:rPr>
          <w:rFonts w:asciiTheme="majorBidi" w:hAnsiTheme="majorBidi" w:cstheme="majorBidi"/>
          <w:sz w:val="28"/>
          <w:szCs w:val="28"/>
        </w:rPr>
        <w:t>:</w:t>
      </w:r>
    </w:p>
    <w:p w:rsidR="002E7129" w:rsidRPr="0088288C" w:rsidRDefault="00C00D78" w:rsidP="0088288C">
      <w:pPr>
        <w:pStyle w:val="Paragraphedeliste"/>
        <w:numPr>
          <w:ilvl w:val="0"/>
          <w:numId w:val="11"/>
        </w:numPr>
        <w:spacing w:line="360" w:lineRule="auto"/>
        <w:rPr>
          <w:rFonts w:asciiTheme="majorBidi" w:hAnsiTheme="majorBidi" w:cstheme="majorBidi"/>
          <w:sz w:val="28"/>
          <w:szCs w:val="28"/>
        </w:rPr>
      </w:pPr>
      <w:r>
        <w:rPr>
          <w:rFonts w:asciiTheme="majorBidi" w:hAnsiTheme="majorBidi" w:cstheme="majorBidi"/>
          <w:sz w:val="28"/>
          <w:szCs w:val="28"/>
        </w:rPr>
        <w:t>Enshrining the principles of “Open Gov” within the constitution. According to Art 32</w:t>
      </w:r>
      <w:r w:rsidR="002E7129" w:rsidRPr="00574869">
        <w:rPr>
          <w:rFonts w:asciiTheme="majorBidi" w:hAnsiTheme="majorBidi" w:cstheme="majorBidi"/>
          <w:sz w:val="28"/>
          <w:szCs w:val="28"/>
        </w:rPr>
        <w:t>: “The State guarantees the right to information and the right to access to information”</w:t>
      </w:r>
      <w:r w:rsidR="0088288C">
        <w:rPr>
          <w:rFonts w:asciiTheme="majorBidi" w:hAnsiTheme="majorBidi" w:cstheme="majorBidi" w:hint="cs"/>
          <w:sz w:val="28"/>
          <w:szCs w:val="28"/>
          <w:rtl/>
        </w:rPr>
        <w:t>.</w:t>
      </w:r>
    </w:p>
    <w:p w:rsidR="002E7129" w:rsidRPr="003D52B8" w:rsidRDefault="002E7129" w:rsidP="003D52B8">
      <w:pPr>
        <w:pStyle w:val="Paragraphedeliste"/>
        <w:numPr>
          <w:ilvl w:val="0"/>
          <w:numId w:val="11"/>
        </w:numPr>
        <w:spacing w:line="360" w:lineRule="auto"/>
        <w:jc w:val="both"/>
        <w:rPr>
          <w:rFonts w:asciiTheme="majorBidi" w:hAnsiTheme="majorBidi" w:cstheme="majorBidi"/>
          <w:sz w:val="28"/>
          <w:szCs w:val="28"/>
        </w:rPr>
      </w:pPr>
      <w:r w:rsidRPr="00574869">
        <w:rPr>
          <w:rFonts w:asciiTheme="majorBidi" w:hAnsiTheme="majorBidi" w:cstheme="majorBidi"/>
          <w:sz w:val="28"/>
          <w:szCs w:val="28"/>
        </w:rPr>
        <w:t xml:space="preserve">Issuing </w:t>
      </w:r>
      <w:r w:rsidR="00C00D78">
        <w:rPr>
          <w:rFonts w:asciiTheme="majorBidi" w:hAnsiTheme="majorBidi" w:cstheme="majorBidi"/>
          <w:sz w:val="28"/>
          <w:szCs w:val="28"/>
        </w:rPr>
        <w:t>a new</w:t>
      </w:r>
      <w:r w:rsidRPr="00574869">
        <w:rPr>
          <w:rFonts w:asciiTheme="majorBidi" w:hAnsiTheme="majorBidi" w:cstheme="majorBidi"/>
          <w:sz w:val="28"/>
          <w:szCs w:val="28"/>
        </w:rPr>
        <w:t xml:space="preserve"> Law</w:t>
      </w:r>
      <w:r w:rsidR="00C00D78">
        <w:rPr>
          <w:rFonts w:asciiTheme="majorBidi" w:hAnsiTheme="majorBidi" w:cstheme="majorBidi"/>
          <w:sz w:val="28"/>
          <w:szCs w:val="28"/>
        </w:rPr>
        <w:t xml:space="preserve"> (</w:t>
      </w:r>
      <w:r w:rsidR="00C00D78" w:rsidRPr="00574869">
        <w:rPr>
          <w:rFonts w:asciiTheme="majorBidi" w:hAnsiTheme="majorBidi" w:cstheme="majorBidi"/>
          <w:sz w:val="28"/>
          <w:szCs w:val="28"/>
        </w:rPr>
        <w:t>No</w:t>
      </w:r>
      <w:r w:rsidRPr="00574869">
        <w:rPr>
          <w:rFonts w:asciiTheme="majorBidi" w:hAnsiTheme="majorBidi" w:cstheme="majorBidi"/>
          <w:sz w:val="28"/>
          <w:szCs w:val="28"/>
        </w:rPr>
        <w:t>. 22 of 2016, dated March 24, 2016</w:t>
      </w:r>
      <w:r w:rsidR="00C00D78">
        <w:rPr>
          <w:rFonts w:asciiTheme="majorBidi" w:hAnsiTheme="majorBidi" w:cstheme="majorBidi"/>
          <w:sz w:val="28"/>
          <w:szCs w:val="28"/>
        </w:rPr>
        <w:t>)</w:t>
      </w:r>
      <w:r w:rsidRPr="00574869">
        <w:rPr>
          <w:rFonts w:asciiTheme="majorBidi" w:hAnsiTheme="majorBidi" w:cstheme="majorBidi"/>
          <w:sz w:val="28"/>
          <w:szCs w:val="28"/>
        </w:rPr>
        <w:t xml:space="preserve"> on the right to access to information, This law is considered as a </w:t>
      </w:r>
      <w:r w:rsidR="00C00D78">
        <w:rPr>
          <w:rFonts w:asciiTheme="majorBidi" w:hAnsiTheme="majorBidi" w:cstheme="majorBidi"/>
          <w:sz w:val="28"/>
          <w:szCs w:val="28"/>
        </w:rPr>
        <w:t>real opportunity</w:t>
      </w:r>
      <w:r w:rsidRPr="00574869">
        <w:rPr>
          <w:rFonts w:asciiTheme="majorBidi" w:hAnsiTheme="majorBidi" w:cstheme="majorBidi"/>
          <w:sz w:val="28"/>
          <w:szCs w:val="28"/>
        </w:rPr>
        <w:t xml:space="preserve"> to </w:t>
      </w:r>
      <w:r w:rsidR="00C00D78">
        <w:rPr>
          <w:rFonts w:asciiTheme="majorBidi" w:hAnsiTheme="majorBidi" w:cstheme="majorBidi"/>
          <w:sz w:val="28"/>
          <w:szCs w:val="28"/>
        </w:rPr>
        <w:t>enshrine</w:t>
      </w:r>
      <w:r w:rsidRPr="00574869">
        <w:rPr>
          <w:rFonts w:asciiTheme="majorBidi" w:hAnsiTheme="majorBidi" w:cstheme="majorBidi"/>
          <w:sz w:val="28"/>
          <w:szCs w:val="28"/>
        </w:rPr>
        <w:t xml:space="preserve"> the principles of transparency and </w:t>
      </w:r>
      <w:r w:rsidR="00C00D78">
        <w:rPr>
          <w:rFonts w:asciiTheme="majorBidi" w:hAnsiTheme="majorBidi" w:cstheme="majorBidi"/>
          <w:sz w:val="28"/>
          <w:szCs w:val="28"/>
        </w:rPr>
        <w:t>integrity</w:t>
      </w:r>
      <w:r w:rsidRPr="00574869">
        <w:rPr>
          <w:rFonts w:asciiTheme="majorBidi" w:hAnsiTheme="majorBidi" w:cstheme="majorBidi"/>
          <w:sz w:val="28"/>
          <w:szCs w:val="28"/>
        </w:rPr>
        <w:t xml:space="preserve"> due to the procedures process wh</w:t>
      </w:r>
      <w:r w:rsidR="00C00D78">
        <w:rPr>
          <w:rFonts w:asciiTheme="majorBidi" w:hAnsiTheme="majorBidi" w:cstheme="majorBidi"/>
          <w:sz w:val="28"/>
          <w:szCs w:val="28"/>
        </w:rPr>
        <w:t>ich</w:t>
      </w:r>
      <w:r w:rsidRPr="00574869">
        <w:rPr>
          <w:rFonts w:asciiTheme="majorBidi" w:hAnsiTheme="majorBidi" w:cstheme="majorBidi"/>
          <w:sz w:val="28"/>
          <w:szCs w:val="28"/>
        </w:rPr>
        <w:t xml:space="preserve"> facilitate access to information</w:t>
      </w:r>
      <w:r w:rsidR="00C00D78">
        <w:rPr>
          <w:rFonts w:asciiTheme="majorBidi" w:hAnsiTheme="majorBidi" w:cstheme="majorBidi"/>
          <w:sz w:val="28"/>
          <w:szCs w:val="28"/>
        </w:rPr>
        <w:t xml:space="preserve"> and</w:t>
      </w:r>
      <w:r w:rsidRPr="00574869">
        <w:rPr>
          <w:rFonts w:asciiTheme="majorBidi" w:hAnsiTheme="majorBidi" w:cstheme="majorBidi"/>
          <w:sz w:val="28"/>
          <w:szCs w:val="28"/>
        </w:rPr>
        <w:t xml:space="preserve"> the creation of an independent </w:t>
      </w:r>
      <w:r w:rsidR="00C00D78">
        <w:rPr>
          <w:rFonts w:asciiTheme="majorBidi" w:hAnsiTheme="majorBidi" w:cstheme="majorBidi"/>
          <w:sz w:val="28"/>
          <w:szCs w:val="28"/>
        </w:rPr>
        <w:t>authority that review</w:t>
      </w:r>
      <w:r w:rsidRPr="00574869">
        <w:rPr>
          <w:rFonts w:asciiTheme="majorBidi" w:hAnsiTheme="majorBidi" w:cstheme="majorBidi"/>
          <w:sz w:val="28"/>
          <w:szCs w:val="28"/>
        </w:rPr>
        <w:t xml:space="preserve"> complaints received in case of </w:t>
      </w:r>
      <w:r w:rsidR="00C00D78">
        <w:rPr>
          <w:rFonts w:asciiTheme="majorBidi" w:hAnsiTheme="majorBidi" w:cstheme="majorBidi"/>
          <w:sz w:val="28"/>
          <w:szCs w:val="28"/>
        </w:rPr>
        <w:t xml:space="preserve">Gov </w:t>
      </w:r>
      <w:r w:rsidRPr="00574869">
        <w:rPr>
          <w:rFonts w:asciiTheme="majorBidi" w:hAnsiTheme="majorBidi" w:cstheme="majorBidi"/>
          <w:sz w:val="28"/>
          <w:szCs w:val="28"/>
        </w:rPr>
        <w:t>refusal.</w:t>
      </w:r>
    </w:p>
    <w:p w:rsidR="002E7129" w:rsidRPr="00574869" w:rsidRDefault="002E7129" w:rsidP="003D52B8">
      <w:pPr>
        <w:spacing w:line="360" w:lineRule="auto"/>
        <w:jc w:val="both"/>
        <w:rPr>
          <w:rFonts w:asciiTheme="majorBidi" w:hAnsiTheme="majorBidi" w:cstheme="majorBidi"/>
          <w:b/>
          <w:bCs/>
          <w:sz w:val="28"/>
          <w:szCs w:val="28"/>
        </w:rPr>
      </w:pPr>
      <w:r w:rsidRPr="00574869">
        <w:rPr>
          <w:rFonts w:asciiTheme="majorBidi" w:hAnsiTheme="majorBidi" w:cstheme="majorBidi"/>
          <w:b/>
          <w:bCs/>
          <w:sz w:val="28"/>
          <w:szCs w:val="28"/>
        </w:rPr>
        <w:t xml:space="preserve">Strengthening integrity and corruption </w:t>
      </w:r>
      <w:r w:rsidR="003D52B8" w:rsidRPr="00574869">
        <w:rPr>
          <w:rFonts w:asciiTheme="majorBidi" w:hAnsiTheme="majorBidi" w:cstheme="majorBidi"/>
          <w:b/>
          <w:bCs/>
          <w:sz w:val="28"/>
          <w:szCs w:val="28"/>
        </w:rPr>
        <w:t xml:space="preserve">fighting </w:t>
      </w:r>
      <w:r w:rsidRPr="00574869">
        <w:rPr>
          <w:rFonts w:asciiTheme="majorBidi" w:hAnsiTheme="majorBidi" w:cstheme="majorBidi"/>
          <w:b/>
          <w:bCs/>
          <w:sz w:val="28"/>
          <w:szCs w:val="28"/>
        </w:rPr>
        <w:t>in public sector</w:t>
      </w:r>
    </w:p>
    <w:p w:rsidR="002E7129" w:rsidRPr="00135480" w:rsidRDefault="003D52B8" w:rsidP="00135480">
      <w:pPr>
        <w:pStyle w:val="Paragraphedeliste"/>
        <w:numPr>
          <w:ilvl w:val="0"/>
          <w:numId w:val="12"/>
        </w:numPr>
        <w:spacing w:line="360" w:lineRule="auto"/>
        <w:jc w:val="both"/>
        <w:rPr>
          <w:rFonts w:asciiTheme="majorBidi" w:hAnsiTheme="majorBidi" w:cstheme="majorBidi"/>
          <w:sz w:val="28"/>
          <w:szCs w:val="28"/>
        </w:rPr>
      </w:pPr>
      <w:r>
        <w:rPr>
          <w:rFonts w:asciiTheme="majorBidi" w:hAnsiTheme="majorBidi" w:cstheme="majorBidi"/>
          <w:sz w:val="28"/>
          <w:szCs w:val="28"/>
        </w:rPr>
        <w:t>Elaborating</w:t>
      </w:r>
      <w:r w:rsidR="002E7129" w:rsidRPr="00574869">
        <w:rPr>
          <w:rFonts w:asciiTheme="majorBidi" w:hAnsiTheme="majorBidi" w:cstheme="majorBidi"/>
          <w:sz w:val="28"/>
          <w:szCs w:val="28"/>
        </w:rPr>
        <w:t xml:space="preserve"> </w:t>
      </w:r>
      <w:r w:rsidRPr="00574869">
        <w:rPr>
          <w:rFonts w:asciiTheme="majorBidi" w:hAnsiTheme="majorBidi" w:cstheme="majorBidi"/>
          <w:sz w:val="28"/>
          <w:szCs w:val="28"/>
        </w:rPr>
        <w:t>governance</w:t>
      </w:r>
      <w:r w:rsidR="002E7129" w:rsidRPr="00574869">
        <w:rPr>
          <w:rFonts w:asciiTheme="majorBidi" w:hAnsiTheme="majorBidi" w:cstheme="majorBidi"/>
          <w:sz w:val="28"/>
          <w:szCs w:val="28"/>
        </w:rPr>
        <w:t xml:space="preserve"> </w:t>
      </w:r>
      <w:r>
        <w:rPr>
          <w:rFonts w:asciiTheme="majorBidi" w:hAnsiTheme="majorBidi" w:cstheme="majorBidi"/>
          <w:sz w:val="28"/>
          <w:szCs w:val="28"/>
        </w:rPr>
        <w:t xml:space="preserve">referential for public owned companies in accordance with </w:t>
      </w:r>
      <w:r w:rsidRPr="00574869">
        <w:rPr>
          <w:rFonts w:asciiTheme="majorBidi" w:hAnsiTheme="majorBidi" w:cstheme="majorBidi"/>
          <w:sz w:val="28"/>
          <w:szCs w:val="28"/>
        </w:rPr>
        <w:t>international</w:t>
      </w:r>
      <w:r w:rsidR="002E7129" w:rsidRPr="00574869">
        <w:rPr>
          <w:rFonts w:asciiTheme="majorBidi" w:hAnsiTheme="majorBidi" w:cstheme="majorBidi"/>
          <w:sz w:val="28"/>
          <w:szCs w:val="28"/>
        </w:rPr>
        <w:t xml:space="preserve"> quality standards and encourag</w:t>
      </w:r>
      <w:r>
        <w:rPr>
          <w:rFonts w:asciiTheme="majorBidi" w:hAnsiTheme="majorBidi" w:cstheme="majorBidi"/>
          <w:sz w:val="28"/>
          <w:szCs w:val="28"/>
        </w:rPr>
        <w:t>ing</w:t>
      </w:r>
      <w:r w:rsidR="002E7129" w:rsidRPr="00574869">
        <w:rPr>
          <w:rFonts w:asciiTheme="majorBidi" w:hAnsiTheme="majorBidi" w:cstheme="majorBidi"/>
          <w:sz w:val="28"/>
          <w:szCs w:val="28"/>
        </w:rPr>
        <w:t xml:space="preserve"> corporate social responsibility in public and private sector. This </w:t>
      </w:r>
      <w:r>
        <w:rPr>
          <w:rFonts w:asciiTheme="majorBidi" w:hAnsiTheme="majorBidi" w:cstheme="majorBidi"/>
          <w:sz w:val="28"/>
          <w:szCs w:val="28"/>
        </w:rPr>
        <w:t>referential</w:t>
      </w:r>
      <w:r w:rsidR="002E7129" w:rsidRPr="00574869">
        <w:rPr>
          <w:rFonts w:asciiTheme="majorBidi" w:hAnsiTheme="majorBidi" w:cstheme="majorBidi"/>
          <w:sz w:val="28"/>
          <w:szCs w:val="28"/>
        </w:rPr>
        <w:t xml:space="preserve"> </w:t>
      </w:r>
      <w:r w:rsidR="008D1C6F" w:rsidRPr="00574869">
        <w:rPr>
          <w:rFonts w:asciiTheme="majorBidi" w:hAnsiTheme="majorBidi" w:cstheme="majorBidi"/>
          <w:sz w:val="28"/>
          <w:szCs w:val="28"/>
        </w:rPr>
        <w:t xml:space="preserve">is </w:t>
      </w:r>
      <w:r>
        <w:rPr>
          <w:rFonts w:asciiTheme="majorBidi" w:hAnsiTheme="majorBidi" w:cstheme="majorBidi"/>
          <w:sz w:val="28"/>
          <w:szCs w:val="28"/>
        </w:rPr>
        <w:t>complying</w:t>
      </w:r>
      <w:r w:rsidR="002E7129" w:rsidRPr="00574869">
        <w:rPr>
          <w:rFonts w:asciiTheme="majorBidi" w:hAnsiTheme="majorBidi" w:cstheme="majorBidi"/>
          <w:sz w:val="28"/>
          <w:szCs w:val="28"/>
        </w:rPr>
        <w:t xml:space="preserve"> with the governance specification ISO </w:t>
      </w:r>
      <w:r w:rsidR="00135480" w:rsidRPr="00574869">
        <w:rPr>
          <w:rFonts w:asciiTheme="majorBidi" w:hAnsiTheme="majorBidi" w:cstheme="majorBidi"/>
          <w:sz w:val="28"/>
          <w:szCs w:val="28"/>
        </w:rPr>
        <w:t>26000 that</w:t>
      </w:r>
      <w:r>
        <w:rPr>
          <w:rFonts w:asciiTheme="majorBidi" w:hAnsiTheme="majorBidi" w:cstheme="majorBidi"/>
          <w:sz w:val="28"/>
          <w:szCs w:val="28"/>
        </w:rPr>
        <w:t xml:space="preserve"> sets</w:t>
      </w:r>
      <w:r w:rsidR="002E7129" w:rsidRPr="00574869">
        <w:rPr>
          <w:rFonts w:asciiTheme="majorBidi" w:hAnsiTheme="majorBidi" w:cstheme="majorBidi"/>
          <w:sz w:val="28"/>
          <w:szCs w:val="28"/>
        </w:rPr>
        <w:t xml:space="preserve"> corporate social responsibility (CSR)</w:t>
      </w:r>
      <w:r>
        <w:rPr>
          <w:rFonts w:asciiTheme="majorBidi" w:hAnsiTheme="majorBidi" w:cstheme="majorBidi"/>
          <w:sz w:val="28"/>
          <w:szCs w:val="28"/>
        </w:rPr>
        <w:t xml:space="preserve"> standards</w:t>
      </w:r>
      <w:r w:rsidR="002E7129" w:rsidRPr="00574869">
        <w:rPr>
          <w:rFonts w:asciiTheme="majorBidi" w:hAnsiTheme="majorBidi" w:cstheme="majorBidi"/>
          <w:sz w:val="28"/>
          <w:szCs w:val="28"/>
        </w:rPr>
        <w:t xml:space="preserve">. It will allow dissemination of the principles of governance such as transparency, integrity </w:t>
      </w:r>
      <w:r w:rsidR="00135480">
        <w:rPr>
          <w:rFonts w:asciiTheme="majorBidi" w:hAnsiTheme="majorBidi" w:cstheme="majorBidi"/>
          <w:sz w:val="28"/>
          <w:szCs w:val="28"/>
        </w:rPr>
        <w:t>and accountability and to ensuring</w:t>
      </w:r>
      <w:r w:rsidR="002E7129" w:rsidRPr="00574869">
        <w:rPr>
          <w:rFonts w:asciiTheme="majorBidi" w:hAnsiTheme="majorBidi" w:cstheme="majorBidi"/>
          <w:sz w:val="28"/>
          <w:szCs w:val="28"/>
        </w:rPr>
        <w:t xml:space="preserve"> these principles' sustainability and application within the public and private sector, following standardized procedures.</w:t>
      </w:r>
    </w:p>
    <w:p w:rsidR="002E7129" w:rsidRPr="00574869" w:rsidRDefault="002E7129" w:rsidP="00135480">
      <w:pPr>
        <w:pStyle w:val="Paragraphedeliste"/>
        <w:numPr>
          <w:ilvl w:val="0"/>
          <w:numId w:val="12"/>
        </w:numPr>
        <w:spacing w:line="360" w:lineRule="auto"/>
        <w:jc w:val="both"/>
        <w:rPr>
          <w:rFonts w:asciiTheme="majorBidi" w:hAnsiTheme="majorBidi" w:cstheme="majorBidi"/>
          <w:sz w:val="28"/>
          <w:szCs w:val="28"/>
        </w:rPr>
      </w:pPr>
      <w:r w:rsidRPr="00574869">
        <w:rPr>
          <w:rFonts w:asciiTheme="majorBidi" w:hAnsiTheme="majorBidi" w:cstheme="majorBidi"/>
          <w:sz w:val="28"/>
          <w:szCs w:val="28"/>
        </w:rPr>
        <w:t xml:space="preserve">Developing an integrated electronic civil petition and corruption reporting platform. This platform will contribute to fight corruption and promote citizen participation. Using multiple channels (Website, Call center, SMS, </w:t>
      </w:r>
      <w:r w:rsidR="00135480">
        <w:rPr>
          <w:rFonts w:asciiTheme="majorBidi" w:hAnsiTheme="majorBidi" w:cstheme="majorBidi"/>
          <w:sz w:val="28"/>
          <w:szCs w:val="28"/>
        </w:rPr>
        <w:t>face to face</w:t>
      </w:r>
      <w:r w:rsidRPr="00574869">
        <w:rPr>
          <w:rFonts w:asciiTheme="majorBidi" w:hAnsiTheme="majorBidi" w:cstheme="majorBidi"/>
          <w:sz w:val="28"/>
          <w:szCs w:val="28"/>
        </w:rPr>
        <w:t xml:space="preserve"> visits of citizens</w:t>
      </w:r>
      <w:r w:rsidR="00135480" w:rsidRPr="00574869">
        <w:rPr>
          <w:rFonts w:asciiTheme="majorBidi" w:hAnsiTheme="majorBidi" w:cstheme="majorBidi"/>
          <w:sz w:val="28"/>
          <w:szCs w:val="28"/>
        </w:rPr>
        <w:t>,</w:t>
      </w:r>
      <w:r w:rsidR="00135480">
        <w:rPr>
          <w:rFonts w:asciiTheme="majorBidi" w:hAnsiTheme="majorBidi" w:cstheme="majorBidi"/>
          <w:sz w:val="28"/>
          <w:szCs w:val="28"/>
        </w:rPr>
        <w:t>…</w:t>
      </w:r>
      <w:r w:rsidRPr="00574869">
        <w:rPr>
          <w:rFonts w:asciiTheme="majorBidi" w:hAnsiTheme="majorBidi" w:cstheme="majorBidi"/>
          <w:sz w:val="28"/>
          <w:szCs w:val="28"/>
        </w:rPr>
        <w:t xml:space="preserve">), the system will be a </w:t>
      </w:r>
      <w:r w:rsidR="00135480">
        <w:rPr>
          <w:rFonts w:asciiTheme="majorBidi" w:hAnsiTheme="majorBidi" w:cstheme="majorBidi"/>
          <w:sz w:val="28"/>
          <w:szCs w:val="28"/>
        </w:rPr>
        <w:t>one stop shop</w:t>
      </w:r>
      <w:r w:rsidRPr="00574869">
        <w:rPr>
          <w:rFonts w:asciiTheme="majorBidi" w:hAnsiTheme="majorBidi" w:cstheme="majorBidi"/>
          <w:sz w:val="28"/>
          <w:szCs w:val="28"/>
        </w:rPr>
        <w:t xml:space="preserve"> to receive citizens’ complaints and report corruption cases. These complaints will be dispatched to different public structures at the central, regional and local levels. The system </w:t>
      </w:r>
      <w:r w:rsidR="00135480">
        <w:rPr>
          <w:rFonts w:asciiTheme="majorBidi" w:hAnsiTheme="majorBidi" w:cstheme="majorBidi"/>
          <w:sz w:val="28"/>
          <w:szCs w:val="28"/>
        </w:rPr>
        <w:t>will ensure</w:t>
      </w:r>
      <w:r w:rsidRPr="00574869">
        <w:rPr>
          <w:rFonts w:asciiTheme="majorBidi" w:hAnsiTheme="majorBidi" w:cstheme="majorBidi"/>
          <w:sz w:val="28"/>
          <w:szCs w:val="28"/>
        </w:rPr>
        <w:t xml:space="preserve"> the follow up of petition</w:t>
      </w:r>
      <w:r w:rsidR="00135480">
        <w:rPr>
          <w:rFonts w:asciiTheme="majorBidi" w:hAnsiTheme="majorBidi" w:cstheme="majorBidi"/>
          <w:sz w:val="28"/>
          <w:szCs w:val="28"/>
        </w:rPr>
        <w:t>s</w:t>
      </w:r>
      <w:r w:rsidRPr="00574869">
        <w:rPr>
          <w:rFonts w:asciiTheme="majorBidi" w:hAnsiTheme="majorBidi" w:cstheme="majorBidi"/>
          <w:sz w:val="28"/>
          <w:szCs w:val="28"/>
        </w:rPr>
        <w:t xml:space="preserve"> throughout the treatment process.</w:t>
      </w:r>
    </w:p>
    <w:p w:rsidR="002E7129" w:rsidRPr="00574869" w:rsidRDefault="002E7129" w:rsidP="002E7129">
      <w:pPr>
        <w:pStyle w:val="Paragraphedeliste"/>
        <w:numPr>
          <w:ilvl w:val="0"/>
          <w:numId w:val="12"/>
        </w:numPr>
        <w:spacing w:line="360" w:lineRule="auto"/>
        <w:jc w:val="both"/>
        <w:rPr>
          <w:rFonts w:asciiTheme="majorBidi" w:hAnsiTheme="majorBidi" w:cstheme="majorBidi"/>
          <w:sz w:val="28"/>
          <w:szCs w:val="28"/>
        </w:rPr>
      </w:pPr>
      <w:r w:rsidRPr="00574869">
        <w:rPr>
          <w:rFonts w:asciiTheme="majorBidi" w:hAnsiTheme="majorBidi" w:cstheme="majorBidi"/>
          <w:sz w:val="28"/>
          <w:szCs w:val="28"/>
        </w:rPr>
        <w:t xml:space="preserve">Drafting a project of law related to the protection of Whistleblowers in the public sector: </w:t>
      </w:r>
      <w:r w:rsidR="00135480">
        <w:rPr>
          <w:rFonts w:asciiTheme="majorBidi" w:hAnsiTheme="majorBidi" w:cstheme="majorBidi"/>
          <w:sz w:val="28"/>
          <w:szCs w:val="28"/>
        </w:rPr>
        <w:t xml:space="preserve">it </w:t>
      </w:r>
      <w:r w:rsidRPr="00574869">
        <w:rPr>
          <w:rFonts w:asciiTheme="majorBidi" w:hAnsiTheme="majorBidi" w:cstheme="majorBidi"/>
          <w:sz w:val="28"/>
          <w:szCs w:val="28"/>
        </w:rPr>
        <w:t xml:space="preserve">aims at establishing mechanisms to report corruption cases, </w:t>
      </w:r>
      <w:r w:rsidRPr="00574869">
        <w:rPr>
          <w:rFonts w:asciiTheme="majorBidi" w:hAnsiTheme="majorBidi" w:cstheme="majorBidi"/>
          <w:sz w:val="28"/>
          <w:szCs w:val="28"/>
        </w:rPr>
        <w:lastRenderedPageBreak/>
        <w:t>and setting up special measures to protect whistleblowers that witness corruption cases within the public sector.</w:t>
      </w:r>
    </w:p>
    <w:p w:rsidR="002E7129" w:rsidRPr="00574869" w:rsidRDefault="002E7129" w:rsidP="00135480">
      <w:pPr>
        <w:spacing w:line="360" w:lineRule="auto"/>
        <w:jc w:val="both"/>
        <w:rPr>
          <w:rFonts w:asciiTheme="majorBidi" w:hAnsiTheme="majorBidi" w:cstheme="majorBidi"/>
          <w:b/>
          <w:bCs/>
          <w:sz w:val="28"/>
          <w:szCs w:val="28"/>
        </w:rPr>
      </w:pPr>
      <w:r w:rsidRPr="00574869">
        <w:rPr>
          <w:rFonts w:asciiTheme="majorBidi" w:hAnsiTheme="majorBidi" w:cstheme="majorBidi"/>
          <w:b/>
          <w:bCs/>
          <w:sz w:val="28"/>
          <w:szCs w:val="28"/>
        </w:rPr>
        <w:t xml:space="preserve">Good Governance of the financial and </w:t>
      </w:r>
      <w:r w:rsidR="00135480">
        <w:rPr>
          <w:rFonts w:asciiTheme="majorBidi" w:hAnsiTheme="majorBidi" w:cstheme="majorBidi"/>
          <w:b/>
          <w:bCs/>
          <w:sz w:val="28"/>
          <w:szCs w:val="28"/>
        </w:rPr>
        <w:t xml:space="preserve">national </w:t>
      </w:r>
      <w:r w:rsidRPr="00574869">
        <w:rPr>
          <w:rFonts w:asciiTheme="majorBidi" w:hAnsiTheme="majorBidi" w:cstheme="majorBidi"/>
          <w:b/>
          <w:bCs/>
          <w:sz w:val="28"/>
          <w:szCs w:val="28"/>
        </w:rPr>
        <w:t xml:space="preserve">natural resources </w:t>
      </w:r>
    </w:p>
    <w:p w:rsidR="002E7129" w:rsidRPr="00574869" w:rsidRDefault="00135480" w:rsidP="00135480">
      <w:pPr>
        <w:pStyle w:val="Paragraphedeliste"/>
        <w:numPr>
          <w:ilvl w:val="0"/>
          <w:numId w:val="13"/>
        </w:numPr>
        <w:spacing w:line="360" w:lineRule="auto"/>
        <w:jc w:val="both"/>
        <w:rPr>
          <w:rFonts w:asciiTheme="majorBidi" w:hAnsiTheme="majorBidi" w:cstheme="majorBidi"/>
          <w:sz w:val="28"/>
          <w:szCs w:val="28"/>
        </w:rPr>
      </w:pPr>
      <w:r>
        <w:rPr>
          <w:rFonts w:asciiTheme="majorBidi" w:hAnsiTheme="majorBidi" w:cstheme="majorBidi"/>
          <w:sz w:val="28"/>
          <w:szCs w:val="28"/>
        </w:rPr>
        <w:t>Development of a world class</w:t>
      </w:r>
      <w:r w:rsidR="002E7129" w:rsidRPr="00574869">
        <w:rPr>
          <w:rFonts w:asciiTheme="majorBidi" w:hAnsiTheme="majorBidi" w:cstheme="majorBidi"/>
          <w:sz w:val="28"/>
          <w:szCs w:val="28"/>
        </w:rPr>
        <w:t xml:space="preserve"> "Open Data" platform dedicated to information dealing w</w:t>
      </w:r>
      <w:r>
        <w:rPr>
          <w:rFonts w:asciiTheme="majorBidi" w:hAnsiTheme="majorBidi" w:cstheme="majorBidi"/>
          <w:sz w:val="28"/>
          <w:szCs w:val="28"/>
        </w:rPr>
        <w:t>ith petroleum and mining sector:</w:t>
      </w:r>
      <w:r w:rsidR="002E7129" w:rsidRPr="00574869">
        <w:rPr>
          <w:rFonts w:asciiTheme="majorBidi" w:hAnsiTheme="majorBidi" w:cstheme="majorBidi"/>
          <w:sz w:val="28"/>
          <w:szCs w:val="28"/>
        </w:rPr>
        <w:t xml:space="preserve"> This portal aims to promote transparency in </w:t>
      </w:r>
      <w:r>
        <w:rPr>
          <w:rFonts w:asciiTheme="majorBidi" w:hAnsiTheme="majorBidi" w:cstheme="majorBidi"/>
          <w:sz w:val="28"/>
          <w:szCs w:val="28"/>
        </w:rPr>
        <w:t>related.</w:t>
      </w:r>
    </w:p>
    <w:p w:rsidR="002E7129" w:rsidRPr="00574869" w:rsidRDefault="00135480" w:rsidP="00135480">
      <w:pPr>
        <w:pStyle w:val="Paragraphedeliste"/>
        <w:numPr>
          <w:ilvl w:val="0"/>
          <w:numId w:val="13"/>
        </w:numPr>
        <w:spacing w:line="360" w:lineRule="auto"/>
        <w:jc w:val="both"/>
        <w:rPr>
          <w:rFonts w:asciiTheme="majorBidi" w:hAnsiTheme="majorBidi" w:cstheme="majorBidi"/>
          <w:sz w:val="28"/>
          <w:szCs w:val="28"/>
        </w:rPr>
      </w:pPr>
      <w:r>
        <w:rPr>
          <w:rFonts w:asciiTheme="majorBidi" w:hAnsiTheme="majorBidi" w:cstheme="majorBidi"/>
          <w:sz w:val="28"/>
          <w:szCs w:val="28"/>
        </w:rPr>
        <w:t>Publishing</w:t>
      </w:r>
      <w:r w:rsidR="002E7129" w:rsidRPr="00574869">
        <w:rPr>
          <w:rFonts w:asciiTheme="majorBidi" w:hAnsiTheme="majorBidi" w:cstheme="majorBidi"/>
          <w:sz w:val="28"/>
          <w:szCs w:val="28"/>
        </w:rPr>
        <w:t xml:space="preserve"> of agreements for exploration, research and exploitation of hydrocarbons in Tunisia as well as </w:t>
      </w:r>
      <w:r>
        <w:rPr>
          <w:rFonts w:asciiTheme="majorBidi" w:hAnsiTheme="majorBidi" w:cstheme="majorBidi"/>
          <w:sz w:val="28"/>
          <w:szCs w:val="28"/>
        </w:rPr>
        <w:t xml:space="preserve">releasing all type of contracts between </w:t>
      </w:r>
      <w:r w:rsidR="002E7129" w:rsidRPr="00574869">
        <w:rPr>
          <w:rFonts w:asciiTheme="majorBidi" w:hAnsiTheme="majorBidi" w:cstheme="majorBidi"/>
          <w:sz w:val="28"/>
          <w:szCs w:val="28"/>
        </w:rPr>
        <w:t>investor</w:t>
      </w:r>
      <w:r>
        <w:rPr>
          <w:rFonts w:asciiTheme="majorBidi" w:hAnsiTheme="majorBidi" w:cstheme="majorBidi"/>
          <w:sz w:val="28"/>
          <w:szCs w:val="28"/>
        </w:rPr>
        <w:t>s</w:t>
      </w:r>
      <w:r w:rsidR="002E7129" w:rsidRPr="00574869">
        <w:rPr>
          <w:rFonts w:asciiTheme="majorBidi" w:hAnsiTheme="majorBidi" w:cstheme="majorBidi"/>
          <w:sz w:val="28"/>
          <w:szCs w:val="28"/>
        </w:rPr>
        <w:t xml:space="preserve"> and the Tunisian </w:t>
      </w:r>
      <w:r>
        <w:rPr>
          <w:rFonts w:asciiTheme="majorBidi" w:hAnsiTheme="majorBidi" w:cstheme="majorBidi"/>
          <w:sz w:val="28"/>
          <w:szCs w:val="28"/>
        </w:rPr>
        <w:t>Gov.</w:t>
      </w:r>
    </w:p>
    <w:p w:rsidR="002E7129" w:rsidRPr="00135480" w:rsidRDefault="002E7129" w:rsidP="00135480">
      <w:pPr>
        <w:pStyle w:val="Paragraphedeliste"/>
        <w:numPr>
          <w:ilvl w:val="0"/>
          <w:numId w:val="13"/>
        </w:numPr>
        <w:spacing w:line="360" w:lineRule="auto"/>
        <w:jc w:val="both"/>
        <w:rPr>
          <w:rStyle w:val="Lienhypertexte"/>
          <w:rFonts w:asciiTheme="majorBidi" w:hAnsiTheme="majorBidi" w:cstheme="majorBidi"/>
          <w:sz w:val="28"/>
          <w:szCs w:val="28"/>
        </w:rPr>
      </w:pPr>
      <w:r w:rsidRPr="00574869">
        <w:rPr>
          <w:rFonts w:asciiTheme="majorBidi" w:hAnsiTheme="majorBidi" w:cstheme="majorBidi"/>
          <w:sz w:val="28"/>
          <w:szCs w:val="28"/>
        </w:rPr>
        <w:t xml:space="preserve">Development of the open budget </w:t>
      </w:r>
      <w:r w:rsidR="00135480">
        <w:rPr>
          <w:rFonts w:asciiTheme="majorBidi" w:hAnsiTheme="majorBidi" w:cstheme="majorBidi"/>
          <w:sz w:val="28"/>
          <w:szCs w:val="28"/>
        </w:rPr>
        <w:t>portal</w:t>
      </w:r>
      <w:r w:rsidRPr="00574869">
        <w:rPr>
          <w:rFonts w:asciiTheme="majorBidi" w:hAnsiTheme="majorBidi" w:cstheme="majorBidi"/>
          <w:sz w:val="28"/>
          <w:szCs w:val="28"/>
        </w:rPr>
        <w:t xml:space="preserve">: </w:t>
      </w:r>
      <w:r w:rsidR="00135480">
        <w:rPr>
          <w:rFonts w:asciiTheme="majorBidi" w:hAnsiTheme="majorBidi" w:cstheme="majorBidi"/>
          <w:sz w:val="28"/>
          <w:szCs w:val="28"/>
        </w:rPr>
        <w:t>this initiative is made</w:t>
      </w:r>
      <w:r w:rsidRPr="00574869">
        <w:rPr>
          <w:rFonts w:asciiTheme="majorBidi" w:hAnsiTheme="majorBidi" w:cstheme="majorBidi"/>
          <w:sz w:val="28"/>
          <w:szCs w:val="28"/>
        </w:rPr>
        <w:t xml:space="preserve"> in order to facilitate access to documents related to </w:t>
      </w:r>
      <w:r w:rsidR="00135480">
        <w:rPr>
          <w:rFonts w:asciiTheme="majorBidi" w:hAnsiTheme="majorBidi" w:cstheme="majorBidi"/>
          <w:sz w:val="28"/>
          <w:szCs w:val="28"/>
        </w:rPr>
        <w:t>fiscal transparency</w:t>
      </w:r>
      <w:r w:rsidRPr="00574869">
        <w:rPr>
          <w:rFonts w:asciiTheme="majorBidi" w:hAnsiTheme="majorBidi" w:cstheme="majorBidi"/>
          <w:sz w:val="28"/>
          <w:szCs w:val="28"/>
        </w:rPr>
        <w:t xml:space="preserve"> and </w:t>
      </w:r>
      <w:r w:rsidR="00135480" w:rsidRPr="00574869">
        <w:rPr>
          <w:rFonts w:asciiTheme="majorBidi" w:hAnsiTheme="majorBidi" w:cstheme="majorBidi"/>
          <w:sz w:val="28"/>
          <w:szCs w:val="28"/>
        </w:rPr>
        <w:t xml:space="preserve">budget </w:t>
      </w:r>
      <w:r w:rsidR="00135480">
        <w:rPr>
          <w:rFonts w:asciiTheme="majorBidi" w:hAnsiTheme="majorBidi" w:cstheme="majorBidi"/>
          <w:sz w:val="28"/>
          <w:szCs w:val="28"/>
        </w:rPr>
        <w:t>execution</w:t>
      </w:r>
      <w:r w:rsidRPr="00574869">
        <w:rPr>
          <w:rFonts w:asciiTheme="majorBidi" w:hAnsiTheme="majorBidi" w:cstheme="majorBidi"/>
          <w:sz w:val="28"/>
          <w:szCs w:val="28"/>
        </w:rPr>
        <w:t xml:space="preserve">. This will </w:t>
      </w:r>
      <w:r w:rsidR="00135480">
        <w:rPr>
          <w:rFonts w:asciiTheme="majorBidi" w:hAnsiTheme="majorBidi" w:cstheme="majorBidi"/>
          <w:sz w:val="28"/>
          <w:szCs w:val="28"/>
        </w:rPr>
        <w:t xml:space="preserve">favor </w:t>
      </w:r>
      <w:r w:rsidRPr="00574869">
        <w:rPr>
          <w:rFonts w:asciiTheme="majorBidi" w:hAnsiTheme="majorBidi" w:cstheme="majorBidi"/>
          <w:sz w:val="28"/>
          <w:szCs w:val="28"/>
        </w:rPr>
        <w:t xml:space="preserve">data </w:t>
      </w:r>
      <w:r w:rsidR="00135480" w:rsidRPr="00574869">
        <w:rPr>
          <w:rFonts w:asciiTheme="majorBidi" w:hAnsiTheme="majorBidi" w:cstheme="majorBidi"/>
          <w:sz w:val="28"/>
          <w:szCs w:val="28"/>
        </w:rPr>
        <w:t xml:space="preserve">reuse </w:t>
      </w:r>
      <w:r w:rsidRPr="00574869">
        <w:rPr>
          <w:rFonts w:asciiTheme="majorBidi" w:hAnsiTheme="majorBidi" w:cstheme="majorBidi"/>
          <w:sz w:val="28"/>
          <w:szCs w:val="28"/>
        </w:rPr>
        <w:t xml:space="preserve">by all users. This system includes a set of global data, which will be disseminated through the exploitation of automated information systems regarding the implementation of the State budget system. This will be considered as an important step towards transparency, corruption fight and </w:t>
      </w:r>
      <w:r w:rsidR="00135480">
        <w:rPr>
          <w:rFonts w:asciiTheme="majorBidi" w:hAnsiTheme="majorBidi" w:cstheme="majorBidi"/>
          <w:sz w:val="28"/>
          <w:szCs w:val="28"/>
        </w:rPr>
        <w:t>reducing</w:t>
      </w:r>
      <w:r w:rsidRPr="00574869">
        <w:rPr>
          <w:rFonts w:asciiTheme="majorBidi" w:hAnsiTheme="majorBidi" w:cstheme="majorBidi"/>
          <w:sz w:val="28"/>
          <w:szCs w:val="28"/>
        </w:rPr>
        <w:t xml:space="preserve"> public resources</w:t>
      </w:r>
      <w:r w:rsidR="00135480" w:rsidRPr="00135480">
        <w:rPr>
          <w:rFonts w:asciiTheme="majorBidi" w:hAnsiTheme="majorBidi" w:cstheme="majorBidi"/>
          <w:sz w:val="28"/>
          <w:szCs w:val="28"/>
        </w:rPr>
        <w:t xml:space="preserve"> </w:t>
      </w:r>
      <w:r w:rsidR="00135480" w:rsidRPr="00574869">
        <w:rPr>
          <w:rFonts w:asciiTheme="majorBidi" w:hAnsiTheme="majorBidi" w:cstheme="majorBidi"/>
          <w:sz w:val="28"/>
          <w:szCs w:val="28"/>
        </w:rPr>
        <w:t>waste</w:t>
      </w:r>
      <w:r>
        <w:rPr>
          <w:rFonts w:asciiTheme="majorBidi" w:hAnsiTheme="majorBidi" w:cstheme="majorBidi"/>
          <w:sz w:val="28"/>
          <w:szCs w:val="28"/>
        </w:rPr>
        <w:t xml:space="preserve">. This platform is available at this link </w:t>
      </w:r>
      <w:hyperlink r:id="rId9" w:history="1">
        <w:r w:rsidRPr="00AE5462">
          <w:rPr>
            <w:rStyle w:val="Lienhypertexte"/>
            <w:rFonts w:asciiTheme="minorBidi" w:hAnsiTheme="minorBidi"/>
            <w:sz w:val="24"/>
            <w:szCs w:val="24"/>
          </w:rPr>
          <w:t>www.mizaniatouna.gov.tn</w:t>
        </w:r>
      </w:hyperlink>
      <w:r>
        <w:rPr>
          <w:rStyle w:val="Lienhypertexte"/>
          <w:rFonts w:asciiTheme="minorBidi" w:hAnsiTheme="minorBidi"/>
          <w:sz w:val="24"/>
          <w:szCs w:val="24"/>
        </w:rPr>
        <w:t>.</w:t>
      </w:r>
    </w:p>
    <w:p w:rsidR="00135480" w:rsidRDefault="00135480" w:rsidP="00135480">
      <w:pPr>
        <w:pStyle w:val="Paragraphedeliste"/>
        <w:spacing w:line="360" w:lineRule="auto"/>
        <w:jc w:val="both"/>
        <w:rPr>
          <w:rStyle w:val="Lienhypertexte"/>
          <w:rFonts w:asciiTheme="minorBidi" w:hAnsiTheme="minorBidi"/>
          <w:sz w:val="24"/>
          <w:szCs w:val="24"/>
        </w:rPr>
      </w:pPr>
    </w:p>
    <w:p w:rsidR="00135480" w:rsidRDefault="00135480" w:rsidP="00135480">
      <w:pPr>
        <w:pStyle w:val="Paragraphedeliste"/>
        <w:spacing w:line="360" w:lineRule="auto"/>
        <w:jc w:val="both"/>
        <w:rPr>
          <w:rStyle w:val="Lienhypertexte"/>
          <w:rFonts w:asciiTheme="minorBidi" w:hAnsiTheme="minorBidi"/>
          <w:sz w:val="24"/>
          <w:szCs w:val="24"/>
        </w:rPr>
      </w:pPr>
    </w:p>
    <w:p w:rsidR="00135480" w:rsidRPr="0002336C" w:rsidRDefault="00135480" w:rsidP="00135480">
      <w:pPr>
        <w:pStyle w:val="Paragraphedeliste"/>
        <w:spacing w:line="360" w:lineRule="auto"/>
        <w:jc w:val="both"/>
        <w:rPr>
          <w:rStyle w:val="Lienhypertexte"/>
          <w:rFonts w:asciiTheme="majorBidi" w:hAnsiTheme="majorBidi" w:cstheme="majorBidi"/>
          <w:sz w:val="28"/>
          <w:szCs w:val="28"/>
        </w:rPr>
      </w:pPr>
    </w:p>
    <w:p w:rsidR="0002336C" w:rsidRDefault="0002336C" w:rsidP="0002336C">
      <w:pPr>
        <w:pStyle w:val="Paragraphedeliste"/>
        <w:spacing w:line="360" w:lineRule="auto"/>
        <w:jc w:val="both"/>
        <w:rPr>
          <w:rStyle w:val="Lienhypertexte"/>
          <w:rFonts w:asciiTheme="majorBidi" w:hAnsiTheme="majorBidi" w:cstheme="majorBidi"/>
          <w:sz w:val="28"/>
          <w:szCs w:val="28"/>
        </w:rPr>
      </w:pPr>
    </w:p>
    <w:p w:rsidR="004D2318" w:rsidRDefault="004D2318" w:rsidP="0002336C">
      <w:pPr>
        <w:pStyle w:val="Paragraphedeliste"/>
        <w:spacing w:line="360" w:lineRule="auto"/>
        <w:jc w:val="both"/>
        <w:rPr>
          <w:rStyle w:val="Lienhypertexte"/>
          <w:rFonts w:asciiTheme="majorBidi" w:hAnsiTheme="majorBidi" w:cstheme="majorBidi"/>
          <w:sz w:val="28"/>
          <w:szCs w:val="28"/>
        </w:rPr>
      </w:pPr>
    </w:p>
    <w:p w:rsidR="004D2318" w:rsidRDefault="004D2318" w:rsidP="0002336C">
      <w:pPr>
        <w:pStyle w:val="Paragraphedeliste"/>
        <w:spacing w:line="360" w:lineRule="auto"/>
        <w:jc w:val="both"/>
        <w:rPr>
          <w:rStyle w:val="Lienhypertexte"/>
          <w:rFonts w:asciiTheme="majorBidi" w:hAnsiTheme="majorBidi" w:cstheme="majorBidi"/>
          <w:sz w:val="28"/>
          <w:szCs w:val="28"/>
          <w:rtl/>
        </w:rPr>
      </w:pPr>
    </w:p>
    <w:p w:rsidR="0088288C" w:rsidRDefault="0088288C" w:rsidP="0002336C">
      <w:pPr>
        <w:pStyle w:val="Paragraphedeliste"/>
        <w:spacing w:line="360" w:lineRule="auto"/>
        <w:jc w:val="both"/>
        <w:rPr>
          <w:rStyle w:val="Lienhypertexte"/>
          <w:rFonts w:asciiTheme="majorBidi" w:hAnsiTheme="majorBidi" w:cstheme="majorBidi"/>
          <w:sz w:val="28"/>
          <w:szCs w:val="28"/>
        </w:rPr>
      </w:pPr>
    </w:p>
    <w:p w:rsidR="004D2318" w:rsidRDefault="004D2318" w:rsidP="0002336C">
      <w:pPr>
        <w:pStyle w:val="Paragraphedeliste"/>
        <w:spacing w:line="360" w:lineRule="auto"/>
        <w:jc w:val="both"/>
        <w:rPr>
          <w:rStyle w:val="Lienhypertexte"/>
          <w:rFonts w:asciiTheme="majorBidi" w:hAnsiTheme="majorBidi" w:cstheme="majorBidi"/>
          <w:sz w:val="28"/>
          <w:szCs w:val="28"/>
        </w:rPr>
      </w:pPr>
    </w:p>
    <w:p w:rsidR="004D2318" w:rsidRPr="008565BC" w:rsidRDefault="004D2318" w:rsidP="0002336C">
      <w:pPr>
        <w:pStyle w:val="Paragraphedeliste"/>
        <w:spacing w:line="360" w:lineRule="auto"/>
        <w:jc w:val="both"/>
        <w:rPr>
          <w:rStyle w:val="Lienhypertexte"/>
          <w:rFonts w:asciiTheme="majorBidi" w:hAnsiTheme="majorBidi" w:cstheme="majorBidi"/>
          <w:sz w:val="28"/>
          <w:szCs w:val="28"/>
        </w:rPr>
      </w:pPr>
    </w:p>
    <w:p w:rsidR="002E7129" w:rsidRPr="0002336C" w:rsidRDefault="002E7129" w:rsidP="00B72FEC">
      <w:pPr>
        <w:pStyle w:val="Titre1"/>
        <w:numPr>
          <w:ilvl w:val="0"/>
          <w:numId w:val="20"/>
        </w:numPr>
      </w:pPr>
      <w:bookmarkStart w:id="3" w:name="_Toc465415812"/>
      <w:r w:rsidRPr="0002336C">
        <w:lastRenderedPageBreak/>
        <w:t>Action Plan development process</w:t>
      </w:r>
      <w:bookmarkEnd w:id="3"/>
    </w:p>
    <w:p w:rsidR="002E7129" w:rsidRPr="00B76313" w:rsidRDefault="002E7129" w:rsidP="00CE1ABD">
      <w:pPr>
        <w:spacing w:line="360" w:lineRule="auto"/>
        <w:ind w:left="360"/>
        <w:jc w:val="both"/>
        <w:rPr>
          <w:rFonts w:asciiTheme="majorBidi" w:hAnsiTheme="majorBidi" w:cstheme="majorBidi"/>
          <w:sz w:val="28"/>
          <w:szCs w:val="28"/>
        </w:rPr>
      </w:pPr>
      <w:r w:rsidRPr="00B76313">
        <w:rPr>
          <w:rFonts w:asciiTheme="majorBidi" w:hAnsiTheme="majorBidi" w:cstheme="majorBidi"/>
          <w:sz w:val="28"/>
          <w:szCs w:val="28"/>
        </w:rPr>
        <w:t xml:space="preserve">The Tunisian national OGP action plan was elaborated according to the OGP procedures and guidelines, and according the </w:t>
      </w:r>
      <w:r w:rsidR="00CE1ABD" w:rsidRPr="00B76313">
        <w:rPr>
          <w:rFonts w:asciiTheme="majorBidi" w:hAnsiTheme="majorBidi" w:cstheme="majorBidi"/>
          <w:sz w:val="28"/>
          <w:szCs w:val="28"/>
        </w:rPr>
        <w:t>IRM</w:t>
      </w:r>
      <w:r w:rsidR="00CE1ABD">
        <w:rPr>
          <w:rFonts w:asciiTheme="majorBidi" w:hAnsiTheme="majorBidi" w:cstheme="majorBidi"/>
          <w:sz w:val="28"/>
          <w:szCs w:val="28"/>
        </w:rPr>
        <w:t xml:space="preserve"> mid Term Report </w:t>
      </w:r>
      <w:r w:rsidRPr="00B76313">
        <w:rPr>
          <w:rFonts w:asciiTheme="majorBidi" w:hAnsiTheme="majorBidi" w:cstheme="majorBidi"/>
          <w:sz w:val="28"/>
          <w:szCs w:val="28"/>
        </w:rPr>
        <w:t>recommendations.</w:t>
      </w:r>
    </w:p>
    <w:p w:rsidR="002E7129" w:rsidRPr="00B76313" w:rsidRDefault="002E7129" w:rsidP="002E7129">
      <w:pPr>
        <w:spacing w:line="360" w:lineRule="auto"/>
        <w:ind w:left="360"/>
        <w:jc w:val="both"/>
        <w:rPr>
          <w:rFonts w:asciiTheme="majorBidi" w:hAnsiTheme="majorBidi" w:cstheme="majorBidi"/>
          <w:sz w:val="28"/>
          <w:szCs w:val="28"/>
        </w:rPr>
      </w:pPr>
      <w:r w:rsidRPr="00B76313">
        <w:rPr>
          <w:rFonts w:asciiTheme="majorBidi" w:hAnsiTheme="majorBidi" w:cstheme="majorBidi"/>
          <w:sz w:val="28"/>
          <w:szCs w:val="28"/>
        </w:rPr>
        <w:t xml:space="preserve"> As part of the participatory approach, which was adopted during the elaboration of this action plan</w:t>
      </w:r>
      <w:r w:rsidR="00CE1ABD">
        <w:rPr>
          <w:rFonts w:asciiTheme="majorBidi" w:hAnsiTheme="majorBidi" w:cstheme="majorBidi"/>
          <w:sz w:val="28"/>
          <w:szCs w:val="28"/>
        </w:rPr>
        <w:t>,</w:t>
      </w:r>
      <w:r w:rsidRPr="00B76313">
        <w:rPr>
          <w:rFonts w:asciiTheme="majorBidi" w:hAnsiTheme="majorBidi" w:cstheme="majorBidi"/>
          <w:sz w:val="28"/>
          <w:szCs w:val="28"/>
        </w:rPr>
        <w:t xml:space="preserve"> a broad national consultation was organized, and various mechanisms </w:t>
      </w:r>
      <w:r w:rsidR="00CE1ABD" w:rsidRPr="00B76313">
        <w:rPr>
          <w:rFonts w:asciiTheme="majorBidi" w:hAnsiTheme="majorBidi" w:cstheme="majorBidi"/>
          <w:sz w:val="28"/>
          <w:szCs w:val="28"/>
        </w:rPr>
        <w:t>were</w:t>
      </w:r>
      <w:r w:rsidRPr="00B76313">
        <w:rPr>
          <w:rFonts w:asciiTheme="majorBidi" w:hAnsiTheme="majorBidi" w:cstheme="majorBidi"/>
          <w:sz w:val="28"/>
          <w:szCs w:val="28"/>
        </w:rPr>
        <w:t xml:space="preserve"> adopted in order to ensure </w:t>
      </w:r>
      <w:r w:rsidR="00CE1ABD">
        <w:rPr>
          <w:rFonts w:asciiTheme="majorBidi" w:hAnsiTheme="majorBidi" w:cstheme="majorBidi"/>
          <w:sz w:val="28"/>
          <w:szCs w:val="28"/>
        </w:rPr>
        <w:t xml:space="preserve">a </w:t>
      </w:r>
      <w:r w:rsidRPr="00B76313">
        <w:rPr>
          <w:rFonts w:asciiTheme="majorBidi" w:hAnsiTheme="majorBidi" w:cstheme="majorBidi"/>
          <w:sz w:val="28"/>
          <w:szCs w:val="28"/>
        </w:rPr>
        <w:t>wide participation:</w:t>
      </w:r>
    </w:p>
    <w:p w:rsidR="002E7129" w:rsidRPr="00B76313" w:rsidRDefault="00CE1ABD" w:rsidP="004C46B6">
      <w:pPr>
        <w:pStyle w:val="Paragraphedeliste"/>
        <w:numPr>
          <w:ilvl w:val="0"/>
          <w:numId w:val="14"/>
        </w:numPr>
        <w:spacing w:line="360" w:lineRule="auto"/>
        <w:jc w:val="both"/>
        <w:rPr>
          <w:rFonts w:asciiTheme="majorBidi" w:hAnsiTheme="majorBidi" w:cstheme="majorBidi"/>
          <w:sz w:val="28"/>
          <w:szCs w:val="28"/>
        </w:rPr>
      </w:pPr>
      <w:r>
        <w:rPr>
          <w:rFonts w:asciiTheme="majorBidi" w:hAnsiTheme="majorBidi" w:cstheme="majorBidi"/>
          <w:sz w:val="28"/>
          <w:szCs w:val="28"/>
        </w:rPr>
        <w:t>Various meeting was organized within the</w:t>
      </w:r>
      <w:r w:rsidR="002E7129" w:rsidRPr="00B76313">
        <w:rPr>
          <w:rFonts w:asciiTheme="majorBidi" w:hAnsiTheme="majorBidi" w:cstheme="majorBidi"/>
          <w:sz w:val="28"/>
          <w:szCs w:val="28"/>
        </w:rPr>
        <w:t xml:space="preserve"> public </w:t>
      </w:r>
      <w:r>
        <w:rPr>
          <w:rFonts w:asciiTheme="majorBidi" w:hAnsiTheme="majorBidi" w:cstheme="majorBidi"/>
          <w:sz w:val="28"/>
          <w:szCs w:val="28"/>
        </w:rPr>
        <w:t>department</w:t>
      </w:r>
      <w:r w:rsidR="00C05AD4">
        <w:rPr>
          <w:rFonts w:asciiTheme="majorBidi" w:hAnsiTheme="majorBidi" w:cstheme="majorBidi"/>
          <w:sz w:val="28"/>
          <w:szCs w:val="28"/>
        </w:rPr>
        <w:t>s</w:t>
      </w:r>
      <w:r w:rsidR="002E7129" w:rsidRPr="00B76313">
        <w:rPr>
          <w:rFonts w:asciiTheme="majorBidi" w:hAnsiTheme="majorBidi" w:cstheme="majorBidi"/>
          <w:sz w:val="28"/>
          <w:szCs w:val="28"/>
        </w:rPr>
        <w:t xml:space="preserve"> to present open government partnership initiative and to sensibilize public servant</w:t>
      </w:r>
      <w:r w:rsidR="004C46B6">
        <w:rPr>
          <w:rFonts w:asciiTheme="majorBidi" w:hAnsiTheme="majorBidi" w:cstheme="majorBidi"/>
          <w:sz w:val="28"/>
          <w:szCs w:val="28"/>
        </w:rPr>
        <w:t xml:space="preserve">s to the importance of engaging in this process. Representatives from </w:t>
      </w:r>
      <w:r w:rsidR="002E7129" w:rsidRPr="00B76313">
        <w:rPr>
          <w:rFonts w:asciiTheme="majorBidi" w:hAnsiTheme="majorBidi" w:cstheme="majorBidi"/>
          <w:sz w:val="28"/>
          <w:szCs w:val="28"/>
        </w:rPr>
        <w:t xml:space="preserve">civil society and </w:t>
      </w:r>
      <w:r w:rsidR="004C46B6">
        <w:rPr>
          <w:rFonts w:asciiTheme="majorBidi" w:hAnsiTheme="majorBidi" w:cstheme="majorBidi"/>
          <w:sz w:val="28"/>
          <w:szCs w:val="28"/>
        </w:rPr>
        <w:t>NGOs had attended most of these</w:t>
      </w:r>
      <w:r w:rsidR="002E7129" w:rsidRPr="00B76313">
        <w:rPr>
          <w:rFonts w:asciiTheme="majorBidi" w:hAnsiTheme="majorBidi" w:cstheme="majorBidi"/>
          <w:sz w:val="28"/>
          <w:szCs w:val="28"/>
        </w:rPr>
        <w:t xml:space="preserve"> meeting</w:t>
      </w:r>
      <w:r w:rsidR="004C46B6">
        <w:rPr>
          <w:rFonts w:asciiTheme="majorBidi" w:hAnsiTheme="majorBidi" w:cstheme="majorBidi"/>
          <w:sz w:val="28"/>
          <w:szCs w:val="28"/>
        </w:rPr>
        <w:t>s.</w:t>
      </w:r>
    </w:p>
    <w:p w:rsidR="002E7129" w:rsidRDefault="004C46B6" w:rsidP="004C46B6">
      <w:pPr>
        <w:pStyle w:val="Paragraphedeliste"/>
        <w:numPr>
          <w:ilvl w:val="0"/>
          <w:numId w:val="14"/>
        </w:numPr>
        <w:spacing w:line="360" w:lineRule="auto"/>
        <w:jc w:val="both"/>
        <w:rPr>
          <w:rFonts w:asciiTheme="majorBidi" w:hAnsiTheme="majorBidi" w:cstheme="majorBidi"/>
          <w:sz w:val="28"/>
          <w:szCs w:val="28"/>
        </w:rPr>
      </w:pPr>
      <w:r>
        <w:rPr>
          <w:rFonts w:asciiTheme="majorBidi" w:hAnsiTheme="majorBidi" w:cstheme="majorBidi"/>
          <w:sz w:val="28"/>
          <w:szCs w:val="28"/>
        </w:rPr>
        <w:t>Open</w:t>
      </w:r>
      <w:r w:rsidR="002E7129" w:rsidRPr="00B76313">
        <w:rPr>
          <w:rFonts w:asciiTheme="majorBidi" w:hAnsiTheme="majorBidi" w:cstheme="majorBidi"/>
          <w:sz w:val="28"/>
          <w:szCs w:val="28"/>
        </w:rPr>
        <w:t xml:space="preserve"> days at the regional level</w:t>
      </w:r>
      <w:r>
        <w:rPr>
          <w:rFonts w:asciiTheme="majorBidi" w:hAnsiTheme="majorBidi" w:cstheme="majorBidi"/>
          <w:sz w:val="28"/>
          <w:szCs w:val="28"/>
        </w:rPr>
        <w:t xml:space="preserve"> were organized</w:t>
      </w:r>
      <w:r w:rsidR="002E7129" w:rsidRPr="00B76313">
        <w:rPr>
          <w:rFonts w:asciiTheme="majorBidi" w:hAnsiTheme="majorBidi" w:cstheme="majorBidi"/>
          <w:sz w:val="28"/>
          <w:szCs w:val="28"/>
        </w:rPr>
        <w:t xml:space="preserve"> in partnership with civil society to present open government partnership initiative and open government process in Tunisia and sensitize citizen and civil society to the importance of engaging in this p</w:t>
      </w:r>
      <w:r>
        <w:rPr>
          <w:rFonts w:asciiTheme="majorBidi" w:hAnsiTheme="majorBidi" w:cstheme="majorBidi"/>
          <w:sz w:val="28"/>
          <w:szCs w:val="28"/>
        </w:rPr>
        <w:t>rocess</w:t>
      </w:r>
      <w:r w:rsidR="002E7129" w:rsidRPr="00B76313">
        <w:rPr>
          <w:rFonts w:asciiTheme="majorBidi" w:hAnsiTheme="majorBidi" w:cstheme="majorBidi"/>
          <w:sz w:val="28"/>
          <w:szCs w:val="28"/>
        </w:rPr>
        <w:t>. As</w:t>
      </w:r>
      <w:r>
        <w:rPr>
          <w:rFonts w:asciiTheme="majorBidi" w:hAnsiTheme="majorBidi" w:cstheme="majorBidi"/>
          <w:sz w:val="28"/>
          <w:szCs w:val="28"/>
        </w:rPr>
        <w:t xml:space="preserve"> a result of the</w:t>
      </w:r>
      <w:r w:rsidR="002E7129" w:rsidRPr="00B76313">
        <w:rPr>
          <w:rFonts w:asciiTheme="majorBidi" w:hAnsiTheme="majorBidi" w:cstheme="majorBidi"/>
          <w:sz w:val="28"/>
          <w:szCs w:val="28"/>
        </w:rPr>
        <w:t>s</w:t>
      </w:r>
      <w:r>
        <w:rPr>
          <w:rFonts w:asciiTheme="majorBidi" w:hAnsiTheme="majorBidi" w:cstheme="majorBidi"/>
          <w:sz w:val="28"/>
          <w:szCs w:val="28"/>
        </w:rPr>
        <w:t>e</w:t>
      </w:r>
      <w:r w:rsidR="002E7129" w:rsidRPr="00B76313">
        <w:rPr>
          <w:rFonts w:asciiTheme="majorBidi" w:hAnsiTheme="majorBidi" w:cstheme="majorBidi"/>
          <w:sz w:val="28"/>
          <w:szCs w:val="28"/>
        </w:rPr>
        <w:t xml:space="preserve"> event</w:t>
      </w:r>
      <w:r>
        <w:rPr>
          <w:rFonts w:asciiTheme="majorBidi" w:hAnsiTheme="majorBidi" w:cstheme="majorBidi"/>
          <w:sz w:val="28"/>
          <w:szCs w:val="28"/>
        </w:rPr>
        <w:t>s</w:t>
      </w:r>
      <w:r w:rsidR="002E7129" w:rsidRPr="00B76313">
        <w:rPr>
          <w:rFonts w:asciiTheme="majorBidi" w:hAnsiTheme="majorBidi" w:cstheme="majorBidi"/>
          <w:sz w:val="28"/>
          <w:szCs w:val="28"/>
        </w:rPr>
        <w:t xml:space="preserve"> several proposals reflect</w:t>
      </w:r>
      <w:r>
        <w:rPr>
          <w:rFonts w:asciiTheme="majorBidi" w:hAnsiTheme="majorBidi" w:cstheme="majorBidi"/>
          <w:sz w:val="28"/>
          <w:szCs w:val="28"/>
        </w:rPr>
        <w:t xml:space="preserve">ing </w:t>
      </w:r>
      <w:r w:rsidRPr="00B76313">
        <w:rPr>
          <w:rFonts w:asciiTheme="majorBidi" w:hAnsiTheme="majorBidi" w:cstheme="majorBidi"/>
          <w:sz w:val="28"/>
          <w:szCs w:val="28"/>
        </w:rPr>
        <w:t xml:space="preserve">citizens’ </w:t>
      </w:r>
      <w:r w:rsidR="002E7129" w:rsidRPr="00B76313">
        <w:rPr>
          <w:rFonts w:asciiTheme="majorBidi" w:hAnsiTheme="majorBidi" w:cstheme="majorBidi"/>
          <w:sz w:val="28"/>
          <w:szCs w:val="28"/>
        </w:rPr>
        <w:t xml:space="preserve">aspirations </w:t>
      </w:r>
      <w:r>
        <w:rPr>
          <w:rFonts w:asciiTheme="majorBidi" w:hAnsiTheme="majorBidi" w:cstheme="majorBidi"/>
          <w:sz w:val="28"/>
          <w:szCs w:val="28"/>
        </w:rPr>
        <w:t>were adopted.</w:t>
      </w:r>
    </w:p>
    <w:p w:rsidR="002E7129" w:rsidRPr="00B76313" w:rsidRDefault="004C46B6" w:rsidP="00630C81">
      <w:pPr>
        <w:pStyle w:val="Paragraphedeliste"/>
        <w:numPr>
          <w:ilvl w:val="0"/>
          <w:numId w:val="14"/>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A workshop was organized </w:t>
      </w:r>
      <w:r w:rsidR="002E7129" w:rsidRPr="00B76313">
        <w:rPr>
          <w:rFonts w:asciiTheme="majorBidi" w:hAnsiTheme="majorBidi" w:cstheme="majorBidi"/>
          <w:sz w:val="28"/>
          <w:szCs w:val="28"/>
        </w:rPr>
        <w:t xml:space="preserve">on 23 March 2016 </w:t>
      </w:r>
      <w:r>
        <w:rPr>
          <w:rFonts w:asciiTheme="majorBidi" w:hAnsiTheme="majorBidi" w:cstheme="majorBidi"/>
          <w:sz w:val="28"/>
          <w:szCs w:val="28"/>
        </w:rPr>
        <w:t>to</w:t>
      </w:r>
      <w:r w:rsidR="002E7129" w:rsidRPr="00B76313">
        <w:rPr>
          <w:rFonts w:asciiTheme="majorBidi" w:hAnsiTheme="majorBidi" w:cstheme="majorBidi"/>
          <w:sz w:val="28"/>
          <w:szCs w:val="28"/>
        </w:rPr>
        <w:t xml:space="preserve"> announce the start of the </w:t>
      </w:r>
      <w:r w:rsidR="00630C81">
        <w:rPr>
          <w:rFonts w:asciiTheme="majorBidi" w:hAnsiTheme="majorBidi" w:cstheme="majorBidi"/>
          <w:sz w:val="28"/>
          <w:szCs w:val="28"/>
        </w:rPr>
        <w:t>national</w:t>
      </w:r>
      <w:r w:rsidR="002E7129" w:rsidRPr="00B76313">
        <w:rPr>
          <w:rFonts w:asciiTheme="majorBidi" w:hAnsiTheme="majorBidi" w:cstheme="majorBidi"/>
          <w:sz w:val="28"/>
          <w:szCs w:val="28"/>
        </w:rPr>
        <w:t xml:space="preserve"> consultation via the web site </w:t>
      </w:r>
      <w:r w:rsidR="002E7129" w:rsidRPr="00B76313">
        <w:rPr>
          <w:rFonts w:asciiTheme="majorBidi" w:hAnsiTheme="majorBidi" w:cstheme="majorBidi"/>
          <w:color w:val="548DD4" w:themeColor="text2" w:themeTint="99"/>
          <w:sz w:val="28"/>
          <w:szCs w:val="28"/>
          <w:u w:val="single"/>
        </w:rPr>
        <w:t>www.consultations-publiques.tn</w:t>
      </w:r>
      <w:r w:rsidR="002E7129" w:rsidRPr="00B76313">
        <w:rPr>
          <w:rFonts w:asciiTheme="majorBidi" w:hAnsiTheme="majorBidi" w:cstheme="majorBidi"/>
          <w:color w:val="548DD4" w:themeColor="text2" w:themeTint="99"/>
          <w:sz w:val="28"/>
          <w:szCs w:val="28"/>
        </w:rPr>
        <w:t xml:space="preserve"> </w:t>
      </w:r>
      <w:r w:rsidR="002E7129" w:rsidRPr="00B76313">
        <w:rPr>
          <w:rFonts w:asciiTheme="majorBidi" w:hAnsiTheme="majorBidi" w:cstheme="majorBidi"/>
          <w:sz w:val="28"/>
          <w:szCs w:val="28"/>
        </w:rPr>
        <w:t xml:space="preserve">and </w:t>
      </w:r>
      <w:r w:rsidR="00630C81" w:rsidRPr="00B76313">
        <w:rPr>
          <w:rFonts w:asciiTheme="majorBidi" w:hAnsiTheme="majorBidi" w:cstheme="majorBidi"/>
          <w:sz w:val="28"/>
          <w:szCs w:val="28"/>
        </w:rPr>
        <w:t>renew</w:t>
      </w:r>
      <w:r w:rsidR="00630C81">
        <w:rPr>
          <w:rFonts w:asciiTheme="majorBidi" w:hAnsiTheme="majorBidi" w:cstheme="majorBidi"/>
          <w:sz w:val="28"/>
          <w:szCs w:val="28"/>
        </w:rPr>
        <w:t xml:space="preserve">ed </w:t>
      </w:r>
      <w:r w:rsidR="002E7129" w:rsidRPr="00B76313">
        <w:rPr>
          <w:rFonts w:asciiTheme="majorBidi" w:hAnsiTheme="majorBidi" w:cstheme="majorBidi"/>
          <w:sz w:val="28"/>
          <w:szCs w:val="28"/>
        </w:rPr>
        <w:t xml:space="preserve">the government's commitment to the </w:t>
      </w:r>
      <w:r w:rsidR="00630C81">
        <w:rPr>
          <w:rFonts w:asciiTheme="majorBidi" w:hAnsiTheme="majorBidi" w:cstheme="majorBidi"/>
          <w:sz w:val="28"/>
          <w:szCs w:val="28"/>
        </w:rPr>
        <w:t>process</w:t>
      </w:r>
      <w:r w:rsidR="002E7129" w:rsidRPr="00B76313">
        <w:rPr>
          <w:rFonts w:asciiTheme="majorBidi" w:hAnsiTheme="majorBidi" w:cstheme="majorBidi"/>
          <w:sz w:val="28"/>
          <w:szCs w:val="28"/>
        </w:rPr>
        <w:t xml:space="preserve"> of open government partnership.</w:t>
      </w:r>
    </w:p>
    <w:p w:rsidR="002E7129" w:rsidRPr="00B76313" w:rsidRDefault="002E7129" w:rsidP="00630C81">
      <w:pPr>
        <w:spacing w:line="360" w:lineRule="auto"/>
        <w:ind w:left="360"/>
        <w:jc w:val="both"/>
        <w:rPr>
          <w:rFonts w:asciiTheme="majorBidi" w:hAnsiTheme="majorBidi" w:cstheme="majorBidi"/>
          <w:sz w:val="28"/>
          <w:szCs w:val="28"/>
        </w:rPr>
      </w:pPr>
      <w:r w:rsidRPr="00B76313">
        <w:rPr>
          <w:rFonts w:asciiTheme="majorBidi" w:hAnsiTheme="majorBidi" w:cstheme="majorBidi"/>
          <w:sz w:val="28"/>
          <w:szCs w:val="28"/>
        </w:rPr>
        <w:t xml:space="preserve">Also a communication plan was elaborated </w:t>
      </w:r>
      <w:r w:rsidR="00630C81">
        <w:rPr>
          <w:rFonts w:asciiTheme="majorBidi" w:hAnsiTheme="majorBidi" w:cstheme="majorBidi"/>
          <w:sz w:val="28"/>
          <w:szCs w:val="28"/>
        </w:rPr>
        <w:t>during</w:t>
      </w:r>
      <w:r w:rsidRPr="00B76313">
        <w:rPr>
          <w:rFonts w:asciiTheme="majorBidi" w:hAnsiTheme="majorBidi" w:cstheme="majorBidi"/>
          <w:sz w:val="28"/>
          <w:szCs w:val="28"/>
        </w:rPr>
        <w:t xml:space="preserve"> the consultation </w:t>
      </w:r>
      <w:r w:rsidR="00630C81">
        <w:rPr>
          <w:rFonts w:asciiTheme="majorBidi" w:hAnsiTheme="majorBidi" w:cstheme="majorBidi"/>
          <w:sz w:val="28"/>
          <w:szCs w:val="28"/>
        </w:rPr>
        <w:t>phase</w:t>
      </w:r>
      <w:r w:rsidRPr="00B76313">
        <w:rPr>
          <w:rFonts w:asciiTheme="majorBidi" w:hAnsiTheme="majorBidi" w:cstheme="majorBidi"/>
          <w:sz w:val="28"/>
          <w:szCs w:val="28"/>
        </w:rPr>
        <w:t xml:space="preserve"> to ens</w:t>
      </w:r>
      <w:r w:rsidR="00630C81">
        <w:rPr>
          <w:rFonts w:asciiTheme="majorBidi" w:hAnsiTheme="majorBidi" w:cstheme="majorBidi"/>
          <w:sz w:val="28"/>
          <w:szCs w:val="28"/>
        </w:rPr>
        <w:t xml:space="preserve">ure wider participation and </w:t>
      </w:r>
      <w:r w:rsidRPr="00B76313">
        <w:rPr>
          <w:rFonts w:asciiTheme="majorBidi" w:hAnsiTheme="majorBidi" w:cstheme="majorBidi"/>
          <w:sz w:val="28"/>
          <w:szCs w:val="28"/>
        </w:rPr>
        <w:t xml:space="preserve">divulgation </w:t>
      </w:r>
      <w:r w:rsidR="00630C81">
        <w:rPr>
          <w:rFonts w:asciiTheme="majorBidi" w:hAnsiTheme="majorBidi" w:cstheme="majorBidi"/>
          <w:sz w:val="28"/>
          <w:szCs w:val="28"/>
        </w:rPr>
        <w:t>of open government principles. To</w:t>
      </w:r>
      <w:r w:rsidRPr="00B76313">
        <w:rPr>
          <w:rFonts w:asciiTheme="majorBidi" w:hAnsiTheme="majorBidi" w:cstheme="majorBidi"/>
          <w:sz w:val="28"/>
          <w:szCs w:val="28"/>
        </w:rPr>
        <w:t xml:space="preserve"> achieve </w:t>
      </w:r>
      <w:r w:rsidR="00630C81">
        <w:rPr>
          <w:rFonts w:asciiTheme="majorBidi" w:hAnsiTheme="majorBidi" w:cstheme="majorBidi"/>
          <w:sz w:val="28"/>
          <w:szCs w:val="28"/>
        </w:rPr>
        <w:t>such as</w:t>
      </w:r>
      <w:r w:rsidRPr="00B76313">
        <w:rPr>
          <w:rFonts w:asciiTheme="majorBidi" w:hAnsiTheme="majorBidi" w:cstheme="majorBidi"/>
          <w:sz w:val="28"/>
          <w:szCs w:val="28"/>
        </w:rPr>
        <w:t xml:space="preserve"> goal</w:t>
      </w:r>
      <w:r w:rsidR="00630C81">
        <w:rPr>
          <w:rFonts w:asciiTheme="majorBidi" w:hAnsiTheme="majorBidi" w:cstheme="majorBidi"/>
          <w:sz w:val="28"/>
          <w:szCs w:val="28"/>
        </w:rPr>
        <w:t>,</w:t>
      </w:r>
      <w:r w:rsidRPr="00B76313">
        <w:rPr>
          <w:rFonts w:asciiTheme="majorBidi" w:hAnsiTheme="majorBidi" w:cstheme="majorBidi"/>
          <w:sz w:val="28"/>
          <w:szCs w:val="28"/>
        </w:rPr>
        <w:t xml:space="preserve"> many channels of communication </w:t>
      </w:r>
      <w:r w:rsidR="00630C81">
        <w:rPr>
          <w:rFonts w:asciiTheme="majorBidi" w:hAnsiTheme="majorBidi" w:cstheme="majorBidi"/>
          <w:sz w:val="28"/>
          <w:szCs w:val="28"/>
        </w:rPr>
        <w:t>were</w:t>
      </w:r>
      <w:r w:rsidRPr="00B76313">
        <w:rPr>
          <w:rFonts w:asciiTheme="majorBidi" w:hAnsiTheme="majorBidi" w:cstheme="majorBidi"/>
          <w:sz w:val="28"/>
          <w:szCs w:val="28"/>
        </w:rPr>
        <w:t xml:space="preserve"> used as the </w:t>
      </w:r>
      <w:r w:rsidR="00630C81">
        <w:rPr>
          <w:rFonts w:asciiTheme="majorBidi" w:hAnsiTheme="majorBidi" w:cstheme="majorBidi"/>
          <w:sz w:val="28"/>
          <w:szCs w:val="28"/>
        </w:rPr>
        <w:t>o</w:t>
      </w:r>
      <w:r w:rsidRPr="00B76313">
        <w:rPr>
          <w:rFonts w:asciiTheme="majorBidi" w:hAnsiTheme="majorBidi" w:cstheme="majorBidi"/>
          <w:sz w:val="28"/>
          <w:szCs w:val="28"/>
        </w:rPr>
        <w:t xml:space="preserve">rganizing of seminars and symposia, press </w:t>
      </w:r>
      <w:r w:rsidR="00630C81">
        <w:rPr>
          <w:rFonts w:asciiTheme="majorBidi" w:hAnsiTheme="majorBidi" w:cstheme="majorBidi"/>
          <w:sz w:val="28"/>
          <w:szCs w:val="28"/>
        </w:rPr>
        <w:t>conferences</w:t>
      </w:r>
      <w:r w:rsidRPr="00B76313">
        <w:rPr>
          <w:rFonts w:asciiTheme="majorBidi" w:hAnsiTheme="majorBidi" w:cstheme="majorBidi"/>
          <w:sz w:val="28"/>
          <w:szCs w:val="28"/>
        </w:rPr>
        <w:t xml:space="preserve"> and social </w:t>
      </w:r>
      <w:r w:rsidR="00630C81">
        <w:rPr>
          <w:rFonts w:asciiTheme="majorBidi" w:hAnsiTheme="majorBidi" w:cstheme="majorBidi"/>
          <w:sz w:val="28"/>
          <w:szCs w:val="28"/>
        </w:rPr>
        <w:t>media communication</w:t>
      </w:r>
      <w:r w:rsidRPr="00B76313">
        <w:rPr>
          <w:rFonts w:asciiTheme="majorBidi" w:hAnsiTheme="majorBidi" w:cstheme="majorBidi"/>
          <w:sz w:val="28"/>
          <w:szCs w:val="28"/>
        </w:rPr>
        <w:t>.</w:t>
      </w:r>
    </w:p>
    <w:p w:rsidR="002E7129" w:rsidRPr="00B76313" w:rsidRDefault="002E7129" w:rsidP="00630C81">
      <w:pPr>
        <w:spacing w:line="360" w:lineRule="auto"/>
        <w:ind w:left="360"/>
        <w:jc w:val="both"/>
        <w:rPr>
          <w:rFonts w:asciiTheme="majorBidi" w:hAnsiTheme="majorBidi" w:cstheme="majorBidi"/>
          <w:sz w:val="28"/>
          <w:szCs w:val="28"/>
        </w:rPr>
      </w:pPr>
      <w:r w:rsidRPr="00B76313">
        <w:rPr>
          <w:rFonts w:asciiTheme="majorBidi" w:hAnsiTheme="majorBidi" w:cstheme="majorBidi"/>
          <w:sz w:val="28"/>
          <w:szCs w:val="28"/>
        </w:rPr>
        <w:t>As a result of this consultation</w:t>
      </w:r>
      <w:r w:rsidR="00630C81">
        <w:rPr>
          <w:rFonts w:asciiTheme="majorBidi" w:hAnsiTheme="majorBidi" w:cstheme="majorBidi"/>
          <w:sz w:val="28"/>
          <w:szCs w:val="28"/>
        </w:rPr>
        <w:t>,</w:t>
      </w:r>
      <w:r w:rsidRPr="00B76313">
        <w:rPr>
          <w:rFonts w:asciiTheme="majorBidi" w:hAnsiTheme="majorBidi" w:cstheme="majorBidi"/>
          <w:sz w:val="28"/>
          <w:szCs w:val="28"/>
        </w:rPr>
        <w:t xml:space="preserve"> 1104 propo</w:t>
      </w:r>
      <w:r w:rsidR="00630C81">
        <w:rPr>
          <w:rFonts w:asciiTheme="majorBidi" w:hAnsiTheme="majorBidi" w:cstheme="majorBidi"/>
          <w:sz w:val="28"/>
          <w:szCs w:val="28"/>
        </w:rPr>
        <w:t>sals</w:t>
      </w:r>
      <w:r w:rsidRPr="00B76313">
        <w:rPr>
          <w:rFonts w:asciiTheme="majorBidi" w:hAnsiTheme="majorBidi" w:cstheme="majorBidi"/>
          <w:sz w:val="28"/>
          <w:szCs w:val="28"/>
        </w:rPr>
        <w:t xml:space="preserve"> were received through different consultation </w:t>
      </w:r>
      <w:r w:rsidR="00630C81">
        <w:rPr>
          <w:rFonts w:asciiTheme="majorBidi" w:hAnsiTheme="majorBidi" w:cstheme="majorBidi"/>
          <w:sz w:val="28"/>
          <w:szCs w:val="28"/>
        </w:rPr>
        <w:t>means</w:t>
      </w:r>
      <w:r w:rsidRPr="00B76313">
        <w:rPr>
          <w:rFonts w:asciiTheme="majorBidi" w:hAnsiTheme="majorBidi" w:cstheme="majorBidi"/>
          <w:sz w:val="28"/>
          <w:szCs w:val="28"/>
        </w:rPr>
        <w:t>. To study and sort th</w:t>
      </w:r>
      <w:r w:rsidR="00630C81">
        <w:rPr>
          <w:rFonts w:asciiTheme="majorBidi" w:hAnsiTheme="majorBidi" w:cstheme="majorBidi"/>
          <w:sz w:val="28"/>
          <w:szCs w:val="28"/>
        </w:rPr>
        <w:t>e</w:t>
      </w:r>
      <w:r w:rsidRPr="00B76313">
        <w:rPr>
          <w:rFonts w:asciiTheme="majorBidi" w:hAnsiTheme="majorBidi" w:cstheme="majorBidi"/>
          <w:sz w:val="28"/>
          <w:szCs w:val="28"/>
        </w:rPr>
        <w:t>s</w:t>
      </w:r>
      <w:r w:rsidR="00630C81">
        <w:rPr>
          <w:rFonts w:asciiTheme="majorBidi" w:hAnsiTheme="majorBidi" w:cstheme="majorBidi"/>
          <w:sz w:val="28"/>
          <w:szCs w:val="28"/>
        </w:rPr>
        <w:t>e proposals</w:t>
      </w:r>
      <w:r w:rsidRPr="00B76313">
        <w:rPr>
          <w:rFonts w:asciiTheme="majorBidi" w:hAnsiTheme="majorBidi" w:cstheme="majorBidi"/>
          <w:sz w:val="28"/>
          <w:szCs w:val="28"/>
        </w:rPr>
        <w:t xml:space="preserve">, a working group was constituted composed by representative </w:t>
      </w:r>
      <w:r w:rsidR="00630C81">
        <w:rPr>
          <w:rFonts w:asciiTheme="majorBidi" w:hAnsiTheme="majorBidi" w:cstheme="majorBidi"/>
          <w:sz w:val="28"/>
          <w:szCs w:val="28"/>
        </w:rPr>
        <w:t xml:space="preserve">from </w:t>
      </w:r>
      <w:r w:rsidRPr="00B76313">
        <w:rPr>
          <w:rFonts w:asciiTheme="majorBidi" w:hAnsiTheme="majorBidi" w:cstheme="majorBidi"/>
          <w:sz w:val="28"/>
          <w:szCs w:val="28"/>
        </w:rPr>
        <w:t xml:space="preserve">government and civil society pursuant </w:t>
      </w:r>
      <w:r w:rsidR="00630C81">
        <w:rPr>
          <w:rFonts w:asciiTheme="majorBidi" w:hAnsiTheme="majorBidi" w:cstheme="majorBidi"/>
          <w:sz w:val="28"/>
          <w:szCs w:val="28"/>
        </w:rPr>
        <w:t>these</w:t>
      </w:r>
      <w:r w:rsidRPr="00B76313">
        <w:rPr>
          <w:rFonts w:asciiTheme="majorBidi" w:hAnsiTheme="majorBidi" w:cstheme="majorBidi"/>
          <w:sz w:val="28"/>
          <w:szCs w:val="28"/>
        </w:rPr>
        <w:t xml:space="preserve"> evaluation criteria:</w:t>
      </w:r>
    </w:p>
    <w:p w:rsidR="002E7129" w:rsidRPr="00DD0F00" w:rsidRDefault="002E7129" w:rsidP="002E7129">
      <w:pPr>
        <w:pStyle w:val="Paragraphedeliste"/>
        <w:numPr>
          <w:ilvl w:val="0"/>
          <w:numId w:val="15"/>
        </w:numPr>
        <w:spacing w:line="360" w:lineRule="auto"/>
        <w:jc w:val="both"/>
        <w:rPr>
          <w:rFonts w:asciiTheme="majorBidi" w:hAnsiTheme="majorBidi" w:cstheme="majorBidi"/>
          <w:sz w:val="28"/>
          <w:szCs w:val="28"/>
        </w:rPr>
      </w:pPr>
      <w:r w:rsidRPr="00DD0F00">
        <w:rPr>
          <w:rFonts w:asciiTheme="majorBidi" w:hAnsiTheme="majorBidi" w:cstheme="majorBidi"/>
          <w:b/>
          <w:bCs/>
          <w:sz w:val="28"/>
          <w:szCs w:val="28"/>
        </w:rPr>
        <w:lastRenderedPageBreak/>
        <w:t xml:space="preserve">Specific: </w:t>
      </w:r>
      <w:r w:rsidRPr="00DD0F00">
        <w:rPr>
          <w:rFonts w:asciiTheme="majorBidi" w:hAnsiTheme="majorBidi" w:cstheme="majorBidi"/>
          <w:sz w:val="28"/>
          <w:szCs w:val="28"/>
        </w:rPr>
        <w:t xml:space="preserve">Describes the status quo and </w:t>
      </w:r>
      <w:r w:rsidR="00630C81">
        <w:rPr>
          <w:rFonts w:asciiTheme="majorBidi" w:hAnsiTheme="majorBidi" w:cstheme="majorBidi"/>
          <w:sz w:val="28"/>
          <w:szCs w:val="28"/>
        </w:rPr>
        <w:t xml:space="preserve">the </w:t>
      </w:r>
      <w:r w:rsidRPr="00DD0F00">
        <w:rPr>
          <w:rFonts w:asciiTheme="majorBidi" w:hAnsiTheme="majorBidi" w:cstheme="majorBidi"/>
          <w:sz w:val="28"/>
          <w:szCs w:val="28"/>
        </w:rPr>
        <w:t>problem</w:t>
      </w:r>
      <w:r w:rsidR="00630C81">
        <w:rPr>
          <w:rFonts w:asciiTheme="majorBidi" w:hAnsiTheme="majorBidi" w:cstheme="majorBidi"/>
          <w:sz w:val="28"/>
          <w:szCs w:val="28"/>
        </w:rPr>
        <w:t>s</w:t>
      </w:r>
      <w:r w:rsidRPr="00DD0F00">
        <w:rPr>
          <w:rFonts w:asciiTheme="majorBidi" w:hAnsiTheme="majorBidi" w:cstheme="majorBidi"/>
          <w:sz w:val="28"/>
          <w:szCs w:val="28"/>
        </w:rPr>
        <w:t xml:space="preserve"> it is trying to solve</w:t>
      </w:r>
    </w:p>
    <w:p w:rsidR="002E7129" w:rsidRPr="00CF00D3" w:rsidRDefault="00CF00D3" w:rsidP="00CF00D3">
      <w:pPr>
        <w:pStyle w:val="Paragraphedeliste"/>
        <w:numPr>
          <w:ilvl w:val="0"/>
          <w:numId w:val="18"/>
        </w:numPr>
        <w:spacing w:line="360" w:lineRule="auto"/>
        <w:jc w:val="both"/>
        <w:rPr>
          <w:rFonts w:asciiTheme="majorBidi" w:hAnsiTheme="majorBidi" w:cstheme="majorBidi"/>
          <w:sz w:val="28"/>
          <w:szCs w:val="28"/>
        </w:rPr>
      </w:pPr>
      <w:r w:rsidRPr="00CF00D3">
        <w:rPr>
          <w:rFonts w:asciiTheme="majorBidi" w:hAnsiTheme="majorBidi" w:cstheme="majorBidi"/>
          <w:sz w:val="28"/>
          <w:szCs w:val="28"/>
        </w:rPr>
        <w:t>Describes</w:t>
      </w:r>
      <w:r w:rsidR="002E7129" w:rsidRPr="00CF00D3">
        <w:rPr>
          <w:rFonts w:asciiTheme="majorBidi" w:hAnsiTheme="majorBidi" w:cstheme="majorBidi"/>
          <w:sz w:val="28"/>
          <w:szCs w:val="28"/>
        </w:rPr>
        <w:t xml:space="preserve"> </w:t>
      </w:r>
      <w:r w:rsidR="00630C81">
        <w:rPr>
          <w:rFonts w:asciiTheme="majorBidi" w:hAnsiTheme="majorBidi" w:cstheme="majorBidi"/>
          <w:sz w:val="28"/>
          <w:szCs w:val="28"/>
        </w:rPr>
        <w:t xml:space="preserve">the </w:t>
      </w:r>
      <w:r w:rsidR="002E7129" w:rsidRPr="00CF00D3">
        <w:rPr>
          <w:rFonts w:asciiTheme="majorBidi" w:hAnsiTheme="majorBidi" w:cstheme="majorBidi"/>
          <w:sz w:val="28"/>
          <w:szCs w:val="28"/>
        </w:rPr>
        <w:t>specific activities that will be undertaken</w:t>
      </w:r>
      <w:r>
        <w:rPr>
          <w:rFonts w:asciiTheme="majorBidi" w:hAnsiTheme="majorBidi" w:cstheme="majorBidi"/>
          <w:sz w:val="28"/>
          <w:szCs w:val="28"/>
        </w:rPr>
        <w:t>,</w:t>
      </w:r>
    </w:p>
    <w:p w:rsidR="002E7129" w:rsidRPr="00CF00D3" w:rsidRDefault="00CF00D3" w:rsidP="00D83EC1">
      <w:pPr>
        <w:pStyle w:val="Paragraphedeliste"/>
        <w:numPr>
          <w:ilvl w:val="0"/>
          <w:numId w:val="18"/>
        </w:numPr>
        <w:spacing w:line="360" w:lineRule="auto"/>
        <w:jc w:val="both"/>
        <w:rPr>
          <w:rFonts w:asciiTheme="majorBidi" w:hAnsiTheme="majorBidi" w:cstheme="majorBidi"/>
          <w:sz w:val="28"/>
          <w:szCs w:val="28"/>
        </w:rPr>
      </w:pPr>
      <w:r w:rsidRPr="00CF00D3">
        <w:rPr>
          <w:rFonts w:asciiTheme="majorBidi" w:hAnsiTheme="majorBidi" w:cstheme="majorBidi"/>
          <w:sz w:val="28"/>
          <w:szCs w:val="28"/>
        </w:rPr>
        <w:t>Describes</w:t>
      </w:r>
      <w:r w:rsidR="002E7129" w:rsidRPr="00CF00D3">
        <w:rPr>
          <w:rFonts w:asciiTheme="majorBidi" w:hAnsiTheme="majorBidi" w:cstheme="majorBidi"/>
          <w:sz w:val="28"/>
          <w:szCs w:val="28"/>
        </w:rPr>
        <w:t xml:space="preserve"> the outco</w:t>
      </w:r>
      <w:r w:rsidR="00630C81">
        <w:rPr>
          <w:rFonts w:asciiTheme="majorBidi" w:hAnsiTheme="majorBidi" w:cstheme="majorBidi"/>
          <w:sz w:val="28"/>
          <w:szCs w:val="28"/>
        </w:rPr>
        <w:t xml:space="preserve">mes expected from </w:t>
      </w:r>
      <w:r w:rsidR="00D83EC1">
        <w:rPr>
          <w:rFonts w:asciiTheme="majorBidi" w:hAnsiTheme="majorBidi" w:cstheme="majorBidi"/>
          <w:sz w:val="28"/>
          <w:szCs w:val="28"/>
        </w:rPr>
        <w:t xml:space="preserve">the </w:t>
      </w:r>
      <w:r w:rsidR="002E7129" w:rsidRPr="00CF00D3">
        <w:rPr>
          <w:rFonts w:asciiTheme="majorBidi" w:hAnsiTheme="majorBidi" w:cstheme="majorBidi"/>
          <w:sz w:val="28"/>
          <w:szCs w:val="28"/>
        </w:rPr>
        <w:t>commitment</w:t>
      </w:r>
      <w:r w:rsidR="00D83EC1" w:rsidRPr="00D83EC1">
        <w:rPr>
          <w:rFonts w:asciiTheme="majorBidi" w:hAnsiTheme="majorBidi" w:cstheme="majorBidi"/>
          <w:sz w:val="28"/>
          <w:szCs w:val="28"/>
        </w:rPr>
        <w:t xml:space="preserve"> </w:t>
      </w:r>
      <w:r w:rsidR="00D83EC1">
        <w:rPr>
          <w:rFonts w:asciiTheme="majorBidi" w:hAnsiTheme="majorBidi" w:cstheme="majorBidi"/>
          <w:sz w:val="28"/>
          <w:szCs w:val="28"/>
        </w:rPr>
        <w:t>implementation</w:t>
      </w:r>
      <w:r>
        <w:rPr>
          <w:rFonts w:asciiTheme="majorBidi" w:hAnsiTheme="majorBidi" w:cstheme="majorBidi"/>
          <w:sz w:val="28"/>
          <w:szCs w:val="28"/>
        </w:rPr>
        <w:t>.</w:t>
      </w:r>
    </w:p>
    <w:p w:rsidR="002E7129" w:rsidRDefault="002E7129" w:rsidP="002E7129">
      <w:pPr>
        <w:pStyle w:val="Paragraphedeliste"/>
        <w:numPr>
          <w:ilvl w:val="0"/>
          <w:numId w:val="15"/>
        </w:numPr>
        <w:spacing w:line="360" w:lineRule="auto"/>
        <w:ind w:left="360"/>
        <w:jc w:val="both"/>
        <w:rPr>
          <w:rFonts w:asciiTheme="majorBidi" w:hAnsiTheme="majorBidi" w:cstheme="majorBidi"/>
          <w:sz w:val="28"/>
          <w:szCs w:val="28"/>
        </w:rPr>
      </w:pPr>
      <w:r w:rsidRPr="00D140F6">
        <w:rPr>
          <w:rFonts w:asciiTheme="majorBidi" w:hAnsiTheme="majorBidi" w:cstheme="majorBidi"/>
          <w:b/>
          <w:bCs/>
          <w:sz w:val="28"/>
          <w:szCs w:val="28"/>
        </w:rPr>
        <w:t>Measurable</w:t>
      </w:r>
      <w:r w:rsidRPr="00D140F6">
        <w:rPr>
          <w:rFonts w:asciiTheme="majorBidi" w:hAnsiTheme="majorBidi" w:cstheme="majorBidi"/>
          <w:sz w:val="28"/>
          <w:szCs w:val="28"/>
        </w:rPr>
        <w:t>: broken into clear, measurable milestones,</w:t>
      </w:r>
      <w:r>
        <w:rPr>
          <w:rFonts w:asciiTheme="majorBidi" w:hAnsiTheme="majorBidi" w:cstheme="majorBidi"/>
          <w:sz w:val="28"/>
          <w:szCs w:val="28"/>
        </w:rPr>
        <w:t xml:space="preserve"> lays</w:t>
      </w:r>
      <w:r w:rsidRPr="00D140F6">
        <w:rPr>
          <w:rFonts w:asciiTheme="majorBidi" w:hAnsiTheme="majorBidi" w:cstheme="majorBidi"/>
          <w:sz w:val="28"/>
          <w:szCs w:val="28"/>
        </w:rPr>
        <w:t xml:space="preserve"> out measurable, verifiable, benchmark that can demonstrate fulfillment and improvement</w:t>
      </w:r>
    </w:p>
    <w:p w:rsidR="002E7129" w:rsidRPr="00D140F6" w:rsidRDefault="002E7129" w:rsidP="002E7129">
      <w:pPr>
        <w:pStyle w:val="Paragraphedeliste"/>
        <w:numPr>
          <w:ilvl w:val="0"/>
          <w:numId w:val="15"/>
        </w:numPr>
        <w:spacing w:line="360" w:lineRule="auto"/>
        <w:ind w:left="360"/>
        <w:jc w:val="both"/>
        <w:rPr>
          <w:rFonts w:asciiTheme="majorBidi" w:hAnsiTheme="majorBidi" w:cstheme="majorBidi"/>
          <w:sz w:val="28"/>
          <w:szCs w:val="28"/>
        </w:rPr>
      </w:pPr>
      <w:r w:rsidRPr="00D140F6">
        <w:rPr>
          <w:rFonts w:asciiTheme="majorBidi" w:hAnsiTheme="majorBidi" w:cstheme="majorBidi"/>
          <w:b/>
          <w:bCs/>
          <w:sz w:val="28"/>
          <w:szCs w:val="28"/>
        </w:rPr>
        <w:t>Answerable:</w:t>
      </w:r>
      <w:r>
        <w:rPr>
          <w:rFonts w:asciiTheme="majorBidi" w:hAnsiTheme="majorBidi" w:cstheme="majorBidi"/>
          <w:b/>
          <w:bCs/>
          <w:sz w:val="28"/>
          <w:szCs w:val="28"/>
        </w:rPr>
        <w:t xml:space="preserve"> </w:t>
      </w:r>
      <w:r w:rsidRPr="00D140F6">
        <w:rPr>
          <w:rFonts w:asciiTheme="majorBidi" w:hAnsiTheme="majorBidi" w:cstheme="majorBidi"/>
          <w:sz w:val="28"/>
          <w:szCs w:val="28"/>
        </w:rPr>
        <w:t>Specifies ownership by listing the implementing agency</w:t>
      </w:r>
    </w:p>
    <w:p w:rsidR="002E7129" w:rsidRDefault="002E7129" w:rsidP="002E7129">
      <w:pPr>
        <w:spacing w:line="360" w:lineRule="auto"/>
        <w:ind w:left="360"/>
        <w:jc w:val="both"/>
        <w:rPr>
          <w:rFonts w:asciiTheme="majorBidi" w:hAnsiTheme="majorBidi" w:cstheme="majorBidi"/>
          <w:sz w:val="28"/>
          <w:szCs w:val="28"/>
        </w:rPr>
      </w:pPr>
      <w:r>
        <w:rPr>
          <w:rFonts w:asciiTheme="majorBidi" w:hAnsiTheme="majorBidi" w:cstheme="majorBidi"/>
          <w:sz w:val="28"/>
          <w:szCs w:val="28"/>
        </w:rPr>
        <w:t>Specifies civil society, multilateral; or private sector partners</w:t>
      </w:r>
    </w:p>
    <w:p w:rsidR="002E7129" w:rsidRPr="00713A97" w:rsidRDefault="002E7129" w:rsidP="002E7129">
      <w:pPr>
        <w:pStyle w:val="Paragraphedeliste"/>
        <w:numPr>
          <w:ilvl w:val="0"/>
          <w:numId w:val="15"/>
        </w:numPr>
        <w:spacing w:line="360" w:lineRule="auto"/>
        <w:ind w:left="360"/>
        <w:jc w:val="both"/>
        <w:rPr>
          <w:rFonts w:asciiTheme="majorBidi" w:hAnsiTheme="majorBidi" w:cstheme="majorBidi"/>
          <w:sz w:val="28"/>
          <w:szCs w:val="28"/>
        </w:rPr>
      </w:pPr>
      <w:r w:rsidRPr="00713A97">
        <w:rPr>
          <w:rFonts w:asciiTheme="majorBidi" w:hAnsiTheme="majorBidi" w:cstheme="majorBidi"/>
          <w:b/>
          <w:bCs/>
          <w:sz w:val="28"/>
          <w:szCs w:val="28"/>
        </w:rPr>
        <w:t xml:space="preserve">Relevant: </w:t>
      </w:r>
      <w:r w:rsidRPr="00713A97">
        <w:rPr>
          <w:rFonts w:asciiTheme="majorBidi" w:hAnsiTheme="majorBidi" w:cstheme="majorBidi"/>
          <w:sz w:val="28"/>
          <w:szCs w:val="28"/>
        </w:rPr>
        <w:t>Makes relevance to open government clear addresses transparency; accountability and /or public participation,</w:t>
      </w:r>
      <w:r>
        <w:rPr>
          <w:rFonts w:asciiTheme="majorBidi" w:hAnsiTheme="majorBidi" w:cstheme="majorBidi"/>
          <w:sz w:val="28"/>
          <w:szCs w:val="28"/>
        </w:rPr>
        <w:t xml:space="preserve"> a</w:t>
      </w:r>
      <w:r w:rsidRPr="00713A97">
        <w:rPr>
          <w:rFonts w:asciiTheme="majorBidi" w:hAnsiTheme="majorBidi" w:cstheme="majorBidi"/>
          <w:sz w:val="28"/>
          <w:szCs w:val="28"/>
        </w:rPr>
        <w:t>ddresses at least one grand challenge</w:t>
      </w:r>
      <w:r>
        <w:rPr>
          <w:rFonts w:asciiTheme="majorBidi" w:hAnsiTheme="majorBidi" w:cstheme="majorBidi"/>
          <w:sz w:val="28"/>
          <w:szCs w:val="28"/>
        </w:rPr>
        <w:t>,</w:t>
      </w:r>
    </w:p>
    <w:p w:rsidR="002E7129" w:rsidRPr="002E7129" w:rsidRDefault="002E7129" w:rsidP="002E7129">
      <w:pPr>
        <w:pStyle w:val="Paragraphedeliste"/>
        <w:numPr>
          <w:ilvl w:val="0"/>
          <w:numId w:val="15"/>
        </w:numPr>
        <w:spacing w:line="360" w:lineRule="auto"/>
        <w:ind w:left="360"/>
        <w:jc w:val="both"/>
        <w:rPr>
          <w:rFonts w:asciiTheme="majorBidi" w:hAnsiTheme="majorBidi" w:cstheme="majorBidi"/>
          <w:sz w:val="28"/>
          <w:szCs w:val="28"/>
        </w:rPr>
      </w:pPr>
      <w:r w:rsidRPr="004F7E50">
        <w:rPr>
          <w:rFonts w:asciiTheme="majorBidi" w:hAnsiTheme="majorBidi" w:cstheme="majorBidi"/>
          <w:b/>
          <w:bCs/>
          <w:sz w:val="28"/>
          <w:szCs w:val="28"/>
        </w:rPr>
        <w:t>Time-bound:</w:t>
      </w:r>
      <w:r>
        <w:rPr>
          <w:rFonts w:asciiTheme="majorBidi" w:hAnsiTheme="majorBidi" w:cstheme="majorBidi"/>
          <w:b/>
          <w:bCs/>
          <w:sz w:val="28"/>
          <w:szCs w:val="28"/>
        </w:rPr>
        <w:t xml:space="preserve"> </w:t>
      </w:r>
      <w:r w:rsidRPr="004F7E50">
        <w:rPr>
          <w:rFonts w:asciiTheme="majorBidi" w:hAnsiTheme="majorBidi" w:cstheme="majorBidi"/>
          <w:sz w:val="28"/>
          <w:szCs w:val="28"/>
        </w:rPr>
        <w:t>Clearly states deadline, does not have to coincide with 2 year action plan cycle,</w:t>
      </w:r>
      <w:r>
        <w:rPr>
          <w:rFonts w:asciiTheme="majorBidi" w:hAnsiTheme="majorBidi" w:cstheme="majorBidi"/>
          <w:sz w:val="28"/>
          <w:szCs w:val="28"/>
        </w:rPr>
        <w:t xml:space="preserve"> m</w:t>
      </w:r>
      <w:r w:rsidRPr="004F7E50">
        <w:rPr>
          <w:rFonts w:asciiTheme="majorBidi" w:hAnsiTheme="majorBidi" w:cstheme="majorBidi"/>
          <w:sz w:val="28"/>
          <w:szCs w:val="28"/>
        </w:rPr>
        <w:t>ilestones dates are made clear</w:t>
      </w:r>
      <w:r w:rsidR="008D1C6F">
        <w:rPr>
          <w:rFonts w:asciiTheme="majorBidi" w:hAnsiTheme="majorBidi" w:cstheme="majorBidi"/>
          <w:sz w:val="28"/>
          <w:szCs w:val="28"/>
        </w:rPr>
        <w:t>.</w:t>
      </w:r>
    </w:p>
    <w:p w:rsidR="002E7129" w:rsidRDefault="002E7129" w:rsidP="008A6DE7">
      <w:pPr>
        <w:jc w:val="center"/>
        <w:rPr>
          <w:b/>
          <w:bCs/>
          <w:sz w:val="32"/>
          <w:szCs w:val="32"/>
        </w:rPr>
      </w:pPr>
    </w:p>
    <w:p w:rsidR="00CF00D3" w:rsidRDefault="00CF00D3" w:rsidP="008A6DE7">
      <w:pPr>
        <w:jc w:val="center"/>
        <w:rPr>
          <w:b/>
          <w:bCs/>
          <w:sz w:val="32"/>
          <w:szCs w:val="32"/>
        </w:rPr>
      </w:pPr>
    </w:p>
    <w:p w:rsidR="00CF00D3" w:rsidRDefault="00CF00D3" w:rsidP="008A6DE7">
      <w:pPr>
        <w:jc w:val="center"/>
        <w:rPr>
          <w:b/>
          <w:bCs/>
          <w:sz w:val="32"/>
          <w:szCs w:val="32"/>
        </w:rPr>
      </w:pPr>
    </w:p>
    <w:p w:rsidR="00630C81" w:rsidRDefault="00630C81" w:rsidP="008A6DE7">
      <w:pPr>
        <w:jc w:val="center"/>
        <w:rPr>
          <w:b/>
          <w:bCs/>
          <w:sz w:val="32"/>
          <w:szCs w:val="32"/>
        </w:rPr>
      </w:pPr>
    </w:p>
    <w:p w:rsidR="00630C81" w:rsidRDefault="00630C81" w:rsidP="008A6DE7">
      <w:pPr>
        <w:jc w:val="center"/>
        <w:rPr>
          <w:b/>
          <w:bCs/>
          <w:sz w:val="32"/>
          <w:szCs w:val="32"/>
        </w:rPr>
      </w:pPr>
    </w:p>
    <w:p w:rsidR="007C208C" w:rsidRDefault="007C208C" w:rsidP="008A6DE7">
      <w:pPr>
        <w:jc w:val="center"/>
        <w:rPr>
          <w:b/>
          <w:bCs/>
          <w:sz w:val="32"/>
          <w:szCs w:val="32"/>
        </w:rPr>
      </w:pPr>
    </w:p>
    <w:p w:rsidR="004D2318" w:rsidRDefault="004D2318" w:rsidP="008A6DE7">
      <w:pPr>
        <w:jc w:val="center"/>
        <w:rPr>
          <w:b/>
          <w:bCs/>
          <w:sz w:val="32"/>
          <w:szCs w:val="32"/>
        </w:rPr>
      </w:pPr>
    </w:p>
    <w:p w:rsidR="004D2318" w:rsidRDefault="004D2318" w:rsidP="008A6DE7">
      <w:pPr>
        <w:jc w:val="center"/>
        <w:rPr>
          <w:b/>
          <w:bCs/>
          <w:sz w:val="32"/>
          <w:szCs w:val="32"/>
        </w:rPr>
      </w:pPr>
    </w:p>
    <w:p w:rsidR="004D2318" w:rsidRDefault="004D2318" w:rsidP="008A6DE7">
      <w:pPr>
        <w:jc w:val="center"/>
        <w:rPr>
          <w:b/>
          <w:bCs/>
          <w:sz w:val="32"/>
          <w:szCs w:val="32"/>
        </w:rPr>
      </w:pPr>
    </w:p>
    <w:p w:rsidR="004D2318" w:rsidRDefault="004D2318" w:rsidP="008A6DE7">
      <w:pPr>
        <w:jc w:val="center"/>
        <w:rPr>
          <w:b/>
          <w:bCs/>
          <w:sz w:val="32"/>
          <w:szCs w:val="32"/>
        </w:rPr>
      </w:pPr>
    </w:p>
    <w:p w:rsidR="004D2318" w:rsidRDefault="004D2318" w:rsidP="008A6DE7">
      <w:pPr>
        <w:jc w:val="center"/>
        <w:rPr>
          <w:b/>
          <w:bCs/>
          <w:sz w:val="32"/>
          <w:szCs w:val="32"/>
        </w:rPr>
      </w:pPr>
    </w:p>
    <w:p w:rsidR="004D2318" w:rsidRDefault="004D2318" w:rsidP="008A6DE7">
      <w:pPr>
        <w:jc w:val="center"/>
        <w:rPr>
          <w:b/>
          <w:bCs/>
          <w:sz w:val="32"/>
          <w:szCs w:val="32"/>
        </w:rPr>
      </w:pPr>
    </w:p>
    <w:p w:rsidR="004D2318" w:rsidRPr="002E7129" w:rsidRDefault="004D2318" w:rsidP="008A6DE7">
      <w:pPr>
        <w:jc w:val="center"/>
        <w:rPr>
          <w:b/>
          <w:bCs/>
          <w:sz w:val="32"/>
          <w:szCs w:val="32"/>
        </w:rPr>
      </w:pPr>
    </w:p>
    <w:p w:rsidR="00F650FE" w:rsidRPr="0002336C" w:rsidRDefault="00F650FE" w:rsidP="00B72FEC">
      <w:pPr>
        <w:pStyle w:val="Titre1"/>
        <w:numPr>
          <w:ilvl w:val="0"/>
          <w:numId w:val="20"/>
        </w:numPr>
      </w:pPr>
      <w:bookmarkStart w:id="4" w:name="_Toc399147453"/>
      <w:bookmarkStart w:id="5" w:name="_Toc465415813"/>
      <w:r w:rsidRPr="007349A7">
        <w:lastRenderedPageBreak/>
        <w:t>Commitments</w:t>
      </w:r>
      <w:bookmarkEnd w:id="4"/>
      <w:bookmarkEnd w:id="5"/>
      <w:r w:rsidRPr="0002336C">
        <w:t xml:space="preserve"> </w:t>
      </w:r>
    </w:p>
    <w:p w:rsidR="003564E5" w:rsidRPr="00B72FEC" w:rsidRDefault="0066618F" w:rsidP="00B72FEC">
      <w:pPr>
        <w:pStyle w:val="Titre2"/>
        <w:rPr>
          <w:rFonts w:eastAsia="Arial"/>
          <w:i/>
          <w:iCs/>
          <w:lang w:eastAsia="fr-FR"/>
        </w:rPr>
      </w:pPr>
      <w:bookmarkStart w:id="6" w:name="_Toc465415814"/>
      <w:r w:rsidRPr="00B72FEC">
        <w:rPr>
          <w:rFonts w:eastAsia="Arial"/>
          <w:i/>
          <w:iCs/>
          <w:color w:val="00B0F0"/>
          <w:lang w:eastAsia="fr-FR"/>
        </w:rPr>
        <w:t>Enhance</w:t>
      </w:r>
      <w:r w:rsidR="00D27BA4" w:rsidRPr="00B72FEC">
        <w:rPr>
          <w:rFonts w:eastAsia="Arial"/>
          <w:i/>
          <w:iCs/>
          <w:color w:val="00B0F0"/>
          <w:lang w:eastAsia="fr-FR"/>
        </w:rPr>
        <w:t xml:space="preserve"> transparency of </w:t>
      </w:r>
      <w:r w:rsidR="00942566" w:rsidRPr="00B72FEC">
        <w:rPr>
          <w:rFonts w:eastAsia="Arial"/>
          <w:i/>
          <w:iCs/>
          <w:color w:val="00B0F0"/>
          <w:lang w:eastAsia="fr-FR"/>
        </w:rPr>
        <w:t>Government actions</w:t>
      </w:r>
      <w:r w:rsidR="00D27BA4" w:rsidRPr="00B72FEC">
        <w:rPr>
          <w:rFonts w:eastAsia="Arial"/>
          <w:i/>
          <w:iCs/>
          <w:color w:val="00B0F0"/>
          <w:lang w:eastAsia="fr-FR"/>
        </w:rPr>
        <w:t xml:space="preserve"> and opening </w:t>
      </w:r>
      <w:r w:rsidRPr="00B72FEC">
        <w:rPr>
          <w:rFonts w:eastAsia="Arial"/>
          <w:i/>
          <w:iCs/>
          <w:color w:val="00B0F0"/>
          <w:lang w:eastAsia="fr-FR"/>
        </w:rPr>
        <w:t xml:space="preserve">up </w:t>
      </w:r>
      <w:r w:rsidR="00942566" w:rsidRPr="00B72FEC">
        <w:rPr>
          <w:rFonts w:eastAsia="Arial"/>
          <w:i/>
          <w:iCs/>
          <w:color w:val="00B0F0"/>
          <w:lang w:eastAsia="fr-FR"/>
        </w:rPr>
        <w:t>public data</w:t>
      </w:r>
      <w:bookmarkEnd w:id="6"/>
    </w:p>
    <w:p w:rsidR="00225978" w:rsidRPr="0088288C" w:rsidRDefault="00EB54EB" w:rsidP="00B72FEC">
      <w:pPr>
        <w:pStyle w:val="Titre3"/>
        <w:numPr>
          <w:ilvl w:val="0"/>
          <w:numId w:val="25"/>
        </w:numPr>
        <w:rPr>
          <w:color w:val="002060"/>
          <w:lang w:val="en-US"/>
        </w:rPr>
      </w:pPr>
      <w:bookmarkStart w:id="7" w:name="_Toc465415815"/>
      <w:r w:rsidRPr="0088288C">
        <w:rPr>
          <w:color w:val="002060"/>
          <w:lang w:val="en-US"/>
        </w:rPr>
        <w:t xml:space="preserve">Joining </w:t>
      </w:r>
      <w:r w:rsidR="00373EDD" w:rsidRPr="0088288C">
        <w:rPr>
          <w:color w:val="002060"/>
          <w:lang w:val="en-US"/>
        </w:rPr>
        <w:t>t</w:t>
      </w:r>
      <w:r w:rsidR="00B50700" w:rsidRPr="0088288C">
        <w:rPr>
          <w:color w:val="002060"/>
          <w:lang w:val="en-US"/>
        </w:rPr>
        <w:t xml:space="preserve">he extractive </w:t>
      </w:r>
      <w:r w:rsidR="008F133B" w:rsidRPr="0088288C">
        <w:rPr>
          <w:color w:val="002060"/>
          <w:lang w:val="en-US"/>
        </w:rPr>
        <w:t xml:space="preserve">industries transparency initiative </w:t>
      </w:r>
      <w:r w:rsidR="008F133B" w:rsidRPr="00B72FEC">
        <w:rPr>
          <w:rFonts w:hint="cs"/>
          <w:color w:val="002060"/>
          <w:rtl/>
        </w:rPr>
        <w:t>"</w:t>
      </w:r>
      <w:r w:rsidR="008F133B" w:rsidRPr="0088288C">
        <w:rPr>
          <w:color w:val="002060"/>
          <w:lang w:val="en-US"/>
        </w:rPr>
        <w:t>EITI</w:t>
      </w:r>
      <w:r w:rsidR="008F133B" w:rsidRPr="00B72FEC">
        <w:rPr>
          <w:rFonts w:hint="cs"/>
          <w:color w:val="002060"/>
          <w:rtl/>
        </w:rPr>
        <w:t>"</w:t>
      </w:r>
      <w:bookmarkEnd w:id="7"/>
    </w:p>
    <w:p w:rsidR="00B6333B" w:rsidRPr="006E7D3C" w:rsidRDefault="00B6333B" w:rsidP="00E95857">
      <w:pPr>
        <w:jc w:val="both"/>
        <w:rPr>
          <w:b/>
          <w:bCs/>
          <w:sz w:val="32"/>
          <w:szCs w:val="32"/>
        </w:rPr>
      </w:pPr>
      <w:r w:rsidRPr="006E7D3C">
        <w:rPr>
          <w:b/>
          <w:bCs/>
          <w:sz w:val="32"/>
          <w:szCs w:val="32"/>
        </w:rPr>
        <w:t>Why do this :</w:t>
      </w:r>
    </w:p>
    <w:p w:rsidR="00225978" w:rsidRPr="007A42FE" w:rsidRDefault="00373EDD" w:rsidP="00480422">
      <w:pPr>
        <w:jc w:val="both"/>
        <w:rPr>
          <w:sz w:val="28"/>
          <w:szCs w:val="28"/>
        </w:rPr>
      </w:pPr>
      <w:r w:rsidRPr="007A42FE">
        <w:rPr>
          <w:sz w:val="28"/>
          <w:szCs w:val="28"/>
        </w:rPr>
        <w:t xml:space="preserve">This commitment is intended to promote transparency and accountability in the area of natural resources in order to enhance </w:t>
      </w:r>
      <w:r w:rsidR="00942566" w:rsidRPr="007A42FE">
        <w:rPr>
          <w:sz w:val="28"/>
          <w:szCs w:val="28"/>
        </w:rPr>
        <w:t xml:space="preserve">this sector </w:t>
      </w:r>
      <w:r w:rsidRPr="007A42FE">
        <w:rPr>
          <w:sz w:val="28"/>
          <w:szCs w:val="28"/>
        </w:rPr>
        <w:t xml:space="preserve">governance and build </w:t>
      </w:r>
      <w:r w:rsidR="00480422" w:rsidRPr="007A42FE">
        <w:rPr>
          <w:sz w:val="28"/>
          <w:szCs w:val="28"/>
        </w:rPr>
        <w:t>trust</w:t>
      </w:r>
      <w:r w:rsidRPr="007A42FE">
        <w:rPr>
          <w:sz w:val="28"/>
          <w:szCs w:val="28"/>
        </w:rPr>
        <w:t xml:space="preserve"> between the government, </w:t>
      </w:r>
      <w:r w:rsidR="00480422" w:rsidRPr="007A42FE">
        <w:rPr>
          <w:sz w:val="28"/>
          <w:szCs w:val="28"/>
        </w:rPr>
        <w:t>business</w:t>
      </w:r>
      <w:r w:rsidRPr="007A42FE">
        <w:rPr>
          <w:sz w:val="28"/>
          <w:szCs w:val="28"/>
        </w:rPr>
        <w:t xml:space="preserve"> and civil society as well as to improve the </w:t>
      </w:r>
      <w:r w:rsidR="00E95857" w:rsidRPr="007A42FE">
        <w:rPr>
          <w:sz w:val="28"/>
          <w:szCs w:val="28"/>
        </w:rPr>
        <w:t>business</w:t>
      </w:r>
      <w:r w:rsidRPr="007A42FE">
        <w:rPr>
          <w:sz w:val="28"/>
          <w:szCs w:val="28"/>
        </w:rPr>
        <w:t xml:space="preserve"> environment and make Tunisia a model of transparency in the M</w:t>
      </w:r>
      <w:r w:rsidR="00480422" w:rsidRPr="007A42FE">
        <w:rPr>
          <w:sz w:val="28"/>
          <w:szCs w:val="28"/>
        </w:rPr>
        <w:t>ENA</w:t>
      </w:r>
      <w:r w:rsidRPr="007A42FE">
        <w:rPr>
          <w:sz w:val="28"/>
          <w:szCs w:val="28"/>
        </w:rPr>
        <w:t xml:space="preserve"> region.</w:t>
      </w:r>
    </w:p>
    <w:p w:rsidR="006D6B46" w:rsidRPr="00FA0ECB" w:rsidRDefault="006D6B46" w:rsidP="00882EFE">
      <w:pPr>
        <w:jc w:val="both"/>
        <w:rPr>
          <w:b/>
          <w:bCs/>
          <w:sz w:val="32"/>
          <w:szCs w:val="32"/>
        </w:rPr>
      </w:pPr>
      <w:r w:rsidRPr="00FA0ECB">
        <w:rPr>
          <w:b/>
          <w:bCs/>
          <w:sz w:val="32"/>
          <w:szCs w:val="32"/>
        </w:rPr>
        <w:t>Milestones:</w:t>
      </w:r>
    </w:p>
    <w:p w:rsidR="00E95857" w:rsidRPr="007A42FE" w:rsidRDefault="00480422" w:rsidP="00480422">
      <w:pPr>
        <w:jc w:val="both"/>
        <w:rPr>
          <w:sz w:val="28"/>
          <w:szCs w:val="28"/>
        </w:rPr>
      </w:pPr>
      <w:r w:rsidRPr="007A42FE">
        <w:rPr>
          <w:sz w:val="28"/>
          <w:szCs w:val="28"/>
        </w:rPr>
        <w:t>T</w:t>
      </w:r>
      <w:r w:rsidR="00E95857" w:rsidRPr="007A42FE">
        <w:rPr>
          <w:sz w:val="28"/>
          <w:szCs w:val="28"/>
        </w:rPr>
        <w:t xml:space="preserve">his plan will be prepared </w:t>
      </w:r>
      <w:r w:rsidRPr="007A42FE">
        <w:rPr>
          <w:sz w:val="28"/>
          <w:szCs w:val="28"/>
        </w:rPr>
        <w:t>to</w:t>
      </w:r>
      <w:r w:rsidR="00E95857" w:rsidRPr="007A42FE">
        <w:rPr>
          <w:sz w:val="28"/>
          <w:szCs w:val="28"/>
        </w:rPr>
        <w:t xml:space="preserve"> meet the requirements to join </w:t>
      </w:r>
      <w:r w:rsidRPr="007A42FE">
        <w:rPr>
          <w:sz w:val="28"/>
          <w:szCs w:val="28"/>
        </w:rPr>
        <w:t xml:space="preserve">EITI </w:t>
      </w:r>
      <w:r w:rsidR="00E95857" w:rsidRPr="007A42FE">
        <w:rPr>
          <w:sz w:val="28"/>
          <w:szCs w:val="28"/>
        </w:rPr>
        <w:t>initiative by:</w:t>
      </w:r>
    </w:p>
    <w:p w:rsidR="00E95857" w:rsidRPr="007A42FE" w:rsidRDefault="00E95857" w:rsidP="00A47B74">
      <w:pPr>
        <w:pStyle w:val="Paragraphedeliste"/>
        <w:numPr>
          <w:ilvl w:val="0"/>
          <w:numId w:val="2"/>
        </w:numPr>
        <w:jc w:val="both"/>
        <w:rPr>
          <w:sz w:val="28"/>
          <w:szCs w:val="28"/>
        </w:rPr>
      </w:pPr>
      <w:r w:rsidRPr="007A42FE">
        <w:rPr>
          <w:sz w:val="28"/>
          <w:szCs w:val="28"/>
        </w:rPr>
        <w:t>Appoint</w:t>
      </w:r>
      <w:r w:rsidR="00F252CB" w:rsidRPr="007A42FE">
        <w:rPr>
          <w:sz w:val="28"/>
          <w:szCs w:val="28"/>
        </w:rPr>
        <w:t>ing</w:t>
      </w:r>
      <w:r w:rsidRPr="007A42FE">
        <w:rPr>
          <w:sz w:val="28"/>
          <w:szCs w:val="28"/>
        </w:rPr>
        <w:t xml:space="preserve"> a high-level official to lead the </w:t>
      </w:r>
      <w:r w:rsidR="00A47B74" w:rsidRPr="007A42FE">
        <w:rPr>
          <w:sz w:val="28"/>
          <w:szCs w:val="28"/>
        </w:rPr>
        <w:t xml:space="preserve">implementation </w:t>
      </w:r>
      <w:r w:rsidRPr="007A42FE">
        <w:rPr>
          <w:sz w:val="28"/>
          <w:szCs w:val="28"/>
        </w:rPr>
        <w:t>process of the initiative,</w:t>
      </w:r>
    </w:p>
    <w:p w:rsidR="00E95857" w:rsidRPr="007A42FE" w:rsidRDefault="00F252CB" w:rsidP="00A47B74">
      <w:pPr>
        <w:pStyle w:val="Paragraphedeliste"/>
        <w:numPr>
          <w:ilvl w:val="0"/>
          <w:numId w:val="2"/>
        </w:numPr>
        <w:jc w:val="both"/>
        <w:rPr>
          <w:sz w:val="28"/>
          <w:szCs w:val="28"/>
        </w:rPr>
      </w:pPr>
      <w:r w:rsidRPr="007A42FE">
        <w:rPr>
          <w:sz w:val="28"/>
          <w:szCs w:val="28"/>
        </w:rPr>
        <w:t>Setting up a</w:t>
      </w:r>
      <w:r w:rsidR="00E95857" w:rsidRPr="007A42FE">
        <w:rPr>
          <w:sz w:val="28"/>
          <w:szCs w:val="28"/>
        </w:rPr>
        <w:t xml:space="preserve"> multi-stakeholder group to oversee the </w:t>
      </w:r>
      <w:r w:rsidR="00A47B74" w:rsidRPr="007A42FE">
        <w:rPr>
          <w:sz w:val="28"/>
          <w:szCs w:val="28"/>
        </w:rPr>
        <w:t xml:space="preserve">initiative </w:t>
      </w:r>
      <w:r w:rsidR="00E95857" w:rsidRPr="007A42FE">
        <w:rPr>
          <w:sz w:val="28"/>
          <w:szCs w:val="28"/>
        </w:rPr>
        <w:t>implementation,</w:t>
      </w:r>
    </w:p>
    <w:p w:rsidR="00E95857" w:rsidRPr="007A42FE" w:rsidRDefault="00E95857" w:rsidP="00A47B74">
      <w:pPr>
        <w:pStyle w:val="Paragraphedeliste"/>
        <w:numPr>
          <w:ilvl w:val="0"/>
          <w:numId w:val="2"/>
        </w:numPr>
        <w:jc w:val="both"/>
        <w:rPr>
          <w:sz w:val="28"/>
          <w:szCs w:val="28"/>
        </w:rPr>
      </w:pPr>
      <w:r w:rsidRPr="007A42FE">
        <w:rPr>
          <w:sz w:val="28"/>
          <w:szCs w:val="28"/>
        </w:rPr>
        <w:t>Develop</w:t>
      </w:r>
      <w:r w:rsidR="00F252CB" w:rsidRPr="007A42FE">
        <w:rPr>
          <w:sz w:val="28"/>
          <w:szCs w:val="28"/>
        </w:rPr>
        <w:t>ing</w:t>
      </w:r>
      <w:r w:rsidRPr="007A42FE">
        <w:rPr>
          <w:sz w:val="28"/>
          <w:szCs w:val="28"/>
        </w:rPr>
        <w:t xml:space="preserve"> an action plan to implement the initiative,</w:t>
      </w:r>
    </w:p>
    <w:p w:rsidR="00E95857" w:rsidRPr="007A42FE" w:rsidRDefault="00E95857" w:rsidP="00A47B74">
      <w:pPr>
        <w:pStyle w:val="Paragraphedeliste"/>
        <w:numPr>
          <w:ilvl w:val="0"/>
          <w:numId w:val="2"/>
        </w:numPr>
        <w:jc w:val="both"/>
        <w:rPr>
          <w:sz w:val="28"/>
          <w:szCs w:val="28"/>
        </w:rPr>
      </w:pPr>
      <w:r w:rsidRPr="007A42FE">
        <w:rPr>
          <w:sz w:val="28"/>
          <w:szCs w:val="28"/>
        </w:rPr>
        <w:t>Publish</w:t>
      </w:r>
      <w:r w:rsidR="00F252CB" w:rsidRPr="007A42FE">
        <w:rPr>
          <w:sz w:val="28"/>
          <w:szCs w:val="28"/>
        </w:rPr>
        <w:t>ing</w:t>
      </w:r>
      <w:r w:rsidRPr="007A42FE">
        <w:rPr>
          <w:sz w:val="28"/>
          <w:szCs w:val="28"/>
        </w:rPr>
        <w:t xml:space="preserve"> a report on extractive industries in accordance with the standards of the initiative and based on the principles of open data,</w:t>
      </w:r>
    </w:p>
    <w:p w:rsidR="00E95857" w:rsidRPr="007A42FE" w:rsidRDefault="00F252CB" w:rsidP="00A47B74">
      <w:pPr>
        <w:pStyle w:val="Paragraphedeliste"/>
        <w:numPr>
          <w:ilvl w:val="0"/>
          <w:numId w:val="2"/>
        </w:numPr>
        <w:jc w:val="both"/>
        <w:rPr>
          <w:sz w:val="28"/>
          <w:szCs w:val="28"/>
        </w:rPr>
      </w:pPr>
      <w:r w:rsidRPr="007A42FE">
        <w:rPr>
          <w:sz w:val="28"/>
          <w:szCs w:val="28"/>
        </w:rPr>
        <w:t>Making a</w:t>
      </w:r>
      <w:r w:rsidR="00E95857" w:rsidRPr="007A42FE">
        <w:rPr>
          <w:sz w:val="28"/>
          <w:szCs w:val="28"/>
        </w:rPr>
        <w:t xml:space="preserve"> demand to join the initiative.</w:t>
      </w:r>
    </w:p>
    <w:p w:rsidR="00F36ABD" w:rsidRPr="00601FFC" w:rsidRDefault="00882EFE" w:rsidP="00882EFE">
      <w:pPr>
        <w:jc w:val="both"/>
        <w:rPr>
          <w:b/>
          <w:bCs/>
          <w:sz w:val="32"/>
          <w:szCs w:val="32"/>
        </w:rPr>
      </w:pPr>
      <w:r w:rsidRPr="00601FFC">
        <w:rPr>
          <w:b/>
          <w:bCs/>
          <w:sz w:val="32"/>
          <w:szCs w:val="32"/>
        </w:rPr>
        <w:t>Deadline:</w:t>
      </w:r>
      <w:r w:rsidR="00FA0ECB" w:rsidRPr="00601FFC">
        <w:rPr>
          <w:b/>
          <w:bCs/>
          <w:sz w:val="32"/>
          <w:szCs w:val="32"/>
        </w:rPr>
        <w:t xml:space="preserve"> </w:t>
      </w:r>
      <w:r w:rsidR="00FA0ECB" w:rsidRPr="007A42FE">
        <w:rPr>
          <w:sz w:val="28"/>
          <w:szCs w:val="28"/>
        </w:rPr>
        <w:t>July, 2018.</w:t>
      </w:r>
    </w:p>
    <w:p w:rsidR="00AB6536" w:rsidRPr="0088288C" w:rsidRDefault="00882EFE" w:rsidP="0088288C">
      <w:pPr>
        <w:pStyle w:val="Titre3"/>
        <w:shd w:val="clear" w:color="auto" w:fill="FFFFFF"/>
        <w:spacing w:before="0" w:beforeAutospacing="0" w:after="0" w:afterAutospacing="0"/>
        <w:rPr>
          <w:rFonts w:asciiTheme="minorHAnsi" w:eastAsiaTheme="minorHAnsi" w:hAnsiTheme="minorHAnsi" w:cstheme="minorBidi"/>
          <w:b w:val="0"/>
          <w:bCs w:val="0"/>
          <w:sz w:val="32"/>
          <w:szCs w:val="32"/>
          <w:lang w:val="en-US" w:eastAsia="en-US" w:bidi="ar-TN"/>
        </w:rPr>
      </w:pPr>
      <w:bookmarkStart w:id="8" w:name="_Toc465415816"/>
      <w:r w:rsidRPr="00601FFC">
        <w:rPr>
          <w:sz w:val="32"/>
          <w:szCs w:val="32"/>
          <w:lang w:val="en-US"/>
        </w:rPr>
        <w:t xml:space="preserve">Lead Department: </w:t>
      </w:r>
      <w:hyperlink r:id="rId10" w:history="1">
        <w:r w:rsidR="00601FFC" w:rsidRPr="007A42FE">
          <w:rPr>
            <w:rFonts w:asciiTheme="minorHAnsi" w:eastAsiaTheme="minorHAnsi" w:hAnsiTheme="minorHAnsi" w:cstheme="minorBidi"/>
            <w:b w:val="0"/>
            <w:bCs w:val="0"/>
            <w:sz w:val="28"/>
            <w:szCs w:val="28"/>
            <w:lang w:val="en-US" w:eastAsia="en-US" w:bidi="ar-TN"/>
          </w:rPr>
          <w:t>Ministry</w:t>
        </w:r>
        <w:r w:rsidR="00F252CB" w:rsidRPr="007A42FE">
          <w:rPr>
            <w:rFonts w:asciiTheme="minorHAnsi" w:eastAsiaTheme="minorHAnsi" w:hAnsiTheme="minorHAnsi" w:cstheme="minorBidi"/>
            <w:b w:val="0"/>
            <w:bCs w:val="0"/>
            <w:sz w:val="28"/>
            <w:szCs w:val="28"/>
            <w:lang w:val="en-US" w:eastAsia="en-US" w:bidi="ar-TN"/>
          </w:rPr>
          <w:t xml:space="preserve"> in charge with </w:t>
        </w:r>
        <w:r w:rsidR="00601FFC" w:rsidRPr="007A42FE">
          <w:rPr>
            <w:rFonts w:asciiTheme="minorHAnsi" w:eastAsiaTheme="minorHAnsi" w:hAnsiTheme="minorHAnsi" w:cstheme="minorBidi"/>
            <w:b w:val="0"/>
            <w:bCs w:val="0"/>
            <w:sz w:val="28"/>
            <w:szCs w:val="28"/>
            <w:lang w:val="en-US" w:eastAsia="en-US" w:bidi="ar-TN"/>
          </w:rPr>
          <w:t>Energy and Mines</w:t>
        </w:r>
        <w:bookmarkEnd w:id="8"/>
        <w:r w:rsidR="00601FFC" w:rsidRPr="007A42FE">
          <w:rPr>
            <w:rFonts w:asciiTheme="minorHAnsi" w:eastAsiaTheme="minorHAnsi" w:hAnsiTheme="minorHAnsi" w:cstheme="minorBidi"/>
            <w:b w:val="0"/>
            <w:bCs w:val="0"/>
            <w:sz w:val="28"/>
            <w:szCs w:val="28"/>
            <w:lang w:val="en-US" w:eastAsia="en-US" w:bidi="ar-TN"/>
          </w:rPr>
          <w:t> </w:t>
        </w:r>
      </w:hyperlink>
    </w:p>
    <w:p w:rsidR="00175D67" w:rsidRPr="0088288C" w:rsidRDefault="00F252CB" w:rsidP="0088288C">
      <w:pPr>
        <w:pStyle w:val="Titre3"/>
        <w:numPr>
          <w:ilvl w:val="0"/>
          <w:numId w:val="25"/>
        </w:numPr>
        <w:rPr>
          <w:color w:val="002060"/>
          <w:lang w:val="en-US"/>
        </w:rPr>
      </w:pPr>
      <w:bookmarkStart w:id="9" w:name="_Toc465415817"/>
      <w:r w:rsidRPr="0088288C">
        <w:rPr>
          <w:color w:val="002060"/>
          <w:lang w:val="en-US"/>
        </w:rPr>
        <w:t>Modernizing the</w:t>
      </w:r>
      <w:r w:rsidR="00446EE2" w:rsidRPr="0088288C">
        <w:rPr>
          <w:color w:val="002060"/>
          <w:lang w:val="en-US"/>
        </w:rPr>
        <w:t xml:space="preserve"> regulatory framework to </w:t>
      </w:r>
      <w:r w:rsidRPr="0088288C">
        <w:rPr>
          <w:color w:val="002060"/>
          <w:lang w:val="en-US"/>
        </w:rPr>
        <w:t xml:space="preserve">enforce </w:t>
      </w:r>
      <w:r w:rsidR="008312C6" w:rsidRPr="0088288C">
        <w:rPr>
          <w:color w:val="002060"/>
          <w:lang w:val="en-US"/>
        </w:rPr>
        <w:t>the Right </w:t>
      </w:r>
      <w:r w:rsidRPr="0088288C">
        <w:rPr>
          <w:color w:val="002060"/>
          <w:lang w:val="en-US"/>
        </w:rPr>
        <w:t>to</w:t>
      </w:r>
      <w:r w:rsidR="008312C6" w:rsidRPr="0088288C">
        <w:rPr>
          <w:color w:val="002060"/>
          <w:lang w:val="en-US"/>
        </w:rPr>
        <w:t> Access to Information :</w:t>
      </w:r>
      <w:bookmarkEnd w:id="9"/>
    </w:p>
    <w:p w:rsidR="00175D67" w:rsidRPr="006E7D3C" w:rsidRDefault="00175D67" w:rsidP="00175D67">
      <w:pPr>
        <w:pStyle w:val="Paragraphedeliste"/>
        <w:ind w:left="0"/>
        <w:jc w:val="both"/>
        <w:rPr>
          <w:b/>
          <w:bCs/>
          <w:sz w:val="32"/>
          <w:szCs w:val="32"/>
        </w:rPr>
      </w:pPr>
      <w:r w:rsidRPr="006E7D3C">
        <w:rPr>
          <w:b/>
          <w:bCs/>
          <w:sz w:val="32"/>
          <w:szCs w:val="32"/>
        </w:rPr>
        <w:t xml:space="preserve">Why do </w:t>
      </w:r>
      <w:r w:rsidR="007C208C" w:rsidRPr="006E7D3C">
        <w:rPr>
          <w:b/>
          <w:bCs/>
          <w:sz w:val="32"/>
          <w:szCs w:val="32"/>
        </w:rPr>
        <w:t>this:</w:t>
      </w:r>
    </w:p>
    <w:p w:rsidR="00175D67" w:rsidRPr="007A42FE" w:rsidRDefault="00F252CB" w:rsidP="00F252CB">
      <w:pPr>
        <w:ind w:left="360"/>
        <w:jc w:val="both"/>
        <w:rPr>
          <w:sz w:val="28"/>
          <w:szCs w:val="28"/>
        </w:rPr>
      </w:pPr>
      <w:r w:rsidRPr="007A42FE">
        <w:rPr>
          <w:sz w:val="28"/>
          <w:szCs w:val="28"/>
        </w:rPr>
        <w:t>Implementing</w:t>
      </w:r>
      <w:r w:rsidR="00446EE2" w:rsidRPr="007A42FE">
        <w:rPr>
          <w:sz w:val="28"/>
          <w:szCs w:val="28"/>
        </w:rPr>
        <w:t xml:space="preserve"> of </w:t>
      </w:r>
      <w:r w:rsidRPr="007A42FE">
        <w:rPr>
          <w:sz w:val="28"/>
          <w:szCs w:val="28"/>
        </w:rPr>
        <w:t>a FOA</w:t>
      </w:r>
      <w:r w:rsidR="008312C6" w:rsidRPr="007A42FE">
        <w:rPr>
          <w:sz w:val="28"/>
          <w:szCs w:val="28"/>
        </w:rPr>
        <w:t xml:space="preserve"> </w:t>
      </w:r>
      <w:r w:rsidRPr="007A42FE">
        <w:rPr>
          <w:sz w:val="28"/>
          <w:szCs w:val="28"/>
        </w:rPr>
        <w:t xml:space="preserve">requires </w:t>
      </w:r>
      <w:r w:rsidR="00446EE2" w:rsidRPr="007A42FE">
        <w:rPr>
          <w:sz w:val="28"/>
          <w:szCs w:val="28"/>
        </w:rPr>
        <w:t>number of legal and administrative measures to regulate various aspects of th</w:t>
      </w:r>
      <w:r w:rsidR="00575EB6" w:rsidRPr="007A42FE">
        <w:rPr>
          <w:sz w:val="28"/>
          <w:szCs w:val="28"/>
        </w:rPr>
        <w:t>is</w:t>
      </w:r>
      <w:r w:rsidR="00446EE2" w:rsidRPr="007A42FE">
        <w:rPr>
          <w:sz w:val="28"/>
          <w:szCs w:val="28"/>
        </w:rPr>
        <w:t xml:space="preserve"> right</w:t>
      </w:r>
      <w:r w:rsidR="00575EB6" w:rsidRPr="007A42FE">
        <w:rPr>
          <w:sz w:val="28"/>
          <w:szCs w:val="28"/>
        </w:rPr>
        <w:t>.</w:t>
      </w:r>
    </w:p>
    <w:p w:rsidR="00175D67" w:rsidRPr="00175D67" w:rsidRDefault="00175D67" w:rsidP="00175D67">
      <w:pPr>
        <w:jc w:val="both"/>
        <w:rPr>
          <w:b/>
          <w:bCs/>
          <w:sz w:val="32"/>
          <w:szCs w:val="32"/>
        </w:rPr>
      </w:pPr>
      <w:r w:rsidRPr="00FA0ECB">
        <w:rPr>
          <w:b/>
          <w:bCs/>
          <w:sz w:val="32"/>
          <w:szCs w:val="32"/>
        </w:rPr>
        <w:t>Milestones:</w:t>
      </w:r>
    </w:p>
    <w:p w:rsidR="00F36ABD" w:rsidRPr="007A42FE" w:rsidRDefault="00175D67" w:rsidP="00F252CB">
      <w:pPr>
        <w:ind w:left="360"/>
        <w:jc w:val="both"/>
        <w:rPr>
          <w:sz w:val="28"/>
          <w:szCs w:val="28"/>
        </w:rPr>
      </w:pPr>
      <w:r>
        <w:rPr>
          <w:sz w:val="32"/>
          <w:szCs w:val="32"/>
        </w:rPr>
        <w:t xml:space="preserve"> </w:t>
      </w:r>
      <w:r w:rsidRPr="007A42FE">
        <w:rPr>
          <w:sz w:val="28"/>
          <w:szCs w:val="28"/>
        </w:rPr>
        <w:t>The legal and administrative</w:t>
      </w:r>
      <w:r w:rsidR="00575EB6" w:rsidRPr="007A42FE">
        <w:rPr>
          <w:sz w:val="28"/>
          <w:szCs w:val="28"/>
        </w:rPr>
        <w:t xml:space="preserve"> </w:t>
      </w:r>
      <w:r w:rsidR="00446EE2" w:rsidRPr="007A42FE">
        <w:rPr>
          <w:sz w:val="28"/>
          <w:szCs w:val="28"/>
        </w:rPr>
        <w:t>measures</w:t>
      </w:r>
      <w:r w:rsidRPr="007A42FE">
        <w:rPr>
          <w:sz w:val="28"/>
          <w:szCs w:val="28"/>
        </w:rPr>
        <w:t xml:space="preserve"> that will be </w:t>
      </w:r>
      <w:r w:rsidR="00F252CB" w:rsidRPr="007A42FE">
        <w:rPr>
          <w:sz w:val="28"/>
          <w:szCs w:val="28"/>
        </w:rPr>
        <w:t>undertaken</w:t>
      </w:r>
      <w:r w:rsidR="00446EE2" w:rsidRPr="007A42FE">
        <w:rPr>
          <w:sz w:val="28"/>
          <w:szCs w:val="28"/>
        </w:rPr>
        <w:t xml:space="preserve"> are:</w:t>
      </w:r>
    </w:p>
    <w:p w:rsidR="007D1A99" w:rsidRPr="007A42FE" w:rsidRDefault="00897C46" w:rsidP="00F252CB">
      <w:pPr>
        <w:pStyle w:val="Paragraphedeliste"/>
        <w:numPr>
          <w:ilvl w:val="0"/>
          <w:numId w:val="4"/>
        </w:numPr>
        <w:jc w:val="both"/>
        <w:rPr>
          <w:sz w:val="28"/>
          <w:szCs w:val="28"/>
        </w:rPr>
      </w:pPr>
      <w:r w:rsidRPr="007A42FE">
        <w:rPr>
          <w:sz w:val="28"/>
          <w:szCs w:val="28"/>
        </w:rPr>
        <w:lastRenderedPageBreak/>
        <w:t> </w:t>
      </w:r>
      <w:r w:rsidR="00D27DCF" w:rsidRPr="007A42FE">
        <w:rPr>
          <w:sz w:val="28"/>
          <w:szCs w:val="28"/>
        </w:rPr>
        <w:t>I</w:t>
      </w:r>
      <w:r w:rsidR="00F252CB" w:rsidRPr="007A42FE">
        <w:rPr>
          <w:sz w:val="28"/>
          <w:szCs w:val="28"/>
        </w:rPr>
        <w:t>ssuing </w:t>
      </w:r>
      <w:r w:rsidRPr="007A42FE">
        <w:rPr>
          <w:sz w:val="28"/>
          <w:szCs w:val="28"/>
        </w:rPr>
        <w:t xml:space="preserve">a decree to  </w:t>
      </w:r>
      <w:r w:rsidR="007D1A99" w:rsidRPr="007A42FE">
        <w:rPr>
          <w:sz w:val="28"/>
          <w:szCs w:val="28"/>
        </w:rPr>
        <w:t xml:space="preserve">create </w:t>
      </w:r>
      <w:r w:rsidR="00506283" w:rsidRPr="007A42FE">
        <w:rPr>
          <w:sz w:val="28"/>
          <w:szCs w:val="28"/>
        </w:rPr>
        <w:t>publics</w:t>
      </w:r>
      <w:r w:rsidR="007D1A99" w:rsidRPr="007A42FE">
        <w:rPr>
          <w:sz w:val="28"/>
          <w:szCs w:val="28"/>
        </w:rPr>
        <w:t xml:space="preserve"> </w:t>
      </w:r>
      <w:r w:rsidR="006C60C5" w:rsidRPr="007A42FE">
        <w:rPr>
          <w:sz w:val="28"/>
          <w:szCs w:val="28"/>
        </w:rPr>
        <w:t xml:space="preserve">entities in each public </w:t>
      </w:r>
      <w:r w:rsidR="00F252CB" w:rsidRPr="007A42FE">
        <w:rPr>
          <w:sz w:val="28"/>
          <w:szCs w:val="28"/>
        </w:rPr>
        <w:t>department</w:t>
      </w:r>
      <w:r w:rsidR="007D1A99" w:rsidRPr="007A42FE">
        <w:rPr>
          <w:sz w:val="28"/>
          <w:szCs w:val="28"/>
        </w:rPr>
        <w:t xml:space="preserve"> </w:t>
      </w:r>
      <w:r w:rsidR="00F252CB" w:rsidRPr="007A42FE">
        <w:rPr>
          <w:sz w:val="28"/>
          <w:szCs w:val="28"/>
        </w:rPr>
        <w:t>in charge of enforcing FOA</w:t>
      </w:r>
      <w:r w:rsidR="006C60C5" w:rsidRPr="007A42FE">
        <w:rPr>
          <w:sz w:val="28"/>
          <w:szCs w:val="28"/>
        </w:rPr>
        <w:t>,</w:t>
      </w:r>
    </w:p>
    <w:p w:rsidR="008312C6" w:rsidRPr="007A42FE" w:rsidRDefault="008312C6" w:rsidP="008312C6">
      <w:pPr>
        <w:pStyle w:val="Paragraphedeliste"/>
        <w:numPr>
          <w:ilvl w:val="0"/>
          <w:numId w:val="4"/>
        </w:numPr>
        <w:jc w:val="both"/>
        <w:rPr>
          <w:sz w:val="28"/>
          <w:szCs w:val="28"/>
        </w:rPr>
      </w:pPr>
      <w:r w:rsidRPr="007A42FE">
        <w:rPr>
          <w:sz w:val="28"/>
          <w:szCs w:val="28"/>
        </w:rPr>
        <w:t xml:space="preserve">Establishing an independent public authority - the Commission of Access to Information - to oversee the implementation of the law and examine appeals against refusals by public authorities to disclose requested </w:t>
      </w:r>
      <w:r w:rsidR="00427296">
        <w:rPr>
          <w:sz w:val="28"/>
          <w:szCs w:val="28"/>
        </w:rPr>
        <w:t>documents in the first instance</w:t>
      </w:r>
      <w:r w:rsidR="00427296" w:rsidRPr="00427296">
        <w:rPr>
          <w:sz w:val="28"/>
          <w:szCs w:val="28"/>
        </w:rPr>
        <w:t>,</w:t>
      </w:r>
    </w:p>
    <w:p w:rsidR="008312C6" w:rsidRPr="007A42FE" w:rsidRDefault="00175D67" w:rsidP="002D7267">
      <w:pPr>
        <w:pStyle w:val="Paragraphedeliste"/>
        <w:numPr>
          <w:ilvl w:val="0"/>
          <w:numId w:val="4"/>
        </w:numPr>
        <w:jc w:val="both"/>
        <w:rPr>
          <w:sz w:val="28"/>
          <w:szCs w:val="28"/>
        </w:rPr>
      </w:pPr>
      <w:r w:rsidRPr="007A42FE">
        <w:rPr>
          <w:sz w:val="28"/>
          <w:szCs w:val="28"/>
        </w:rPr>
        <w:t xml:space="preserve">Creating a commission in order to identify </w:t>
      </w:r>
      <w:r w:rsidR="008312C6" w:rsidRPr="007A42FE">
        <w:rPr>
          <w:sz w:val="28"/>
          <w:szCs w:val="28"/>
        </w:rPr>
        <w:t>fees</w:t>
      </w:r>
      <w:r w:rsidR="00985EF5" w:rsidRPr="007A42FE">
        <w:rPr>
          <w:sz w:val="28"/>
          <w:szCs w:val="28"/>
        </w:rPr>
        <w:t xml:space="preserve"> should be </w:t>
      </w:r>
      <w:r w:rsidR="002D7267" w:rsidRPr="007A42FE">
        <w:rPr>
          <w:sz w:val="28"/>
          <w:szCs w:val="28"/>
        </w:rPr>
        <w:t>charged for</w:t>
      </w:r>
      <w:r w:rsidR="00985EF5" w:rsidRPr="007A42FE">
        <w:rPr>
          <w:sz w:val="28"/>
          <w:szCs w:val="28"/>
        </w:rPr>
        <w:t xml:space="preserve"> access to information</w:t>
      </w:r>
      <w:r w:rsidR="002D7267" w:rsidRPr="007A42FE">
        <w:rPr>
          <w:sz w:val="28"/>
          <w:szCs w:val="28"/>
        </w:rPr>
        <w:t xml:space="preserve"> request (exceptional cases),</w:t>
      </w:r>
    </w:p>
    <w:p w:rsidR="008312C6" w:rsidRPr="007A42FE" w:rsidRDefault="00B75D6C" w:rsidP="00CE73E7">
      <w:pPr>
        <w:pStyle w:val="Paragraphedeliste"/>
        <w:numPr>
          <w:ilvl w:val="0"/>
          <w:numId w:val="4"/>
        </w:numPr>
        <w:jc w:val="both"/>
        <w:rPr>
          <w:sz w:val="28"/>
          <w:szCs w:val="28"/>
        </w:rPr>
      </w:pPr>
      <w:r w:rsidRPr="007A42FE">
        <w:rPr>
          <w:sz w:val="28"/>
          <w:szCs w:val="28"/>
        </w:rPr>
        <w:t xml:space="preserve">publication of the </w:t>
      </w:r>
      <w:r w:rsidR="00CE73E7" w:rsidRPr="007A42FE">
        <w:rPr>
          <w:sz w:val="28"/>
          <w:szCs w:val="28"/>
        </w:rPr>
        <w:t>complementary regulation</w:t>
      </w:r>
      <w:r w:rsidRPr="007A42FE">
        <w:rPr>
          <w:sz w:val="28"/>
          <w:szCs w:val="28"/>
        </w:rPr>
        <w:t xml:space="preserve"> of the access to information</w:t>
      </w:r>
      <w:r w:rsidR="00CE73E7" w:rsidRPr="007A42FE">
        <w:rPr>
          <w:sz w:val="28"/>
          <w:szCs w:val="28"/>
        </w:rPr>
        <w:t xml:space="preserve"> </w:t>
      </w:r>
      <w:r w:rsidRPr="007A42FE">
        <w:rPr>
          <w:sz w:val="28"/>
          <w:szCs w:val="28"/>
        </w:rPr>
        <w:t>Law,</w:t>
      </w:r>
    </w:p>
    <w:p w:rsidR="00B75D6C" w:rsidRPr="007A42FE" w:rsidRDefault="00CB5397" w:rsidP="00B75D6C">
      <w:pPr>
        <w:pStyle w:val="Paragraphedeliste"/>
        <w:numPr>
          <w:ilvl w:val="0"/>
          <w:numId w:val="4"/>
        </w:numPr>
        <w:jc w:val="both"/>
        <w:rPr>
          <w:sz w:val="28"/>
          <w:szCs w:val="28"/>
        </w:rPr>
      </w:pPr>
      <w:r w:rsidRPr="007A42FE">
        <w:rPr>
          <w:sz w:val="28"/>
          <w:szCs w:val="28"/>
        </w:rPr>
        <w:t>D</w:t>
      </w:r>
      <w:r w:rsidR="00B75D6C" w:rsidRPr="007A42FE">
        <w:rPr>
          <w:sz w:val="28"/>
          <w:szCs w:val="28"/>
        </w:rPr>
        <w:t>rafting of a national action plan to facilitate the implementation of the law,</w:t>
      </w:r>
    </w:p>
    <w:p w:rsidR="00B75D6C" w:rsidRPr="007A42FE" w:rsidRDefault="00B75D6C" w:rsidP="00B75D6C">
      <w:pPr>
        <w:pStyle w:val="Paragraphedeliste"/>
        <w:numPr>
          <w:ilvl w:val="0"/>
          <w:numId w:val="4"/>
        </w:numPr>
        <w:jc w:val="both"/>
        <w:rPr>
          <w:sz w:val="28"/>
          <w:szCs w:val="28"/>
        </w:rPr>
      </w:pPr>
      <w:r w:rsidRPr="007A42FE">
        <w:rPr>
          <w:sz w:val="28"/>
          <w:szCs w:val="28"/>
        </w:rPr>
        <w:t>Completing the organization of the archive and developing a system for the classification of administrative documents.</w:t>
      </w:r>
    </w:p>
    <w:p w:rsidR="00175D67" w:rsidRDefault="00175D67" w:rsidP="00593D28">
      <w:pPr>
        <w:ind w:left="360"/>
        <w:jc w:val="both"/>
        <w:rPr>
          <w:sz w:val="32"/>
          <w:szCs w:val="32"/>
        </w:rPr>
      </w:pPr>
      <w:r w:rsidRPr="00175D67">
        <w:rPr>
          <w:b/>
          <w:bCs/>
          <w:sz w:val="32"/>
          <w:szCs w:val="32"/>
        </w:rPr>
        <w:t xml:space="preserve">Deadline: </w:t>
      </w:r>
      <w:r w:rsidR="00593D28">
        <w:rPr>
          <w:sz w:val="32"/>
          <w:szCs w:val="32"/>
        </w:rPr>
        <w:t>March</w:t>
      </w:r>
      <w:r w:rsidRPr="00175D67">
        <w:rPr>
          <w:sz w:val="32"/>
          <w:szCs w:val="32"/>
        </w:rPr>
        <w:t>, 201</w:t>
      </w:r>
      <w:r w:rsidR="00593D28">
        <w:rPr>
          <w:sz w:val="32"/>
          <w:szCs w:val="32"/>
        </w:rPr>
        <w:t>7</w:t>
      </w:r>
      <w:r w:rsidRPr="00175D67">
        <w:rPr>
          <w:sz w:val="32"/>
          <w:szCs w:val="32"/>
        </w:rPr>
        <w:t>.</w:t>
      </w:r>
    </w:p>
    <w:p w:rsidR="00B72FEC" w:rsidRPr="0088288C" w:rsidRDefault="00175D67" w:rsidP="0088288C">
      <w:pPr>
        <w:ind w:left="360"/>
        <w:jc w:val="both"/>
        <w:rPr>
          <w:b/>
          <w:bCs/>
          <w:sz w:val="28"/>
          <w:szCs w:val="28"/>
        </w:rPr>
      </w:pPr>
      <w:r w:rsidRPr="00601FFC">
        <w:rPr>
          <w:b/>
          <w:bCs/>
          <w:sz w:val="32"/>
          <w:szCs w:val="32"/>
        </w:rPr>
        <w:t xml:space="preserve">Lead Department: </w:t>
      </w:r>
      <w:hyperlink r:id="rId11" w:history="1">
        <w:r w:rsidR="002B5DDF" w:rsidRPr="007A42FE">
          <w:rPr>
            <w:rFonts w:ascii="Arial" w:hAnsi="Arial" w:cs="Arial"/>
            <w:color w:val="434343"/>
            <w:sz w:val="28"/>
            <w:szCs w:val="28"/>
            <w:shd w:val="clear" w:color="auto" w:fill="FFFFFF"/>
          </w:rPr>
          <w:t xml:space="preserve"> </w:t>
        </w:r>
        <w:r w:rsidR="002B5DDF" w:rsidRPr="007A42FE">
          <w:rPr>
            <w:sz w:val="28"/>
            <w:szCs w:val="28"/>
          </w:rPr>
          <w:t>Ministry of Civil Service, Governance and Fight against Corruption (general direct</w:t>
        </w:r>
        <w:r w:rsidR="00CB5397" w:rsidRPr="007A42FE">
          <w:rPr>
            <w:sz w:val="28"/>
            <w:szCs w:val="28"/>
          </w:rPr>
          <w:t>orate</w:t>
        </w:r>
        <w:r w:rsidR="002B5DDF" w:rsidRPr="007A42FE">
          <w:rPr>
            <w:sz w:val="28"/>
            <w:szCs w:val="28"/>
          </w:rPr>
          <w:t xml:space="preserve"> of public reform</w:t>
        </w:r>
        <w:r w:rsidR="00370C80" w:rsidRPr="007A42FE">
          <w:rPr>
            <w:sz w:val="28"/>
            <w:szCs w:val="28"/>
          </w:rPr>
          <w:t>s</w:t>
        </w:r>
        <w:r w:rsidR="002B5DDF" w:rsidRPr="007A42FE">
          <w:rPr>
            <w:sz w:val="28"/>
            <w:szCs w:val="28"/>
          </w:rPr>
          <w:t>), parliament, national archive institute.</w:t>
        </w:r>
        <w:r w:rsidR="002B5DDF" w:rsidRPr="007A42FE">
          <w:rPr>
            <w:rStyle w:val="apple-converted-space"/>
            <w:rFonts w:ascii="Arial" w:hAnsi="Arial" w:cs="Arial"/>
            <w:color w:val="434343"/>
            <w:sz w:val="28"/>
            <w:szCs w:val="28"/>
            <w:shd w:val="clear" w:color="auto" w:fill="FFFFFF"/>
          </w:rPr>
          <w:t> </w:t>
        </w:r>
        <w:r w:rsidRPr="007A42FE">
          <w:rPr>
            <w:sz w:val="28"/>
            <w:szCs w:val="28"/>
          </w:rPr>
          <w:t> </w:t>
        </w:r>
      </w:hyperlink>
    </w:p>
    <w:p w:rsidR="005B45B5" w:rsidRPr="00B72FEC" w:rsidRDefault="008E5F8B" w:rsidP="00B72FEC">
      <w:pPr>
        <w:pStyle w:val="Titre3"/>
        <w:numPr>
          <w:ilvl w:val="0"/>
          <w:numId w:val="25"/>
        </w:numPr>
        <w:rPr>
          <w:color w:val="002060"/>
          <w:lang w:val="en-US"/>
        </w:rPr>
      </w:pPr>
      <w:bookmarkStart w:id="10" w:name="_Toc465415818"/>
      <w:r w:rsidRPr="00B72FEC">
        <w:rPr>
          <w:color w:val="002060"/>
          <w:lang w:val="en-US"/>
        </w:rPr>
        <w:t>The completion of the legal and regulatory framework of open data at the national level</w:t>
      </w:r>
      <w:bookmarkEnd w:id="10"/>
    </w:p>
    <w:p w:rsidR="005B45B5" w:rsidRPr="006E7D3C" w:rsidRDefault="005B45B5" w:rsidP="005B45B5">
      <w:pPr>
        <w:pStyle w:val="Paragraphedeliste"/>
        <w:ind w:left="0"/>
        <w:jc w:val="both"/>
        <w:rPr>
          <w:b/>
          <w:bCs/>
          <w:sz w:val="32"/>
          <w:szCs w:val="32"/>
        </w:rPr>
      </w:pPr>
      <w:r w:rsidRPr="006E7D3C">
        <w:rPr>
          <w:b/>
          <w:bCs/>
          <w:sz w:val="32"/>
          <w:szCs w:val="32"/>
        </w:rPr>
        <w:t xml:space="preserve">Why do </w:t>
      </w:r>
      <w:r w:rsidR="007C208C" w:rsidRPr="006E7D3C">
        <w:rPr>
          <w:b/>
          <w:bCs/>
          <w:sz w:val="32"/>
          <w:szCs w:val="32"/>
        </w:rPr>
        <w:t>this:</w:t>
      </w:r>
    </w:p>
    <w:p w:rsidR="002109C1" w:rsidRPr="007A42FE" w:rsidRDefault="007E30DE" w:rsidP="004E2851">
      <w:pPr>
        <w:ind w:left="360"/>
        <w:jc w:val="both"/>
        <w:rPr>
          <w:sz w:val="28"/>
          <w:szCs w:val="28"/>
        </w:rPr>
      </w:pPr>
      <w:r w:rsidRPr="007A42FE">
        <w:rPr>
          <w:sz w:val="28"/>
          <w:szCs w:val="28"/>
        </w:rPr>
        <w:t>T</w:t>
      </w:r>
      <w:r w:rsidR="007D675A" w:rsidRPr="007A42FE">
        <w:rPr>
          <w:sz w:val="28"/>
          <w:szCs w:val="28"/>
        </w:rPr>
        <w:t>he aim of t</w:t>
      </w:r>
      <w:r w:rsidR="0070593D" w:rsidRPr="007A42FE">
        <w:rPr>
          <w:sz w:val="28"/>
          <w:szCs w:val="28"/>
        </w:rPr>
        <w:t xml:space="preserve">his commitment </w:t>
      </w:r>
      <w:r w:rsidR="007D675A" w:rsidRPr="007A42FE">
        <w:rPr>
          <w:sz w:val="28"/>
          <w:szCs w:val="28"/>
        </w:rPr>
        <w:t xml:space="preserve">is </w:t>
      </w:r>
      <w:r w:rsidR="004E2851" w:rsidRPr="007A42FE">
        <w:rPr>
          <w:sz w:val="28"/>
          <w:szCs w:val="28"/>
        </w:rPr>
        <w:t xml:space="preserve">to </w:t>
      </w:r>
      <w:r w:rsidR="007D675A" w:rsidRPr="007A42FE">
        <w:rPr>
          <w:sz w:val="28"/>
          <w:szCs w:val="28"/>
        </w:rPr>
        <w:t>mak</w:t>
      </w:r>
      <w:r w:rsidR="004E2851" w:rsidRPr="007A42FE">
        <w:rPr>
          <w:sz w:val="28"/>
          <w:szCs w:val="28"/>
        </w:rPr>
        <w:t>e</w:t>
      </w:r>
      <w:r w:rsidR="007D675A" w:rsidRPr="007A42FE">
        <w:rPr>
          <w:sz w:val="28"/>
          <w:szCs w:val="28"/>
        </w:rPr>
        <w:t xml:space="preserve"> public data open by default, in formats that are </w:t>
      </w:r>
      <w:r w:rsidR="002109C1" w:rsidRPr="007A42FE">
        <w:rPr>
          <w:sz w:val="28"/>
          <w:szCs w:val="28"/>
        </w:rPr>
        <w:t>usable and interoperable in order to improve Governance, citizen engagement, inclusive development and innovation.</w:t>
      </w:r>
    </w:p>
    <w:p w:rsidR="005B45B5" w:rsidRPr="005B45B5" w:rsidRDefault="005B45B5" w:rsidP="005B45B5">
      <w:pPr>
        <w:jc w:val="both"/>
        <w:rPr>
          <w:b/>
          <w:bCs/>
          <w:sz w:val="32"/>
          <w:szCs w:val="32"/>
        </w:rPr>
      </w:pPr>
      <w:r w:rsidRPr="00FA0ECB">
        <w:rPr>
          <w:b/>
          <w:bCs/>
          <w:sz w:val="32"/>
          <w:szCs w:val="32"/>
        </w:rPr>
        <w:t>Milestones:</w:t>
      </w:r>
    </w:p>
    <w:p w:rsidR="0070593D" w:rsidRPr="007A42FE" w:rsidRDefault="007F039B" w:rsidP="002109C1">
      <w:pPr>
        <w:ind w:left="360"/>
        <w:jc w:val="both"/>
        <w:rPr>
          <w:sz w:val="28"/>
          <w:szCs w:val="28"/>
        </w:rPr>
      </w:pPr>
      <w:r w:rsidRPr="007A42FE">
        <w:rPr>
          <w:sz w:val="28"/>
          <w:szCs w:val="28"/>
        </w:rPr>
        <w:t xml:space="preserve"> </w:t>
      </w:r>
      <w:r w:rsidR="002109C1" w:rsidRPr="007A42FE">
        <w:rPr>
          <w:sz w:val="28"/>
          <w:szCs w:val="28"/>
        </w:rPr>
        <w:t>The main milestones of this commitment are</w:t>
      </w:r>
      <w:r w:rsidR="0070593D" w:rsidRPr="007A42FE">
        <w:rPr>
          <w:sz w:val="28"/>
          <w:szCs w:val="28"/>
        </w:rPr>
        <w:t>:</w:t>
      </w:r>
    </w:p>
    <w:p w:rsidR="0070593D" w:rsidRPr="007A42FE" w:rsidRDefault="00B52EBC" w:rsidP="00B52EBC">
      <w:pPr>
        <w:pStyle w:val="Paragraphedeliste"/>
        <w:numPr>
          <w:ilvl w:val="0"/>
          <w:numId w:val="4"/>
        </w:numPr>
        <w:jc w:val="both"/>
        <w:rPr>
          <w:sz w:val="28"/>
          <w:szCs w:val="28"/>
        </w:rPr>
      </w:pPr>
      <w:r>
        <w:rPr>
          <w:sz w:val="28"/>
          <w:szCs w:val="28"/>
        </w:rPr>
        <w:t>Adopting</w:t>
      </w:r>
      <w:r w:rsidRPr="00B52EBC">
        <w:rPr>
          <w:sz w:val="28"/>
          <w:szCs w:val="28"/>
        </w:rPr>
        <w:t xml:space="preserve"> a license </w:t>
      </w:r>
      <w:r w:rsidR="0070593D" w:rsidRPr="007A42FE">
        <w:rPr>
          <w:sz w:val="28"/>
          <w:szCs w:val="28"/>
        </w:rPr>
        <w:t xml:space="preserve">to </w:t>
      </w:r>
      <w:r>
        <w:rPr>
          <w:sz w:val="28"/>
          <w:szCs w:val="28"/>
        </w:rPr>
        <w:t>organize the</w:t>
      </w:r>
      <w:r w:rsidR="0070593D" w:rsidRPr="007A42FE">
        <w:rPr>
          <w:sz w:val="28"/>
          <w:szCs w:val="28"/>
        </w:rPr>
        <w:t xml:space="preserve"> public data</w:t>
      </w:r>
      <w:r w:rsidR="004E2851" w:rsidRPr="007A42FE">
        <w:rPr>
          <w:sz w:val="28"/>
          <w:szCs w:val="28"/>
        </w:rPr>
        <w:t xml:space="preserve"> re-use</w:t>
      </w:r>
      <w:r w:rsidR="0070593D" w:rsidRPr="007A42FE">
        <w:rPr>
          <w:sz w:val="28"/>
          <w:szCs w:val="28"/>
        </w:rPr>
        <w:t>,</w:t>
      </w:r>
    </w:p>
    <w:p w:rsidR="0070593D" w:rsidRPr="00E20236" w:rsidRDefault="0070593D" w:rsidP="007E30DE">
      <w:pPr>
        <w:pStyle w:val="Paragraphedeliste"/>
        <w:jc w:val="both"/>
        <w:rPr>
          <w:sz w:val="16"/>
          <w:szCs w:val="16"/>
        </w:rPr>
      </w:pPr>
    </w:p>
    <w:p w:rsidR="007E30DE" w:rsidRPr="007A42FE" w:rsidRDefault="0070593D" w:rsidP="004E2851">
      <w:pPr>
        <w:pStyle w:val="Paragraphedeliste"/>
        <w:numPr>
          <w:ilvl w:val="0"/>
          <w:numId w:val="4"/>
        </w:numPr>
        <w:jc w:val="both"/>
        <w:rPr>
          <w:sz w:val="28"/>
          <w:szCs w:val="28"/>
        </w:rPr>
      </w:pPr>
      <w:r w:rsidRPr="007A42FE">
        <w:rPr>
          <w:sz w:val="28"/>
          <w:szCs w:val="28"/>
        </w:rPr>
        <w:t>Develop</w:t>
      </w:r>
      <w:r w:rsidR="007E30DE" w:rsidRPr="007A42FE">
        <w:rPr>
          <w:sz w:val="28"/>
          <w:szCs w:val="28"/>
        </w:rPr>
        <w:t>ing</w:t>
      </w:r>
      <w:r w:rsidRPr="007A42FE">
        <w:rPr>
          <w:sz w:val="28"/>
          <w:szCs w:val="28"/>
        </w:rPr>
        <w:t xml:space="preserve"> a network of </w:t>
      </w:r>
      <w:r w:rsidR="007E30DE" w:rsidRPr="007A42FE">
        <w:rPr>
          <w:sz w:val="28"/>
          <w:szCs w:val="28"/>
        </w:rPr>
        <w:t>the</w:t>
      </w:r>
      <w:r w:rsidRPr="007A42FE">
        <w:rPr>
          <w:sz w:val="28"/>
          <w:szCs w:val="28"/>
        </w:rPr>
        <w:t xml:space="preserve"> </w:t>
      </w:r>
      <w:r w:rsidR="004E2851" w:rsidRPr="007A42FE">
        <w:rPr>
          <w:sz w:val="28"/>
          <w:szCs w:val="28"/>
        </w:rPr>
        <w:t>persons in charge of</w:t>
      </w:r>
      <w:r w:rsidRPr="007A42FE">
        <w:rPr>
          <w:sz w:val="28"/>
          <w:szCs w:val="28"/>
        </w:rPr>
        <w:t xml:space="preserve"> open data in </w:t>
      </w:r>
      <w:r w:rsidR="004E2851" w:rsidRPr="007A42FE">
        <w:rPr>
          <w:sz w:val="28"/>
          <w:szCs w:val="28"/>
        </w:rPr>
        <w:t xml:space="preserve">the </w:t>
      </w:r>
      <w:r w:rsidRPr="007A42FE">
        <w:rPr>
          <w:sz w:val="28"/>
          <w:szCs w:val="28"/>
        </w:rPr>
        <w:t xml:space="preserve">various public </w:t>
      </w:r>
      <w:r w:rsidR="004E2851" w:rsidRPr="007A42FE">
        <w:rPr>
          <w:sz w:val="28"/>
          <w:szCs w:val="28"/>
        </w:rPr>
        <w:t>departments and agencies</w:t>
      </w:r>
      <w:r w:rsidR="007E30DE" w:rsidRPr="007A42FE">
        <w:rPr>
          <w:sz w:val="28"/>
          <w:szCs w:val="28"/>
        </w:rPr>
        <w:t>,</w:t>
      </w:r>
    </w:p>
    <w:p w:rsidR="007E30DE" w:rsidRPr="00E20236" w:rsidRDefault="007E30DE" w:rsidP="007E30DE">
      <w:pPr>
        <w:pStyle w:val="Paragraphedeliste"/>
        <w:rPr>
          <w:sz w:val="16"/>
          <w:szCs w:val="16"/>
        </w:rPr>
      </w:pPr>
    </w:p>
    <w:p w:rsidR="002A1AED" w:rsidRPr="007A42FE" w:rsidRDefault="0070593D" w:rsidP="002A1AED">
      <w:pPr>
        <w:pStyle w:val="Paragraphedeliste"/>
        <w:numPr>
          <w:ilvl w:val="0"/>
          <w:numId w:val="4"/>
        </w:numPr>
        <w:jc w:val="both"/>
        <w:rPr>
          <w:sz w:val="28"/>
          <w:szCs w:val="28"/>
        </w:rPr>
      </w:pPr>
      <w:r w:rsidRPr="007A42FE">
        <w:rPr>
          <w:sz w:val="28"/>
          <w:szCs w:val="28"/>
        </w:rPr>
        <w:t xml:space="preserve"> </w:t>
      </w:r>
      <w:r w:rsidR="0078296D" w:rsidRPr="007A42FE">
        <w:rPr>
          <w:sz w:val="28"/>
          <w:szCs w:val="28"/>
        </w:rPr>
        <w:t>Defining</w:t>
      </w:r>
      <w:r w:rsidRPr="007A42FE">
        <w:rPr>
          <w:sz w:val="28"/>
          <w:szCs w:val="28"/>
        </w:rPr>
        <w:t xml:space="preserve"> </w:t>
      </w:r>
      <w:r w:rsidR="0078296D" w:rsidRPr="007A42FE">
        <w:rPr>
          <w:sz w:val="28"/>
          <w:szCs w:val="28"/>
        </w:rPr>
        <w:t>a national</w:t>
      </w:r>
      <w:r w:rsidRPr="007A42FE">
        <w:rPr>
          <w:sz w:val="28"/>
          <w:szCs w:val="28"/>
        </w:rPr>
        <w:t xml:space="preserve"> open data Charter</w:t>
      </w:r>
      <w:r w:rsidR="002A1AED" w:rsidRPr="007A42FE">
        <w:rPr>
          <w:sz w:val="28"/>
          <w:szCs w:val="28"/>
        </w:rPr>
        <w:t>,</w:t>
      </w:r>
    </w:p>
    <w:p w:rsidR="002A1AED" w:rsidRPr="00E20236" w:rsidRDefault="002A1AED" w:rsidP="002A1AED">
      <w:pPr>
        <w:pStyle w:val="Paragraphedeliste"/>
        <w:rPr>
          <w:sz w:val="16"/>
          <w:szCs w:val="16"/>
        </w:rPr>
      </w:pPr>
    </w:p>
    <w:p w:rsidR="0070593D" w:rsidRPr="007A42FE" w:rsidRDefault="007E30DE" w:rsidP="00564CCD">
      <w:pPr>
        <w:pStyle w:val="Paragraphedeliste"/>
        <w:numPr>
          <w:ilvl w:val="0"/>
          <w:numId w:val="4"/>
        </w:numPr>
        <w:jc w:val="both"/>
        <w:rPr>
          <w:sz w:val="28"/>
          <w:szCs w:val="28"/>
        </w:rPr>
      </w:pPr>
      <w:r w:rsidRPr="007A42FE">
        <w:rPr>
          <w:sz w:val="28"/>
          <w:szCs w:val="28"/>
        </w:rPr>
        <w:lastRenderedPageBreak/>
        <w:t xml:space="preserve"> </w:t>
      </w:r>
      <w:r w:rsidR="00564CCD">
        <w:rPr>
          <w:sz w:val="28"/>
          <w:szCs w:val="28"/>
        </w:rPr>
        <w:t>Elaborating an</w:t>
      </w:r>
      <w:r w:rsidR="00564CCD" w:rsidRPr="00564CCD">
        <w:rPr>
          <w:sz w:val="28"/>
          <w:szCs w:val="28"/>
        </w:rPr>
        <w:t xml:space="preserve"> inventory by </w:t>
      </w:r>
      <w:r w:rsidR="00F92F4E" w:rsidRPr="00F92F4E">
        <w:rPr>
          <w:sz w:val="28"/>
          <w:szCs w:val="28"/>
        </w:rPr>
        <w:t xml:space="preserve">a </w:t>
      </w:r>
      <w:r w:rsidR="00564CCD" w:rsidRPr="00564CCD">
        <w:rPr>
          <w:sz w:val="28"/>
          <w:szCs w:val="28"/>
        </w:rPr>
        <w:t>number of sectors of data that can be opened</w:t>
      </w:r>
      <w:r w:rsidRPr="007A42FE">
        <w:rPr>
          <w:sz w:val="28"/>
          <w:szCs w:val="28"/>
        </w:rPr>
        <w:t xml:space="preserve"> </w:t>
      </w:r>
      <w:r w:rsidR="00564CCD">
        <w:rPr>
          <w:sz w:val="28"/>
          <w:szCs w:val="28"/>
        </w:rPr>
        <w:t>and</w:t>
      </w:r>
      <w:r w:rsidRPr="007A42FE">
        <w:rPr>
          <w:sz w:val="28"/>
          <w:szCs w:val="28"/>
        </w:rPr>
        <w:t xml:space="preserve"> which could be published on the web while specifying the frequency of their updates and </w:t>
      </w:r>
      <w:r w:rsidR="0078296D" w:rsidRPr="007A42FE">
        <w:rPr>
          <w:sz w:val="28"/>
          <w:szCs w:val="28"/>
        </w:rPr>
        <w:t>the departmental targets for the publication</w:t>
      </w:r>
      <w:r w:rsidRPr="007A42FE">
        <w:rPr>
          <w:sz w:val="28"/>
          <w:szCs w:val="28"/>
        </w:rPr>
        <w:t>.</w:t>
      </w:r>
    </w:p>
    <w:p w:rsidR="005E2F3B" w:rsidRPr="007A42FE" w:rsidRDefault="005E2F3B" w:rsidP="005E2F3B">
      <w:pPr>
        <w:jc w:val="both"/>
        <w:rPr>
          <w:sz w:val="28"/>
          <w:szCs w:val="28"/>
        </w:rPr>
      </w:pPr>
      <w:r w:rsidRPr="005E2F3B">
        <w:rPr>
          <w:b/>
          <w:bCs/>
          <w:sz w:val="32"/>
          <w:szCs w:val="32"/>
        </w:rPr>
        <w:t xml:space="preserve">Deadline: </w:t>
      </w:r>
      <w:r w:rsidRPr="007A42FE">
        <w:rPr>
          <w:sz w:val="28"/>
          <w:szCs w:val="28"/>
        </w:rPr>
        <w:t>March, 2017.</w:t>
      </w:r>
    </w:p>
    <w:p w:rsidR="006E7756" w:rsidRPr="0088288C" w:rsidRDefault="005E2F3B" w:rsidP="0088288C">
      <w:pPr>
        <w:jc w:val="both"/>
        <w:rPr>
          <w:b/>
          <w:bCs/>
          <w:sz w:val="28"/>
          <w:szCs w:val="28"/>
        </w:rPr>
      </w:pPr>
      <w:r w:rsidRPr="005E2F3B">
        <w:rPr>
          <w:b/>
          <w:bCs/>
          <w:sz w:val="32"/>
          <w:szCs w:val="32"/>
        </w:rPr>
        <w:t xml:space="preserve">Lead Department: </w:t>
      </w:r>
      <w:hyperlink r:id="rId12" w:history="1">
        <w:r w:rsidRPr="007A42FE">
          <w:rPr>
            <w:sz w:val="28"/>
            <w:szCs w:val="28"/>
          </w:rPr>
          <w:t>Ministry of Civil Service, Governance and Fight against Corruption (e-Government unit).</w:t>
        </w:r>
        <w:r w:rsidRPr="007A42FE">
          <w:rPr>
            <w:rStyle w:val="apple-converted-space"/>
            <w:rFonts w:ascii="Arial" w:hAnsi="Arial" w:cs="Arial"/>
            <w:color w:val="434343"/>
            <w:sz w:val="28"/>
            <w:szCs w:val="28"/>
            <w:shd w:val="clear" w:color="auto" w:fill="FFFFFF"/>
          </w:rPr>
          <w:t> </w:t>
        </w:r>
        <w:r w:rsidRPr="007A42FE">
          <w:rPr>
            <w:sz w:val="28"/>
            <w:szCs w:val="28"/>
          </w:rPr>
          <w:t> </w:t>
        </w:r>
      </w:hyperlink>
    </w:p>
    <w:p w:rsidR="0058158C" w:rsidRPr="00B72FEC" w:rsidRDefault="00EC6D96" w:rsidP="00B72FEC">
      <w:pPr>
        <w:pStyle w:val="Titre3"/>
        <w:numPr>
          <w:ilvl w:val="0"/>
          <w:numId w:val="25"/>
        </w:numPr>
        <w:rPr>
          <w:lang w:val="en-US"/>
        </w:rPr>
      </w:pPr>
      <w:bookmarkStart w:id="11" w:name="_Toc465415819"/>
      <w:r w:rsidRPr="00B72FEC">
        <w:rPr>
          <w:color w:val="002060"/>
          <w:lang w:val="en-US"/>
        </w:rPr>
        <w:t xml:space="preserve">Improve the transparency and local </w:t>
      </w:r>
      <w:r w:rsidR="004E2851" w:rsidRPr="00B72FEC">
        <w:rPr>
          <w:color w:val="002060"/>
          <w:lang w:val="en-US"/>
        </w:rPr>
        <w:t>Gov Openness</w:t>
      </w:r>
      <w:bookmarkEnd w:id="11"/>
    </w:p>
    <w:p w:rsidR="00916689" w:rsidRPr="006B4B28" w:rsidRDefault="00916689" w:rsidP="00916689">
      <w:pPr>
        <w:jc w:val="both"/>
        <w:rPr>
          <w:b/>
          <w:bCs/>
          <w:sz w:val="32"/>
          <w:szCs w:val="32"/>
        </w:rPr>
      </w:pPr>
      <w:r w:rsidRPr="006B4B28">
        <w:rPr>
          <w:b/>
          <w:bCs/>
          <w:sz w:val="32"/>
          <w:szCs w:val="32"/>
        </w:rPr>
        <w:t xml:space="preserve">Why do </w:t>
      </w:r>
      <w:r w:rsidR="006B4B28" w:rsidRPr="006B4B28">
        <w:rPr>
          <w:b/>
          <w:bCs/>
          <w:sz w:val="32"/>
          <w:szCs w:val="32"/>
        </w:rPr>
        <w:t>this:</w:t>
      </w:r>
    </w:p>
    <w:p w:rsidR="0058158C" w:rsidRPr="007A42FE" w:rsidRDefault="004E2851" w:rsidP="00172DA7">
      <w:pPr>
        <w:ind w:left="360"/>
        <w:jc w:val="both"/>
        <w:rPr>
          <w:sz w:val="28"/>
          <w:szCs w:val="28"/>
        </w:rPr>
      </w:pPr>
      <w:r w:rsidRPr="007A42FE">
        <w:rPr>
          <w:sz w:val="28"/>
          <w:szCs w:val="28"/>
        </w:rPr>
        <w:t>In a</w:t>
      </w:r>
      <w:r w:rsidR="00916689" w:rsidRPr="007A42FE">
        <w:rPr>
          <w:sz w:val="28"/>
          <w:szCs w:val="28"/>
        </w:rPr>
        <w:t xml:space="preserve">ccordance </w:t>
      </w:r>
      <w:r w:rsidRPr="007A42FE">
        <w:rPr>
          <w:sz w:val="28"/>
          <w:szCs w:val="28"/>
        </w:rPr>
        <w:t>to the new</w:t>
      </w:r>
      <w:r w:rsidR="00EE773A" w:rsidRPr="007A42FE">
        <w:rPr>
          <w:sz w:val="28"/>
          <w:szCs w:val="28"/>
        </w:rPr>
        <w:t xml:space="preserve"> constitution </w:t>
      </w:r>
      <w:r w:rsidRPr="007A42FE">
        <w:rPr>
          <w:sz w:val="28"/>
          <w:szCs w:val="28"/>
        </w:rPr>
        <w:t>that calls for</w:t>
      </w:r>
      <w:r w:rsidR="00EE773A" w:rsidRPr="007A42FE">
        <w:rPr>
          <w:sz w:val="28"/>
          <w:szCs w:val="28"/>
        </w:rPr>
        <w:t xml:space="preserve"> supporting decentral</w:t>
      </w:r>
      <w:r w:rsidR="00916689" w:rsidRPr="007A42FE">
        <w:rPr>
          <w:sz w:val="28"/>
          <w:szCs w:val="28"/>
        </w:rPr>
        <w:t>ization and devot</w:t>
      </w:r>
      <w:r w:rsidRPr="007A42FE">
        <w:rPr>
          <w:sz w:val="28"/>
          <w:szCs w:val="28"/>
        </w:rPr>
        <w:t>ing</w:t>
      </w:r>
      <w:r w:rsidR="00916689" w:rsidRPr="007A42FE">
        <w:rPr>
          <w:sz w:val="28"/>
          <w:szCs w:val="28"/>
        </w:rPr>
        <w:t xml:space="preserve"> transparency and</w:t>
      </w:r>
      <w:r w:rsidR="006B4B28" w:rsidRPr="007A42FE">
        <w:rPr>
          <w:sz w:val="28"/>
          <w:szCs w:val="28"/>
        </w:rPr>
        <w:t xml:space="preserve"> local governance, </w:t>
      </w:r>
      <w:r w:rsidR="00EE773A" w:rsidRPr="007A42FE">
        <w:rPr>
          <w:sz w:val="28"/>
          <w:szCs w:val="28"/>
        </w:rPr>
        <w:t xml:space="preserve">this </w:t>
      </w:r>
      <w:r w:rsidR="00916689" w:rsidRPr="007A42FE">
        <w:rPr>
          <w:sz w:val="28"/>
          <w:szCs w:val="28"/>
        </w:rPr>
        <w:t>commitment</w:t>
      </w:r>
      <w:r w:rsidR="00EE773A" w:rsidRPr="007A42FE">
        <w:rPr>
          <w:sz w:val="28"/>
          <w:szCs w:val="28"/>
        </w:rPr>
        <w:t xml:space="preserve"> </w:t>
      </w:r>
      <w:r w:rsidRPr="007A42FE">
        <w:rPr>
          <w:sz w:val="28"/>
          <w:szCs w:val="28"/>
        </w:rPr>
        <w:t>will allow</w:t>
      </w:r>
      <w:r w:rsidR="00EE773A" w:rsidRPr="007A42FE">
        <w:rPr>
          <w:sz w:val="28"/>
          <w:szCs w:val="28"/>
        </w:rPr>
        <w:t xml:space="preserve"> </w:t>
      </w:r>
      <w:r w:rsidRPr="007A42FE">
        <w:rPr>
          <w:sz w:val="28"/>
          <w:szCs w:val="28"/>
        </w:rPr>
        <w:t>developing</w:t>
      </w:r>
      <w:r w:rsidR="00EE773A" w:rsidRPr="007A42FE">
        <w:rPr>
          <w:sz w:val="28"/>
          <w:szCs w:val="28"/>
        </w:rPr>
        <w:t xml:space="preserve"> practical mechanisms </w:t>
      </w:r>
      <w:r w:rsidR="00172DA7">
        <w:rPr>
          <w:sz w:val="28"/>
          <w:szCs w:val="28"/>
        </w:rPr>
        <w:t>to</w:t>
      </w:r>
      <w:r w:rsidR="00EE773A" w:rsidRPr="007A42FE">
        <w:rPr>
          <w:sz w:val="28"/>
          <w:szCs w:val="28"/>
        </w:rPr>
        <w:t xml:space="preserve"> </w:t>
      </w:r>
      <w:r w:rsidRPr="007A42FE">
        <w:rPr>
          <w:sz w:val="28"/>
          <w:szCs w:val="28"/>
        </w:rPr>
        <w:t>enshrine</w:t>
      </w:r>
      <w:r w:rsidR="00EE773A" w:rsidRPr="007A42FE">
        <w:rPr>
          <w:sz w:val="28"/>
          <w:szCs w:val="28"/>
        </w:rPr>
        <w:t xml:space="preserve"> the principle</w:t>
      </w:r>
      <w:r w:rsidRPr="007A42FE">
        <w:rPr>
          <w:sz w:val="28"/>
          <w:szCs w:val="28"/>
        </w:rPr>
        <w:t>s</w:t>
      </w:r>
      <w:r w:rsidR="00EE773A" w:rsidRPr="007A42FE">
        <w:rPr>
          <w:sz w:val="28"/>
          <w:szCs w:val="28"/>
        </w:rPr>
        <w:t xml:space="preserve"> of accountability and participation in the </w:t>
      </w:r>
      <w:r w:rsidRPr="007A42FE">
        <w:rPr>
          <w:sz w:val="28"/>
          <w:szCs w:val="28"/>
        </w:rPr>
        <w:t>design</w:t>
      </w:r>
      <w:r w:rsidR="00EE773A" w:rsidRPr="007A42FE">
        <w:rPr>
          <w:sz w:val="28"/>
          <w:szCs w:val="28"/>
        </w:rPr>
        <w:t xml:space="preserve"> and implementation of programs and projects at this level.</w:t>
      </w:r>
    </w:p>
    <w:p w:rsidR="006B4B28" w:rsidRPr="005B45B5" w:rsidRDefault="006B4B28" w:rsidP="006B4B28">
      <w:pPr>
        <w:jc w:val="both"/>
        <w:rPr>
          <w:b/>
          <w:bCs/>
          <w:sz w:val="32"/>
          <w:szCs w:val="32"/>
        </w:rPr>
      </w:pPr>
      <w:r w:rsidRPr="00FA0ECB">
        <w:rPr>
          <w:b/>
          <w:bCs/>
          <w:sz w:val="32"/>
          <w:szCs w:val="32"/>
        </w:rPr>
        <w:t>Milestones:</w:t>
      </w:r>
      <w:r w:rsidR="00545BE0">
        <w:rPr>
          <w:b/>
          <w:bCs/>
          <w:sz w:val="32"/>
          <w:szCs w:val="32"/>
        </w:rPr>
        <w:t xml:space="preserve"> </w:t>
      </w:r>
    </w:p>
    <w:p w:rsidR="0078365B" w:rsidRDefault="0078365B" w:rsidP="00041A3B">
      <w:pPr>
        <w:jc w:val="both"/>
        <w:rPr>
          <w:sz w:val="28"/>
          <w:szCs w:val="28"/>
        </w:rPr>
      </w:pPr>
      <w:r w:rsidRPr="007A42FE">
        <w:rPr>
          <w:sz w:val="28"/>
          <w:szCs w:val="28"/>
        </w:rPr>
        <w:t xml:space="preserve">This trend will be established gradually. The first phase will be completed during the period of implementation of this plan </w:t>
      </w:r>
      <w:r w:rsidR="00041A3B">
        <w:rPr>
          <w:sz w:val="28"/>
          <w:szCs w:val="28"/>
        </w:rPr>
        <w:t>through</w:t>
      </w:r>
      <w:r w:rsidRPr="007A42FE">
        <w:rPr>
          <w:sz w:val="28"/>
          <w:szCs w:val="28"/>
        </w:rPr>
        <w:t xml:space="preserve"> the following actions:</w:t>
      </w:r>
    </w:p>
    <w:p w:rsidR="00041A3B" w:rsidRDefault="00041A3B" w:rsidP="00545BE0">
      <w:pPr>
        <w:jc w:val="both"/>
        <w:rPr>
          <w:sz w:val="28"/>
          <w:szCs w:val="28"/>
        </w:rPr>
      </w:pPr>
      <w:r>
        <w:rPr>
          <w:sz w:val="28"/>
          <w:szCs w:val="28"/>
        </w:rPr>
        <w:t xml:space="preserve">- </w:t>
      </w:r>
      <w:r w:rsidR="00545BE0">
        <w:rPr>
          <w:sz w:val="28"/>
          <w:szCs w:val="28"/>
        </w:rPr>
        <w:t>Drafting a</w:t>
      </w:r>
      <w:r w:rsidRPr="00041A3B">
        <w:rPr>
          <w:sz w:val="28"/>
          <w:szCs w:val="28"/>
        </w:rPr>
        <w:t xml:space="preserve"> practical guide </w:t>
      </w:r>
      <w:r w:rsidR="00545BE0">
        <w:rPr>
          <w:sz w:val="28"/>
          <w:szCs w:val="28"/>
        </w:rPr>
        <w:t xml:space="preserve">to </w:t>
      </w:r>
      <w:r w:rsidRPr="00041A3B">
        <w:rPr>
          <w:sz w:val="28"/>
          <w:szCs w:val="28"/>
        </w:rPr>
        <w:t xml:space="preserve">explains the principles of open government and various applications at the local level in order to </w:t>
      </w:r>
      <w:r w:rsidR="00545BE0">
        <w:rPr>
          <w:sz w:val="28"/>
          <w:szCs w:val="28"/>
        </w:rPr>
        <w:t xml:space="preserve">encourage projects and initiatives which could be launched in this field. </w:t>
      </w:r>
    </w:p>
    <w:p w:rsidR="00041A3B" w:rsidRPr="007A42FE" w:rsidRDefault="00041A3B" w:rsidP="00545BE0">
      <w:pPr>
        <w:jc w:val="both"/>
        <w:rPr>
          <w:sz w:val="28"/>
          <w:szCs w:val="28"/>
        </w:rPr>
      </w:pPr>
      <w:r>
        <w:rPr>
          <w:sz w:val="28"/>
          <w:szCs w:val="28"/>
        </w:rPr>
        <w:t xml:space="preserve">- </w:t>
      </w:r>
      <w:r w:rsidRPr="00041A3B">
        <w:rPr>
          <w:sz w:val="28"/>
          <w:szCs w:val="28"/>
        </w:rPr>
        <w:t xml:space="preserve">The development of an electronic platform for open data at the local level: </w:t>
      </w:r>
    </w:p>
    <w:p w:rsidR="0078365B" w:rsidRPr="00041A3B" w:rsidRDefault="0078365B" w:rsidP="00041A3B">
      <w:pPr>
        <w:pStyle w:val="Paragraphedeliste"/>
        <w:numPr>
          <w:ilvl w:val="0"/>
          <w:numId w:val="19"/>
        </w:numPr>
        <w:jc w:val="both"/>
        <w:rPr>
          <w:sz w:val="28"/>
          <w:szCs w:val="28"/>
        </w:rPr>
      </w:pPr>
      <w:r w:rsidRPr="00041A3B">
        <w:rPr>
          <w:sz w:val="28"/>
          <w:szCs w:val="28"/>
        </w:rPr>
        <w:t xml:space="preserve">Choose </w:t>
      </w:r>
      <w:r w:rsidR="00EA2B55" w:rsidRPr="00041A3B">
        <w:rPr>
          <w:sz w:val="28"/>
          <w:szCs w:val="28"/>
        </w:rPr>
        <w:t>at least a</w:t>
      </w:r>
      <w:r w:rsidRPr="00041A3B">
        <w:rPr>
          <w:sz w:val="28"/>
          <w:szCs w:val="28"/>
        </w:rPr>
        <w:t xml:space="preserve"> Municipality to establish open data system at the </w:t>
      </w:r>
      <w:r w:rsidR="00EA2B55" w:rsidRPr="00041A3B">
        <w:rPr>
          <w:sz w:val="28"/>
          <w:szCs w:val="28"/>
        </w:rPr>
        <w:t xml:space="preserve">local </w:t>
      </w:r>
      <w:r w:rsidRPr="00041A3B">
        <w:rPr>
          <w:sz w:val="28"/>
          <w:szCs w:val="28"/>
        </w:rPr>
        <w:t>level according to a certain number of criteria.</w:t>
      </w:r>
    </w:p>
    <w:p w:rsidR="0078365B" w:rsidRPr="00041A3B" w:rsidRDefault="0078365B" w:rsidP="00041A3B">
      <w:pPr>
        <w:pStyle w:val="Paragraphedeliste"/>
        <w:numPr>
          <w:ilvl w:val="0"/>
          <w:numId w:val="19"/>
        </w:numPr>
        <w:jc w:val="both"/>
        <w:rPr>
          <w:sz w:val="28"/>
          <w:szCs w:val="28"/>
        </w:rPr>
      </w:pPr>
      <w:r w:rsidRPr="00041A3B">
        <w:rPr>
          <w:sz w:val="28"/>
          <w:szCs w:val="28"/>
        </w:rPr>
        <w:t xml:space="preserve">The development of </w:t>
      </w:r>
      <w:r w:rsidR="00EA2B55" w:rsidRPr="00041A3B">
        <w:rPr>
          <w:sz w:val="28"/>
          <w:szCs w:val="28"/>
        </w:rPr>
        <w:t xml:space="preserve">an </w:t>
      </w:r>
      <w:r w:rsidRPr="00041A3B">
        <w:rPr>
          <w:sz w:val="28"/>
          <w:szCs w:val="28"/>
        </w:rPr>
        <w:t>open data system,</w:t>
      </w:r>
    </w:p>
    <w:p w:rsidR="006B4B28" w:rsidRPr="00041A3B" w:rsidRDefault="0078365B" w:rsidP="00041A3B">
      <w:pPr>
        <w:pStyle w:val="Paragraphedeliste"/>
        <w:numPr>
          <w:ilvl w:val="0"/>
          <w:numId w:val="19"/>
        </w:numPr>
        <w:jc w:val="both"/>
        <w:rPr>
          <w:sz w:val="28"/>
          <w:szCs w:val="28"/>
        </w:rPr>
      </w:pPr>
      <w:r w:rsidRPr="00041A3B">
        <w:rPr>
          <w:sz w:val="28"/>
          <w:szCs w:val="28"/>
        </w:rPr>
        <w:t xml:space="preserve">Communication about the system and </w:t>
      </w:r>
      <w:r w:rsidR="00EA2B55" w:rsidRPr="00041A3B">
        <w:rPr>
          <w:sz w:val="28"/>
          <w:szCs w:val="28"/>
        </w:rPr>
        <w:t>assisting</w:t>
      </w:r>
      <w:r w:rsidRPr="00041A3B">
        <w:rPr>
          <w:sz w:val="28"/>
          <w:szCs w:val="28"/>
        </w:rPr>
        <w:t xml:space="preserve"> citizens, especially the inhabitants in the concerned municipality to access it.</w:t>
      </w:r>
      <w:r w:rsidR="00545BE0">
        <w:rPr>
          <w:sz w:val="28"/>
          <w:szCs w:val="28"/>
        </w:rPr>
        <w:t xml:space="preserve"> </w:t>
      </w:r>
    </w:p>
    <w:p w:rsidR="00E71A51" w:rsidRPr="005E2F3B" w:rsidRDefault="00E71A51" w:rsidP="006B4B28">
      <w:pPr>
        <w:jc w:val="both"/>
        <w:rPr>
          <w:sz w:val="32"/>
          <w:szCs w:val="32"/>
        </w:rPr>
      </w:pPr>
      <w:r w:rsidRPr="005E2F3B">
        <w:rPr>
          <w:b/>
          <w:bCs/>
          <w:sz w:val="32"/>
          <w:szCs w:val="32"/>
        </w:rPr>
        <w:t xml:space="preserve">Deadline: </w:t>
      </w:r>
      <w:r w:rsidR="006B4B28" w:rsidRPr="007A42FE">
        <w:rPr>
          <w:sz w:val="28"/>
          <w:szCs w:val="28"/>
        </w:rPr>
        <w:t>July</w:t>
      </w:r>
      <w:r w:rsidRPr="007A42FE">
        <w:rPr>
          <w:sz w:val="28"/>
          <w:szCs w:val="28"/>
        </w:rPr>
        <w:t>, 201</w:t>
      </w:r>
      <w:r w:rsidR="006B4B28" w:rsidRPr="007A42FE">
        <w:rPr>
          <w:sz w:val="28"/>
          <w:szCs w:val="28"/>
        </w:rPr>
        <w:t>8</w:t>
      </w:r>
      <w:r w:rsidRPr="007A42FE">
        <w:rPr>
          <w:sz w:val="28"/>
          <w:szCs w:val="28"/>
        </w:rPr>
        <w:t>.</w:t>
      </w:r>
      <w:r w:rsidR="00545BE0">
        <w:rPr>
          <w:sz w:val="28"/>
          <w:szCs w:val="28"/>
        </w:rPr>
        <w:t xml:space="preserve">  </w:t>
      </w:r>
    </w:p>
    <w:p w:rsidR="00E71A51" w:rsidRDefault="00E71A51" w:rsidP="00EA2B55">
      <w:pPr>
        <w:jc w:val="both"/>
        <w:rPr>
          <w:sz w:val="28"/>
          <w:szCs w:val="28"/>
        </w:rPr>
      </w:pPr>
      <w:r w:rsidRPr="005E2F3B">
        <w:rPr>
          <w:b/>
          <w:bCs/>
          <w:sz w:val="32"/>
          <w:szCs w:val="32"/>
        </w:rPr>
        <w:t xml:space="preserve">Lead Department: </w:t>
      </w:r>
      <w:hyperlink r:id="rId13" w:history="1">
        <w:r w:rsidRPr="007A42FE">
          <w:rPr>
            <w:rFonts w:ascii="Arial" w:hAnsi="Arial" w:cs="Arial"/>
            <w:color w:val="434343"/>
            <w:sz w:val="28"/>
            <w:szCs w:val="28"/>
            <w:shd w:val="clear" w:color="auto" w:fill="FFFFFF"/>
          </w:rPr>
          <w:t xml:space="preserve"> </w:t>
        </w:r>
        <w:r w:rsidRPr="007A42FE">
          <w:rPr>
            <w:sz w:val="28"/>
            <w:szCs w:val="28"/>
          </w:rPr>
          <w:t xml:space="preserve">Ministry </w:t>
        </w:r>
        <w:r w:rsidR="00EA2B55" w:rsidRPr="007A42FE">
          <w:rPr>
            <w:sz w:val="28"/>
            <w:szCs w:val="28"/>
          </w:rPr>
          <w:t>in charge of</w:t>
        </w:r>
        <w:r w:rsidR="006B4B28" w:rsidRPr="007A42FE">
          <w:rPr>
            <w:sz w:val="28"/>
            <w:szCs w:val="28"/>
          </w:rPr>
          <w:t xml:space="preserve"> local affairs</w:t>
        </w:r>
        <w:r w:rsidRPr="007A42FE">
          <w:rPr>
            <w:sz w:val="28"/>
            <w:szCs w:val="28"/>
          </w:rPr>
          <w:t>.</w:t>
        </w:r>
        <w:r w:rsidRPr="007A42FE">
          <w:rPr>
            <w:rStyle w:val="apple-converted-space"/>
            <w:rFonts w:ascii="Arial" w:hAnsi="Arial" w:cs="Arial"/>
            <w:color w:val="434343"/>
            <w:sz w:val="28"/>
            <w:szCs w:val="28"/>
            <w:shd w:val="clear" w:color="auto" w:fill="FFFFFF"/>
          </w:rPr>
          <w:t> </w:t>
        </w:r>
        <w:r w:rsidRPr="007A42FE">
          <w:rPr>
            <w:sz w:val="28"/>
            <w:szCs w:val="28"/>
          </w:rPr>
          <w:t> </w:t>
        </w:r>
      </w:hyperlink>
      <w:r w:rsidR="00545BE0">
        <w:rPr>
          <w:sz w:val="28"/>
          <w:szCs w:val="28"/>
        </w:rPr>
        <w:t xml:space="preserve"> </w:t>
      </w:r>
    </w:p>
    <w:p w:rsidR="00B72FEC" w:rsidRPr="00B72FEC" w:rsidRDefault="00B72FEC" w:rsidP="00B72FEC">
      <w:pPr>
        <w:pStyle w:val="Titre3"/>
        <w:numPr>
          <w:ilvl w:val="0"/>
          <w:numId w:val="25"/>
        </w:numPr>
        <w:rPr>
          <w:lang w:val="en-US"/>
        </w:rPr>
      </w:pPr>
      <w:bookmarkStart w:id="12" w:name="_Toc465415820"/>
      <w:r>
        <w:rPr>
          <w:color w:val="002060"/>
          <w:lang w:val="en-US"/>
        </w:rPr>
        <w:t>Enhance the transparency in the cultural sector : “open culture”</w:t>
      </w:r>
      <w:bookmarkEnd w:id="12"/>
    </w:p>
    <w:p w:rsidR="00E90792" w:rsidRPr="001E0D7D" w:rsidRDefault="00E90792" w:rsidP="00E90792">
      <w:pPr>
        <w:jc w:val="both"/>
        <w:rPr>
          <w:b/>
          <w:bCs/>
          <w:sz w:val="32"/>
          <w:szCs w:val="32"/>
        </w:rPr>
      </w:pPr>
      <w:r w:rsidRPr="001E0D7D">
        <w:rPr>
          <w:b/>
          <w:bCs/>
          <w:sz w:val="32"/>
          <w:szCs w:val="32"/>
        </w:rPr>
        <w:lastRenderedPageBreak/>
        <w:t>Why do this :</w:t>
      </w:r>
    </w:p>
    <w:p w:rsidR="0003560D" w:rsidRPr="007A42FE" w:rsidRDefault="0003560D" w:rsidP="00152CCE">
      <w:pPr>
        <w:jc w:val="both"/>
        <w:rPr>
          <w:sz w:val="28"/>
          <w:szCs w:val="28"/>
        </w:rPr>
      </w:pPr>
      <w:r w:rsidRPr="007A42FE">
        <w:rPr>
          <w:sz w:val="28"/>
          <w:szCs w:val="28"/>
        </w:rPr>
        <w:t xml:space="preserve">The aim of this commitment is </w:t>
      </w:r>
      <w:r w:rsidR="00152CCE" w:rsidRPr="007A42FE">
        <w:rPr>
          <w:sz w:val="28"/>
          <w:szCs w:val="28"/>
        </w:rPr>
        <w:t>to promote openess</w:t>
      </w:r>
      <w:r w:rsidRPr="007A42FE">
        <w:rPr>
          <w:sz w:val="28"/>
          <w:szCs w:val="28"/>
        </w:rPr>
        <w:t xml:space="preserve"> in the cultural sector in order to facilitate access to the culture heritage and stimulates innovative reuse in this field. T</w:t>
      </w:r>
      <w:r w:rsidR="007D01AB" w:rsidRPr="007A42FE">
        <w:rPr>
          <w:sz w:val="28"/>
          <w:szCs w:val="28"/>
        </w:rPr>
        <w:t xml:space="preserve">his </w:t>
      </w:r>
      <w:r w:rsidRPr="007A42FE">
        <w:rPr>
          <w:sz w:val="28"/>
          <w:szCs w:val="28"/>
        </w:rPr>
        <w:t xml:space="preserve">could generate several benefits especially an economic value by promoting foreign investment and tourism.  </w:t>
      </w:r>
    </w:p>
    <w:p w:rsidR="0060432B" w:rsidRPr="002B598B" w:rsidRDefault="00E90792" w:rsidP="002B598B">
      <w:pPr>
        <w:jc w:val="both"/>
        <w:rPr>
          <w:b/>
          <w:bCs/>
          <w:sz w:val="32"/>
          <w:szCs w:val="32"/>
        </w:rPr>
      </w:pPr>
      <w:r w:rsidRPr="00FA0ECB">
        <w:rPr>
          <w:b/>
          <w:bCs/>
          <w:sz w:val="32"/>
          <w:szCs w:val="32"/>
        </w:rPr>
        <w:t>Milestones:</w:t>
      </w:r>
    </w:p>
    <w:p w:rsidR="00A67181" w:rsidRPr="00815E57" w:rsidRDefault="00152CCE" w:rsidP="00F65DC9">
      <w:pPr>
        <w:pStyle w:val="Paragraphedeliste"/>
        <w:numPr>
          <w:ilvl w:val="0"/>
          <w:numId w:val="4"/>
        </w:numPr>
        <w:jc w:val="both"/>
        <w:rPr>
          <w:b/>
          <w:bCs/>
          <w:color w:val="1F497D" w:themeColor="text2"/>
          <w:sz w:val="32"/>
          <w:szCs w:val="32"/>
        </w:rPr>
      </w:pPr>
      <w:r>
        <w:rPr>
          <w:b/>
          <w:bCs/>
          <w:color w:val="1F497D" w:themeColor="text2"/>
          <w:sz w:val="32"/>
          <w:szCs w:val="32"/>
        </w:rPr>
        <w:t xml:space="preserve">Opening </w:t>
      </w:r>
      <w:r w:rsidR="00F65DC9" w:rsidRPr="00815E57">
        <w:rPr>
          <w:b/>
          <w:bCs/>
          <w:color w:val="1F497D" w:themeColor="text2"/>
          <w:sz w:val="32"/>
          <w:szCs w:val="32"/>
        </w:rPr>
        <w:t xml:space="preserve">public </w:t>
      </w:r>
      <w:r w:rsidR="0060432B" w:rsidRPr="00815E57">
        <w:rPr>
          <w:b/>
          <w:bCs/>
          <w:color w:val="1F497D" w:themeColor="text2"/>
          <w:sz w:val="32"/>
          <w:szCs w:val="32"/>
        </w:rPr>
        <w:t xml:space="preserve">cultural data: </w:t>
      </w:r>
    </w:p>
    <w:p w:rsidR="00F65DC9" w:rsidRPr="007A42FE" w:rsidRDefault="00F65DC9" w:rsidP="00152CCE">
      <w:pPr>
        <w:ind w:left="360"/>
        <w:jc w:val="both"/>
        <w:rPr>
          <w:sz w:val="28"/>
          <w:szCs w:val="28"/>
        </w:rPr>
      </w:pPr>
      <w:r w:rsidRPr="007A42FE">
        <w:rPr>
          <w:sz w:val="28"/>
          <w:szCs w:val="28"/>
        </w:rPr>
        <w:t>The open</w:t>
      </w:r>
      <w:r w:rsidR="00152CCE" w:rsidRPr="007A42FE">
        <w:rPr>
          <w:sz w:val="28"/>
          <w:szCs w:val="28"/>
        </w:rPr>
        <w:t>ness and sharing</w:t>
      </w:r>
      <w:r w:rsidRPr="007A42FE">
        <w:rPr>
          <w:sz w:val="28"/>
          <w:szCs w:val="28"/>
        </w:rPr>
        <w:t xml:space="preserve"> of public cultural data is guaranteed through </w:t>
      </w:r>
      <w:r w:rsidR="00152CCE" w:rsidRPr="007A42FE">
        <w:rPr>
          <w:sz w:val="28"/>
          <w:szCs w:val="28"/>
        </w:rPr>
        <w:t>the development of</w:t>
      </w:r>
      <w:r w:rsidRPr="007A42FE">
        <w:rPr>
          <w:sz w:val="28"/>
          <w:szCs w:val="28"/>
        </w:rPr>
        <w:t xml:space="preserve"> a central website. The website will include a</w:t>
      </w:r>
      <w:r w:rsidR="00152CCE" w:rsidRPr="007A42FE">
        <w:rPr>
          <w:sz w:val="28"/>
          <w:szCs w:val="28"/>
        </w:rPr>
        <w:t xml:space="preserve"> set of data concerning all </w:t>
      </w:r>
      <w:r w:rsidRPr="007A42FE">
        <w:rPr>
          <w:sz w:val="28"/>
          <w:szCs w:val="28"/>
        </w:rPr>
        <w:t>cultural fields (music, dance, books, scenic arts, audiovisual arts, cultural patrimony, fine arts, cultural institutions activities…) and boosting it with statistical results, ministry interventions, the budget, and public funding.</w:t>
      </w:r>
    </w:p>
    <w:p w:rsidR="002D4B38" w:rsidRPr="002D4B38" w:rsidRDefault="002D4B38" w:rsidP="00152CCE">
      <w:pPr>
        <w:pStyle w:val="Paragraphedeliste"/>
        <w:numPr>
          <w:ilvl w:val="0"/>
          <w:numId w:val="4"/>
        </w:numPr>
        <w:jc w:val="both"/>
        <w:rPr>
          <w:b/>
          <w:bCs/>
          <w:color w:val="1F497D" w:themeColor="text2"/>
          <w:sz w:val="32"/>
          <w:szCs w:val="32"/>
        </w:rPr>
      </w:pPr>
      <w:r w:rsidRPr="002D4B38">
        <w:rPr>
          <w:b/>
          <w:bCs/>
          <w:color w:val="1F497D" w:themeColor="text2"/>
          <w:sz w:val="32"/>
          <w:szCs w:val="32"/>
        </w:rPr>
        <w:t xml:space="preserve">Disseminating data </w:t>
      </w:r>
      <w:r w:rsidR="00152CCE">
        <w:rPr>
          <w:b/>
          <w:bCs/>
          <w:color w:val="1F497D" w:themeColor="text2"/>
          <w:sz w:val="32"/>
          <w:szCs w:val="32"/>
        </w:rPr>
        <w:t>about</w:t>
      </w:r>
      <w:r w:rsidRPr="002D4B38">
        <w:rPr>
          <w:b/>
          <w:bCs/>
          <w:color w:val="1F497D" w:themeColor="text2"/>
          <w:sz w:val="32"/>
          <w:szCs w:val="32"/>
        </w:rPr>
        <w:t xml:space="preserve"> events and cultural festivals using modern technologies (cultural Agenda system):</w:t>
      </w:r>
    </w:p>
    <w:p w:rsidR="00984215" w:rsidRPr="007A42FE" w:rsidRDefault="00984215" w:rsidP="00152CCE">
      <w:pPr>
        <w:ind w:left="360"/>
        <w:jc w:val="both"/>
        <w:rPr>
          <w:sz w:val="28"/>
          <w:szCs w:val="28"/>
        </w:rPr>
      </w:pPr>
      <w:r w:rsidRPr="007A42FE">
        <w:rPr>
          <w:sz w:val="28"/>
          <w:szCs w:val="28"/>
        </w:rPr>
        <w:t xml:space="preserve">The system of cultural agenda will provide users with digital information about cultural festivals and events on the central and regional level. The content will be comprehensive and easy handling </w:t>
      </w:r>
      <w:r w:rsidR="00152CCE" w:rsidRPr="007A42FE">
        <w:rPr>
          <w:sz w:val="28"/>
          <w:szCs w:val="28"/>
        </w:rPr>
        <w:t>as it will be</w:t>
      </w:r>
      <w:r w:rsidRPr="007A42FE">
        <w:rPr>
          <w:sz w:val="28"/>
          <w:szCs w:val="28"/>
        </w:rPr>
        <w:t xml:space="preserve"> joined by photos, posters and the festival’s program. This system can be browsed through various digital bearings enabling users to evaluate and give their opinion about it.</w:t>
      </w:r>
    </w:p>
    <w:p w:rsidR="009D2EC5" w:rsidRPr="009D2EC5" w:rsidRDefault="001726A4" w:rsidP="00152CCE">
      <w:pPr>
        <w:pStyle w:val="Paragraphedeliste"/>
        <w:numPr>
          <w:ilvl w:val="0"/>
          <w:numId w:val="4"/>
        </w:numPr>
        <w:jc w:val="both"/>
        <w:rPr>
          <w:b/>
          <w:bCs/>
          <w:color w:val="1F497D" w:themeColor="text2"/>
          <w:sz w:val="32"/>
          <w:szCs w:val="32"/>
        </w:rPr>
      </w:pPr>
      <w:r w:rsidRPr="009D2EC5">
        <w:rPr>
          <w:b/>
          <w:bCs/>
          <w:color w:val="1F497D" w:themeColor="text2"/>
          <w:sz w:val="32"/>
          <w:szCs w:val="32"/>
        </w:rPr>
        <w:t>Open</w:t>
      </w:r>
      <w:r w:rsidR="009D2EC5" w:rsidRPr="009D2EC5">
        <w:rPr>
          <w:b/>
          <w:bCs/>
          <w:color w:val="1F497D" w:themeColor="text2"/>
          <w:sz w:val="32"/>
          <w:szCs w:val="32"/>
        </w:rPr>
        <w:t>ing</w:t>
      </w:r>
      <w:r w:rsidRPr="009D2EC5">
        <w:rPr>
          <w:b/>
          <w:bCs/>
          <w:color w:val="1F497D" w:themeColor="text2"/>
          <w:sz w:val="32"/>
          <w:szCs w:val="32"/>
        </w:rPr>
        <w:t xml:space="preserve"> sound recordings </w:t>
      </w:r>
      <w:r w:rsidR="009D2EC5" w:rsidRPr="009D2EC5">
        <w:rPr>
          <w:b/>
          <w:bCs/>
          <w:color w:val="1F497D" w:themeColor="text2"/>
          <w:sz w:val="32"/>
          <w:szCs w:val="32"/>
        </w:rPr>
        <w:t xml:space="preserve">and </w:t>
      </w:r>
      <w:r w:rsidR="00152CCE">
        <w:rPr>
          <w:b/>
          <w:bCs/>
          <w:color w:val="1F497D" w:themeColor="text2"/>
          <w:sz w:val="32"/>
          <w:szCs w:val="32"/>
        </w:rPr>
        <w:t>musical</w:t>
      </w:r>
      <w:r w:rsidRPr="009D2EC5">
        <w:rPr>
          <w:b/>
          <w:bCs/>
          <w:color w:val="1F497D" w:themeColor="text2"/>
          <w:sz w:val="32"/>
          <w:szCs w:val="32"/>
        </w:rPr>
        <w:t xml:space="preserve"> archive </w:t>
      </w:r>
      <w:r w:rsidR="009D2EC5" w:rsidRPr="009D2EC5">
        <w:rPr>
          <w:b/>
          <w:bCs/>
          <w:color w:val="1F497D" w:themeColor="text2"/>
          <w:sz w:val="32"/>
          <w:szCs w:val="32"/>
        </w:rPr>
        <w:t>of the</w:t>
      </w:r>
      <w:r w:rsidRPr="009D2EC5">
        <w:rPr>
          <w:b/>
          <w:bCs/>
          <w:color w:val="1F497D" w:themeColor="text2"/>
          <w:sz w:val="32"/>
          <w:szCs w:val="32"/>
        </w:rPr>
        <w:t xml:space="preserve"> </w:t>
      </w:r>
      <w:r w:rsidR="00152CCE">
        <w:rPr>
          <w:b/>
          <w:bCs/>
          <w:color w:val="1F497D" w:themeColor="text2"/>
          <w:sz w:val="32"/>
          <w:szCs w:val="32"/>
        </w:rPr>
        <w:t>“</w:t>
      </w:r>
      <w:r w:rsidR="009D2EC5" w:rsidRPr="009D2EC5">
        <w:rPr>
          <w:b/>
          <w:bCs/>
          <w:color w:val="1F497D" w:themeColor="text2"/>
          <w:sz w:val="32"/>
          <w:szCs w:val="32"/>
        </w:rPr>
        <w:t>Arab</w:t>
      </w:r>
      <w:r w:rsidRPr="009D2EC5">
        <w:rPr>
          <w:b/>
          <w:bCs/>
          <w:color w:val="1F497D" w:themeColor="text2"/>
          <w:sz w:val="32"/>
          <w:szCs w:val="32"/>
        </w:rPr>
        <w:t xml:space="preserve"> </w:t>
      </w:r>
      <w:r w:rsidR="009D2EC5" w:rsidRPr="009D2EC5">
        <w:rPr>
          <w:b/>
          <w:bCs/>
          <w:color w:val="1F497D" w:themeColor="text2"/>
          <w:sz w:val="32"/>
          <w:szCs w:val="32"/>
        </w:rPr>
        <w:t xml:space="preserve">and Mediterranean </w:t>
      </w:r>
      <w:r w:rsidRPr="009D2EC5">
        <w:rPr>
          <w:b/>
          <w:bCs/>
          <w:color w:val="1F497D" w:themeColor="text2"/>
          <w:sz w:val="32"/>
          <w:szCs w:val="32"/>
        </w:rPr>
        <w:t>Music Center</w:t>
      </w:r>
      <w:r w:rsidR="00152CCE">
        <w:rPr>
          <w:b/>
          <w:bCs/>
          <w:color w:val="1F497D" w:themeColor="text2"/>
          <w:sz w:val="32"/>
          <w:szCs w:val="32"/>
        </w:rPr>
        <w:t>”</w:t>
      </w:r>
      <w:r w:rsidRPr="009D2EC5">
        <w:rPr>
          <w:b/>
          <w:bCs/>
          <w:color w:val="1F497D" w:themeColor="text2"/>
          <w:sz w:val="32"/>
          <w:szCs w:val="32"/>
        </w:rPr>
        <w:t xml:space="preserve">: </w:t>
      </w:r>
    </w:p>
    <w:p w:rsidR="001726A4" w:rsidRPr="007A42FE" w:rsidRDefault="009D2EC5" w:rsidP="00A778E6">
      <w:pPr>
        <w:ind w:left="360"/>
        <w:jc w:val="both"/>
        <w:rPr>
          <w:sz w:val="28"/>
          <w:szCs w:val="28"/>
        </w:rPr>
      </w:pPr>
      <w:r w:rsidRPr="007A42FE">
        <w:rPr>
          <w:sz w:val="28"/>
          <w:szCs w:val="28"/>
        </w:rPr>
        <w:t xml:space="preserve">Disseminating and facilitating the access to </w:t>
      </w:r>
      <w:r w:rsidR="001726A4" w:rsidRPr="007A42FE">
        <w:rPr>
          <w:sz w:val="28"/>
          <w:szCs w:val="28"/>
        </w:rPr>
        <w:t xml:space="preserve">the </w:t>
      </w:r>
      <w:r w:rsidRPr="007A42FE">
        <w:rPr>
          <w:sz w:val="28"/>
          <w:szCs w:val="28"/>
        </w:rPr>
        <w:t>sound recordings and material archive of the Arab and Mediterranean Music Center</w:t>
      </w:r>
      <w:r w:rsidR="001726A4" w:rsidRPr="007A42FE">
        <w:rPr>
          <w:sz w:val="28"/>
          <w:szCs w:val="28"/>
        </w:rPr>
        <w:t xml:space="preserve"> through the development of </w:t>
      </w:r>
      <w:r w:rsidRPr="007A42FE">
        <w:rPr>
          <w:sz w:val="28"/>
          <w:szCs w:val="28"/>
        </w:rPr>
        <w:t>two web sites in order to allow users especially</w:t>
      </w:r>
      <w:r w:rsidR="001726A4" w:rsidRPr="007A42FE">
        <w:rPr>
          <w:sz w:val="28"/>
          <w:szCs w:val="28"/>
        </w:rPr>
        <w:t xml:space="preserve"> </w:t>
      </w:r>
      <w:r w:rsidRPr="007A42FE">
        <w:rPr>
          <w:sz w:val="28"/>
          <w:szCs w:val="28"/>
        </w:rPr>
        <w:t>journalists</w:t>
      </w:r>
      <w:r w:rsidR="001726A4" w:rsidRPr="007A42FE">
        <w:rPr>
          <w:sz w:val="28"/>
          <w:szCs w:val="28"/>
        </w:rPr>
        <w:t xml:space="preserve"> and researchers to exploit the </w:t>
      </w:r>
      <w:r w:rsidRPr="007A42FE">
        <w:rPr>
          <w:sz w:val="28"/>
          <w:szCs w:val="28"/>
        </w:rPr>
        <w:t>digital data bases</w:t>
      </w:r>
      <w:r w:rsidR="001726A4" w:rsidRPr="007A42FE">
        <w:rPr>
          <w:sz w:val="28"/>
          <w:szCs w:val="28"/>
        </w:rPr>
        <w:t xml:space="preserve"> as well as </w:t>
      </w:r>
      <w:r w:rsidRPr="007A42FE">
        <w:rPr>
          <w:sz w:val="28"/>
          <w:szCs w:val="28"/>
        </w:rPr>
        <w:t>paper and audiovisual documents. It could enhance the cultural heritage in this field and develop new</w:t>
      </w:r>
      <w:r w:rsidR="00A778E6" w:rsidRPr="007A42FE">
        <w:rPr>
          <w:sz w:val="28"/>
          <w:szCs w:val="28"/>
        </w:rPr>
        <w:t xml:space="preserve"> high value</w:t>
      </w:r>
      <w:r w:rsidRPr="007A42FE">
        <w:rPr>
          <w:sz w:val="28"/>
          <w:szCs w:val="28"/>
        </w:rPr>
        <w:t xml:space="preserve"> uses of these data</w:t>
      </w:r>
      <w:r w:rsidR="00A778E6" w:rsidRPr="007A42FE">
        <w:rPr>
          <w:sz w:val="28"/>
          <w:szCs w:val="28"/>
        </w:rPr>
        <w:t>.</w:t>
      </w:r>
    </w:p>
    <w:p w:rsidR="00E90792" w:rsidRPr="007A42FE" w:rsidRDefault="00E90792" w:rsidP="00E90792">
      <w:pPr>
        <w:jc w:val="both"/>
        <w:rPr>
          <w:sz w:val="28"/>
          <w:szCs w:val="28"/>
        </w:rPr>
      </w:pPr>
      <w:r w:rsidRPr="005E2F3B">
        <w:rPr>
          <w:b/>
          <w:bCs/>
          <w:sz w:val="32"/>
          <w:szCs w:val="32"/>
        </w:rPr>
        <w:t xml:space="preserve">Deadline: </w:t>
      </w:r>
      <w:r w:rsidRPr="007A42FE">
        <w:rPr>
          <w:sz w:val="28"/>
          <w:szCs w:val="28"/>
        </w:rPr>
        <w:t>July, 2018.</w:t>
      </w:r>
    </w:p>
    <w:p w:rsidR="00E90792" w:rsidRDefault="00E90792" w:rsidP="00E90792">
      <w:pPr>
        <w:jc w:val="both"/>
        <w:rPr>
          <w:sz w:val="28"/>
          <w:szCs w:val="28"/>
        </w:rPr>
      </w:pPr>
      <w:r w:rsidRPr="005E2F3B">
        <w:rPr>
          <w:b/>
          <w:bCs/>
          <w:sz w:val="32"/>
          <w:szCs w:val="32"/>
        </w:rPr>
        <w:t xml:space="preserve">Lead Department: </w:t>
      </w:r>
      <w:hyperlink r:id="rId14" w:history="1">
        <w:r w:rsidRPr="007A42FE">
          <w:rPr>
            <w:rFonts w:ascii="Arial" w:hAnsi="Arial" w:cs="Arial"/>
            <w:color w:val="434343"/>
            <w:sz w:val="28"/>
            <w:szCs w:val="28"/>
            <w:shd w:val="clear" w:color="auto" w:fill="FFFFFF"/>
          </w:rPr>
          <w:t xml:space="preserve"> </w:t>
        </w:r>
        <w:r w:rsidRPr="007A42FE">
          <w:rPr>
            <w:sz w:val="28"/>
            <w:szCs w:val="28"/>
          </w:rPr>
          <w:t xml:space="preserve">Ministry </w:t>
        </w:r>
        <w:r w:rsidR="00152CCE" w:rsidRPr="007A42FE">
          <w:rPr>
            <w:sz w:val="28"/>
            <w:szCs w:val="28"/>
          </w:rPr>
          <w:t xml:space="preserve">in charge </w:t>
        </w:r>
        <w:r w:rsidRPr="007A42FE">
          <w:rPr>
            <w:sz w:val="28"/>
            <w:szCs w:val="28"/>
          </w:rPr>
          <w:t>of culture.</w:t>
        </w:r>
        <w:r w:rsidRPr="007A42FE">
          <w:rPr>
            <w:rStyle w:val="apple-converted-space"/>
            <w:rFonts w:ascii="Arial" w:hAnsi="Arial" w:cs="Arial"/>
            <w:color w:val="434343"/>
            <w:sz w:val="28"/>
            <w:szCs w:val="28"/>
            <w:shd w:val="clear" w:color="auto" w:fill="FFFFFF"/>
          </w:rPr>
          <w:t> </w:t>
        </w:r>
        <w:r w:rsidRPr="007A42FE">
          <w:rPr>
            <w:sz w:val="28"/>
            <w:szCs w:val="28"/>
          </w:rPr>
          <w:t> </w:t>
        </w:r>
      </w:hyperlink>
    </w:p>
    <w:p w:rsidR="00AB6536" w:rsidRPr="007A42FE" w:rsidRDefault="00AB6536" w:rsidP="00E90792">
      <w:pPr>
        <w:jc w:val="both"/>
        <w:rPr>
          <w:sz w:val="28"/>
          <w:szCs w:val="28"/>
        </w:rPr>
      </w:pPr>
    </w:p>
    <w:p w:rsidR="00B72FEC" w:rsidRDefault="00B72FEC" w:rsidP="00342341">
      <w:pPr>
        <w:pStyle w:val="Titre3"/>
        <w:numPr>
          <w:ilvl w:val="0"/>
          <w:numId w:val="25"/>
        </w:numPr>
        <w:rPr>
          <w:lang w:val="en-US"/>
        </w:rPr>
      </w:pPr>
      <w:bookmarkStart w:id="13" w:name="_Toc465415821"/>
      <w:r>
        <w:rPr>
          <w:color w:val="002060"/>
          <w:lang w:val="en-US"/>
        </w:rPr>
        <w:lastRenderedPageBreak/>
        <w:t xml:space="preserve">Enhance the transparency in the </w:t>
      </w:r>
      <w:r w:rsidR="00342341">
        <w:rPr>
          <w:color w:val="002060"/>
          <w:lang w:val="en-US"/>
        </w:rPr>
        <w:t>environment and sustainable development sector</w:t>
      </w:r>
      <w:bookmarkEnd w:id="13"/>
    </w:p>
    <w:p w:rsidR="00200BDB" w:rsidRPr="00F23918" w:rsidRDefault="00200BDB" w:rsidP="00F23918">
      <w:pPr>
        <w:rPr>
          <w:b/>
          <w:bCs/>
          <w:color w:val="1F497D" w:themeColor="text2"/>
          <w:sz w:val="32"/>
          <w:szCs w:val="32"/>
        </w:rPr>
      </w:pPr>
      <w:r w:rsidRPr="00200BDB">
        <w:rPr>
          <w:b/>
          <w:bCs/>
          <w:sz w:val="32"/>
          <w:szCs w:val="32"/>
        </w:rPr>
        <w:t>Why do this:</w:t>
      </w:r>
    </w:p>
    <w:p w:rsidR="00B23EB0" w:rsidRPr="007A42FE" w:rsidRDefault="00CC766F" w:rsidP="00152CCE">
      <w:pPr>
        <w:jc w:val="both"/>
        <w:rPr>
          <w:sz w:val="28"/>
          <w:szCs w:val="28"/>
        </w:rPr>
      </w:pPr>
      <w:r w:rsidRPr="007A42FE">
        <w:rPr>
          <w:sz w:val="28"/>
          <w:szCs w:val="28"/>
        </w:rPr>
        <w:t xml:space="preserve">Sustainable development is considered </w:t>
      </w:r>
      <w:r w:rsidR="00BB2612" w:rsidRPr="007A42FE">
        <w:rPr>
          <w:sz w:val="28"/>
          <w:szCs w:val="28"/>
        </w:rPr>
        <w:t xml:space="preserve">among </w:t>
      </w:r>
      <w:r w:rsidR="00612619" w:rsidRPr="007A42FE">
        <w:rPr>
          <w:sz w:val="28"/>
          <w:szCs w:val="28"/>
        </w:rPr>
        <w:t>the most important approaches</w:t>
      </w:r>
      <w:r w:rsidRPr="007A42FE">
        <w:rPr>
          <w:sz w:val="28"/>
          <w:szCs w:val="28"/>
        </w:rPr>
        <w:t xml:space="preserve"> </w:t>
      </w:r>
      <w:r w:rsidR="00BB2612" w:rsidRPr="007A42FE">
        <w:rPr>
          <w:sz w:val="28"/>
          <w:szCs w:val="28"/>
        </w:rPr>
        <w:t>which must be adopted in order to establish good governance</w:t>
      </w:r>
      <w:r w:rsidRPr="007A42FE">
        <w:rPr>
          <w:sz w:val="28"/>
          <w:szCs w:val="28"/>
        </w:rPr>
        <w:t xml:space="preserve"> and ensure integrated </w:t>
      </w:r>
      <w:r w:rsidR="00B23EB0" w:rsidRPr="007A42FE">
        <w:rPr>
          <w:sz w:val="28"/>
          <w:szCs w:val="28"/>
        </w:rPr>
        <w:t xml:space="preserve">development. The aim is also to </w:t>
      </w:r>
      <w:r w:rsidRPr="007A42FE">
        <w:rPr>
          <w:sz w:val="28"/>
          <w:szCs w:val="28"/>
        </w:rPr>
        <w:t xml:space="preserve">take into account the </w:t>
      </w:r>
      <w:r w:rsidR="00152CCE" w:rsidRPr="007A42FE">
        <w:rPr>
          <w:sz w:val="28"/>
          <w:szCs w:val="28"/>
        </w:rPr>
        <w:t>specifici</w:t>
      </w:r>
      <w:r w:rsidRPr="007A42FE">
        <w:rPr>
          <w:sz w:val="28"/>
          <w:szCs w:val="28"/>
        </w:rPr>
        <w:t xml:space="preserve">ties of the </w:t>
      </w:r>
      <w:r w:rsidR="00B23EB0" w:rsidRPr="007A42FE">
        <w:rPr>
          <w:sz w:val="28"/>
          <w:szCs w:val="28"/>
        </w:rPr>
        <w:t>different</w:t>
      </w:r>
      <w:r w:rsidRPr="007A42FE">
        <w:rPr>
          <w:sz w:val="28"/>
          <w:szCs w:val="28"/>
        </w:rPr>
        <w:t xml:space="preserve"> </w:t>
      </w:r>
      <w:r w:rsidR="00B23EB0" w:rsidRPr="007A42FE">
        <w:rPr>
          <w:sz w:val="28"/>
          <w:szCs w:val="28"/>
        </w:rPr>
        <w:t>region</w:t>
      </w:r>
      <w:r w:rsidRPr="007A42FE">
        <w:rPr>
          <w:sz w:val="28"/>
          <w:szCs w:val="28"/>
        </w:rPr>
        <w:t>s</w:t>
      </w:r>
      <w:r w:rsidR="00B23EB0" w:rsidRPr="007A42FE">
        <w:rPr>
          <w:sz w:val="28"/>
          <w:szCs w:val="28"/>
        </w:rPr>
        <w:t xml:space="preserve"> in Tunisia</w:t>
      </w:r>
      <w:r w:rsidR="00152CCE" w:rsidRPr="007A42FE">
        <w:rPr>
          <w:sz w:val="28"/>
          <w:szCs w:val="28"/>
        </w:rPr>
        <w:t xml:space="preserve"> and the right </w:t>
      </w:r>
      <w:r w:rsidRPr="007A42FE">
        <w:rPr>
          <w:sz w:val="28"/>
          <w:szCs w:val="28"/>
        </w:rPr>
        <w:t>of future generations</w:t>
      </w:r>
      <w:r w:rsidR="00152CCE" w:rsidRPr="007A42FE">
        <w:rPr>
          <w:sz w:val="28"/>
          <w:szCs w:val="28"/>
        </w:rPr>
        <w:t xml:space="preserve"> to benefit from resources and healthy environment</w:t>
      </w:r>
      <w:r w:rsidRPr="007A42FE">
        <w:rPr>
          <w:sz w:val="28"/>
          <w:szCs w:val="28"/>
        </w:rPr>
        <w:t>.</w:t>
      </w:r>
    </w:p>
    <w:p w:rsidR="00200BDB" w:rsidRDefault="00200BDB" w:rsidP="00200BDB">
      <w:pPr>
        <w:jc w:val="both"/>
        <w:rPr>
          <w:b/>
          <w:bCs/>
          <w:sz w:val="32"/>
          <w:szCs w:val="32"/>
        </w:rPr>
      </w:pPr>
      <w:r w:rsidRPr="00FA0ECB">
        <w:rPr>
          <w:b/>
          <w:bCs/>
          <w:sz w:val="32"/>
          <w:szCs w:val="32"/>
        </w:rPr>
        <w:t>Milestones:</w:t>
      </w:r>
    </w:p>
    <w:p w:rsidR="00772D39" w:rsidRPr="00772D39" w:rsidRDefault="00152CCE" w:rsidP="00152CCE">
      <w:pPr>
        <w:pStyle w:val="Paragraphedeliste"/>
        <w:numPr>
          <w:ilvl w:val="0"/>
          <w:numId w:val="4"/>
        </w:numPr>
        <w:jc w:val="both"/>
        <w:rPr>
          <w:b/>
          <w:bCs/>
          <w:color w:val="1F497D" w:themeColor="text2"/>
          <w:sz w:val="32"/>
          <w:szCs w:val="32"/>
        </w:rPr>
      </w:pPr>
      <w:r>
        <w:rPr>
          <w:b/>
          <w:bCs/>
          <w:color w:val="1F497D" w:themeColor="text2"/>
          <w:sz w:val="32"/>
          <w:szCs w:val="32"/>
        </w:rPr>
        <w:t>Reaching</w:t>
      </w:r>
      <w:r w:rsidR="00772D39" w:rsidRPr="00772D39">
        <w:rPr>
          <w:b/>
          <w:bCs/>
          <w:color w:val="1F497D" w:themeColor="text2"/>
          <w:sz w:val="32"/>
          <w:szCs w:val="32"/>
        </w:rPr>
        <w:t xml:space="preserve"> the goal of sustainable development focus</w:t>
      </w:r>
      <w:r>
        <w:rPr>
          <w:b/>
          <w:bCs/>
          <w:color w:val="1F497D" w:themeColor="text2"/>
          <w:sz w:val="32"/>
          <w:szCs w:val="32"/>
        </w:rPr>
        <w:t>ed</w:t>
      </w:r>
      <w:r w:rsidR="00772D39" w:rsidRPr="00772D39">
        <w:rPr>
          <w:b/>
          <w:bCs/>
          <w:color w:val="1F497D" w:themeColor="text2"/>
          <w:sz w:val="32"/>
          <w:szCs w:val="32"/>
        </w:rPr>
        <w:t xml:space="preserve"> </w:t>
      </w:r>
      <w:r>
        <w:rPr>
          <w:b/>
          <w:bCs/>
          <w:color w:val="1F497D" w:themeColor="text2"/>
          <w:sz w:val="32"/>
          <w:szCs w:val="32"/>
        </w:rPr>
        <w:t>on</w:t>
      </w:r>
      <w:r w:rsidR="00772D39" w:rsidRPr="00772D39">
        <w:rPr>
          <w:b/>
          <w:bCs/>
          <w:color w:val="1F497D" w:themeColor="text2"/>
          <w:sz w:val="32"/>
          <w:szCs w:val="32"/>
        </w:rPr>
        <w:t xml:space="preserve"> the field of corporate governance "ODD 16"</w:t>
      </w:r>
    </w:p>
    <w:p w:rsidR="00772D39" w:rsidRPr="007A42FE" w:rsidRDefault="00772D39" w:rsidP="00152CCE">
      <w:pPr>
        <w:spacing w:line="360" w:lineRule="auto"/>
        <w:ind w:left="360"/>
        <w:jc w:val="both"/>
        <w:rPr>
          <w:rFonts w:asciiTheme="majorBidi" w:hAnsiTheme="majorBidi" w:cstheme="majorBidi"/>
          <w:sz w:val="28"/>
          <w:szCs w:val="28"/>
        </w:rPr>
      </w:pPr>
      <w:r w:rsidRPr="007A42FE">
        <w:rPr>
          <w:rFonts w:asciiTheme="majorBidi" w:hAnsiTheme="majorBidi" w:cstheme="majorBidi"/>
          <w:sz w:val="28"/>
          <w:szCs w:val="28"/>
        </w:rPr>
        <w:t xml:space="preserve">This action aims to </w:t>
      </w:r>
      <w:r w:rsidR="00152CCE" w:rsidRPr="007A42FE">
        <w:rPr>
          <w:rFonts w:asciiTheme="majorBidi" w:hAnsiTheme="majorBidi" w:cstheme="majorBidi"/>
          <w:sz w:val="28"/>
          <w:szCs w:val="28"/>
        </w:rPr>
        <w:t>promote</w:t>
      </w:r>
      <w:r w:rsidRPr="007A42FE">
        <w:rPr>
          <w:rFonts w:asciiTheme="majorBidi" w:hAnsiTheme="majorBidi" w:cstheme="majorBidi"/>
          <w:sz w:val="28"/>
          <w:szCs w:val="28"/>
        </w:rPr>
        <w:t xml:space="preserve"> the principles and tools of good governance in the elaboration of Tunisian development plans, through the adoption of the objective indicators and the establishment of the three pillar of "Policy Brief" that have been formulated within the framework of the implementation of the goal of sustainable development </w:t>
      </w:r>
      <w:r w:rsidR="00666D04" w:rsidRPr="007A42FE">
        <w:rPr>
          <w:rFonts w:asciiTheme="majorBidi" w:hAnsiTheme="majorBidi" w:cstheme="majorBidi"/>
          <w:sz w:val="28"/>
          <w:szCs w:val="28"/>
        </w:rPr>
        <w:t>“</w:t>
      </w:r>
      <w:r w:rsidRPr="007A42FE">
        <w:rPr>
          <w:rFonts w:asciiTheme="majorBidi" w:hAnsiTheme="majorBidi" w:cstheme="majorBidi"/>
          <w:sz w:val="28"/>
          <w:szCs w:val="28"/>
        </w:rPr>
        <w:t>ODD16</w:t>
      </w:r>
      <w:r w:rsidR="00666D04" w:rsidRPr="007A42FE">
        <w:rPr>
          <w:rFonts w:asciiTheme="majorBidi" w:hAnsiTheme="majorBidi" w:cstheme="majorBidi"/>
          <w:sz w:val="28"/>
          <w:szCs w:val="28"/>
        </w:rPr>
        <w:t>”</w:t>
      </w:r>
      <w:r w:rsidRPr="007A42FE">
        <w:rPr>
          <w:rFonts w:asciiTheme="majorBidi" w:hAnsiTheme="majorBidi" w:cstheme="majorBidi"/>
          <w:sz w:val="28"/>
          <w:szCs w:val="28"/>
        </w:rPr>
        <w:t xml:space="preserve"> in collaboration with the National Institute of Statistics and institutions intervening in the project.</w:t>
      </w:r>
    </w:p>
    <w:p w:rsidR="00772D39" w:rsidRPr="007A42FE" w:rsidRDefault="00772D39" w:rsidP="00152CCE">
      <w:pPr>
        <w:spacing w:line="360" w:lineRule="auto"/>
        <w:jc w:val="both"/>
        <w:rPr>
          <w:rFonts w:asciiTheme="majorBidi" w:hAnsiTheme="majorBidi" w:cstheme="majorBidi"/>
          <w:sz w:val="28"/>
          <w:szCs w:val="28"/>
        </w:rPr>
      </w:pPr>
      <w:r w:rsidRPr="007A42FE">
        <w:rPr>
          <w:rFonts w:asciiTheme="majorBidi" w:hAnsiTheme="majorBidi" w:cstheme="majorBidi"/>
          <w:sz w:val="28"/>
          <w:szCs w:val="28"/>
        </w:rPr>
        <w:t xml:space="preserve">     To </w:t>
      </w:r>
      <w:r w:rsidR="00152CCE" w:rsidRPr="007A42FE">
        <w:rPr>
          <w:rFonts w:asciiTheme="majorBidi" w:hAnsiTheme="majorBidi" w:cstheme="majorBidi"/>
          <w:sz w:val="28"/>
          <w:szCs w:val="28"/>
        </w:rPr>
        <w:t>achieve</w:t>
      </w:r>
      <w:r w:rsidRPr="007A42FE">
        <w:rPr>
          <w:rFonts w:asciiTheme="majorBidi" w:hAnsiTheme="majorBidi" w:cstheme="majorBidi"/>
          <w:sz w:val="28"/>
          <w:szCs w:val="28"/>
        </w:rPr>
        <w:t xml:space="preserve"> this action, many activities should be accomplished:</w:t>
      </w:r>
    </w:p>
    <w:p w:rsidR="00772D39" w:rsidRPr="007A42FE" w:rsidRDefault="00772D39" w:rsidP="00152CCE">
      <w:pPr>
        <w:pStyle w:val="Paragraphedeliste"/>
        <w:numPr>
          <w:ilvl w:val="0"/>
          <w:numId w:val="7"/>
        </w:numPr>
        <w:spacing w:line="360" w:lineRule="auto"/>
        <w:jc w:val="both"/>
        <w:rPr>
          <w:rFonts w:asciiTheme="majorBidi" w:hAnsiTheme="majorBidi" w:cstheme="majorBidi"/>
          <w:sz w:val="28"/>
          <w:szCs w:val="28"/>
        </w:rPr>
      </w:pPr>
      <w:r w:rsidRPr="007A42FE">
        <w:rPr>
          <w:rFonts w:asciiTheme="majorBidi" w:hAnsiTheme="majorBidi" w:cstheme="majorBidi"/>
          <w:sz w:val="28"/>
          <w:szCs w:val="28"/>
        </w:rPr>
        <w:t>Drafting the “policy briefing” of the ninth component of target 16 and i</w:t>
      </w:r>
      <w:r w:rsidR="00152CCE" w:rsidRPr="007A42FE">
        <w:rPr>
          <w:rFonts w:asciiTheme="majorBidi" w:hAnsiTheme="majorBidi" w:cstheme="majorBidi"/>
          <w:sz w:val="28"/>
          <w:szCs w:val="28"/>
        </w:rPr>
        <w:t>t</w:t>
      </w:r>
      <w:r w:rsidRPr="007A42FE">
        <w:rPr>
          <w:rFonts w:asciiTheme="majorBidi" w:hAnsiTheme="majorBidi" w:cstheme="majorBidi"/>
          <w:sz w:val="28"/>
          <w:szCs w:val="28"/>
        </w:rPr>
        <w:t>s ratification by all stakeholders</w:t>
      </w:r>
      <w:r w:rsidR="00152CCE" w:rsidRPr="007A42FE">
        <w:rPr>
          <w:rFonts w:asciiTheme="majorBidi" w:hAnsiTheme="majorBidi" w:cstheme="majorBidi"/>
          <w:sz w:val="28"/>
          <w:szCs w:val="28"/>
        </w:rPr>
        <w:t>,</w:t>
      </w:r>
    </w:p>
    <w:p w:rsidR="00772D39" w:rsidRPr="007A42FE" w:rsidRDefault="00152CCE" w:rsidP="00152CCE">
      <w:pPr>
        <w:pStyle w:val="Paragraphedeliste"/>
        <w:numPr>
          <w:ilvl w:val="0"/>
          <w:numId w:val="7"/>
        </w:numPr>
        <w:spacing w:line="360" w:lineRule="auto"/>
        <w:jc w:val="both"/>
        <w:rPr>
          <w:rFonts w:asciiTheme="majorBidi" w:hAnsiTheme="majorBidi" w:cstheme="majorBidi"/>
          <w:sz w:val="28"/>
          <w:szCs w:val="28"/>
        </w:rPr>
      </w:pPr>
      <w:r w:rsidRPr="007A42FE">
        <w:rPr>
          <w:rFonts w:asciiTheme="majorBidi" w:hAnsiTheme="majorBidi" w:cstheme="majorBidi"/>
          <w:sz w:val="28"/>
          <w:szCs w:val="28"/>
        </w:rPr>
        <w:t xml:space="preserve">Elaborating </w:t>
      </w:r>
      <w:r w:rsidR="00772D39" w:rsidRPr="007A42FE">
        <w:rPr>
          <w:rFonts w:asciiTheme="majorBidi" w:hAnsiTheme="majorBidi" w:cstheme="majorBidi"/>
          <w:sz w:val="28"/>
          <w:szCs w:val="28"/>
        </w:rPr>
        <w:t xml:space="preserve">of </w:t>
      </w:r>
      <w:r w:rsidRPr="007A42FE">
        <w:rPr>
          <w:rFonts w:asciiTheme="majorBidi" w:hAnsiTheme="majorBidi" w:cstheme="majorBidi"/>
          <w:sz w:val="28"/>
          <w:szCs w:val="28"/>
        </w:rPr>
        <w:t xml:space="preserve">a </w:t>
      </w:r>
      <w:r w:rsidR="00772D39" w:rsidRPr="007A42FE">
        <w:rPr>
          <w:rFonts w:asciiTheme="majorBidi" w:hAnsiTheme="majorBidi" w:cstheme="majorBidi"/>
          <w:sz w:val="28"/>
          <w:szCs w:val="28"/>
        </w:rPr>
        <w:t>governance study reference in Tunisia in the bases of policy briefing</w:t>
      </w:r>
      <w:r w:rsidRPr="007A42FE">
        <w:rPr>
          <w:rFonts w:asciiTheme="majorBidi" w:hAnsiTheme="majorBidi" w:cstheme="majorBidi"/>
          <w:sz w:val="28"/>
          <w:szCs w:val="28"/>
        </w:rPr>
        <w:t>,</w:t>
      </w:r>
    </w:p>
    <w:p w:rsidR="00772D39" w:rsidRPr="007A42FE" w:rsidRDefault="00772D39" w:rsidP="00152CCE">
      <w:pPr>
        <w:pStyle w:val="Paragraphedeliste"/>
        <w:numPr>
          <w:ilvl w:val="0"/>
          <w:numId w:val="7"/>
        </w:numPr>
        <w:spacing w:line="360" w:lineRule="auto"/>
        <w:jc w:val="both"/>
        <w:rPr>
          <w:rFonts w:asciiTheme="majorBidi" w:hAnsiTheme="majorBidi" w:cstheme="majorBidi"/>
          <w:sz w:val="28"/>
          <w:szCs w:val="28"/>
        </w:rPr>
      </w:pPr>
      <w:r w:rsidRPr="007A42FE">
        <w:rPr>
          <w:rFonts w:asciiTheme="majorBidi" w:hAnsiTheme="majorBidi" w:cstheme="majorBidi"/>
          <w:sz w:val="28"/>
          <w:szCs w:val="28"/>
        </w:rPr>
        <w:t>Elaboratin</w:t>
      </w:r>
      <w:r w:rsidR="00152CCE" w:rsidRPr="007A42FE">
        <w:rPr>
          <w:rFonts w:asciiTheme="majorBidi" w:hAnsiTheme="majorBidi" w:cstheme="majorBidi"/>
          <w:sz w:val="28"/>
          <w:szCs w:val="28"/>
        </w:rPr>
        <w:t>g</w:t>
      </w:r>
      <w:r w:rsidRPr="007A42FE">
        <w:rPr>
          <w:rFonts w:asciiTheme="majorBidi" w:hAnsiTheme="majorBidi" w:cstheme="majorBidi"/>
          <w:sz w:val="28"/>
          <w:szCs w:val="28"/>
        </w:rPr>
        <w:t xml:space="preserve"> indicators fixed by all stakeholders</w:t>
      </w:r>
      <w:r w:rsidR="00152CCE" w:rsidRPr="007A42FE">
        <w:rPr>
          <w:rFonts w:asciiTheme="majorBidi" w:hAnsiTheme="majorBidi" w:cstheme="majorBidi"/>
          <w:sz w:val="28"/>
          <w:szCs w:val="28"/>
        </w:rPr>
        <w:t>,</w:t>
      </w:r>
    </w:p>
    <w:p w:rsidR="00772D39" w:rsidRPr="007A42FE" w:rsidRDefault="00772D39" w:rsidP="00152CCE">
      <w:pPr>
        <w:pStyle w:val="Paragraphedeliste"/>
        <w:numPr>
          <w:ilvl w:val="0"/>
          <w:numId w:val="7"/>
        </w:numPr>
        <w:spacing w:line="360" w:lineRule="auto"/>
        <w:jc w:val="both"/>
        <w:rPr>
          <w:rFonts w:asciiTheme="majorBidi" w:hAnsiTheme="majorBidi" w:cstheme="majorBidi"/>
          <w:sz w:val="28"/>
          <w:szCs w:val="28"/>
        </w:rPr>
      </w:pPr>
      <w:r w:rsidRPr="007A42FE">
        <w:rPr>
          <w:rFonts w:asciiTheme="majorBidi" w:hAnsiTheme="majorBidi" w:cstheme="majorBidi"/>
          <w:sz w:val="28"/>
          <w:szCs w:val="28"/>
        </w:rPr>
        <w:t xml:space="preserve">Monitoring and </w:t>
      </w:r>
      <w:r w:rsidR="00C17F3E" w:rsidRPr="007A42FE">
        <w:rPr>
          <w:rFonts w:asciiTheme="majorBidi" w:hAnsiTheme="majorBidi" w:cstheme="majorBidi"/>
          <w:sz w:val="28"/>
          <w:szCs w:val="28"/>
        </w:rPr>
        <w:t>Implementing</w:t>
      </w:r>
      <w:r w:rsidRPr="007A42FE">
        <w:rPr>
          <w:rFonts w:asciiTheme="majorBidi" w:hAnsiTheme="majorBidi" w:cstheme="majorBidi"/>
          <w:sz w:val="28"/>
          <w:szCs w:val="28"/>
        </w:rPr>
        <w:t xml:space="preserve"> of </w:t>
      </w:r>
      <w:r w:rsidR="00152CCE" w:rsidRPr="007A42FE">
        <w:rPr>
          <w:rFonts w:asciiTheme="majorBidi" w:hAnsiTheme="majorBidi" w:cstheme="majorBidi"/>
          <w:sz w:val="28"/>
          <w:szCs w:val="28"/>
        </w:rPr>
        <w:t>9</w:t>
      </w:r>
      <w:r w:rsidRPr="007A42FE">
        <w:rPr>
          <w:rFonts w:asciiTheme="majorBidi" w:hAnsiTheme="majorBidi" w:cstheme="majorBidi"/>
          <w:sz w:val="28"/>
          <w:szCs w:val="28"/>
          <w:vertAlign w:val="superscript"/>
        </w:rPr>
        <w:t>th</w:t>
      </w:r>
      <w:r w:rsidR="00152CCE" w:rsidRPr="007A42FE">
        <w:rPr>
          <w:rFonts w:asciiTheme="majorBidi" w:hAnsiTheme="majorBidi" w:cstheme="majorBidi"/>
          <w:sz w:val="28"/>
          <w:szCs w:val="28"/>
        </w:rPr>
        <w:t xml:space="preserve"> </w:t>
      </w:r>
      <w:r w:rsidRPr="007A42FE">
        <w:rPr>
          <w:rFonts w:asciiTheme="majorBidi" w:hAnsiTheme="majorBidi" w:cstheme="majorBidi"/>
          <w:sz w:val="28"/>
          <w:szCs w:val="28"/>
        </w:rPr>
        <w:t xml:space="preserve">components of target 16 </w:t>
      </w:r>
    </w:p>
    <w:p w:rsidR="00772D39" w:rsidRPr="007A42FE" w:rsidRDefault="00772D39" w:rsidP="00C17F3E">
      <w:pPr>
        <w:pStyle w:val="Paragraphedeliste"/>
        <w:numPr>
          <w:ilvl w:val="0"/>
          <w:numId w:val="7"/>
        </w:numPr>
        <w:spacing w:line="360" w:lineRule="auto"/>
        <w:jc w:val="both"/>
        <w:rPr>
          <w:rFonts w:asciiTheme="majorBidi" w:hAnsiTheme="majorBidi" w:cstheme="majorBidi"/>
          <w:sz w:val="28"/>
          <w:szCs w:val="28"/>
        </w:rPr>
      </w:pPr>
      <w:r w:rsidRPr="007A42FE">
        <w:rPr>
          <w:rFonts w:asciiTheme="majorBidi" w:hAnsiTheme="majorBidi" w:cstheme="majorBidi"/>
          <w:sz w:val="28"/>
          <w:szCs w:val="28"/>
        </w:rPr>
        <w:t>Integrat</w:t>
      </w:r>
      <w:r w:rsidR="00C17F3E" w:rsidRPr="007A42FE">
        <w:rPr>
          <w:rFonts w:asciiTheme="majorBidi" w:hAnsiTheme="majorBidi" w:cstheme="majorBidi"/>
          <w:sz w:val="28"/>
          <w:szCs w:val="28"/>
        </w:rPr>
        <w:t>ing</w:t>
      </w:r>
      <w:r w:rsidRPr="007A42FE">
        <w:rPr>
          <w:rFonts w:asciiTheme="majorBidi" w:hAnsiTheme="majorBidi" w:cstheme="majorBidi"/>
          <w:sz w:val="28"/>
          <w:szCs w:val="28"/>
        </w:rPr>
        <w:t xml:space="preserve"> policy briefing in the elaboration of the Tunisian development plan</w:t>
      </w:r>
    </w:p>
    <w:p w:rsidR="00051684" w:rsidRPr="007A42FE" w:rsidRDefault="00772D39" w:rsidP="00C17F3E">
      <w:pPr>
        <w:pStyle w:val="Paragraphedeliste"/>
        <w:numPr>
          <w:ilvl w:val="0"/>
          <w:numId w:val="7"/>
        </w:numPr>
        <w:spacing w:line="360" w:lineRule="auto"/>
        <w:jc w:val="both"/>
        <w:rPr>
          <w:rFonts w:asciiTheme="majorBidi" w:hAnsiTheme="majorBidi" w:cstheme="majorBidi"/>
          <w:sz w:val="28"/>
          <w:szCs w:val="28"/>
        </w:rPr>
      </w:pPr>
      <w:r w:rsidRPr="007A42FE">
        <w:rPr>
          <w:rFonts w:asciiTheme="majorBidi" w:hAnsiTheme="majorBidi" w:cstheme="majorBidi"/>
          <w:sz w:val="28"/>
          <w:szCs w:val="28"/>
        </w:rPr>
        <w:t>Evaluat</w:t>
      </w:r>
      <w:r w:rsidR="00C17F3E" w:rsidRPr="007A42FE">
        <w:rPr>
          <w:rFonts w:asciiTheme="majorBidi" w:hAnsiTheme="majorBidi" w:cstheme="majorBidi"/>
          <w:sz w:val="28"/>
          <w:szCs w:val="28"/>
        </w:rPr>
        <w:t xml:space="preserve">ing </w:t>
      </w:r>
      <w:r w:rsidRPr="007A42FE">
        <w:rPr>
          <w:rFonts w:asciiTheme="majorBidi" w:hAnsiTheme="majorBidi" w:cstheme="majorBidi"/>
          <w:sz w:val="28"/>
          <w:szCs w:val="28"/>
        </w:rPr>
        <w:t xml:space="preserve">the </w:t>
      </w:r>
      <w:r w:rsidR="00C17F3E" w:rsidRPr="007A42FE">
        <w:rPr>
          <w:rFonts w:asciiTheme="majorBidi" w:hAnsiTheme="majorBidi" w:cstheme="majorBidi"/>
          <w:sz w:val="28"/>
          <w:szCs w:val="28"/>
        </w:rPr>
        <w:t>efficiency</w:t>
      </w:r>
      <w:r w:rsidRPr="007A42FE">
        <w:rPr>
          <w:rFonts w:asciiTheme="majorBidi" w:hAnsiTheme="majorBidi" w:cstheme="majorBidi"/>
          <w:sz w:val="28"/>
          <w:szCs w:val="28"/>
        </w:rPr>
        <w:t xml:space="preserve"> of these policies</w:t>
      </w:r>
      <w:r w:rsidR="00666D04" w:rsidRPr="007A42FE">
        <w:rPr>
          <w:rFonts w:asciiTheme="majorBidi" w:hAnsiTheme="majorBidi" w:cstheme="majorBidi"/>
          <w:sz w:val="28"/>
          <w:szCs w:val="28"/>
        </w:rPr>
        <w:t>.</w:t>
      </w:r>
    </w:p>
    <w:p w:rsidR="008440FB" w:rsidRPr="008440FB" w:rsidRDefault="00666D04" w:rsidP="008440FB">
      <w:pPr>
        <w:pStyle w:val="Paragraphedeliste"/>
        <w:numPr>
          <w:ilvl w:val="0"/>
          <w:numId w:val="7"/>
        </w:numPr>
        <w:jc w:val="both"/>
        <w:rPr>
          <w:b/>
          <w:bCs/>
          <w:sz w:val="32"/>
          <w:szCs w:val="32"/>
        </w:rPr>
      </w:pPr>
      <w:r w:rsidRPr="00666D04">
        <w:rPr>
          <w:b/>
          <w:bCs/>
          <w:sz w:val="32"/>
          <w:szCs w:val="32"/>
        </w:rPr>
        <w:t>Deadline</w:t>
      </w:r>
      <w:r w:rsidRPr="007A42FE">
        <w:rPr>
          <w:b/>
          <w:bCs/>
          <w:sz w:val="28"/>
          <w:szCs w:val="28"/>
        </w:rPr>
        <w:t>:</w:t>
      </w:r>
      <w:r w:rsidRPr="007A42FE">
        <w:rPr>
          <w:rFonts w:hint="cs"/>
          <w:b/>
          <w:bCs/>
          <w:sz w:val="28"/>
          <w:szCs w:val="28"/>
          <w:rtl/>
        </w:rPr>
        <w:t xml:space="preserve"> </w:t>
      </w:r>
      <w:r w:rsidRPr="007A42FE">
        <w:rPr>
          <w:rFonts w:asciiTheme="majorBidi" w:hAnsiTheme="majorBidi" w:cs="Times New Roman"/>
          <w:sz w:val="28"/>
          <w:szCs w:val="28"/>
        </w:rPr>
        <w:t>July 2018</w:t>
      </w:r>
    </w:p>
    <w:p w:rsidR="0060432B" w:rsidRPr="008440FB" w:rsidRDefault="00666D04" w:rsidP="008440FB">
      <w:pPr>
        <w:pStyle w:val="Paragraphedeliste"/>
        <w:numPr>
          <w:ilvl w:val="0"/>
          <w:numId w:val="7"/>
        </w:numPr>
        <w:jc w:val="both"/>
        <w:rPr>
          <w:rFonts w:asciiTheme="majorBidi" w:hAnsiTheme="majorBidi" w:cstheme="majorBidi"/>
          <w:sz w:val="28"/>
          <w:szCs w:val="28"/>
        </w:rPr>
      </w:pPr>
      <w:r w:rsidRPr="008440FB">
        <w:rPr>
          <w:b/>
          <w:bCs/>
          <w:sz w:val="32"/>
          <w:szCs w:val="32"/>
        </w:rPr>
        <w:lastRenderedPageBreak/>
        <w:t>Lead Department</w:t>
      </w:r>
      <w:r w:rsidRPr="008440FB">
        <w:rPr>
          <w:sz w:val="32"/>
          <w:szCs w:val="32"/>
        </w:rPr>
        <w:t xml:space="preserve">: </w:t>
      </w:r>
      <w:r w:rsidRPr="008440FB">
        <w:rPr>
          <w:rFonts w:asciiTheme="majorBidi" w:hAnsiTheme="majorBidi" w:cstheme="majorBidi"/>
          <w:sz w:val="28"/>
          <w:szCs w:val="28"/>
        </w:rPr>
        <w:t xml:space="preserve">Ministry </w:t>
      </w:r>
      <w:r w:rsidR="00C17F3E" w:rsidRPr="008440FB">
        <w:rPr>
          <w:rFonts w:asciiTheme="majorBidi" w:hAnsiTheme="majorBidi" w:cstheme="majorBidi"/>
          <w:sz w:val="28"/>
          <w:szCs w:val="28"/>
        </w:rPr>
        <w:t>in charge of</w:t>
      </w:r>
      <w:r w:rsidRPr="008440FB">
        <w:rPr>
          <w:rFonts w:asciiTheme="majorBidi" w:hAnsiTheme="majorBidi" w:cstheme="majorBidi"/>
          <w:sz w:val="28"/>
          <w:szCs w:val="28"/>
        </w:rPr>
        <w:t xml:space="preserve"> Civil Service, Governance and Fight against Corruption.</w:t>
      </w:r>
    </w:p>
    <w:p w:rsidR="00666D04" w:rsidRPr="007A42FE" w:rsidRDefault="00666D04" w:rsidP="00666D04">
      <w:pPr>
        <w:pStyle w:val="Titre3"/>
        <w:shd w:val="clear" w:color="auto" w:fill="FFFFFF"/>
        <w:spacing w:before="0" w:beforeAutospacing="0" w:after="0" w:afterAutospacing="0"/>
        <w:ind w:left="1080"/>
        <w:rPr>
          <w:rFonts w:asciiTheme="majorBidi" w:eastAsiaTheme="minorHAnsi" w:hAnsiTheme="majorBidi" w:cstheme="majorBidi"/>
          <w:b w:val="0"/>
          <w:bCs w:val="0"/>
          <w:sz w:val="28"/>
          <w:szCs w:val="28"/>
          <w:lang w:val="en-US" w:eastAsia="en-US" w:bidi="ar-TN"/>
        </w:rPr>
      </w:pPr>
    </w:p>
    <w:p w:rsidR="00032DF6" w:rsidRPr="00C17F3E" w:rsidRDefault="006B318E" w:rsidP="00C17F3E">
      <w:pPr>
        <w:pStyle w:val="Paragraphedeliste"/>
        <w:numPr>
          <w:ilvl w:val="0"/>
          <w:numId w:val="4"/>
        </w:numPr>
        <w:jc w:val="both"/>
        <w:rPr>
          <w:b/>
          <w:bCs/>
          <w:color w:val="1F497D" w:themeColor="text2"/>
          <w:sz w:val="32"/>
          <w:szCs w:val="32"/>
        </w:rPr>
      </w:pPr>
      <w:r w:rsidRPr="00C17F3E">
        <w:rPr>
          <w:b/>
          <w:bCs/>
          <w:color w:val="1F497D" w:themeColor="text2"/>
          <w:sz w:val="32"/>
          <w:szCs w:val="32"/>
        </w:rPr>
        <w:t xml:space="preserve">Developing and deploying an open data platform related to environment and Sustainable Development </w:t>
      </w:r>
    </w:p>
    <w:p w:rsidR="004D0C9F" w:rsidRPr="007A42FE" w:rsidRDefault="008F695A" w:rsidP="00C17F3E">
      <w:pPr>
        <w:pStyle w:val="Paragraphedeliste"/>
        <w:jc w:val="both"/>
        <w:rPr>
          <w:sz w:val="28"/>
          <w:szCs w:val="28"/>
        </w:rPr>
      </w:pPr>
      <w:r w:rsidRPr="007A42FE">
        <w:rPr>
          <w:sz w:val="28"/>
          <w:szCs w:val="28"/>
        </w:rPr>
        <w:t>This platform will facilitate open</w:t>
      </w:r>
      <w:r w:rsidR="00032DF6" w:rsidRPr="007A42FE">
        <w:rPr>
          <w:sz w:val="28"/>
          <w:szCs w:val="28"/>
        </w:rPr>
        <w:t xml:space="preserve"> </w:t>
      </w:r>
      <w:r w:rsidRPr="007A42FE">
        <w:rPr>
          <w:sz w:val="28"/>
          <w:szCs w:val="28"/>
        </w:rPr>
        <w:t xml:space="preserve">data dissemination and allow multiple </w:t>
      </w:r>
      <w:r w:rsidR="00032DF6" w:rsidRPr="007A42FE">
        <w:rPr>
          <w:sz w:val="28"/>
          <w:szCs w:val="28"/>
        </w:rPr>
        <w:t xml:space="preserve">re-use by citizens and by the private sector to encourage innovation and the development of </w:t>
      </w:r>
      <w:r w:rsidRPr="007A42FE">
        <w:rPr>
          <w:sz w:val="28"/>
          <w:szCs w:val="28"/>
        </w:rPr>
        <w:t xml:space="preserve">new high value </w:t>
      </w:r>
      <w:r w:rsidR="00032DF6" w:rsidRPr="007A42FE">
        <w:rPr>
          <w:sz w:val="28"/>
          <w:szCs w:val="28"/>
        </w:rPr>
        <w:t xml:space="preserve">services in </w:t>
      </w:r>
      <w:r w:rsidRPr="007A42FE">
        <w:rPr>
          <w:sz w:val="28"/>
          <w:szCs w:val="28"/>
        </w:rPr>
        <w:t>environment and sustainable development</w:t>
      </w:r>
      <w:r w:rsidR="00032DF6" w:rsidRPr="007A42FE">
        <w:rPr>
          <w:sz w:val="28"/>
          <w:szCs w:val="28"/>
        </w:rPr>
        <w:t>. It is expected that this platform includes a number of open data</w:t>
      </w:r>
      <w:r w:rsidR="00C17F3E" w:rsidRPr="007A42FE">
        <w:rPr>
          <w:sz w:val="28"/>
          <w:szCs w:val="28"/>
        </w:rPr>
        <w:t xml:space="preserve"> sets</w:t>
      </w:r>
      <w:r w:rsidR="00032DF6" w:rsidRPr="007A42FE">
        <w:rPr>
          <w:sz w:val="28"/>
          <w:szCs w:val="28"/>
        </w:rPr>
        <w:t xml:space="preserve"> that </w:t>
      </w:r>
      <w:r w:rsidRPr="007A42FE">
        <w:rPr>
          <w:sz w:val="28"/>
          <w:szCs w:val="28"/>
        </w:rPr>
        <w:t>enhance</w:t>
      </w:r>
      <w:r w:rsidR="00032DF6" w:rsidRPr="007A42FE">
        <w:rPr>
          <w:sz w:val="28"/>
          <w:szCs w:val="28"/>
        </w:rPr>
        <w:t xml:space="preserve"> transparency </w:t>
      </w:r>
      <w:r w:rsidRPr="007A42FE">
        <w:rPr>
          <w:sz w:val="28"/>
          <w:szCs w:val="28"/>
        </w:rPr>
        <w:t>such as</w:t>
      </w:r>
      <w:r w:rsidR="00032DF6" w:rsidRPr="007A42FE">
        <w:rPr>
          <w:sz w:val="28"/>
          <w:szCs w:val="28"/>
        </w:rPr>
        <w:t xml:space="preserve"> climate change, air pollution, waste, decontamination, the coastlin</w:t>
      </w:r>
      <w:r w:rsidR="00F100C3" w:rsidRPr="007A42FE">
        <w:rPr>
          <w:sz w:val="28"/>
          <w:szCs w:val="28"/>
        </w:rPr>
        <w:t>e, the natural repository</w:t>
      </w:r>
      <w:r w:rsidR="00032DF6" w:rsidRPr="007A42FE">
        <w:rPr>
          <w:sz w:val="28"/>
          <w:szCs w:val="28"/>
        </w:rPr>
        <w:t xml:space="preserve">, Sustainable Development Indicators , </w:t>
      </w:r>
      <w:r w:rsidR="00F100C3" w:rsidRPr="007A42FE">
        <w:rPr>
          <w:sz w:val="28"/>
          <w:szCs w:val="28"/>
        </w:rPr>
        <w:t>etc.</w:t>
      </w:r>
    </w:p>
    <w:p w:rsidR="00200BDB" w:rsidRPr="00643E9A" w:rsidRDefault="00200BDB" w:rsidP="00643E9A">
      <w:pPr>
        <w:rPr>
          <w:sz w:val="28"/>
          <w:szCs w:val="28"/>
        </w:rPr>
      </w:pPr>
      <w:r w:rsidRPr="00643E9A">
        <w:rPr>
          <w:b/>
          <w:bCs/>
          <w:sz w:val="32"/>
          <w:szCs w:val="32"/>
        </w:rPr>
        <w:t>Deadline</w:t>
      </w:r>
      <w:r w:rsidRPr="007A42FE">
        <w:t>:</w:t>
      </w:r>
      <w:r w:rsidR="006E7D3C" w:rsidRPr="007A42FE">
        <w:rPr>
          <w:rFonts w:hint="cs"/>
          <w:rtl/>
        </w:rPr>
        <w:t xml:space="preserve"> </w:t>
      </w:r>
      <w:r w:rsidR="006E7D3C" w:rsidRPr="00643E9A">
        <w:rPr>
          <w:sz w:val="28"/>
          <w:szCs w:val="28"/>
        </w:rPr>
        <w:t xml:space="preserve">March 2017 </w:t>
      </w:r>
    </w:p>
    <w:p w:rsidR="006E7D3C" w:rsidRPr="00643E9A" w:rsidRDefault="00200BDB" w:rsidP="00643E9A">
      <w:pPr>
        <w:rPr>
          <w:sz w:val="28"/>
          <w:szCs w:val="28"/>
        </w:rPr>
      </w:pPr>
      <w:r w:rsidRPr="00643E9A">
        <w:rPr>
          <w:b/>
          <w:bCs/>
          <w:sz w:val="32"/>
          <w:szCs w:val="32"/>
        </w:rPr>
        <w:t>Lead Department</w:t>
      </w:r>
      <w:r w:rsidRPr="006E7D3C">
        <w:rPr>
          <w:sz w:val="32"/>
          <w:szCs w:val="32"/>
        </w:rPr>
        <w:t>:</w:t>
      </w:r>
      <w:r w:rsidR="006E7D3C" w:rsidRPr="006E7D3C">
        <w:rPr>
          <w:sz w:val="32"/>
          <w:szCs w:val="32"/>
        </w:rPr>
        <w:t xml:space="preserve"> </w:t>
      </w:r>
      <w:hyperlink r:id="rId15" w:history="1">
        <w:r w:rsidR="006E7D3C" w:rsidRPr="00643E9A">
          <w:rPr>
            <w:sz w:val="28"/>
            <w:szCs w:val="28"/>
          </w:rPr>
          <w:t xml:space="preserve">Ministry </w:t>
        </w:r>
        <w:r w:rsidR="00C17F3E" w:rsidRPr="00643E9A">
          <w:rPr>
            <w:sz w:val="28"/>
            <w:szCs w:val="28"/>
          </w:rPr>
          <w:t xml:space="preserve">in charge </w:t>
        </w:r>
        <w:r w:rsidR="006E7D3C" w:rsidRPr="00643E9A">
          <w:rPr>
            <w:sz w:val="28"/>
            <w:szCs w:val="28"/>
          </w:rPr>
          <w:t>of Environment and Sustainable Development</w:t>
        </w:r>
      </w:hyperlink>
      <w:r w:rsidR="006E7D3C" w:rsidRPr="00643E9A">
        <w:rPr>
          <w:sz w:val="28"/>
          <w:szCs w:val="28"/>
        </w:rPr>
        <w:t xml:space="preserve">. </w:t>
      </w:r>
    </w:p>
    <w:p w:rsidR="00200BDB" w:rsidRPr="000A4622" w:rsidRDefault="00200BDB" w:rsidP="00200BDB">
      <w:pPr>
        <w:jc w:val="both"/>
        <w:rPr>
          <w:sz w:val="16"/>
          <w:szCs w:val="16"/>
        </w:rPr>
      </w:pPr>
    </w:p>
    <w:p w:rsidR="00373EDD" w:rsidRDefault="00BD4C60" w:rsidP="004D0C9F">
      <w:pPr>
        <w:pStyle w:val="Paragraphedeliste"/>
        <w:numPr>
          <w:ilvl w:val="0"/>
          <w:numId w:val="4"/>
        </w:numPr>
        <w:jc w:val="both"/>
        <w:rPr>
          <w:b/>
          <w:bCs/>
          <w:color w:val="1F497D" w:themeColor="text2"/>
          <w:sz w:val="32"/>
          <w:szCs w:val="32"/>
        </w:rPr>
      </w:pPr>
      <w:r w:rsidRPr="004D0C9F">
        <w:rPr>
          <w:b/>
          <w:bCs/>
          <w:color w:val="1F497D" w:themeColor="text2"/>
          <w:sz w:val="32"/>
          <w:szCs w:val="32"/>
        </w:rPr>
        <w:t xml:space="preserve">Developing and deploying a </w:t>
      </w:r>
      <w:r w:rsidR="004C2FE7" w:rsidRPr="004D0C9F">
        <w:rPr>
          <w:b/>
          <w:bCs/>
          <w:color w:val="1F497D" w:themeColor="text2"/>
          <w:sz w:val="32"/>
          <w:szCs w:val="32"/>
        </w:rPr>
        <w:t>geographic information system about environment</w:t>
      </w:r>
      <w:r w:rsidRPr="004D0C9F">
        <w:rPr>
          <w:b/>
          <w:bCs/>
          <w:color w:val="1F497D" w:themeColor="text2"/>
          <w:sz w:val="32"/>
          <w:szCs w:val="32"/>
        </w:rPr>
        <w:t xml:space="preserve"> and sustainable development</w:t>
      </w:r>
      <w:r w:rsidR="004C2FE7" w:rsidRPr="004D0C9F">
        <w:rPr>
          <w:b/>
          <w:bCs/>
          <w:color w:val="1F497D" w:themeColor="text2"/>
          <w:sz w:val="32"/>
          <w:szCs w:val="32"/>
        </w:rPr>
        <w:t xml:space="preserve"> </w:t>
      </w:r>
    </w:p>
    <w:p w:rsidR="004D0C9F" w:rsidRPr="007A42FE" w:rsidRDefault="003E403C" w:rsidP="00C17F3E">
      <w:pPr>
        <w:pStyle w:val="Paragraphedeliste"/>
        <w:jc w:val="both"/>
        <w:rPr>
          <w:sz w:val="28"/>
          <w:szCs w:val="28"/>
        </w:rPr>
      </w:pPr>
      <w:r w:rsidRPr="007A42FE">
        <w:rPr>
          <w:sz w:val="28"/>
          <w:szCs w:val="28"/>
        </w:rPr>
        <w:t>This system</w:t>
      </w:r>
      <w:r w:rsidR="00990AAB" w:rsidRPr="007A42FE">
        <w:rPr>
          <w:sz w:val="28"/>
          <w:szCs w:val="28"/>
        </w:rPr>
        <w:t xml:space="preserve"> will allow </w:t>
      </w:r>
      <w:r w:rsidR="00C17F3E" w:rsidRPr="007A42FE">
        <w:rPr>
          <w:sz w:val="28"/>
          <w:szCs w:val="28"/>
        </w:rPr>
        <w:t xml:space="preserve">the </w:t>
      </w:r>
      <w:r w:rsidR="00990AAB" w:rsidRPr="007A42FE">
        <w:rPr>
          <w:sz w:val="28"/>
          <w:szCs w:val="28"/>
        </w:rPr>
        <w:t>collect</w:t>
      </w:r>
      <w:r w:rsidR="00C17F3E" w:rsidRPr="007A42FE">
        <w:rPr>
          <w:sz w:val="28"/>
          <w:szCs w:val="28"/>
        </w:rPr>
        <w:t>ion</w:t>
      </w:r>
      <w:r w:rsidR="00990AAB" w:rsidRPr="007A42FE">
        <w:rPr>
          <w:sz w:val="28"/>
          <w:szCs w:val="28"/>
        </w:rPr>
        <w:t xml:space="preserve">, storage, </w:t>
      </w:r>
      <w:r w:rsidR="00C17F3E" w:rsidRPr="007A42FE">
        <w:rPr>
          <w:sz w:val="28"/>
          <w:szCs w:val="28"/>
        </w:rPr>
        <w:t>analysis</w:t>
      </w:r>
      <w:r w:rsidR="00990AAB" w:rsidRPr="007A42FE">
        <w:rPr>
          <w:sz w:val="28"/>
          <w:szCs w:val="28"/>
        </w:rPr>
        <w:t xml:space="preserve"> and dissemination of geographical data on the environmental and Sustainable Development </w:t>
      </w:r>
      <w:r w:rsidR="00C17F3E" w:rsidRPr="007A42FE">
        <w:rPr>
          <w:sz w:val="28"/>
          <w:szCs w:val="28"/>
        </w:rPr>
        <w:t>field</w:t>
      </w:r>
      <w:r w:rsidR="00990AAB" w:rsidRPr="007A42FE">
        <w:rPr>
          <w:sz w:val="28"/>
          <w:szCs w:val="28"/>
        </w:rPr>
        <w:t>.</w:t>
      </w:r>
    </w:p>
    <w:p w:rsidR="004077C1" w:rsidRPr="007A42FE" w:rsidRDefault="004077C1" w:rsidP="004077C1">
      <w:pPr>
        <w:pStyle w:val="Paragraphedeliste"/>
        <w:jc w:val="both"/>
        <w:rPr>
          <w:sz w:val="28"/>
          <w:szCs w:val="28"/>
        </w:rPr>
      </w:pPr>
      <w:r w:rsidRPr="007A42FE">
        <w:rPr>
          <w:sz w:val="28"/>
          <w:szCs w:val="28"/>
        </w:rPr>
        <w:t>It is expected that this system contains a set of geographic data that enables retrospective analysis of the evolution of events and predict the risks and prevention, as well as guide the decision-making and formulate environmental policies.</w:t>
      </w:r>
    </w:p>
    <w:p w:rsidR="00990AAB" w:rsidRPr="007A42FE" w:rsidRDefault="004077C1" w:rsidP="004077C1">
      <w:pPr>
        <w:pStyle w:val="Paragraphedeliste"/>
        <w:jc w:val="both"/>
        <w:rPr>
          <w:sz w:val="28"/>
          <w:szCs w:val="28"/>
        </w:rPr>
      </w:pPr>
      <w:r w:rsidRPr="007A42FE">
        <w:rPr>
          <w:sz w:val="28"/>
          <w:szCs w:val="28"/>
        </w:rPr>
        <w:t xml:space="preserve"> The data that could be included in this system are: monitoring water quality, monitoring air quality, the disposition of the coastline and the follow-up of the marine environment, waste, industrial pollution, cleansing, follow-up forest and pastoral land use, conservation of biological diversity, quality of life, climate change and pre-warning, etc.</w:t>
      </w:r>
    </w:p>
    <w:p w:rsidR="00200BDB" w:rsidRPr="007A42FE" w:rsidRDefault="00200BDB" w:rsidP="00200BDB">
      <w:pPr>
        <w:jc w:val="both"/>
        <w:rPr>
          <w:sz w:val="28"/>
          <w:szCs w:val="28"/>
        </w:rPr>
      </w:pPr>
      <w:r w:rsidRPr="005E2F3B">
        <w:rPr>
          <w:b/>
          <w:bCs/>
          <w:sz w:val="32"/>
          <w:szCs w:val="32"/>
        </w:rPr>
        <w:t>Deadline:</w:t>
      </w:r>
      <w:r w:rsidR="006D6B4B">
        <w:rPr>
          <w:b/>
          <w:bCs/>
          <w:sz w:val="32"/>
          <w:szCs w:val="32"/>
        </w:rPr>
        <w:t xml:space="preserve"> </w:t>
      </w:r>
      <w:r w:rsidR="006D6B4B" w:rsidRPr="007A42FE">
        <w:rPr>
          <w:sz w:val="28"/>
          <w:szCs w:val="28"/>
        </w:rPr>
        <w:t xml:space="preserve">July 2018. </w:t>
      </w:r>
    </w:p>
    <w:p w:rsidR="00C50C4A" w:rsidRDefault="00200BDB" w:rsidP="009A40BF">
      <w:pPr>
        <w:pStyle w:val="Titre3"/>
        <w:shd w:val="clear" w:color="auto" w:fill="FFFFFF"/>
        <w:spacing w:before="0" w:beforeAutospacing="0" w:after="0" w:afterAutospacing="0"/>
        <w:rPr>
          <w:rFonts w:asciiTheme="minorHAnsi" w:eastAsiaTheme="minorHAnsi" w:hAnsiTheme="minorHAnsi" w:cstheme="minorBidi"/>
          <w:b w:val="0"/>
          <w:bCs w:val="0"/>
          <w:sz w:val="28"/>
          <w:szCs w:val="28"/>
          <w:lang w:val="en-US" w:eastAsia="en-US" w:bidi="ar-TN"/>
        </w:rPr>
      </w:pPr>
      <w:bookmarkStart w:id="14" w:name="_Toc465415822"/>
      <w:r w:rsidRPr="006D6B4B">
        <w:rPr>
          <w:sz w:val="32"/>
          <w:szCs w:val="32"/>
          <w:lang w:val="en-US"/>
        </w:rPr>
        <w:t>Lead Department:</w:t>
      </w:r>
      <w:r w:rsidR="006D6B4B" w:rsidRPr="006D6B4B">
        <w:rPr>
          <w:rFonts w:asciiTheme="minorHAnsi" w:eastAsiaTheme="minorHAnsi" w:hAnsiTheme="minorHAnsi" w:cstheme="minorBidi"/>
          <w:b w:val="0"/>
          <w:bCs w:val="0"/>
          <w:sz w:val="32"/>
          <w:szCs w:val="32"/>
          <w:lang w:val="en-US" w:eastAsia="en-US" w:bidi="ar-TN"/>
        </w:rPr>
        <w:t xml:space="preserve"> </w:t>
      </w:r>
      <w:hyperlink r:id="rId16" w:history="1">
        <w:r w:rsidR="006D6B4B" w:rsidRPr="007A42FE">
          <w:rPr>
            <w:rFonts w:asciiTheme="minorHAnsi" w:eastAsiaTheme="minorHAnsi" w:hAnsiTheme="minorHAnsi" w:cstheme="minorBidi"/>
            <w:b w:val="0"/>
            <w:bCs w:val="0"/>
            <w:sz w:val="28"/>
            <w:szCs w:val="28"/>
            <w:lang w:val="en-US" w:eastAsia="en-US" w:bidi="ar-TN"/>
          </w:rPr>
          <w:t xml:space="preserve">Ministry </w:t>
        </w:r>
        <w:r w:rsidR="00C17F3E" w:rsidRPr="007A42FE">
          <w:rPr>
            <w:rFonts w:asciiTheme="minorHAnsi" w:eastAsiaTheme="minorHAnsi" w:hAnsiTheme="minorHAnsi" w:cstheme="minorBidi"/>
            <w:b w:val="0"/>
            <w:bCs w:val="0"/>
            <w:sz w:val="28"/>
            <w:szCs w:val="28"/>
            <w:lang w:val="en-US" w:eastAsia="en-US" w:bidi="ar-TN"/>
          </w:rPr>
          <w:t xml:space="preserve">in charge </w:t>
        </w:r>
        <w:r w:rsidR="006D6B4B" w:rsidRPr="007A42FE">
          <w:rPr>
            <w:rFonts w:asciiTheme="minorHAnsi" w:eastAsiaTheme="minorHAnsi" w:hAnsiTheme="minorHAnsi" w:cstheme="minorBidi"/>
            <w:b w:val="0"/>
            <w:bCs w:val="0"/>
            <w:sz w:val="28"/>
            <w:szCs w:val="28"/>
            <w:lang w:val="en-US" w:eastAsia="en-US" w:bidi="ar-TN"/>
          </w:rPr>
          <w:t>of Environment and Sustainable Development</w:t>
        </w:r>
      </w:hyperlink>
      <w:r w:rsidR="006D6B4B" w:rsidRPr="007A42FE">
        <w:rPr>
          <w:rFonts w:asciiTheme="minorHAnsi" w:eastAsiaTheme="minorHAnsi" w:hAnsiTheme="minorHAnsi" w:cstheme="minorBidi"/>
          <w:b w:val="0"/>
          <w:bCs w:val="0"/>
          <w:sz w:val="28"/>
          <w:szCs w:val="28"/>
          <w:lang w:val="en-US" w:eastAsia="en-US" w:bidi="ar-TN"/>
        </w:rPr>
        <w:t>.</w:t>
      </w:r>
      <w:bookmarkEnd w:id="14"/>
      <w:r w:rsidR="006D6B4B" w:rsidRPr="007A42FE">
        <w:rPr>
          <w:rFonts w:asciiTheme="minorHAnsi" w:eastAsiaTheme="minorHAnsi" w:hAnsiTheme="minorHAnsi" w:cstheme="minorBidi"/>
          <w:b w:val="0"/>
          <w:bCs w:val="0"/>
          <w:sz w:val="28"/>
          <w:szCs w:val="28"/>
          <w:lang w:val="en-US" w:eastAsia="en-US" w:bidi="ar-TN"/>
        </w:rPr>
        <w:t xml:space="preserve"> </w:t>
      </w:r>
    </w:p>
    <w:p w:rsidR="00342341" w:rsidRPr="007A42FE" w:rsidRDefault="00342341" w:rsidP="009A40BF">
      <w:pPr>
        <w:pStyle w:val="Titre3"/>
        <w:shd w:val="clear" w:color="auto" w:fill="FFFFFF"/>
        <w:spacing w:before="0" w:beforeAutospacing="0" w:after="0" w:afterAutospacing="0"/>
        <w:rPr>
          <w:rFonts w:asciiTheme="minorHAnsi" w:eastAsiaTheme="minorHAnsi" w:hAnsiTheme="minorHAnsi" w:cstheme="minorBidi"/>
          <w:b w:val="0"/>
          <w:bCs w:val="0"/>
          <w:sz w:val="28"/>
          <w:szCs w:val="28"/>
          <w:lang w:val="en-US" w:eastAsia="en-US" w:bidi="ar-TN"/>
        </w:rPr>
      </w:pPr>
    </w:p>
    <w:p w:rsidR="009A40BF" w:rsidRPr="00342341" w:rsidRDefault="00342341" w:rsidP="00342341">
      <w:pPr>
        <w:pStyle w:val="Titre3"/>
        <w:numPr>
          <w:ilvl w:val="0"/>
          <w:numId w:val="25"/>
        </w:numPr>
        <w:shd w:val="clear" w:color="auto" w:fill="FFFFFF"/>
        <w:spacing w:before="0" w:beforeAutospacing="0" w:after="0" w:afterAutospacing="0"/>
        <w:rPr>
          <w:rFonts w:asciiTheme="minorHAnsi" w:eastAsiaTheme="minorHAnsi" w:hAnsiTheme="minorHAnsi" w:cstheme="minorBidi"/>
          <w:b w:val="0"/>
          <w:bCs w:val="0"/>
          <w:sz w:val="32"/>
          <w:szCs w:val="32"/>
          <w:lang w:val="en-US" w:eastAsia="en-US" w:bidi="ar-TN"/>
        </w:rPr>
      </w:pPr>
      <w:bookmarkStart w:id="15" w:name="_Toc465415823"/>
      <w:r w:rsidRPr="00342341">
        <w:rPr>
          <w:color w:val="002060"/>
          <w:lang w:val="en-US"/>
        </w:rPr>
        <w:lastRenderedPageBreak/>
        <w:t>Enhancing transparency in the transport sector</w:t>
      </w:r>
      <w:bookmarkEnd w:id="15"/>
      <w:r w:rsidRPr="00342341">
        <w:rPr>
          <w:color w:val="002060"/>
          <w:lang w:val="en-US"/>
        </w:rPr>
        <w:t xml:space="preserve"> </w:t>
      </w:r>
    </w:p>
    <w:p w:rsidR="00342341" w:rsidRPr="009A40BF" w:rsidRDefault="00342341" w:rsidP="009A40BF">
      <w:pPr>
        <w:pStyle w:val="Titre3"/>
        <w:shd w:val="clear" w:color="auto" w:fill="FFFFFF"/>
        <w:spacing w:before="0" w:beforeAutospacing="0" w:after="0" w:afterAutospacing="0"/>
        <w:rPr>
          <w:rFonts w:asciiTheme="minorHAnsi" w:eastAsiaTheme="minorHAnsi" w:hAnsiTheme="minorHAnsi" w:cstheme="minorBidi"/>
          <w:b w:val="0"/>
          <w:bCs w:val="0"/>
          <w:sz w:val="32"/>
          <w:szCs w:val="32"/>
          <w:lang w:val="en-US" w:eastAsia="en-US" w:bidi="ar-TN"/>
        </w:rPr>
      </w:pPr>
    </w:p>
    <w:p w:rsidR="00C50C4A" w:rsidRDefault="00C50C4A" w:rsidP="00C50C4A">
      <w:pPr>
        <w:spacing w:line="360" w:lineRule="auto"/>
        <w:ind w:left="360"/>
        <w:jc w:val="both"/>
        <w:rPr>
          <w:b/>
          <w:bCs/>
          <w:sz w:val="32"/>
          <w:szCs w:val="32"/>
        </w:rPr>
      </w:pPr>
      <w:r>
        <w:rPr>
          <w:b/>
          <w:bCs/>
          <w:sz w:val="32"/>
          <w:szCs w:val="32"/>
        </w:rPr>
        <w:t xml:space="preserve">Why do this: </w:t>
      </w:r>
    </w:p>
    <w:p w:rsidR="00C50C4A" w:rsidRPr="007A42FE" w:rsidRDefault="00C50C4A" w:rsidP="00C50C4A">
      <w:pPr>
        <w:spacing w:line="360" w:lineRule="auto"/>
        <w:ind w:left="360"/>
        <w:jc w:val="both"/>
        <w:rPr>
          <w:rFonts w:asciiTheme="majorBidi" w:hAnsiTheme="majorBidi" w:cs="Times New Roman"/>
          <w:sz w:val="28"/>
          <w:szCs w:val="28"/>
        </w:rPr>
      </w:pPr>
      <w:r w:rsidRPr="007A42FE">
        <w:rPr>
          <w:rFonts w:asciiTheme="majorBidi" w:hAnsiTheme="majorBidi" w:cs="Times New Roman"/>
          <w:sz w:val="28"/>
          <w:szCs w:val="28"/>
        </w:rPr>
        <w:t>This portal aims to provide access to the public data related to the transport sector (land, sea, air) in an open form</w:t>
      </w:r>
      <w:r w:rsidR="008857CA" w:rsidRPr="007A42FE">
        <w:rPr>
          <w:rFonts w:asciiTheme="majorBidi" w:hAnsiTheme="majorBidi" w:cs="Times New Roman"/>
          <w:sz w:val="28"/>
          <w:szCs w:val="28"/>
        </w:rPr>
        <w:t>at</w:t>
      </w:r>
      <w:r w:rsidRPr="007A42FE">
        <w:rPr>
          <w:rFonts w:asciiTheme="majorBidi" w:hAnsiTheme="majorBidi" w:cs="Times New Roman"/>
          <w:sz w:val="28"/>
          <w:szCs w:val="28"/>
        </w:rPr>
        <w:t xml:space="preserve">s and facilitating </w:t>
      </w:r>
      <w:r w:rsidR="008857CA" w:rsidRPr="007A42FE">
        <w:rPr>
          <w:rFonts w:asciiTheme="majorBidi" w:hAnsiTheme="majorBidi" w:cs="Times New Roman"/>
          <w:sz w:val="28"/>
          <w:szCs w:val="28"/>
        </w:rPr>
        <w:t xml:space="preserve">its </w:t>
      </w:r>
      <w:r w:rsidRPr="007A42FE">
        <w:rPr>
          <w:rFonts w:asciiTheme="majorBidi" w:hAnsiTheme="majorBidi" w:cs="Times New Roman"/>
          <w:sz w:val="28"/>
          <w:szCs w:val="28"/>
        </w:rPr>
        <w:t>reuse to develop new systems and added value services, especially in the field of passenger Media (via WAP, smart phones ...).</w:t>
      </w:r>
      <w:r w:rsidR="008857CA" w:rsidRPr="007A42FE">
        <w:rPr>
          <w:rFonts w:asciiTheme="majorBidi" w:hAnsiTheme="majorBidi" w:cs="Times New Roman"/>
          <w:sz w:val="28"/>
          <w:szCs w:val="28"/>
        </w:rPr>
        <w:t xml:space="preserve"> </w:t>
      </w:r>
    </w:p>
    <w:p w:rsidR="00C50C4A" w:rsidRPr="004833CA" w:rsidRDefault="00C50C4A" w:rsidP="00C50C4A">
      <w:pPr>
        <w:spacing w:line="360" w:lineRule="auto"/>
        <w:ind w:left="360"/>
        <w:jc w:val="both"/>
        <w:rPr>
          <w:b/>
          <w:bCs/>
          <w:sz w:val="32"/>
          <w:szCs w:val="32"/>
        </w:rPr>
      </w:pPr>
      <w:r w:rsidRPr="004833CA">
        <w:rPr>
          <w:b/>
          <w:bCs/>
          <w:sz w:val="32"/>
          <w:szCs w:val="32"/>
        </w:rPr>
        <w:t>Milestones:</w:t>
      </w:r>
    </w:p>
    <w:p w:rsidR="00C50C4A" w:rsidRPr="007A42FE" w:rsidRDefault="008857CA" w:rsidP="00C50C4A">
      <w:pPr>
        <w:jc w:val="both"/>
        <w:rPr>
          <w:sz w:val="28"/>
          <w:szCs w:val="28"/>
        </w:rPr>
      </w:pPr>
      <w:r w:rsidRPr="007A42FE">
        <w:rPr>
          <w:sz w:val="28"/>
          <w:szCs w:val="28"/>
        </w:rPr>
        <w:t>This commitment will be achieved following these</w:t>
      </w:r>
      <w:r w:rsidR="00C50C4A" w:rsidRPr="007A42FE">
        <w:rPr>
          <w:sz w:val="28"/>
          <w:szCs w:val="28"/>
        </w:rPr>
        <w:t xml:space="preserve"> phases:</w:t>
      </w:r>
    </w:p>
    <w:p w:rsidR="00C50C4A" w:rsidRPr="007A42FE" w:rsidRDefault="008857CA" w:rsidP="008857CA">
      <w:pPr>
        <w:spacing w:line="360" w:lineRule="auto"/>
        <w:ind w:left="360"/>
        <w:jc w:val="both"/>
        <w:rPr>
          <w:rFonts w:asciiTheme="majorBidi" w:hAnsiTheme="majorBidi" w:cs="Times New Roman"/>
          <w:sz w:val="28"/>
          <w:szCs w:val="28"/>
        </w:rPr>
      </w:pPr>
      <w:r w:rsidRPr="007A42FE">
        <w:rPr>
          <w:rFonts w:asciiTheme="majorBidi" w:hAnsiTheme="majorBidi" w:cs="Times New Roman"/>
          <w:sz w:val="28"/>
          <w:szCs w:val="28"/>
        </w:rPr>
        <w:t>- The e</w:t>
      </w:r>
      <w:r w:rsidR="00C50C4A" w:rsidRPr="007A42FE">
        <w:rPr>
          <w:rFonts w:asciiTheme="majorBidi" w:hAnsiTheme="majorBidi" w:cs="Times New Roman"/>
          <w:sz w:val="28"/>
          <w:szCs w:val="28"/>
        </w:rPr>
        <w:t>laborat</w:t>
      </w:r>
      <w:r w:rsidRPr="007A42FE">
        <w:rPr>
          <w:rFonts w:asciiTheme="majorBidi" w:hAnsiTheme="majorBidi" w:cs="Times New Roman"/>
          <w:sz w:val="28"/>
          <w:szCs w:val="28"/>
        </w:rPr>
        <w:t>ion of</w:t>
      </w:r>
      <w:r w:rsidR="00C50C4A" w:rsidRPr="007A42FE">
        <w:rPr>
          <w:rFonts w:asciiTheme="majorBidi" w:hAnsiTheme="majorBidi" w:cs="Times New Roman"/>
          <w:sz w:val="28"/>
          <w:szCs w:val="28"/>
        </w:rPr>
        <w:t xml:space="preserve"> a study on the project to determine the organizational and procedural priorities and </w:t>
      </w:r>
      <w:r w:rsidRPr="007A42FE">
        <w:rPr>
          <w:rFonts w:asciiTheme="majorBidi" w:hAnsiTheme="majorBidi" w:cs="Times New Roman"/>
          <w:sz w:val="28"/>
          <w:szCs w:val="28"/>
        </w:rPr>
        <w:t xml:space="preserve">to </w:t>
      </w:r>
      <w:r w:rsidR="00C50C4A" w:rsidRPr="007A42FE">
        <w:rPr>
          <w:rFonts w:asciiTheme="majorBidi" w:hAnsiTheme="majorBidi" w:cs="Times New Roman"/>
          <w:sz w:val="28"/>
          <w:szCs w:val="28"/>
        </w:rPr>
        <w:t>prepar</w:t>
      </w:r>
      <w:r w:rsidRPr="007A42FE">
        <w:rPr>
          <w:rFonts w:asciiTheme="majorBidi" w:hAnsiTheme="majorBidi" w:cs="Times New Roman"/>
          <w:sz w:val="28"/>
          <w:szCs w:val="28"/>
        </w:rPr>
        <w:t>e</w:t>
      </w:r>
      <w:r w:rsidR="00C50C4A" w:rsidRPr="007A42FE">
        <w:rPr>
          <w:rFonts w:asciiTheme="majorBidi" w:hAnsiTheme="majorBidi" w:cs="Times New Roman"/>
          <w:sz w:val="28"/>
          <w:szCs w:val="28"/>
        </w:rPr>
        <w:t xml:space="preserve"> the back </w:t>
      </w:r>
      <w:r w:rsidRPr="007A42FE">
        <w:rPr>
          <w:rFonts w:asciiTheme="majorBidi" w:hAnsiTheme="majorBidi" w:cs="Times New Roman"/>
          <w:sz w:val="28"/>
          <w:szCs w:val="28"/>
        </w:rPr>
        <w:t xml:space="preserve">office </w:t>
      </w:r>
      <w:r w:rsidR="00C50C4A" w:rsidRPr="007A42FE">
        <w:rPr>
          <w:rFonts w:asciiTheme="majorBidi" w:hAnsiTheme="majorBidi" w:cs="Times New Roman"/>
          <w:sz w:val="28"/>
          <w:szCs w:val="28"/>
        </w:rPr>
        <w:t>of the portal,</w:t>
      </w:r>
    </w:p>
    <w:p w:rsidR="00C50C4A" w:rsidRPr="007A42FE" w:rsidRDefault="00C50C4A" w:rsidP="008857CA">
      <w:pPr>
        <w:spacing w:line="360" w:lineRule="auto"/>
        <w:ind w:left="360"/>
        <w:jc w:val="both"/>
        <w:rPr>
          <w:rFonts w:asciiTheme="majorBidi" w:hAnsiTheme="majorBidi" w:cs="Times New Roman"/>
          <w:sz w:val="28"/>
          <w:szCs w:val="28"/>
        </w:rPr>
      </w:pPr>
      <w:r w:rsidRPr="007A42FE">
        <w:rPr>
          <w:rFonts w:asciiTheme="majorBidi" w:hAnsiTheme="majorBidi" w:cs="Times New Roman"/>
          <w:sz w:val="28"/>
          <w:szCs w:val="28"/>
        </w:rPr>
        <w:t xml:space="preserve">- </w:t>
      </w:r>
      <w:r w:rsidR="008857CA" w:rsidRPr="007A42FE">
        <w:rPr>
          <w:rFonts w:asciiTheme="majorBidi" w:hAnsiTheme="majorBidi" w:cs="Times New Roman"/>
          <w:sz w:val="28"/>
          <w:szCs w:val="28"/>
        </w:rPr>
        <w:t>The definition of the technical and functional specifications of</w:t>
      </w:r>
      <w:r w:rsidRPr="007A42FE">
        <w:rPr>
          <w:rFonts w:asciiTheme="majorBidi" w:hAnsiTheme="majorBidi" w:cs="Times New Roman"/>
          <w:sz w:val="28"/>
          <w:szCs w:val="28"/>
        </w:rPr>
        <w:t xml:space="preserve"> the portal,</w:t>
      </w:r>
    </w:p>
    <w:p w:rsidR="00C50C4A" w:rsidRPr="007A42FE" w:rsidRDefault="00C50C4A" w:rsidP="007A42FE">
      <w:pPr>
        <w:spacing w:line="360" w:lineRule="auto"/>
        <w:ind w:left="360"/>
        <w:jc w:val="both"/>
        <w:rPr>
          <w:rFonts w:asciiTheme="majorBidi" w:hAnsiTheme="majorBidi" w:cs="Times New Roman"/>
          <w:sz w:val="28"/>
          <w:szCs w:val="28"/>
        </w:rPr>
      </w:pPr>
      <w:r w:rsidRPr="007A42FE">
        <w:rPr>
          <w:rFonts w:asciiTheme="majorBidi" w:hAnsiTheme="majorBidi" w:cs="Times New Roman"/>
          <w:sz w:val="28"/>
          <w:szCs w:val="28"/>
        </w:rPr>
        <w:t>- Development of the portal and put it on line</w:t>
      </w:r>
    </w:p>
    <w:p w:rsidR="00C50C4A" w:rsidRPr="007A42FE" w:rsidRDefault="00C50C4A" w:rsidP="00C50C4A">
      <w:pPr>
        <w:spacing w:line="360" w:lineRule="auto"/>
        <w:ind w:left="360"/>
        <w:jc w:val="both"/>
        <w:rPr>
          <w:rFonts w:asciiTheme="majorBidi" w:hAnsiTheme="majorBidi" w:cs="Times New Roman"/>
          <w:sz w:val="28"/>
          <w:szCs w:val="28"/>
        </w:rPr>
      </w:pPr>
      <w:r w:rsidRPr="004833CA">
        <w:rPr>
          <w:rFonts w:asciiTheme="majorBidi" w:hAnsiTheme="majorBidi" w:cs="Times New Roman"/>
          <w:b/>
          <w:bCs/>
          <w:sz w:val="32"/>
          <w:szCs w:val="32"/>
        </w:rPr>
        <w:t xml:space="preserve">Deadline: </w:t>
      </w:r>
      <w:r w:rsidRPr="007A42FE">
        <w:rPr>
          <w:rFonts w:asciiTheme="majorBidi" w:hAnsiTheme="majorBidi" w:cs="Times New Roman"/>
          <w:sz w:val="28"/>
          <w:szCs w:val="28"/>
        </w:rPr>
        <w:t>2018</w:t>
      </w:r>
    </w:p>
    <w:p w:rsidR="00C50C4A" w:rsidRDefault="00C50C4A" w:rsidP="00C50C4A">
      <w:pPr>
        <w:spacing w:line="360" w:lineRule="auto"/>
        <w:ind w:left="360"/>
        <w:jc w:val="both"/>
        <w:rPr>
          <w:rFonts w:asciiTheme="majorBidi" w:hAnsiTheme="majorBidi" w:cs="Times New Roman"/>
          <w:sz w:val="28"/>
          <w:szCs w:val="28"/>
        </w:rPr>
      </w:pPr>
      <w:r w:rsidRPr="004833CA">
        <w:rPr>
          <w:rFonts w:asciiTheme="majorBidi" w:hAnsiTheme="majorBidi" w:cs="Times New Roman"/>
          <w:b/>
          <w:bCs/>
          <w:sz w:val="32"/>
          <w:szCs w:val="32"/>
        </w:rPr>
        <w:t>Lead Department</w:t>
      </w:r>
      <w:r w:rsidRPr="004833CA">
        <w:rPr>
          <w:rFonts w:asciiTheme="majorBidi" w:hAnsiTheme="majorBidi" w:cs="Times New Roman"/>
          <w:sz w:val="32"/>
          <w:szCs w:val="32"/>
        </w:rPr>
        <w:t xml:space="preserve">: </w:t>
      </w:r>
      <w:r w:rsidRPr="007A42FE">
        <w:rPr>
          <w:rFonts w:asciiTheme="majorBidi" w:hAnsiTheme="majorBidi" w:cs="Times New Roman"/>
          <w:sz w:val="28"/>
          <w:szCs w:val="28"/>
        </w:rPr>
        <w:t xml:space="preserve">Ministry </w:t>
      </w:r>
      <w:r w:rsidR="008857CA" w:rsidRPr="007A42FE">
        <w:rPr>
          <w:rFonts w:asciiTheme="majorBidi" w:hAnsiTheme="majorBidi" w:cs="Times New Roman"/>
          <w:sz w:val="28"/>
          <w:szCs w:val="28"/>
        </w:rPr>
        <w:t xml:space="preserve">in charge </w:t>
      </w:r>
      <w:r w:rsidRPr="007A42FE">
        <w:rPr>
          <w:rFonts w:asciiTheme="majorBidi" w:hAnsiTheme="majorBidi" w:cs="Times New Roman"/>
          <w:sz w:val="28"/>
          <w:szCs w:val="28"/>
        </w:rPr>
        <w:t>of transport</w:t>
      </w:r>
    </w:p>
    <w:p w:rsidR="00AF235C" w:rsidRPr="00342341" w:rsidRDefault="00342341" w:rsidP="00342341">
      <w:pPr>
        <w:pStyle w:val="Titre3"/>
        <w:numPr>
          <w:ilvl w:val="0"/>
          <w:numId w:val="25"/>
        </w:numPr>
        <w:shd w:val="clear" w:color="auto" w:fill="FFFFFF"/>
        <w:spacing w:before="0" w:beforeAutospacing="0" w:after="0" w:afterAutospacing="0"/>
        <w:rPr>
          <w:color w:val="002060"/>
          <w:lang w:val="en-US"/>
        </w:rPr>
      </w:pPr>
      <w:r>
        <w:rPr>
          <w:color w:val="002060"/>
          <w:lang w:val="en-US"/>
        </w:rPr>
        <w:t xml:space="preserve"> </w:t>
      </w:r>
      <w:bookmarkStart w:id="16" w:name="_Toc465415824"/>
      <w:r w:rsidR="008857CA" w:rsidRPr="00342341">
        <w:rPr>
          <w:color w:val="002060"/>
          <w:lang w:val="en-US"/>
        </w:rPr>
        <w:t>Promoting</w:t>
      </w:r>
      <w:r w:rsidR="00C50C4A" w:rsidRPr="00342341">
        <w:rPr>
          <w:color w:val="002060"/>
          <w:lang w:val="en-US"/>
        </w:rPr>
        <w:t xml:space="preserve"> financial and fiscal transparency</w:t>
      </w:r>
      <w:bookmarkEnd w:id="16"/>
      <w:r w:rsidR="00C50C4A" w:rsidRPr="00342341">
        <w:rPr>
          <w:color w:val="002060"/>
          <w:lang w:val="en-US"/>
        </w:rPr>
        <w:t xml:space="preserve"> </w:t>
      </w:r>
    </w:p>
    <w:p w:rsidR="00C50C4A" w:rsidRPr="00AF235C" w:rsidRDefault="00C50C4A" w:rsidP="00AF235C">
      <w:pPr>
        <w:spacing w:line="360" w:lineRule="auto"/>
        <w:jc w:val="both"/>
        <w:rPr>
          <w:rFonts w:asciiTheme="majorBidi" w:hAnsiTheme="majorBidi" w:cs="Times New Roman"/>
          <w:b/>
          <w:bCs/>
          <w:sz w:val="28"/>
          <w:szCs w:val="28"/>
        </w:rPr>
      </w:pPr>
      <w:r w:rsidRPr="00AF235C">
        <w:rPr>
          <w:rFonts w:asciiTheme="majorBidi" w:hAnsiTheme="majorBidi" w:cs="Times New Roman"/>
          <w:b/>
          <w:bCs/>
          <w:sz w:val="28"/>
          <w:szCs w:val="28"/>
        </w:rPr>
        <w:t>Why do it:</w:t>
      </w:r>
    </w:p>
    <w:p w:rsidR="00B60D65" w:rsidRDefault="001F7606" w:rsidP="001F7606">
      <w:pPr>
        <w:jc w:val="both"/>
        <w:rPr>
          <w:rFonts w:asciiTheme="majorBidi" w:hAnsiTheme="majorBidi" w:cs="Times New Roman"/>
          <w:sz w:val="28"/>
          <w:szCs w:val="28"/>
        </w:rPr>
      </w:pPr>
      <w:r>
        <w:rPr>
          <w:rFonts w:asciiTheme="majorBidi" w:hAnsiTheme="majorBidi" w:cs="Times New Roman"/>
          <w:sz w:val="28"/>
          <w:szCs w:val="28"/>
        </w:rPr>
        <w:t xml:space="preserve">This commitment tends </w:t>
      </w:r>
      <w:r w:rsidRPr="001F7606">
        <w:rPr>
          <w:rFonts w:asciiTheme="majorBidi" w:hAnsiTheme="majorBidi" w:cs="Times New Roman"/>
          <w:sz w:val="28"/>
          <w:szCs w:val="28"/>
        </w:rPr>
        <w:t xml:space="preserve">to devote the principle of </w:t>
      </w:r>
      <w:r>
        <w:rPr>
          <w:rFonts w:asciiTheme="majorBidi" w:hAnsiTheme="majorBidi" w:cs="Times New Roman"/>
          <w:sz w:val="28"/>
          <w:szCs w:val="28"/>
        </w:rPr>
        <w:t xml:space="preserve">fiscal </w:t>
      </w:r>
      <w:r w:rsidRPr="001F7606">
        <w:rPr>
          <w:rFonts w:asciiTheme="majorBidi" w:hAnsiTheme="majorBidi" w:cs="Times New Roman"/>
          <w:sz w:val="28"/>
          <w:szCs w:val="28"/>
        </w:rPr>
        <w:t xml:space="preserve">justice </w:t>
      </w:r>
      <w:r>
        <w:rPr>
          <w:rFonts w:asciiTheme="majorBidi" w:hAnsiTheme="majorBidi" w:cs="Times New Roman"/>
          <w:sz w:val="28"/>
          <w:szCs w:val="28"/>
        </w:rPr>
        <w:t xml:space="preserve">and encourage the tax payers </w:t>
      </w:r>
      <w:r w:rsidRPr="001F7606">
        <w:rPr>
          <w:rFonts w:asciiTheme="majorBidi" w:hAnsiTheme="majorBidi" w:cs="Times New Roman"/>
          <w:sz w:val="28"/>
          <w:szCs w:val="28"/>
        </w:rPr>
        <w:t xml:space="preserve">to respect </w:t>
      </w:r>
      <w:r>
        <w:rPr>
          <w:rFonts w:asciiTheme="majorBidi" w:hAnsiTheme="majorBidi" w:cs="Times New Roman"/>
          <w:sz w:val="28"/>
          <w:szCs w:val="28"/>
        </w:rPr>
        <w:t>their</w:t>
      </w:r>
      <w:r w:rsidRPr="001F7606">
        <w:rPr>
          <w:rFonts w:asciiTheme="majorBidi" w:hAnsiTheme="majorBidi" w:cs="Times New Roman"/>
          <w:sz w:val="28"/>
          <w:szCs w:val="28"/>
        </w:rPr>
        <w:t xml:space="preserve"> fiscal duties. It also aims at the increase of the state budget resources through better exploitation of the tax energy, especially by reducing tax expenditures.</w:t>
      </w:r>
    </w:p>
    <w:p w:rsidR="00C50C4A" w:rsidRDefault="00C50C4A" w:rsidP="00C50C4A">
      <w:pPr>
        <w:jc w:val="both"/>
        <w:rPr>
          <w:rFonts w:asciiTheme="majorBidi" w:hAnsiTheme="majorBidi" w:cs="Times New Roman"/>
          <w:b/>
          <w:bCs/>
          <w:sz w:val="32"/>
          <w:szCs w:val="32"/>
        </w:rPr>
      </w:pPr>
      <w:r w:rsidRPr="004833CA">
        <w:rPr>
          <w:rFonts w:asciiTheme="majorBidi" w:hAnsiTheme="majorBidi" w:cs="Times New Roman"/>
          <w:b/>
          <w:bCs/>
          <w:sz w:val="32"/>
          <w:szCs w:val="32"/>
        </w:rPr>
        <w:t>Milestones:</w:t>
      </w:r>
    </w:p>
    <w:p w:rsidR="00A66070" w:rsidRPr="00A66070" w:rsidRDefault="00A66070" w:rsidP="00C50C4A">
      <w:pPr>
        <w:jc w:val="both"/>
        <w:rPr>
          <w:rFonts w:asciiTheme="majorBidi" w:hAnsiTheme="majorBidi" w:cs="Times New Roman"/>
          <w:sz w:val="28"/>
          <w:szCs w:val="28"/>
        </w:rPr>
      </w:pPr>
      <w:r>
        <w:rPr>
          <w:rFonts w:asciiTheme="majorBidi" w:hAnsiTheme="majorBidi" w:cs="Times New Roman"/>
          <w:sz w:val="28"/>
          <w:szCs w:val="28"/>
        </w:rPr>
        <w:t xml:space="preserve">The fulfillment of this commitment </w:t>
      </w:r>
      <w:r w:rsidRPr="00A66070">
        <w:rPr>
          <w:rFonts w:asciiTheme="majorBidi" w:hAnsiTheme="majorBidi" w:cs="Times New Roman"/>
          <w:sz w:val="28"/>
          <w:szCs w:val="28"/>
        </w:rPr>
        <w:t>requires the publication of two reports</w:t>
      </w:r>
      <w:r>
        <w:rPr>
          <w:rFonts w:asciiTheme="majorBidi" w:hAnsiTheme="majorBidi" w:cs="Times New Roman"/>
          <w:sz w:val="28"/>
          <w:szCs w:val="28"/>
        </w:rPr>
        <w:t xml:space="preserve">: </w:t>
      </w:r>
    </w:p>
    <w:p w:rsidR="00C50C4A" w:rsidRDefault="00A66070" w:rsidP="008857CA">
      <w:pPr>
        <w:pStyle w:val="Paragraphedeliste"/>
        <w:numPr>
          <w:ilvl w:val="0"/>
          <w:numId w:val="4"/>
        </w:numPr>
        <w:spacing w:line="360" w:lineRule="auto"/>
        <w:jc w:val="both"/>
        <w:rPr>
          <w:rFonts w:asciiTheme="majorBidi" w:hAnsiTheme="majorBidi" w:cs="Times New Roman"/>
          <w:sz w:val="28"/>
          <w:szCs w:val="28"/>
        </w:rPr>
      </w:pPr>
      <w:r>
        <w:rPr>
          <w:rFonts w:asciiTheme="majorBidi" w:hAnsiTheme="majorBidi" w:cs="Times New Roman"/>
          <w:sz w:val="28"/>
          <w:szCs w:val="28"/>
        </w:rPr>
        <w:t>A</w:t>
      </w:r>
      <w:r w:rsidR="00C50C4A" w:rsidRPr="007A42FE">
        <w:rPr>
          <w:rFonts w:asciiTheme="majorBidi" w:hAnsiTheme="majorBidi" w:cs="Times New Roman"/>
          <w:sz w:val="28"/>
          <w:szCs w:val="28"/>
        </w:rPr>
        <w:t xml:space="preserve">n annual report on tax expenditures accompanying the </w:t>
      </w:r>
      <w:r w:rsidR="008857CA" w:rsidRPr="007A42FE">
        <w:rPr>
          <w:rFonts w:asciiTheme="majorBidi" w:hAnsiTheme="majorBidi" w:cs="Times New Roman"/>
          <w:sz w:val="28"/>
          <w:szCs w:val="28"/>
        </w:rPr>
        <w:t>annual budget</w:t>
      </w:r>
      <w:r>
        <w:rPr>
          <w:rFonts w:asciiTheme="majorBidi" w:hAnsiTheme="majorBidi" w:cs="Times New Roman"/>
          <w:sz w:val="28"/>
          <w:szCs w:val="28"/>
        </w:rPr>
        <w:t xml:space="preserve"> presented to the parliament,</w:t>
      </w:r>
    </w:p>
    <w:p w:rsidR="00A66070" w:rsidRPr="007A42FE" w:rsidRDefault="007B3720" w:rsidP="0084479B">
      <w:pPr>
        <w:pStyle w:val="Paragraphedeliste"/>
        <w:numPr>
          <w:ilvl w:val="0"/>
          <w:numId w:val="4"/>
        </w:numPr>
        <w:spacing w:line="360" w:lineRule="auto"/>
        <w:jc w:val="both"/>
        <w:rPr>
          <w:rFonts w:asciiTheme="majorBidi" w:hAnsiTheme="majorBidi" w:cs="Times New Roman"/>
          <w:sz w:val="28"/>
          <w:szCs w:val="28"/>
        </w:rPr>
      </w:pPr>
      <w:r>
        <w:rPr>
          <w:rFonts w:asciiTheme="majorBidi" w:hAnsiTheme="majorBidi" w:cs="Times New Roman"/>
          <w:sz w:val="28"/>
          <w:szCs w:val="28"/>
        </w:rPr>
        <w:t xml:space="preserve">An annual report </w:t>
      </w:r>
      <w:r w:rsidR="0084479B" w:rsidRPr="0084479B">
        <w:rPr>
          <w:rFonts w:asciiTheme="majorBidi" w:hAnsiTheme="majorBidi" w:cs="Times New Roman"/>
          <w:sz w:val="28"/>
          <w:szCs w:val="28"/>
        </w:rPr>
        <w:t xml:space="preserve">on </w:t>
      </w:r>
      <w:r w:rsidR="0084479B">
        <w:rPr>
          <w:rFonts w:asciiTheme="majorBidi" w:hAnsiTheme="majorBidi" w:cs="Times New Roman"/>
          <w:sz w:val="28"/>
          <w:szCs w:val="28"/>
        </w:rPr>
        <w:t xml:space="preserve">fiscal </w:t>
      </w:r>
      <w:r w:rsidR="0084479B" w:rsidRPr="0084479B">
        <w:rPr>
          <w:rFonts w:asciiTheme="majorBidi" w:hAnsiTheme="majorBidi" w:cs="Times New Roman"/>
          <w:sz w:val="28"/>
          <w:szCs w:val="28"/>
        </w:rPr>
        <w:t>obedience</w:t>
      </w:r>
      <w:r w:rsidR="0084479B">
        <w:rPr>
          <w:rFonts w:asciiTheme="majorBidi" w:hAnsiTheme="majorBidi" w:cs="Times New Roman"/>
          <w:sz w:val="28"/>
          <w:szCs w:val="28"/>
        </w:rPr>
        <w:t>.</w:t>
      </w:r>
    </w:p>
    <w:p w:rsidR="00C50C4A" w:rsidRPr="007A42FE" w:rsidRDefault="00C50C4A" w:rsidP="00C50C4A">
      <w:pPr>
        <w:spacing w:line="360" w:lineRule="auto"/>
        <w:jc w:val="both"/>
        <w:rPr>
          <w:rFonts w:asciiTheme="majorBidi" w:hAnsiTheme="majorBidi" w:cs="Times New Roman"/>
          <w:sz w:val="28"/>
          <w:szCs w:val="28"/>
        </w:rPr>
      </w:pPr>
      <w:r w:rsidRPr="004833CA">
        <w:rPr>
          <w:rFonts w:asciiTheme="majorBidi" w:hAnsiTheme="majorBidi" w:cs="Times New Roman"/>
          <w:b/>
          <w:bCs/>
          <w:sz w:val="32"/>
          <w:szCs w:val="32"/>
        </w:rPr>
        <w:lastRenderedPageBreak/>
        <w:t>Deadline:</w:t>
      </w:r>
      <w:r w:rsidRPr="004833CA">
        <w:rPr>
          <w:b/>
          <w:bCs/>
          <w:sz w:val="32"/>
          <w:szCs w:val="32"/>
        </w:rPr>
        <w:t xml:space="preserve"> </w:t>
      </w:r>
      <w:r w:rsidRPr="007A42FE">
        <w:rPr>
          <w:sz w:val="28"/>
          <w:szCs w:val="28"/>
        </w:rPr>
        <w:t>2018</w:t>
      </w:r>
    </w:p>
    <w:p w:rsidR="00B56D30" w:rsidRDefault="00C50C4A" w:rsidP="00B56D30">
      <w:pPr>
        <w:spacing w:line="360" w:lineRule="auto"/>
        <w:jc w:val="both"/>
        <w:rPr>
          <w:rFonts w:asciiTheme="majorBidi" w:hAnsiTheme="majorBidi" w:cs="Times New Roman"/>
          <w:sz w:val="32"/>
          <w:szCs w:val="32"/>
        </w:rPr>
      </w:pPr>
      <w:r w:rsidRPr="004833CA">
        <w:rPr>
          <w:rFonts w:asciiTheme="majorBidi" w:hAnsiTheme="majorBidi" w:cs="Times New Roman"/>
          <w:b/>
          <w:bCs/>
          <w:sz w:val="32"/>
          <w:szCs w:val="32"/>
        </w:rPr>
        <w:t>Lead Department:</w:t>
      </w:r>
      <w:r w:rsidRPr="004833CA">
        <w:rPr>
          <w:rFonts w:asciiTheme="majorBidi" w:hAnsiTheme="majorBidi" w:cs="Times New Roman"/>
          <w:sz w:val="32"/>
          <w:szCs w:val="32"/>
        </w:rPr>
        <w:t xml:space="preserve"> </w:t>
      </w:r>
      <w:r w:rsidRPr="007A42FE">
        <w:rPr>
          <w:rFonts w:asciiTheme="majorBidi" w:hAnsiTheme="majorBidi" w:cs="Times New Roman"/>
          <w:sz w:val="28"/>
          <w:szCs w:val="28"/>
        </w:rPr>
        <w:t>Ministry of finance</w:t>
      </w:r>
    </w:p>
    <w:p w:rsidR="007C208C" w:rsidRDefault="007C208C"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tl/>
        </w:rPr>
      </w:pPr>
    </w:p>
    <w:p w:rsidR="0088288C" w:rsidRDefault="0088288C" w:rsidP="00B56D30">
      <w:pPr>
        <w:spacing w:line="360" w:lineRule="auto"/>
        <w:jc w:val="both"/>
        <w:rPr>
          <w:rFonts w:asciiTheme="majorBidi" w:hAnsiTheme="majorBidi" w:cs="Times New Roman"/>
          <w:sz w:val="32"/>
          <w:szCs w:val="32"/>
          <w:rtl/>
        </w:rPr>
      </w:pPr>
    </w:p>
    <w:p w:rsidR="0088288C" w:rsidRDefault="0088288C" w:rsidP="00B56D30">
      <w:pPr>
        <w:spacing w:line="360" w:lineRule="auto"/>
        <w:jc w:val="both"/>
        <w:rPr>
          <w:rFonts w:asciiTheme="majorBidi" w:hAnsiTheme="majorBidi" w:cs="Times New Roman"/>
          <w:sz w:val="32"/>
          <w:szCs w:val="32"/>
          <w:rtl/>
        </w:rPr>
      </w:pPr>
    </w:p>
    <w:p w:rsidR="0088288C" w:rsidRDefault="0088288C" w:rsidP="00B56D30">
      <w:pPr>
        <w:spacing w:line="360" w:lineRule="auto"/>
        <w:jc w:val="both"/>
        <w:rPr>
          <w:rFonts w:asciiTheme="majorBidi" w:hAnsiTheme="majorBidi" w:cs="Times New Roman"/>
          <w:sz w:val="32"/>
          <w:szCs w:val="32"/>
        </w:rPr>
      </w:pPr>
    </w:p>
    <w:p w:rsidR="006E7756" w:rsidRPr="004833CA" w:rsidRDefault="006E7756" w:rsidP="00B56D30">
      <w:pPr>
        <w:spacing w:line="360" w:lineRule="auto"/>
        <w:jc w:val="both"/>
        <w:rPr>
          <w:rFonts w:asciiTheme="majorBidi" w:hAnsiTheme="majorBidi" w:cs="Times New Roman"/>
          <w:sz w:val="32"/>
          <w:szCs w:val="32"/>
        </w:rPr>
      </w:pPr>
    </w:p>
    <w:p w:rsidR="00C50C4A" w:rsidRPr="00B72FEC" w:rsidRDefault="00B56D30" w:rsidP="00B72FEC">
      <w:pPr>
        <w:pStyle w:val="Titre2"/>
        <w:rPr>
          <w:rFonts w:eastAsia="Arial"/>
          <w:i/>
          <w:iCs/>
          <w:color w:val="00B0F0"/>
          <w:lang w:eastAsia="fr-FR"/>
        </w:rPr>
      </w:pPr>
      <w:bookmarkStart w:id="17" w:name="_Toc465415825"/>
      <w:r w:rsidRPr="00B72FEC">
        <w:rPr>
          <w:rFonts w:eastAsia="Arial"/>
          <w:i/>
          <w:iCs/>
          <w:color w:val="00B0F0"/>
          <w:lang w:eastAsia="fr-FR"/>
        </w:rPr>
        <w:lastRenderedPageBreak/>
        <w:t>Fighting against corruption and fostering the participatory approach</w:t>
      </w:r>
      <w:bookmarkEnd w:id="17"/>
    </w:p>
    <w:p w:rsidR="00B56D30" w:rsidRPr="00B56D30" w:rsidRDefault="00B56D30" w:rsidP="00B56D30">
      <w:pPr>
        <w:jc w:val="both"/>
        <w:rPr>
          <w:rFonts w:asciiTheme="majorBidi" w:eastAsia="Arial" w:hAnsiTheme="majorBidi" w:cstheme="majorBidi"/>
          <w:b/>
          <w:bCs/>
          <w:color w:val="365F91"/>
          <w:sz w:val="16"/>
          <w:szCs w:val="16"/>
          <w:lang w:eastAsia="fr-FR"/>
        </w:rPr>
      </w:pPr>
    </w:p>
    <w:p w:rsidR="009F28B5" w:rsidRPr="00342341" w:rsidRDefault="00C50C4A" w:rsidP="00342341">
      <w:pPr>
        <w:pStyle w:val="Titre3"/>
        <w:numPr>
          <w:ilvl w:val="0"/>
          <w:numId w:val="25"/>
        </w:numPr>
        <w:rPr>
          <w:color w:val="002060"/>
          <w:lang w:val="en-US"/>
        </w:rPr>
      </w:pPr>
      <w:bookmarkStart w:id="18" w:name="_Toc465415826"/>
      <w:r w:rsidRPr="00342341">
        <w:rPr>
          <w:color w:val="002060"/>
          <w:lang w:val="en-US"/>
        </w:rPr>
        <w:t>Elaborat</w:t>
      </w:r>
      <w:r w:rsidR="00AA66C0" w:rsidRPr="00342341">
        <w:rPr>
          <w:color w:val="002060"/>
          <w:lang w:val="en-US"/>
        </w:rPr>
        <w:t>ing</w:t>
      </w:r>
      <w:r w:rsidRPr="00342341">
        <w:rPr>
          <w:color w:val="002060"/>
          <w:lang w:val="en-US"/>
        </w:rPr>
        <w:t xml:space="preserve"> a legal framework for citizen’s petitions:</w:t>
      </w:r>
      <w:bookmarkEnd w:id="18"/>
    </w:p>
    <w:p w:rsidR="00C50C4A" w:rsidRPr="00F42C65" w:rsidRDefault="00C50C4A" w:rsidP="00C50C4A">
      <w:pPr>
        <w:jc w:val="both"/>
        <w:rPr>
          <w:rFonts w:asciiTheme="majorBidi" w:hAnsiTheme="majorBidi" w:cs="Times New Roman"/>
          <w:b/>
          <w:bCs/>
          <w:sz w:val="28"/>
          <w:szCs w:val="28"/>
        </w:rPr>
      </w:pPr>
      <w:r w:rsidRPr="00F42C65">
        <w:rPr>
          <w:rFonts w:asciiTheme="majorBidi" w:hAnsiTheme="majorBidi" w:cs="Times New Roman"/>
          <w:b/>
          <w:bCs/>
          <w:sz w:val="28"/>
          <w:szCs w:val="28"/>
        </w:rPr>
        <w:t>Why do it:</w:t>
      </w:r>
    </w:p>
    <w:p w:rsidR="00C50C4A" w:rsidRPr="007A42FE" w:rsidRDefault="00AA66C0" w:rsidP="00AA66C0">
      <w:pPr>
        <w:spacing w:line="360" w:lineRule="auto"/>
        <w:jc w:val="both"/>
        <w:rPr>
          <w:rFonts w:asciiTheme="majorBidi" w:hAnsiTheme="majorBidi" w:cs="Times New Roman"/>
          <w:sz w:val="28"/>
          <w:szCs w:val="28"/>
        </w:rPr>
      </w:pPr>
      <w:r w:rsidRPr="007A42FE">
        <w:rPr>
          <w:rFonts w:asciiTheme="majorBidi" w:hAnsiTheme="majorBidi" w:cs="Times New Roman"/>
          <w:sz w:val="28"/>
          <w:szCs w:val="28"/>
        </w:rPr>
        <w:t>To e</w:t>
      </w:r>
      <w:r w:rsidR="00C50C4A" w:rsidRPr="007A42FE">
        <w:rPr>
          <w:rFonts w:asciiTheme="majorBidi" w:hAnsiTheme="majorBidi" w:cs="Times New Roman"/>
          <w:sz w:val="28"/>
          <w:szCs w:val="28"/>
        </w:rPr>
        <w:t xml:space="preserve">stablish a new mechanism for collective petitions in order to </w:t>
      </w:r>
      <w:r w:rsidRPr="007A42FE">
        <w:rPr>
          <w:rFonts w:asciiTheme="majorBidi" w:hAnsiTheme="majorBidi" w:cs="Times New Roman"/>
          <w:sz w:val="28"/>
          <w:szCs w:val="28"/>
        </w:rPr>
        <w:t>regulate and</w:t>
      </w:r>
      <w:r w:rsidR="00C50C4A" w:rsidRPr="007A42FE">
        <w:rPr>
          <w:rFonts w:asciiTheme="majorBidi" w:hAnsiTheme="majorBidi" w:cs="Times New Roman"/>
          <w:sz w:val="28"/>
          <w:szCs w:val="28"/>
        </w:rPr>
        <w:t xml:space="preserve"> organize citizen participation in the process of making public decisions</w:t>
      </w:r>
      <w:r w:rsidRPr="007A42FE">
        <w:rPr>
          <w:rFonts w:asciiTheme="majorBidi" w:hAnsiTheme="majorBidi" w:cs="Times New Roman"/>
          <w:sz w:val="28"/>
          <w:szCs w:val="28"/>
        </w:rPr>
        <w:t>.</w:t>
      </w:r>
      <w:r w:rsidR="00C50C4A" w:rsidRPr="007A42FE">
        <w:rPr>
          <w:rFonts w:asciiTheme="majorBidi" w:hAnsiTheme="majorBidi" w:cs="Times New Roman"/>
          <w:sz w:val="28"/>
          <w:szCs w:val="28"/>
        </w:rPr>
        <w:t xml:space="preserve"> This commitment represent</w:t>
      </w:r>
      <w:r w:rsidRPr="007A42FE">
        <w:rPr>
          <w:rFonts w:asciiTheme="majorBidi" w:hAnsiTheme="majorBidi" w:cs="Times New Roman"/>
          <w:sz w:val="28"/>
          <w:szCs w:val="28"/>
        </w:rPr>
        <w:t>s</w:t>
      </w:r>
      <w:r w:rsidR="00C50C4A" w:rsidRPr="007A42FE">
        <w:rPr>
          <w:rFonts w:asciiTheme="majorBidi" w:hAnsiTheme="majorBidi" w:cs="Times New Roman"/>
          <w:sz w:val="28"/>
          <w:szCs w:val="28"/>
        </w:rPr>
        <w:t xml:space="preserve"> </w:t>
      </w:r>
      <w:r w:rsidRPr="007A42FE">
        <w:rPr>
          <w:rFonts w:asciiTheme="majorBidi" w:hAnsiTheme="majorBidi" w:cs="Times New Roman"/>
          <w:sz w:val="28"/>
          <w:szCs w:val="28"/>
        </w:rPr>
        <w:t>an essential</w:t>
      </w:r>
      <w:r w:rsidR="00C50C4A" w:rsidRPr="007A42FE">
        <w:rPr>
          <w:rFonts w:asciiTheme="majorBidi" w:hAnsiTheme="majorBidi" w:cs="Times New Roman"/>
          <w:sz w:val="28"/>
          <w:szCs w:val="28"/>
        </w:rPr>
        <w:t xml:space="preserve"> mechanism </w:t>
      </w:r>
      <w:r w:rsidRPr="007A42FE">
        <w:rPr>
          <w:rFonts w:asciiTheme="majorBidi" w:hAnsiTheme="majorBidi" w:cs="Times New Roman"/>
          <w:sz w:val="28"/>
          <w:szCs w:val="28"/>
        </w:rPr>
        <w:t>that will enhance</w:t>
      </w:r>
      <w:r w:rsidR="00C50C4A" w:rsidRPr="007A42FE">
        <w:rPr>
          <w:rFonts w:asciiTheme="majorBidi" w:hAnsiTheme="majorBidi" w:cs="Times New Roman"/>
          <w:sz w:val="28"/>
          <w:szCs w:val="28"/>
        </w:rPr>
        <w:t xml:space="preserve"> citizen participation in the </w:t>
      </w:r>
      <w:r w:rsidRPr="007A42FE">
        <w:rPr>
          <w:rFonts w:asciiTheme="majorBidi" w:hAnsiTheme="majorBidi" w:cs="Times New Roman"/>
          <w:sz w:val="28"/>
          <w:szCs w:val="28"/>
        </w:rPr>
        <w:t>design</w:t>
      </w:r>
      <w:r w:rsidR="00C50C4A" w:rsidRPr="007A42FE">
        <w:rPr>
          <w:rFonts w:asciiTheme="majorBidi" w:hAnsiTheme="majorBidi" w:cs="Times New Roman"/>
          <w:sz w:val="28"/>
          <w:szCs w:val="28"/>
        </w:rPr>
        <w:t>, implementation and evaluation of public policies.</w:t>
      </w:r>
    </w:p>
    <w:p w:rsidR="00C50C4A" w:rsidRPr="00D9543E" w:rsidRDefault="00C50C4A" w:rsidP="00C50C4A">
      <w:pPr>
        <w:jc w:val="both"/>
        <w:rPr>
          <w:rFonts w:asciiTheme="majorBidi" w:hAnsiTheme="majorBidi" w:cs="Times New Roman"/>
          <w:b/>
          <w:bCs/>
          <w:sz w:val="32"/>
          <w:szCs w:val="32"/>
        </w:rPr>
      </w:pPr>
      <w:r w:rsidRPr="00D9543E">
        <w:rPr>
          <w:rFonts w:asciiTheme="majorBidi" w:hAnsiTheme="majorBidi" w:cs="Times New Roman"/>
          <w:b/>
          <w:bCs/>
          <w:sz w:val="32"/>
          <w:szCs w:val="32"/>
        </w:rPr>
        <w:t>Milestones:</w:t>
      </w:r>
    </w:p>
    <w:p w:rsidR="00C50C4A" w:rsidRPr="007A42FE" w:rsidRDefault="007A42FE" w:rsidP="00C50C4A">
      <w:pPr>
        <w:spacing w:line="360" w:lineRule="auto"/>
        <w:jc w:val="both"/>
        <w:rPr>
          <w:rFonts w:asciiTheme="majorBidi" w:hAnsiTheme="majorBidi" w:cs="Times New Roman"/>
          <w:sz w:val="28"/>
          <w:szCs w:val="28"/>
        </w:rPr>
      </w:pPr>
      <w:r>
        <w:rPr>
          <w:rFonts w:asciiTheme="majorBidi" w:hAnsiTheme="majorBidi" w:cs="Times New Roman"/>
          <w:sz w:val="28"/>
          <w:szCs w:val="28"/>
        </w:rPr>
        <w:t>P</w:t>
      </w:r>
      <w:r w:rsidRPr="007A42FE">
        <w:rPr>
          <w:rFonts w:asciiTheme="majorBidi" w:hAnsiTheme="majorBidi" w:cs="Times New Roman"/>
          <w:sz w:val="28"/>
          <w:szCs w:val="28"/>
        </w:rPr>
        <w:t>repare</w:t>
      </w:r>
      <w:r w:rsidR="00C50C4A" w:rsidRPr="007A42FE">
        <w:rPr>
          <w:rFonts w:asciiTheme="majorBidi" w:hAnsiTheme="majorBidi" w:cs="Times New Roman"/>
          <w:sz w:val="28"/>
          <w:szCs w:val="28"/>
        </w:rPr>
        <w:t xml:space="preserve"> a legal framework to regulate collective petitions</w:t>
      </w:r>
      <w:r>
        <w:rPr>
          <w:rFonts w:asciiTheme="majorBidi" w:hAnsiTheme="majorBidi" w:cs="Times New Roman"/>
          <w:sz w:val="28"/>
          <w:szCs w:val="28"/>
        </w:rPr>
        <w:t>.</w:t>
      </w:r>
    </w:p>
    <w:p w:rsidR="00C50C4A" w:rsidRPr="007A42FE" w:rsidRDefault="00C50C4A" w:rsidP="00C50C4A">
      <w:pPr>
        <w:spacing w:line="360" w:lineRule="auto"/>
        <w:jc w:val="both"/>
        <w:rPr>
          <w:rFonts w:asciiTheme="majorBidi" w:hAnsiTheme="majorBidi" w:cs="Times New Roman"/>
          <w:sz w:val="28"/>
          <w:szCs w:val="28"/>
        </w:rPr>
      </w:pPr>
      <w:r w:rsidRPr="00D9543E">
        <w:rPr>
          <w:rFonts w:asciiTheme="majorBidi" w:hAnsiTheme="majorBidi" w:cs="Times New Roman"/>
          <w:b/>
          <w:bCs/>
          <w:sz w:val="32"/>
          <w:szCs w:val="32"/>
        </w:rPr>
        <w:t>Deadline</w:t>
      </w:r>
      <w:r w:rsidRPr="00D9543E">
        <w:rPr>
          <w:rFonts w:asciiTheme="majorBidi" w:hAnsiTheme="majorBidi" w:cs="Times New Roman"/>
          <w:sz w:val="32"/>
          <w:szCs w:val="32"/>
        </w:rPr>
        <w:t xml:space="preserve">: </w:t>
      </w:r>
      <w:r w:rsidRPr="007A42FE">
        <w:rPr>
          <w:rFonts w:asciiTheme="majorBidi" w:hAnsiTheme="majorBidi" w:cs="Times New Roman"/>
          <w:sz w:val="28"/>
          <w:szCs w:val="28"/>
        </w:rPr>
        <w:t>2018</w:t>
      </w:r>
    </w:p>
    <w:p w:rsidR="00C50C4A" w:rsidRPr="00D9543E" w:rsidRDefault="00C50C4A" w:rsidP="00C50C4A">
      <w:pPr>
        <w:spacing w:line="360" w:lineRule="auto"/>
        <w:jc w:val="both"/>
        <w:rPr>
          <w:rFonts w:asciiTheme="majorBidi" w:hAnsiTheme="majorBidi" w:cs="Times New Roman"/>
          <w:sz w:val="32"/>
          <w:szCs w:val="32"/>
        </w:rPr>
      </w:pPr>
      <w:r w:rsidRPr="00D9543E">
        <w:rPr>
          <w:rFonts w:asciiTheme="majorBidi" w:hAnsiTheme="majorBidi" w:cs="Times New Roman"/>
          <w:b/>
          <w:bCs/>
          <w:sz w:val="32"/>
          <w:szCs w:val="32"/>
        </w:rPr>
        <w:t>Lead Department:</w:t>
      </w:r>
      <w:r w:rsidRPr="00D9543E">
        <w:rPr>
          <w:rFonts w:asciiTheme="majorBidi" w:hAnsiTheme="majorBidi" w:cs="Times New Roman"/>
          <w:sz w:val="32"/>
          <w:szCs w:val="32"/>
        </w:rPr>
        <w:t xml:space="preserve"> </w:t>
      </w:r>
      <w:r w:rsidRPr="007A42FE">
        <w:rPr>
          <w:rFonts w:asciiTheme="majorBidi" w:hAnsiTheme="majorBidi" w:cs="Times New Roman"/>
          <w:sz w:val="28"/>
          <w:szCs w:val="28"/>
        </w:rPr>
        <w:t xml:space="preserve">Ministry </w:t>
      </w:r>
      <w:r w:rsidR="00AA66C0" w:rsidRPr="007A42FE">
        <w:rPr>
          <w:rFonts w:asciiTheme="majorBidi" w:hAnsiTheme="majorBidi" w:cs="Times New Roman"/>
          <w:sz w:val="28"/>
          <w:szCs w:val="28"/>
        </w:rPr>
        <w:t xml:space="preserve">in charge with </w:t>
      </w:r>
      <w:r w:rsidRPr="007A42FE">
        <w:rPr>
          <w:rFonts w:asciiTheme="majorBidi" w:hAnsiTheme="majorBidi" w:cs="Times New Roman"/>
          <w:sz w:val="28"/>
          <w:szCs w:val="28"/>
        </w:rPr>
        <w:t>of public servant, governance and fighting corruption</w:t>
      </w:r>
    </w:p>
    <w:p w:rsidR="00C50C4A" w:rsidRPr="00342341" w:rsidRDefault="00C50C4A" w:rsidP="00342341">
      <w:pPr>
        <w:pStyle w:val="Titre3"/>
        <w:numPr>
          <w:ilvl w:val="0"/>
          <w:numId w:val="25"/>
        </w:numPr>
        <w:rPr>
          <w:color w:val="002060"/>
          <w:lang w:val="en-US"/>
        </w:rPr>
      </w:pPr>
      <w:bookmarkStart w:id="19" w:name="_Toc465415827"/>
      <w:r w:rsidRPr="00342341">
        <w:rPr>
          <w:color w:val="002060"/>
          <w:lang w:val="en-US"/>
        </w:rPr>
        <w:t>Developing an integrated electronic civil petition and corruption reporting platform</w:t>
      </w:r>
      <w:bookmarkEnd w:id="19"/>
    </w:p>
    <w:p w:rsidR="00C50C4A" w:rsidRPr="004833CA" w:rsidRDefault="00C50C4A" w:rsidP="00C50C4A">
      <w:pPr>
        <w:jc w:val="both"/>
        <w:rPr>
          <w:rFonts w:asciiTheme="majorBidi" w:hAnsiTheme="majorBidi" w:cs="Times New Roman"/>
          <w:b/>
          <w:bCs/>
          <w:sz w:val="32"/>
          <w:szCs w:val="32"/>
        </w:rPr>
      </w:pPr>
      <w:r w:rsidRPr="004833CA">
        <w:rPr>
          <w:rFonts w:asciiTheme="majorBidi" w:hAnsiTheme="majorBidi" w:cs="Times New Roman"/>
          <w:b/>
          <w:bCs/>
          <w:sz w:val="32"/>
          <w:szCs w:val="32"/>
        </w:rPr>
        <w:t>Why do it:</w:t>
      </w:r>
    </w:p>
    <w:p w:rsidR="00C50C4A" w:rsidRDefault="00C50C4A" w:rsidP="003D5F47">
      <w:pPr>
        <w:spacing w:line="360" w:lineRule="auto"/>
        <w:jc w:val="both"/>
        <w:rPr>
          <w:rFonts w:asciiTheme="majorBidi" w:hAnsiTheme="majorBidi" w:cs="Times New Roman"/>
          <w:sz w:val="28"/>
          <w:szCs w:val="28"/>
          <w:rtl/>
        </w:rPr>
      </w:pPr>
      <w:r w:rsidRPr="007A42FE">
        <w:rPr>
          <w:rFonts w:asciiTheme="majorBidi" w:hAnsiTheme="majorBidi" w:cs="Times New Roman"/>
          <w:sz w:val="28"/>
          <w:szCs w:val="28"/>
        </w:rPr>
        <w:t xml:space="preserve">This platform will contribute to fight corruption and promote citizen participation. Using multiple channels (Website, Call center, SMS, direct visits of citizens), the system will be a </w:t>
      </w:r>
      <w:r w:rsidR="00AA66C0" w:rsidRPr="007A42FE">
        <w:rPr>
          <w:rFonts w:asciiTheme="majorBidi" w:hAnsiTheme="majorBidi" w:cs="Times New Roman"/>
          <w:sz w:val="28"/>
          <w:szCs w:val="28"/>
        </w:rPr>
        <w:t>one stop shop</w:t>
      </w:r>
      <w:r w:rsidRPr="007A42FE">
        <w:rPr>
          <w:rFonts w:asciiTheme="majorBidi" w:hAnsiTheme="majorBidi" w:cs="Times New Roman"/>
          <w:sz w:val="28"/>
          <w:szCs w:val="28"/>
        </w:rPr>
        <w:t xml:space="preserve"> to receive citizens’ complaints and report corruption cases. These complaints will be dispatched to different public structures at the central, regional and local levels. The system ensures the follow up of the</w:t>
      </w:r>
      <w:r w:rsidR="00AA66C0" w:rsidRPr="007A42FE">
        <w:rPr>
          <w:rFonts w:asciiTheme="majorBidi" w:hAnsiTheme="majorBidi" w:cs="Times New Roman"/>
          <w:sz w:val="28"/>
          <w:szCs w:val="28"/>
        </w:rPr>
        <w:t>se</w:t>
      </w:r>
      <w:r w:rsidRPr="007A42FE">
        <w:rPr>
          <w:rFonts w:asciiTheme="majorBidi" w:hAnsiTheme="majorBidi" w:cs="Times New Roman"/>
          <w:sz w:val="28"/>
          <w:szCs w:val="28"/>
        </w:rPr>
        <w:t xml:space="preserve"> petition</w:t>
      </w:r>
      <w:r w:rsidR="00AA66C0" w:rsidRPr="007A42FE">
        <w:rPr>
          <w:rFonts w:asciiTheme="majorBidi" w:hAnsiTheme="majorBidi" w:cs="Times New Roman"/>
          <w:sz w:val="28"/>
          <w:szCs w:val="28"/>
        </w:rPr>
        <w:t>s</w:t>
      </w:r>
      <w:r w:rsidR="007A42FE" w:rsidRPr="007A42FE">
        <w:rPr>
          <w:rFonts w:asciiTheme="majorBidi" w:hAnsiTheme="majorBidi" w:cs="Times New Roman"/>
          <w:sz w:val="28"/>
          <w:szCs w:val="28"/>
        </w:rPr>
        <w:t xml:space="preserve"> </w:t>
      </w:r>
      <w:r w:rsidRPr="007A42FE">
        <w:rPr>
          <w:rFonts w:asciiTheme="majorBidi" w:hAnsiTheme="majorBidi" w:cs="Times New Roman"/>
          <w:sz w:val="28"/>
          <w:szCs w:val="28"/>
        </w:rPr>
        <w:t xml:space="preserve">throughout the treatment process. </w:t>
      </w:r>
    </w:p>
    <w:p w:rsidR="003D5F47" w:rsidRDefault="00D71B6E" w:rsidP="00D71B6E">
      <w:pPr>
        <w:spacing w:line="360" w:lineRule="auto"/>
        <w:jc w:val="both"/>
        <w:rPr>
          <w:rFonts w:asciiTheme="majorBidi" w:hAnsiTheme="majorBidi" w:cs="Times New Roman"/>
          <w:sz w:val="28"/>
          <w:szCs w:val="28"/>
          <w:rtl/>
        </w:rPr>
      </w:pPr>
      <w:r>
        <w:rPr>
          <w:rFonts w:asciiTheme="majorBidi" w:hAnsiTheme="majorBidi" w:cs="Times New Roman"/>
          <w:sz w:val="28"/>
          <w:szCs w:val="28"/>
        </w:rPr>
        <w:t xml:space="preserve">In addition, </w:t>
      </w:r>
      <w:r w:rsidRPr="00D71B6E">
        <w:rPr>
          <w:rFonts w:asciiTheme="majorBidi" w:hAnsiTheme="majorBidi" w:cs="Times New Roman"/>
          <w:sz w:val="28"/>
          <w:szCs w:val="28"/>
        </w:rPr>
        <w:t xml:space="preserve">This Platform will allow </w:t>
      </w:r>
      <w:r>
        <w:rPr>
          <w:rFonts w:asciiTheme="majorBidi" w:hAnsiTheme="majorBidi" w:cs="Times New Roman"/>
          <w:sz w:val="28"/>
          <w:szCs w:val="28"/>
        </w:rPr>
        <w:t xml:space="preserve">the publication </w:t>
      </w:r>
      <w:r w:rsidR="00AB6536">
        <w:rPr>
          <w:rFonts w:asciiTheme="majorBidi" w:hAnsiTheme="majorBidi" w:cs="Times New Roman"/>
          <w:sz w:val="28"/>
          <w:szCs w:val="28"/>
        </w:rPr>
        <w:t>of</w:t>
      </w:r>
      <w:r w:rsidR="00AB6536" w:rsidRPr="00D71B6E">
        <w:t xml:space="preserve"> </w:t>
      </w:r>
      <w:r w:rsidR="00AB6536">
        <w:t>accurate</w:t>
      </w:r>
      <w:r w:rsidRPr="00D71B6E">
        <w:rPr>
          <w:rFonts w:asciiTheme="majorBidi" w:hAnsiTheme="majorBidi" w:cs="Times New Roman"/>
          <w:sz w:val="28"/>
          <w:szCs w:val="28"/>
        </w:rPr>
        <w:t xml:space="preserve"> and categorized</w:t>
      </w:r>
      <w:r>
        <w:rPr>
          <w:rFonts w:asciiTheme="majorBidi" w:hAnsiTheme="majorBidi" w:cs="Times New Roman"/>
          <w:sz w:val="28"/>
          <w:szCs w:val="28"/>
        </w:rPr>
        <w:t xml:space="preserve"> statistics </w:t>
      </w:r>
      <w:r w:rsidR="00AB6536">
        <w:rPr>
          <w:rFonts w:asciiTheme="majorBidi" w:hAnsiTheme="majorBidi" w:cs="Times New Roman"/>
          <w:sz w:val="28"/>
          <w:szCs w:val="28"/>
        </w:rPr>
        <w:t>about complaints</w:t>
      </w:r>
      <w:r>
        <w:rPr>
          <w:rFonts w:asciiTheme="majorBidi" w:hAnsiTheme="majorBidi" w:cs="Times New Roman"/>
          <w:sz w:val="28"/>
          <w:szCs w:val="28"/>
        </w:rPr>
        <w:t xml:space="preserve"> and corruption cases notifications treated by different public structure.</w:t>
      </w:r>
    </w:p>
    <w:p w:rsidR="0088288C" w:rsidRPr="00D71B6E" w:rsidRDefault="0088288C" w:rsidP="00D71B6E">
      <w:pPr>
        <w:spacing w:line="360" w:lineRule="auto"/>
        <w:jc w:val="both"/>
        <w:rPr>
          <w:rFonts w:asciiTheme="majorBidi" w:hAnsiTheme="majorBidi" w:cs="Times New Roman"/>
          <w:sz w:val="28"/>
          <w:szCs w:val="28"/>
        </w:rPr>
      </w:pPr>
    </w:p>
    <w:p w:rsidR="00C50C4A" w:rsidRPr="004833CA" w:rsidRDefault="00C50C4A" w:rsidP="00C50C4A">
      <w:pPr>
        <w:spacing w:line="360" w:lineRule="auto"/>
        <w:jc w:val="both"/>
        <w:rPr>
          <w:rFonts w:asciiTheme="majorBidi" w:hAnsiTheme="majorBidi" w:cs="Times New Roman"/>
          <w:b/>
          <w:bCs/>
          <w:sz w:val="32"/>
          <w:szCs w:val="32"/>
        </w:rPr>
      </w:pPr>
      <w:r w:rsidRPr="004833CA">
        <w:rPr>
          <w:rFonts w:asciiTheme="majorBidi" w:hAnsiTheme="majorBidi" w:cs="Times New Roman"/>
          <w:b/>
          <w:bCs/>
          <w:sz w:val="32"/>
          <w:szCs w:val="32"/>
        </w:rPr>
        <w:lastRenderedPageBreak/>
        <w:t>Milestones:</w:t>
      </w:r>
    </w:p>
    <w:p w:rsidR="00C50C4A" w:rsidRPr="007A42FE" w:rsidRDefault="00C50C4A" w:rsidP="00460471">
      <w:pPr>
        <w:spacing w:line="360" w:lineRule="auto"/>
        <w:jc w:val="both"/>
        <w:rPr>
          <w:rFonts w:asciiTheme="majorBidi" w:hAnsiTheme="majorBidi" w:cs="Times New Roman"/>
          <w:sz w:val="28"/>
          <w:szCs w:val="28"/>
        </w:rPr>
      </w:pPr>
      <w:r w:rsidRPr="007A42FE">
        <w:rPr>
          <w:rFonts w:asciiTheme="majorBidi" w:hAnsiTheme="majorBidi" w:cs="Times New Roman"/>
          <w:sz w:val="28"/>
          <w:szCs w:val="28"/>
        </w:rPr>
        <w:t xml:space="preserve">This system will be implemented in phases to cover all public structures. The first one concerns </w:t>
      </w:r>
      <w:r w:rsidR="00460471">
        <w:rPr>
          <w:rFonts w:asciiTheme="majorBidi" w:hAnsiTheme="majorBidi" w:cs="Times New Roman"/>
          <w:sz w:val="28"/>
          <w:szCs w:val="28"/>
        </w:rPr>
        <w:t>10</w:t>
      </w:r>
      <w:r w:rsidRPr="007A42FE">
        <w:rPr>
          <w:rFonts w:asciiTheme="majorBidi" w:hAnsiTheme="majorBidi" w:cs="Times New Roman"/>
          <w:sz w:val="28"/>
          <w:szCs w:val="28"/>
        </w:rPr>
        <w:t xml:space="preserve"> pilot </w:t>
      </w:r>
      <w:r w:rsidR="00460471">
        <w:rPr>
          <w:rFonts w:asciiTheme="majorBidi" w:hAnsiTheme="majorBidi" w:cs="Times New Roman"/>
          <w:sz w:val="28"/>
          <w:szCs w:val="28"/>
        </w:rPr>
        <w:t>public structures</w:t>
      </w:r>
      <w:r w:rsidRPr="007A42FE">
        <w:rPr>
          <w:rFonts w:asciiTheme="majorBidi" w:hAnsiTheme="majorBidi" w:cs="Times New Roman"/>
          <w:sz w:val="28"/>
          <w:szCs w:val="28"/>
        </w:rPr>
        <w:t>.</w:t>
      </w:r>
    </w:p>
    <w:p w:rsidR="00C50C4A" w:rsidRPr="004833CA" w:rsidRDefault="00C50C4A" w:rsidP="00C50C4A">
      <w:pPr>
        <w:spacing w:line="360" w:lineRule="auto"/>
        <w:jc w:val="both"/>
        <w:rPr>
          <w:rFonts w:asciiTheme="majorBidi" w:hAnsiTheme="majorBidi" w:cs="Times New Roman"/>
          <w:b/>
          <w:bCs/>
          <w:sz w:val="32"/>
          <w:szCs w:val="32"/>
        </w:rPr>
      </w:pPr>
      <w:r w:rsidRPr="004833CA">
        <w:rPr>
          <w:rFonts w:asciiTheme="majorBidi" w:hAnsiTheme="majorBidi" w:cs="Times New Roman"/>
          <w:b/>
          <w:bCs/>
          <w:sz w:val="32"/>
          <w:szCs w:val="32"/>
        </w:rPr>
        <w:t>Deadline: 2018</w:t>
      </w:r>
    </w:p>
    <w:p w:rsidR="00C94C49" w:rsidRPr="004833CA" w:rsidRDefault="00C50C4A" w:rsidP="00AA66C0">
      <w:pPr>
        <w:spacing w:line="360" w:lineRule="auto"/>
        <w:jc w:val="both"/>
        <w:rPr>
          <w:rFonts w:asciiTheme="majorBidi" w:hAnsiTheme="majorBidi" w:cs="Times New Roman"/>
          <w:sz w:val="32"/>
          <w:szCs w:val="32"/>
        </w:rPr>
      </w:pPr>
      <w:r w:rsidRPr="004833CA">
        <w:rPr>
          <w:rFonts w:asciiTheme="majorBidi" w:hAnsiTheme="majorBidi" w:cs="Times New Roman"/>
          <w:b/>
          <w:bCs/>
          <w:sz w:val="32"/>
          <w:szCs w:val="32"/>
        </w:rPr>
        <w:t>Lead Department:</w:t>
      </w:r>
      <w:r w:rsidRPr="004833CA">
        <w:rPr>
          <w:b/>
          <w:bCs/>
          <w:sz w:val="32"/>
          <w:szCs w:val="32"/>
        </w:rPr>
        <w:t xml:space="preserve"> </w:t>
      </w:r>
      <w:r w:rsidRPr="007A42FE">
        <w:rPr>
          <w:rFonts w:asciiTheme="majorBidi" w:hAnsiTheme="majorBidi" w:cs="Times New Roman"/>
          <w:sz w:val="28"/>
          <w:szCs w:val="28"/>
        </w:rPr>
        <w:t xml:space="preserve">Ministry </w:t>
      </w:r>
      <w:r w:rsidR="00AA66C0" w:rsidRPr="007A42FE">
        <w:rPr>
          <w:rFonts w:asciiTheme="majorBidi" w:hAnsiTheme="majorBidi" w:cs="Times New Roman"/>
          <w:sz w:val="28"/>
          <w:szCs w:val="28"/>
        </w:rPr>
        <w:t>in charge o</w:t>
      </w:r>
      <w:r w:rsidRPr="007A42FE">
        <w:rPr>
          <w:rFonts w:asciiTheme="majorBidi" w:hAnsiTheme="majorBidi" w:cs="Times New Roman"/>
          <w:sz w:val="28"/>
          <w:szCs w:val="28"/>
        </w:rPr>
        <w:t xml:space="preserve">f public servant, governance and fighting corruption </w:t>
      </w:r>
      <w:r w:rsidR="001235AE">
        <w:rPr>
          <w:rFonts w:asciiTheme="majorBidi" w:hAnsiTheme="majorBidi" w:cs="Times New Roman"/>
          <w:sz w:val="28"/>
          <w:szCs w:val="28"/>
        </w:rPr>
        <w:t>(the e-Government Unit and t</w:t>
      </w:r>
      <w:r w:rsidRPr="007A42FE">
        <w:rPr>
          <w:rFonts w:asciiTheme="majorBidi" w:hAnsiTheme="majorBidi" w:cs="Times New Roman"/>
          <w:sz w:val="28"/>
          <w:szCs w:val="28"/>
        </w:rPr>
        <w:t>he central bureau of relationship with citizens).</w:t>
      </w:r>
    </w:p>
    <w:p w:rsidR="00EC0355" w:rsidRPr="00342341" w:rsidRDefault="00EC0355" w:rsidP="00342341">
      <w:pPr>
        <w:pStyle w:val="Titre3"/>
        <w:numPr>
          <w:ilvl w:val="0"/>
          <w:numId w:val="25"/>
        </w:numPr>
        <w:rPr>
          <w:color w:val="002060"/>
          <w:lang w:val="en-US"/>
        </w:rPr>
      </w:pPr>
      <w:bookmarkStart w:id="20" w:name="_Toc465415828"/>
      <w:r w:rsidRPr="00342341">
        <w:rPr>
          <w:color w:val="002060"/>
          <w:lang w:val="en-US"/>
        </w:rPr>
        <w:t xml:space="preserve">Developing </w:t>
      </w:r>
      <w:r w:rsidR="00EC7EB2" w:rsidRPr="00342341">
        <w:rPr>
          <w:color w:val="002060"/>
          <w:lang w:val="en-US"/>
        </w:rPr>
        <w:t>new mechanisms</w:t>
      </w:r>
      <w:r w:rsidRPr="00342341">
        <w:rPr>
          <w:color w:val="002060"/>
          <w:lang w:val="en-US"/>
        </w:rPr>
        <w:t xml:space="preserve"> to promote interaction with the youth and enable them to pursue dialogue about public policies.</w:t>
      </w:r>
      <w:bookmarkEnd w:id="20"/>
    </w:p>
    <w:p w:rsidR="006469CB" w:rsidRPr="006469CB" w:rsidRDefault="006469CB" w:rsidP="006469CB">
      <w:pPr>
        <w:rPr>
          <w:b/>
          <w:bCs/>
          <w:color w:val="1F497D" w:themeColor="text2"/>
          <w:sz w:val="32"/>
          <w:szCs w:val="32"/>
        </w:rPr>
      </w:pPr>
      <w:r w:rsidRPr="006469CB">
        <w:rPr>
          <w:b/>
          <w:bCs/>
          <w:sz w:val="32"/>
          <w:szCs w:val="32"/>
        </w:rPr>
        <w:t>Why do this:</w:t>
      </w:r>
    </w:p>
    <w:p w:rsidR="00502B66" w:rsidRPr="007A42FE" w:rsidRDefault="000C5AC9" w:rsidP="00EC7EB2">
      <w:pPr>
        <w:jc w:val="both"/>
        <w:rPr>
          <w:sz w:val="28"/>
          <w:szCs w:val="28"/>
        </w:rPr>
      </w:pPr>
      <w:r w:rsidRPr="007A42FE">
        <w:rPr>
          <w:sz w:val="28"/>
          <w:szCs w:val="28"/>
        </w:rPr>
        <w:t xml:space="preserve">This commitment aims to </w:t>
      </w:r>
      <w:r w:rsidR="00EC7EB2" w:rsidRPr="007A42FE">
        <w:rPr>
          <w:sz w:val="28"/>
          <w:szCs w:val="28"/>
        </w:rPr>
        <w:t>involve</w:t>
      </w:r>
      <w:r w:rsidRPr="007A42FE">
        <w:rPr>
          <w:sz w:val="28"/>
          <w:szCs w:val="28"/>
        </w:rPr>
        <w:t xml:space="preserve"> youth in the development and implementation of open government principals in order to foster th</w:t>
      </w:r>
      <w:r w:rsidR="00EC7EB2" w:rsidRPr="007A42FE">
        <w:rPr>
          <w:sz w:val="28"/>
          <w:szCs w:val="28"/>
        </w:rPr>
        <w:t>eir</w:t>
      </w:r>
      <w:r w:rsidRPr="007A42FE">
        <w:rPr>
          <w:sz w:val="28"/>
          <w:szCs w:val="28"/>
        </w:rPr>
        <w:t xml:space="preserve"> participation and find tools to enable them to express their aspirations and express their voice to public officials and decision-makers </w:t>
      </w:r>
      <w:r w:rsidR="00EC7EB2" w:rsidRPr="007A42FE">
        <w:rPr>
          <w:sz w:val="28"/>
          <w:szCs w:val="28"/>
        </w:rPr>
        <w:t>regarding</w:t>
      </w:r>
      <w:r w:rsidRPr="007A42FE">
        <w:rPr>
          <w:sz w:val="28"/>
          <w:szCs w:val="28"/>
        </w:rPr>
        <w:t xml:space="preserve"> different public policies and programs especially actions included In the NAP-OGP 2016-2018. </w:t>
      </w:r>
    </w:p>
    <w:p w:rsidR="002465FC" w:rsidRDefault="002465FC" w:rsidP="002465FC">
      <w:pPr>
        <w:jc w:val="both"/>
        <w:rPr>
          <w:b/>
          <w:bCs/>
          <w:sz w:val="32"/>
          <w:szCs w:val="32"/>
        </w:rPr>
      </w:pPr>
      <w:r w:rsidRPr="00FA0ECB">
        <w:rPr>
          <w:b/>
          <w:bCs/>
          <w:sz w:val="32"/>
          <w:szCs w:val="32"/>
        </w:rPr>
        <w:t>Milestones:</w:t>
      </w:r>
    </w:p>
    <w:p w:rsidR="002465FC" w:rsidRPr="007A42FE" w:rsidRDefault="002465FC" w:rsidP="002465FC">
      <w:pPr>
        <w:jc w:val="both"/>
        <w:rPr>
          <w:sz w:val="28"/>
          <w:szCs w:val="28"/>
        </w:rPr>
      </w:pPr>
      <w:r w:rsidRPr="007A42FE">
        <w:rPr>
          <w:sz w:val="28"/>
          <w:szCs w:val="28"/>
        </w:rPr>
        <w:t>To fulfil this objective, the following actions will be launched:</w:t>
      </w:r>
    </w:p>
    <w:p w:rsidR="00A103FC" w:rsidRPr="00A91E9D" w:rsidRDefault="00A103FC" w:rsidP="00A91E9D">
      <w:pPr>
        <w:pStyle w:val="Paragraphedeliste"/>
        <w:numPr>
          <w:ilvl w:val="0"/>
          <w:numId w:val="4"/>
        </w:numPr>
        <w:jc w:val="both"/>
        <w:rPr>
          <w:sz w:val="28"/>
          <w:szCs w:val="28"/>
        </w:rPr>
      </w:pPr>
      <w:r w:rsidRPr="007A42FE">
        <w:rPr>
          <w:sz w:val="28"/>
          <w:szCs w:val="28"/>
        </w:rPr>
        <w:t xml:space="preserve">Development of an e-platform allowing youth to provide feedback on the delivery of selected public services and that requires the responsible public structures to respond and address the issues raised.  </w:t>
      </w:r>
    </w:p>
    <w:p w:rsidR="00EB7F1E" w:rsidRDefault="00EB7F1E" w:rsidP="00A6611B">
      <w:pPr>
        <w:pStyle w:val="Paragraphedeliste"/>
        <w:numPr>
          <w:ilvl w:val="0"/>
          <w:numId w:val="4"/>
        </w:numPr>
        <w:jc w:val="both"/>
        <w:rPr>
          <w:sz w:val="28"/>
          <w:szCs w:val="28"/>
        </w:rPr>
      </w:pPr>
      <w:r w:rsidRPr="007A42FE">
        <w:rPr>
          <w:sz w:val="28"/>
          <w:szCs w:val="28"/>
        </w:rPr>
        <w:t xml:space="preserve">Co-creation (Government/CSO) </w:t>
      </w:r>
      <w:r w:rsidR="00A103FC" w:rsidRPr="007A42FE">
        <w:rPr>
          <w:sz w:val="28"/>
          <w:szCs w:val="28"/>
        </w:rPr>
        <w:t>of local councils</w:t>
      </w:r>
      <w:r w:rsidR="00A6611B">
        <w:rPr>
          <w:sz w:val="28"/>
          <w:szCs w:val="28"/>
        </w:rPr>
        <w:t xml:space="preserve"> which must </w:t>
      </w:r>
      <w:r w:rsidR="00A6611B" w:rsidRPr="00A6611B">
        <w:rPr>
          <w:sz w:val="28"/>
          <w:szCs w:val="28"/>
        </w:rPr>
        <w:t xml:space="preserve">include representatives of civil society and public authorities </w:t>
      </w:r>
      <w:r w:rsidR="00A6611B">
        <w:rPr>
          <w:sz w:val="28"/>
          <w:szCs w:val="28"/>
        </w:rPr>
        <w:t>with</w:t>
      </w:r>
      <w:r w:rsidR="00A6611B" w:rsidRPr="00A6611B">
        <w:rPr>
          <w:sz w:val="28"/>
          <w:szCs w:val="28"/>
        </w:rPr>
        <w:t xml:space="preserve"> a significant presence for the young people.</w:t>
      </w:r>
      <w:r w:rsidR="00A6611B">
        <w:rPr>
          <w:sz w:val="28"/>
          <w:szCs w:val="28"/>
        </w:rPr>
        <w:t xml:space="preserve"> </w:t>
      </w:r>
      <w:r w:rsidRPr="007A42FE">
        <w:rPr>
          <w:sz w:val="28"/>
          <w:szCs w:val="28"/>
        </w:rPr>
        <w:t>The main goal of this action is to create a space facilitating discussion about key pain points and opportunities as articulated by youth CSOs which government could respond to.</w:t>
      </w:r>
    </w:p>
    <w:p w:rsidR="00A103FC" w:rsidRDefault="00A103FC" w:rsidP="00A103FC">
      <w:pPr>
        <w:pStyle w:val="Paragraphedeliste"/>
        <w:jc w:val="both"/>
        <w:rPr>
          <w:sz w:val="28"/>
          <w:szCs w:val="28"/>
        </w:rPr>
      </w:pPr>
    </w:p>
    <w:p w:rsidR="002438B1" w:rsidRPr="007A42FE" w:rsidRDefault="002438B1" w:rsidP="002438B1">
      <w:pPr>
        <w:pStyle w:val="Paragraphedeliste"/>
        <w:numPr>
          <w:ilvl w:val="0"/>
          <w:numId w:val="4"/>
        </w:numPr>
        <w:jc w:val="both"/>
        <w:rPr>
          <w:sz w:val="28"/>
          <w:szCs w:val="28"/>
        </w:rPr>
      </w:pPr>
      <w:r w:rsidRPr="002438B1">
        <w:rPr>
          <w:b/>
          <w:bCs/>
          <w:sz w:val="32"/>
          <w:szCs w:val="32"/>
        </w:rPr>
        <w:t xml:space="preserve">Deadline: </w:t>
      </w:r>
      <w:r w:rsidRPr="007A42FE">
        <w:rPr>
          <w:sz w:val="28"/>
          <w:szCs w:val="28"/>
        </w:rPr>
        <w:t xml:space="preserve">July 2018. </w:t>
      </w:r>
    </w:p>
    <w:p w:rsidR="00CB38AB" w:rsidRDefault="002438B1" w:rsidP="005035B1">
      <w:pPr>
        <w:pStyle w:val="Paragraphedeliste"/>
        <w:numPr>
          <w:ilvl w:val="0"/>
          <w:numId w:val="4"/>
        </w:numPr>
        <w:jc w:val="both"/>
        <w:rPr>
          <w:sz w:val="28"/>
          <w:szCs w:val="28"/>
        </w:rPr>
      </w:pPr>
      <w:r w:rsidRPr="002438B1">
        <w:rPr>
          <w:b/>
          <w:bCs/>
          <w:sz w:val="32"/>
          <w:szCs w:val="32"/>
        </w:rPr>
        <w:t>Lead Department</w:t>
      </w:r>
      <w:r w:rsidRPr="002438B1">
        <w:rPr>
          <w:sz w:val="32"/>
          <w:szCs w:val="32"/>
        </w:rPr>
        <w:t xml:space="preserve">: </w:t>
      </w:r>
      <w:r w:rsidRPr="007A42FE">
        <w:rPr>
          <w:sz w:val="28"/>
          <w:szCs w:val="28"/>
        </w:rPr>
        <w:t xml:space="preserve">Ministry </w:t>
      </w:r>
      <w:r w:rsidR="002F7198" w:rsidRPr="007A42FE">
        <w:rPr>
          <w:rFonts w:asciiTheme="majorBidi" w:hAnsiTheme="majorBidi" w:cs="Times New Roman"/>
          <w:sz w:val="28"/>
          <w:szCs w:val="28"/>
        </w:rPr>
        <w:t>in charge</w:t>
      </w:r>
      <w:r w:rsidR="002F7198" w:rsidRPr="007A42FE">
        <w:rPr>
          <w:sz w:val="28"/>
          <w:szCs w:val="28"/>
        </w:rPr>
        <w:t xml:space="preserve"> </w:t>
      </w:r>
      <w:r w:rsidRPr="007A42FE">
        <w:rPr>
          <w:sz w:val="28"/>
          <w:szCs w:val="28"/>
        </w:rPr>
        <w:t>of Civil Service, Governance and Fight against Corruption.</w:t>
      </w:r>
    </w:p>
    <w:p w:rsidR="005035B1" w:rsidRPr="005035B1" w:rsidRDefault="005035B1" w:rsidP="005035B1">
      <w:pPr>
        <w:pStyle w:val="Paragraphedeliste"/>
        <w:jc w:val="both"/>
        <w:rPr>
          <w:sz w:val="28"/>
          <w:szCs w:val="28"/>
        </w:rPr>
      </w:pPr>
    </w:p>
    <w:p w:rsidR="00713548" w:rsidRPr="00342341" w:rsidRDefault="00114B46" w:rsidP="00342341">
      <w:pPr>
        <w:pStyle w:val="Titre3"/>
        <w:numPr>
          <w:ilvl w:val="0"/>
          <w:numId w:val="25"/>
        </w:numPr>
        <w:rPr>
          <w:lang w:val="en-US"/>
        </w:rPr>
      </w:pPr>
      <w:bookmarkStart w:id="21" w:name="_Toc465415829"/>
      <w:r w:rsidRPr="00342341">
        <w:rPr>
          <w:color w:val="002060"/>
          <w:lang w:val="en-US"/>
        </w:rPr>
        <w:t xml:space="preserve">Adopting </w:t>
      </w:r>
      <w:r w:rsidR="002F7198" w:rsidRPr="00342341">
        <w:rPr>
          <w:color w:val="002060"/>
          <w:lang w:val="en-US"/>
        </w:rPr>
        <w:t>the</w:t>
      </w:r>
      <w:r w:rsidRPr="00342341">
        <w:rPr>
          <w:color w:val="002060"/>
          <w:lang w:val="en-US"/>
        </w:rPr>
        <w:t xml:space="preserve"> corporate governance </w:t>
      </w:r>
      <w:r w:rsidR="002F7198" w:rsidRPr="00342341">
        <w:rPr>
          <w:color w:val="002060"/>
          <w:lang w:val="en-US"/>
        </w:rPr>
        <w:t xml:space="preserve">referential </w:t>
      </w:r>
      <w:r w:rsidRPr="00342341">
        <w:rPr>
          <w:color w:val="002060"/>
          <w:lang w:val="en-US"/>
        </w:rPr>
        <w:t xml:space="preserve">on the sectoral </w:t>
      </w:r>
      <w:bookmarkEnd w:id="21"/>
      <w:r w:rsidR="00203C28" w:rsidRPr="00342341">
        <w:rPr>
          <w:color w:val="002060"/>
          <w:lang w:val="en-US"/>
        </w:rPr>
        <w:t>level:</w:t>
      </w:r>
      <w:r w:rsidRPr="00342341">
        <w:rPr>
          <w:color w:val="002060"/>
          <w:lang w:val="en-US"/>
        </w:rPr>
        <w:t xml:space="preserve"> </w:t>
      </w:r>
      <w:r w:rsidR="005035B1" w:rsidRPr="00342341">
        <w:rPr>
          <w:rFonts w:hint="cs"/>
          <w:rtl/>
        </w:rPr>
        <w:t xml:space="preserve"> </w:t>
      </w:r>
    </w:p>
    <w:p w:rsidR="004833CA" w:rsidRPr="004833CA" w:rsidRDefault="004833CA" w:rsidP="004833CA">
      <w:pPr>
        <w:rPr>
          <w:b/>
          <w:bCs/>
          <w:color w:val="1F497D" w:themeColor="text2"/>
          <w:sz w:val="32"/>
          <w:szCs w:val="32"/>
        </w:rPr>
      </w:pPr>
      <w:r w:rsidRPr="004833CA">
        <w:rPr>
          <w:b/>
          <w:bCs/>
          <w:sz w:val="32"/>
          <w:szCs w:val="32"/>
        </w:rPr>
        <w:t>Why do this:</w:t>
      </w:r>
    </w:p>
    <w:p w:rsidR="00AB47F8" w:rsidRPr="007A42FE" w:rsidRDefault="00CE1EBD" w:rsidP="002F7198">
      <w:pPr>
        <w:jc w:val="both"/>
        <w:rPr>
          <w:sz w:val="28"/>
          <w:szCs w:val="28"/>
        </w:rPr>
      </w:pPr>
      <w:r w:rsidRPr="007A42FE">
        <w:rPr>
          <w:sz w:val="28"/>
          <w:szCs w:val="28"/>
        </w:rPr>
        <w:t xml:space="preserve">After the drafting of the national reference for corporate governance “RNG” during the period of implementation of the first national OGP action plan, </w:t>
      </w:r>
      <w:r w:rsidR="002F7198" w:rsidRPr="007A42FE">
        <w:rPr>
          <w:sz w:val="28"/>
          <w:szCs w:val="28"/>
        </w:rPr>
        <w:t>this aims to establish the principles and mechanisms of governance, in both public and private sectors. T</w:t>
      </w:r>
      <w:r w:rsidR="005A3E43" w:rsidRPr="007A42FE">
        <w:rPr>
          <w:sz w:val="28"/>
          <w:szCs w:val="28"/>
        </w:rPr>
        <w:t xml:space="preserve">he work will be focused on </w:t>
      </w:r>
      <w:r w:rsidR="004833CA" w:rsidRPr="007A42FE">
        <w:rPr>
          <w:sz w:val="28"/>
          <w:szCs w:val="28"/>
        </w:rPr>
        <w:t>instituting</w:t>
      </w:r>
      <w:r w:rsidR="005A3E43" w:rsidRPr="007A42FE">
        <w:rPr>
          <w:sz w:val="28"/>
          <w:szCs w:val="28"/>
        </w:rPr>
        <w:t xml:space="preserve"> this national reference on </w:t>
      </w:r>
      <w:r w:rsidR="0002068F" w:rsidRPr="007A42FE">
        <w:rPr>
          <w:sz w:val="28"/>
          <w:szCs w:val="28"/>
        </w:rPr>
        <w:t xml:space="preserve">a certain number of </w:t>
      </w:r>
      <w:r w:rsidR="005A3E43" w:rsidRPr="007A42FE">
        <w:rPr>
          <w:sz w:val="28"/>
          <w:szCs w:val="28"/>
        </w:rPr>
        <w:t>public and private institutions.</w:t>
      </w:r>
    </w:p>
    <w:p w:rsidR="004833CA" w:rsidRDefault="004833CA" w:rsidP="004833CA">
      <w:pPr>
        <w:jc w:val="both"/>
        <w:rPr>
          <w:b/>
          <w:bCs/>
          <w:sz w:val="32"/>
          <w:szCs w:val="32"/>
        </w:rPr>
      </w:pPr>
      <w:r w:rsidRPr="00FA0ECB">
        <w:rPr>
          <w:b/>
          <w:bCs/>
          <w:sz w:val="32"/>
          <w:szCs w:val="32"/>
        </w:rPr>
        <w:t>Milestones:</w:t>
      </w:r>
    </w:p>
    <w:p w:rsidR="004833CA" w:rsidRPr="007A42FE" w:rsidRDefault="004833CA" w:rsidP="002F7198">
      <w:pPr>
        <w:jc w:val="both"/>
        <w:rPr>
          <w:sz w:val="28"/>
          <w:szCs w:val="28"/>
        </w:rPr>
      </w:pPr>
      <w:r>
        <w:rPr>
          <w:b/>
          <w:bCs/>
          <w:sz w:val="32"/>
          <w:szCs w:val="32"/>
        </w:rPr>
        <w:t xml:space="preserve">- </w:t>
      </w:r>
      <w:r w:rsidRPr="007A42FE">
        <w:rPr>
          <w:sz w:val="28"/>
          <w:szCs w:val="28"/>
        </w:rPr>
        <w:t xml:space="preserve">organizing a training </w:t>
      </w:r>
      <w:r w:rsidR="002F7198" w:rsidRPr="007A42FE">
        <w:rPr>
          <w:sz w:val="28"/>
          <w:szCs w:val="28"/>
        </w:rPr>
        <w:t>for</w:t>
      </w:r>
      <w:r w:rsidRPr="007A42FE">
        <w:rPr>
          <w:sz w:val="28"/>
          <w:szCs w:val="28"/>
        </w:rPr>
        <w:t xml:space="preserve"> trainers (10), auditors (10) and assistants (10) in the field of </w:t>
      </w:r>
      <w:r w:rsidR="00F45D43" w:rsidRPr="007A42FE">
        <w:rPr>
          <w:sz w:val="28"/>
          <w:szCs w:val="28"/>
        </w:rPr>
        <w:t>technical assistance</w:t>
      </w:r>
      <w:r w:rsidRPr="007A42FE">
        <w:rPr>
          <w:sz w:val="28"/>
          <w:szCs w:val="28"/>
        </w:rPr>
        <w:t xml:space="preserve"> in accordance with national reference for corporate governance</w:t>
      </w:r>
      <w:r w:rsidR="00F45D43" w:rsidRPr="007A42FE">
        <w:rPr>
          <w:sz w:val="28"/>
          <w:szCs w:val="28"/>
        </w:rPr>
        <w:t>,</w:t>
      </w:r>
    </w:p>
    <w:p w:rsidR="004833CA" w:rsidRPr="007A42FE" w:rsidRDefault="00F45D43" w:rsidP="002F7198">
      <w:pPr>
        <w:jc w:val="both"/>
        <w:rPr>
          <w:b/>
          <w:bCs/>
          <w:sz w:val="28"/>
          <w:szCs w:val="28"/>
        </w:rPr>
      </w:pPr>
      <w:r w:rsidRPr="007A42FE">
        <w:rPr>
          <w:sz w:val="28"/>
          <w:szCs w:val="28"/>
        </w:rPr>
        <w:t xml:space="preserve">- </w:t>
      </w:r>
      <w:r w:rsidR="002F7198" w:rsidRPr="007A42FE">
        <w:rPr>
          <w:sz w:val="28"/>
          <w:szCs w:val="28"/>
        </w:rPr>
        <w:t xml:space="preserve">Establishing </w:t>
      </w:r>
      <w:r w:rsidRPr="007A42FE">
        <w:rPr>
          <w:sz w:val="28"/>
          <w:szCs w:val="28"/>
        </w:rPr>
        <w:t xml:space="preserve">the </w:t>
      </w:r>
      <w:r w:rsidR="004833CA" w:rsidRPr="007A42FE">
        <w:rPr>
          <w:sz w:val="28"/>
          <w:szCs w:val="28"/>
        </w:rPr>
        <w:t xml:space="preserve">national reference </w:t>
      </w:r>
      <w:r w:rsidRPr="007A42FE">
        <w:rPr>
          <w:sz w:val="28"/>
          <w:szCs w:val="28"/>
        </w:rPr>
        <w:t>for corporate governance on a public</w:t>
      </w:r>
      <w:r w:rsidR="002F7198" w:rsidRPr="007A42FE">
        <w:rPr>
          <w:sz w:val="28"/>
          <w:szCs w:val="28"/>
        </w:rPr>
        <w:t>ly owned companies</w:t>
      </w:r>
      <w:r w:rsidRPr="007A42FE">
        <w:rPr>
          <w:sz w:val="28"/>
          <w:szCs w:val="28"/>
        </w:rPr>
        <w:t xml:space="preserve"> and a private enterprise.</w:t>
      </w:r>
    </w:p>
    <w:p w:rsidR="004833CA" w:rsidRPr="000232B7" w:rsidRDefault="004833CA" w:rsidP="004833CA">
      <w:pPr>
        <w:jc w:val="both"/>
        <w:rPr>
          <w:sz w:val="32"/>
          <w:szCs w:val="32"/>
        </w:rPr>
      </w:pPr>
      <w:r w:rsidRPr="000232B7">
        <w:rPr>
          <w:b/>
          <w:bCs/>
          <w:sz w:val="32"/>
          <w:szCs w:val="32"/>
        </w:rPr>
        <w:t xml:space="preserve">Deadline: </w:t>
      </w:r>
      <w:r w:rsidRPr="007A42FE">
        <w:rPr>
          <w:sz w:val="28"/>
          <w:szCs w:val="28"/>
        </w:rPr>
        <w:t>July 2018.</w:t>
      </w:r>
      <w:r w:rsidRPr="000232B7">
        <w:rPr>
          <w:sz w:val="32"/>
          <w:szCs w:val="32"/>
        </w:rPr>
        <w:t xml:space="preserve"> </w:t>
      </w:r>
    </w:p>
    <w:p w:rsidR="00F45D43" w:rsidRPr="007A42FE" w:rsidRDefault="004833CA" w:rsidP="00F45D43">
      <w:pPr>
        <w:jc w:val="both"/>
        <w:rPr>
          <w:sz w:val="28"/>
          <w:szCs w:val="28"/>
        </w:rPr>
      </w:pPr>
      <w:r w:rsidRPr="000232B7">
        <w:rPr>
          <w:b/>
          <w:bCs/>
          <w:sz w:val="32"/>
          <w:szCs w:val="32"/>
        </w:rPr>
        <w:t>Lead Department</w:t>
      </w:r>
      <w:r w:rsidRPr="000232B7">
        <w:rPr>
          <w:sz w:val="32"/>
          <w:szCs w:val="32"/>
        </w:rPr>
        <w:t>:</w:t>
      </w:r>
      <w:r w:rsidR="00F45D43">
        <w:rPr>
          <w:sz w:val="32"/>
          <w:szCs w:val="32"/>
        </w:rPr>
        <w:t xml:space="preserve"> </w:t>
      </w:r>
      <w:r w:rsidR="00F45D43" w:rsidRPr="007A42FE">
        <w:rPr>
          <w:sz w:val="28"/>
          <w:szCs w:val="28"/>
        </w:rPr>
        <w:t xml:space="preserve">Ministry </w:t>
      </w:r>
      <w:r w:rsidR="002F7198" w:rsidRPr="007A42FE">
        <w:rPr>
          <w:rFonts w:asciiTheme="majorBidi" w:hAnsiTheme="majorBidi" w:cs="Times New Roman"/>
          <w:sz w:val="28"/>
          <w:szCs w:val="28"/>
        </w:rPr>
        <w:t>in charge</w:t>
      </w:r>
      <w:r w:rsidR="002F7198" w:rsidRPr="007A42FE">
        <w:rPr>
          <w:sz w:val="28"/>
          <w:szCs w:val="28"/>
        </w:rPr>
        <w:t xml:space="preserve"> </w:t>
      </w:r>
      <w:r w:rsidR="00F45D43" w:rsidRPr="007A42FE">
        <w:rPr>
          <w:sz w:val="28"/>
          <w:szCs w:val="28"/>
        </w:rPr>
        <w:t>of Civil Service, Governance and Fight against Corruption.</w:t>
      </w:r>
    </w:p>
    <w:p w:rsidR="00B56D30" w:rsidRDefault="00B56D30" w:rsidP="00F45D43">
      <w:pPr>
        <w:jc w:val="both"/>
        <w:rPr>
          <w:sz w:val="32"/>
          <w:szCs w:val="32"/>
        </w:rPr>
      </w:pPr>
    </w:p>
    <w:p w:rsidR="00B56D30" w:rsidRDefault="00B56D30" w:rsidP="00F45D43">
      <w:pPr>
        <w:jc w:val="both"/>
        <w:rPr>
          <w:sz w:val="32"/>
          <w:szCs w:val="32"/>
        </w:rPr>
      </w:pPr>
    </w:p>
    <w:p w:rsidR="00B56D30" w:rsidRDefault="00B56D30" w:rsidP="00F45D43">
      <w:pPr>
        <w:jc w:val="both"/>
        <w:rPr>
          <w:sz w:val="32"/>
          <w:szCs w:val="32"/>
        </w:rPr>
      </w:pPr>
    </w:p>
    <w:p w:rsidR="00A6611B" w:rsidRDefault="00A6611B" w:rsidP="00F45D43">
      <w:pPr>
        <w:jc w:val="both"/>
        <w:rPr>
          <w:sz w:val="32"/>
          <w:szCs w:val="32"/>
        </w:rPr>
      </w:pPr>
    </w:p>
    <w:p w:rsidR="00A6611B" w:rsidRDefault="00A6611B" w:rsidP="00F45D43">
      <w:pPr>
        <w:jc w:val="both"/>
        <w:rPr>
          <w:sz w:val="32"/>
          <w:szCs w:val="32"/>
        </w:rPr>
      </w:pPr>
    </w:p>
    <w:p w:rsidR="00A6611B" w:rsidRDefault="00A6611B" w:rsidP="00F45D43">
      <w:pPr>
        <w:jc w:val="both"/>
        <w:rPr>
          <w:sz w:val="32"/>
          <w:szCs w:val="32"/>
        </w:rPr>
      </w:pPr>
    </w:p>
    <w:p w:rsidR="007A42FE" w:rsidRPr="000232B7" w:rsidRDefault="007A42FE" w:rsidP="00F45D43">
      <w:pPr>
        <w:jc w:val="both"/>
        <w:rPr>
          <w:sz w:val="32"/>
          <w:szCs w:val="32"/>
        </w:rPr>
      </w:pPr>
    </w:p>
    <w:p w:rsidR="0002068F" w:rsidRPr="00B72FEC" w:rsidRDefault="00186590" w:rsidP="00B72FEC">
      <w:pPr>
        <w:pStyle w:val="Titre2"/>
        <w:rPr>
          <w:rFonts w:eastAsia="Arial"/>
          <w:color w:val="00B0F0"/>
          <w:lang w:eastAsia="fr-FR"/>
        </w:rPr>
      </w:pPr>
      <w:bookmarkStart w:id="22" w:name="_Toc465415830"/>
      <w:r w:rsidRPr="00B72FEC">
        <w:rPr>
          <w:rFonts w:eastAsia="Arial"/>
          <w:color w:val="00B0F0"/>
          <w:lang w:eastAsia="fr-FR"/>
        </w:rPr>
        <w:lastRenderedPageBreak/>
        <w:t>I</w:t>
      </w:r>
      <w:r w:rsidR="003564E5" w:rsidRPr="00B72FEC">
        <w:rPr>
          <w:rFonts w:eastAsia="Arial"/>
          <w:color w:val="00B0F0"/>
          <w:lang w:eastAsia="fr-FR"/>
        </w:rPr>
        <w:t>mproving the quality of public services by using information and communication technologies</w:t>
      </w:r>
      <w:bookmarkEnd w:id="22"/>
    </w:p>
    <w:p w:rsidR="00811363" w:rsidRDefault="00811363" w:rsidP="003564E5">
      <w:pPr>
        <w:jc w:val="both"/>
        <w:rPr>
          <w:rFonts w:asciiTheme="majorBidi" w:eastAsia="Arial" w:hAnsiTheme="majorBidi" w:cstheme="majorBidi"/>
          <w:b/>
          <w:bCs/>
          <w:color w:val="365F91"/>
          <w:sz w:val="36"/>
          <w:szCs w:val="36"/>
          <w:lang w:eastAsia="fr-FR"/>
        </w:rPr>
      </w:pPr>
    </w:p>
    <w:p w:rsidR="00811363" w:rsidRPr="00342341" w:rsidRDefault="00811363" w:rsidP="00342341">
      <w:pPr>
        <w:pStyle w:val="Titre3"/>
        <w:numPr>
          <w:ilvl w:val="0"/>
          <w:numId w:val="25"/>
        </w:numPr>
        <w:rPr>
          <w:color w:val="002060"/>
          <w:lang w:val="en-US"/>
        </w:rPr>
      </w:pPr>
      <w:bookmarkStart w:id="23" w:name="_Toc465415831"/>
      <w:r w:rsidRPr="00342341">
        <w:rPr>
          <w:color w:val="002060"/>
          <w:lang w:val="en-US"/>
        </w:rPr>
        <w:t>Developing mobile applications which could be downloaded on the mobile phone to reinforce transparency of government activities and participatory approach</w:t>
      </w:r>
      <w:bookmarkEnd w:id="23"/>
    </w:p>
    <w:p w:rsidR="00811363" w:rsidRDefault="00811363" w:rsidP="00C3590F">
      <w:pPr>
        <w:rPr>
          <w:b/>
          <w:bCs/>
          <w:sz w:val="32"/>
          <w:szCs w:val="32"/>
        </w:rPr>
      </w:pPr>
      <w:r w:rsidRPr="00811363">
        <w:rPr>
          <w:b/>
          <w:bCs/>
          <w:sz w:val="32"/>
          <w:szCs w:val="32"/>
        </w:rPr>
        <w:t>Why do this:</w:t>
      </w:r>
    </w:p>
    <w:p w:rsidR="008755E0" w:rsidRPr="007D20B2" w:rsidRDefault="008755E0" w:rsidP="00410E03">
      <w:pPr>
        <w:jc w:val="both"/>
        <w:rPr>
          <w:sz w:val="28"/>
          <w:szCs w:val="28"/>
        </w:rPr>
      </w:pPr>
      <w:r w:rsidRPr="007D20B2">
        <w:rPr>
          <w:sz w:val="28"/>
          <w:szCs w:val="28"/>
        </w:rPr>
        <w:t>Recogniz</w:t>
      </w:r>
      <w:r w:rsidR="00F97AA2" w:rsidRPr="007D20B2">
        <w:rPr>
          <w:sz w:val="28"/>
          <w:szCs w:val="28"/>
        </w:rPr>
        <w:t xml:space="preserve">ing the potential of m-services </w:t>
      </w:r>
      <w:r w:rsidRPr="007D20B2">
        <w:rPr>
          <w:sz w:val="28"/>
          <w:szCs w:val="28"/>
        </w:rPr>
        <w:t xml:space="preserve">for improving the transparency, accountability and efficiency of public services, the fulfilment of this commitment tend to facilitate access to, and the use of, mobile ICT services in several fields such as education, transport, </w:t>
      </w:r>
      <w:r w:rsidR="00F97AA2" w:rsidRPr="007D20B2">
        <w:rPr>
          <w:sz w:val="28"/>
          <w:szCs w:val="28"/>
        </w:rPr>
        <w:t>health</w:t>
      </w:r>
      <w:r w:rsidR="00410E03" w:rsidRPr="007D20B2">
        <w:rPr>
          <w:sz w:val="28"/>
          <w:szCs w:val="28"/>
        </w:rPr>
        <w:t>, etc.</w:t>
      </w:r>
    </w:p>
    <w:p w:rsidR="00C3590F" w:rsidRDefault="00C3590F" w:rsidP="00C3590F">
      <w:pPr>
        <w:jc w:val="both"/>
        <w:rPr>
          <w:b/>
          <w:bCs/>
          <w:sz w:val="32"/>
          <w:szCs w:val="32"/>
        </w:rPr>
      </w:pPr>
      <w:r w:rsidRPr="00FA0ECB">
        <w:rPr>
          <w:b/>
          <w:bCs/>
          <w:sz w:val="32"/>
          <w:szCs w:val="32"/>
        </w:rPr>
        <w:t>Milestones:</w:t>
      </w:r>
    </w:p>
    <w:p w:rsidR="00BC0DD6" w:rsidRPr="007D20B2" w:rsidRDefault="00BC0DD6" w:rsidP="00BC0DD6">
      <w:pPr>
        <w:jc w:val="both"/>
        <w:rPr>
          <w:sz w:val="28"/>
          <w:szCs w:val="28"/>
        </w:rPr>
      </w:pPr>
      <w:r w:rsidRPr="007D20B2">
        <w:rPr>
          <w:sz w:val="28"/>
          <w:szCs w:val="28"/>
        </w:rPr>
        <w:t>The most important components of this project embodied in:</w:t>
      </w:r>
    </w:p>
    <w:p w:rsidR="00BC0DD6" w:rsidRPr="007D20B2" w:rsidRDefault="00BC0DD6" w:rsidP="007256EC">
      <w:pPr>
        <w:ind w:left="708"/>
        <w:jc w:val="both"/>
        <w:rPr>
          <w:sz w:val="28"/>
          <w:szCs w:val="28"/>
        </w:rPr>
      </w:pPr>
      <w:r w:rsidRPr="007D20B2">
        <w:rPr>
          <w:sz w:val="28"/>
          <w:szCs w:val="28"/>
        </w:rPr>
        <w:t xml:space="preserve">- defining a list of </w:t>
      </w:r>
      <w:r w:rsidR="00635A8E" w:rsidRPr="007D20B2">
        <w:rPr>
          <w:sz w:val="28"/>
          <w:szCs w:val="28"/>
        </w:rPr>
        <w:t xml:space="preserve">public </w:t>
      </w:r>
      <w:r w:rsidRPr="007D20B2">
        <w:rPr>
          <w:sz w:val="28"/>
          <w:szCs w:val="28"/>
        </w:rPr>
        <w:t xml:space="preserve">services </w:t>
      </w:r>
      <w:r w:rsidR="00635A8E" w:rsidRPr="007D20B2">
        <w:rPr>
          <w:sz w:val="28"/>
          <w:szCs w:val="28"/>
        </w:rPr>
        <w:t>that will be developed through mobile phone technology</w:t>
      </w:r>
      <w:r w:rsidRPr="007D20B2">
        <w:rPr>
          <w:sz w:val="28"/>
          <w:szCs w:val="28"/>
        </w:rPr>
        <w:t>,</w:t>
      </w:r>
    </w:p>
    <w:p w:rsidR="00BC0DD6" w:rsidRPr="007D20B2" w:rsidRDefault="00BC0DD6" w:rsidP="002F7198">
      <w:pPr>
        <w:ind w:left="708"/>
        <w:jc w:val="both"/>
        <w:rPr>
          <w:sz w:val="28"/>
          <w:szCs w:val="28"/>
        </w:rPr>
      </w:pPr>
      <w:r w:rsidRPr="007D20B2">
        <w:rPr>
          <w:sz w:val="28"/>
          <w:szCs w:val="28"/>
        </w:rPr>
        <w:t>- Develop</w:t>
      </w:r>
      <w:r w:rsidR="00635A8E" w:rsidRPr="007D20B2">
        <w:rPr>
          <w:sz w:val="28"/>
          <w:szCs w:val="28"/>
        </w:rPr>
        <w:t>ing</w:t>
      </w:r>
      <w:r w:rsidR="007256EC" w:rsidRPr="007D20B2">
        <w:rPr>
          <w:sz w:val="28"/>
          <w:szCs w:val="28"/>
        </w:rPr>
        <w:t xml:space="preserve"> the</w:t>
      </w:r>
      <w:r w:rsidRPr="007D20B2">
        <w:rPr>
          <w:sz w:val="28"/>
          <w:szCs w:val="28"/>
        </w:rPr>
        <w:t xml:space="preserve"> </w:t>
      </w:r>
      <w:r w:rsidR="002F7198" w:rsidRPr="007D20B2">
        <w:rPr>
          <w:sz w:val="28"/>
          <w:szCs w:val="28"/>
        </w:rPr>
        <w:t xml:space="preserve">selected </w:t>
      </w:r>
      <w:r w:rsidR="00635A8E" w:rsidRPr="007D20B2">
        <w:rPr>
          <w:sz w:val="28"/>
          <w:szCs w:val="28"/>
        </w:rPr>
        <w:t>mobile ICT services</w:t>
      </w:r>
      <w:r w:rsidRPr="007D20B2">
        <w:rPr>
          <w:sz w:val="28"/>
          <w:szCs w:val="28"/>
        </w:rPr>
        <w:t>,</w:t>
      </w:r>
    </w:p>
    <w:p w:rsidR="00176821" w:rsidRPr="007D20B2" w:rsidRDefault="00BC0DD6" w:rsidP="002F7198">
      <w:pPr>
        <w:ind w:left="708"/>
        <w:jc w:val="both"/>
        <w:rPr>
          <w:sz w:val="28"/>
          <w:szCs w:val="28"/>
        </w:rPr>
      </w:pPr>
      <w:r w:rsidRPr="007D20B2">
        <w:rPr>
          <w:sz w:val="28"/>
          <w:szCs w:val="28"/>
        </w:rPr>
        <w:t xml:space="preserve">- </w:t>
      </w:r>
      <w:r w:rsidR="002F7198" w:rsidRPr="007D20B2">
        <w:rPr>
          <w:sz w:val="28"/>
          <w:szCs w:val="28"/>
        </w:rPr>
        <w:t>Promoting</w:t>
      </w:r>
      <w:r w:rsidR="007256EC" w:rsidRPr="007D20B2">
        <w:rPr>
          <w:sz w:val="28"/>
          <w:szCs w:val="28"/>
        </w:rPr>
        <w:t xml:space="preserve"> the </w:t>
      </w:r>
      <w:r w:rsidR="002F7198" w:rsidRPr="007D20B2">
        <w:rPr>
          <w:sz w:val="28"/>
          <w:szCs w:val="28"/>
        </w:rPr>
        <w:t xml:space="preserve">developed </w:t>
      </w:r>
      <w:r w:rsidR="007256EC" w:rsidRPr="007D20B2">
        <w:rPr>
          <w:sz w:val="28"/>
          <w:szCs w:val="28"/>
        </w:rPr>
        <w:t>m-</w:t>
      </w:r>
      <w:r w:rsidRPr="007D20B2">
        <w:rPr>
          <w:sz w:val="28"/>
          <w:szCs w:val="28"/>
        </w:rPr>
        <w:t>services</w:t>
      </w:r>
      <w:r w:rsidR="007256EC" w:rsidRPr="007D20B2">
        <w:rPr>
          <w:sz w:val="28"/>
          <w:szCs w:val="28"/>
        </w:rPr>
        <w:t>.</w:t>
      </w:r>
    </w:p>
    <w:p w:rsidR="00C3590F" w:rsidRPr="000232B7" w:rsidRDefault="00C3590F" w:rsidP="00C3590F">
      <w:pPr>
        <w:jc w:val="both"/>
        <w:rPr>
          <w:sz w:val="32"/>
          <w:szCs w:val="32"/>
        </w:rPr>
      </w:pPr>
      <w:r w:rsidRPr="000232B7">
        <w:rPr>
          <w:b/>
          <w:bCs/>
          <w:sz w:val="32"/>
          <w:szCs w:val="32"/>
        </w:rPr>
        <w:t xml:space="preserve">Deadline: </w:t>
      </w:r>
      <w:r w:rsidRPr="007D20B2">
        <w:rPr>
          <w:sz w:val="28"/>
          <w:szCs w:val="28"/>
        </w:rPr>
        <w:t>July 2018.</w:t>
      </w:r>
      <w:r w:rsidRPr="000232B7">
        <w:rPr>
          <w:sz w:val="32"/>
          <w:szCs w:val="32"/>
        </w:rPr>
        <w:t xml:space="preserve"> </w:t>
      </w:r>
    </w:p>
    <w:p w:rsidR="003F5186" w:rsidRPr="007D20B2" w:rsidRDefault="00C3590F" w:rsidP="007D20B2">
      <w:pPr>
        <w:jc w:val="both"/>
        <w:rPr>
          <w:sz w:val="28"/>
          <w:szCs w:val="28"/>
        </w:rPr>
      </w:pPr>
      <w:r w:rsidRPr="000232B7">
        <w:rPr>
          <w:b/>
          <w:bCs/>
          <w:sz w:val="32"/>
          <w:szCs w:val="32"/>
        </w:rPr>
        <w:t>Lead Department</w:t>
      </w:r>
      <w:r w:rsidRPr="000232B7">
        <w:rPr>
          <w:sz w:val="32"/>
          <w:szCs w:val="32"/>
        </w:rPr>
        <w:t>:</w:t>
      </w:r>
      <w:r>
        <w:rPr>
          <w:sz w:val="32"/>
          <w:szCs w:val="32"/>
        </w:rPr>
        <w:t xml:space="preserve"> </w:t>
      </w:r>
      <w:r w:rsidRPr="007D20B2">
        <w:rPr>
          <w:sz w:val="28"/>
          <w:szCs w:val="28"/>
        </w:rPr>
        <w:t>Ministry of Civil Service, Governance and Fight against Corruption</w:t>
      </w:r>
      <w:r w:rsidR="001644BC" w:rsidRPr="007D20B2">
        <w:rPr>
          <w:sz w:val="28"/>
          <w:szCs w:val="28"/>
        </w:rPr>
        <w:t xml:space="preserve"> (e-Government unit)</w:t>
      </w:r>
      <w:r w:rsidRPr="007D20B2">
        <w:rPr>
          <w:sz w:val="28"/>
          <w:szCs w:val="28"/>
        </w:rPr>
        <w:t>.</w:t>
      </w:r>
    </w:p>
    <w:p w:rsidR="003F5186" w:rsidRPr="00342341" w:rsidRDefault="00D31816" w:rsidP="00342341">
      <w:pPr>
        <w:pStyle w:val="Titre3"/>
        <w:numPr>
          <w:ilvl w:val="0"/>
          <w:numId w:val="25"/>
        </w:numPr>
        <w:rPr>
          <w:color w:val="002060"/>
          <w:lang w:val="en-US"/>
        </w:rPr>
      </w:pPr>
      <w:bookmarkStart w:id="24" w:name="_Toc465415832"/>
      <w:r w:rsidRPr="00342341">
        <w:rPr>
          <w:color w:val="002060"/>
          <w:lang w:val="en-US"/>
        </w:rPr>
        <w:t xml:space="preserve">Enhancing access to the </w:t>
      </w:r>
      <w:r w:rsidR="002F7198" w:rsidRPr="00342341">
        <w:rPr>
          <w:color w:val="002060"/>
          <w:lang w:val="en-US"/>
        </w:rPr>
        <w:t>archive</w:t>
      </w:r>
      <w:bookmarkEnd w:id="24"/>
    </w:p>
    <w:p w:rsidR="003F5186" w:rsidRDefault="003F5186" w:rsidP="003F5186">
      <w:pPr>
        <w:rPr>
          <w:b/>
          <w:bCs/>
          <w:sz w:val="32"/>
          <w:szCs w:val="32"/>
        </w:rPr>
      </w:pPr>
      <w:r w:rsidRPr="003F5186">
        <w:rPr>
          <w:b/>
          <w:bCs/>
          <w:sz w:val="32"/>
          <w:szCs w:val="32"/>
        </w:rPr>
        <w:t>Why do this:</w:t>
      </w:r>
    </w:p>
    <w:p w:rsidR="00B7798D" w:rsidRPr="007D20B2" w:rsidRDefault="00ED768A" w:rsidP="00ED768A">
      <w:pPr>
        <w:jc w:val="both"/>
        <w:rPr>
          <w:sz w:val="28"/>
          <w:szCs w:val="28"/>
        </w:rPr>
      </w:pPr>
      <w:r w:rsidRPr="007D20B2">
        <w:rPr>
          <w:sz w:val="28"/>
          <w:szCs w:val="28"/>
        </w:rPr>
        <w:t xml:space="preserve">The aim is to facilitate access to </w:t>
      </w:r>
      <w:r w:rsidR="00B7798D" w:rsidRPr="007D20B2">
        <w:rPr>
          <w:sz w:val="28"/>
          <w:szCs w:val="28"/>
        </w:rPr>
        <w:t xml:space="preserve">a significant volume of historical documents since the Husseinit period until today. These documents are characterized by </w:t>
      </w:r>
      <w:r w:rsidR="002F7198" w:rsidRPr="007D20B2">
        <w:rPr>
          <w:sz w:val="28"/>
          <w:szCs w:val="28"/>
        </w:rPr>
        <w:t xml:space="preserve">their </w:t>
      </w:r>
      <w:r w:rsidR="00B7798D" w:rsidRPr="007D20B2">
        <w:rPr>
          <w:sz w:val="28"/>
          <w:szCs w:val="28"/>
        </w:rPr>
        <w:t xml:space="preserve">originality, uniqueness and diversity of their </w:t>
      </w:r>
      <w:r w:rsidRPr="007D20B2">
        <w:rPr>
          <w:sz w:val="28"/>
          <w:szCs w:val="28"/>
        </w:rPr>
        <w:t xml:space="preserve">content, </w:t>
      </w:r>
      <w:r w:rsidR="00B7798D" w:rsidRPr="007D20B2">
        <w:rPr>
          <w:sz w:val="28"/>
          <w:szCs w:val="28"/>
        </w:rPr>
        <w:t xml:space="preserve">dates, languages (Arabic, French, </w:t>
      </w:r>
      <w:r w:rsidR="00516844" w:rsidRPr="007D20B2">
        <w:rPr>
          <w:sz w:val="28"/>
          <w:szCs w:val="28"/>
        </w:rPr>
        <w:t>English</w:t>
      </w:r>
      <w:r w:rsidR="00B7798D" w:rsidRPr="007D20B2">
        <w:rPr>
          <w:sz w:val="28"/>
          <w:szCs w:val="28"/>
        </w:rPr>
        <w:t xml:space="preserve">, Turkish, Italian, </w:t>
      </w:r>
      <w:r w:rsidR="00516844" w:rsidRPr="007D20B2">
        <w:rPr>
          <w:sz w:val="28"/>
          <w:szCs w:val="28"/>
        </w:rPr>
        <w:t>and Hebrew</w:t>
      </w:r>
      <w:r w:rsidR="00B7798D" w:rsidRPr="007D20B2">
        <w:rPr>
          <w:sz w:val="28"/>
          <w:szCs w:val="28"/>
        </w:rPr>
        <w:t>).</w:t>
      </w:r>
    </w:p>
    <w:p w:rsidR="005F47FF" w:rsidRPr="007D20B2" w:rsidRDefault="005F47FF" w:rsidP="005F47FF">
      <w:pPr>
        <w:jc w:val="both"/>
        <w:rPr>
          <w:sz w:val="28"/>
          <w:szCs w:val="28"/>
        </w:rPr>
      </w:pPr>
      <w:r w:rsidRPr="007D20B2">
        <w:rPr>
          <w:sz w:val="28"/>
          <w:szCs w:val="28"/>
        </w:rPr>
        <w:t>Opening up these document</w:t>
      </w:r>
      <w:r w:rsidR="000C7981" w:rsidRPr="007D20B2">
        <w:rPr>
          <w:sz w:val="28"/>
          <w:szCs w:val="28"/>
        </w:rPr>
        <w:t>s</w:t>
      </w:r>
      <w:r w:rsidRPr="007D20B2">
        <w:rPr>
          <w:sz w:val="28"/>
          <w:szCs w:val="28"/>
        </w:rPr>
        <w:t xml:space="preserve"> will offer enumerable benefits for many users</w:t>
      </w:r>
      <w:r w:rsidR="000C7981" w:rsidRPr="007D20B2">
        <w:rPr>
          <w:sz w:val="28"/>
          <w:szCs w:val="28"/>
        </w:rPr>
        <w:t>,</w:t>
      </w:r>
      <w:r w:rsidRPr="007D20B2">
        <w:rPr>
          <w:sz w:val="28"/>
          <w:szCs w:val="28"/>
        </w:rPr>
        <w:t xml:space="preserve"> especially </w:t>
      </w:r>
      <w:r w:rsidR="000C7981" w:rsidRPr="007D20B2">
        <w:rPr>
          <w:sz w:val="28"/>
          <w:szCs w:val="28"/>
        </w:rPr>
        <w:t xml:space="preserve">for </w:t>
      </w:r>
      <w:r w:rsidRPr="007D20B2">
        <w:rPr>
          <w:sz w:val="28"/>
          <w:szCs w:val="28"/>
        </w:rPr>
        <w:t>researcher</w:t>
      </w:r>
      <w:r w:rsidR="000C7981" w:rsidRPr="007D20B2">
        <w:rPr>
          <w:sz w:val="28"/>
          <w:szCs w:val="28"/>
        </w:rPr>
        <w:t>s and developers of web/mobile applications</w:t>
      </w:r>
      <w:r w:rsidRPr="007D20B2">
        <w:rPr>
          <w:sz w:val="28"/>
          <w:szCs w:val="28"/>
        </w:rPr>
        <w:t xml:space="preserve"> in several fields. </w:t>
      </w:r>
    </w:p>
    <w:p w:rsidR="003F5186" w:rsidRDefault="003F5186" w:rsidP="003F5186">
      <w:pPr>
        <w:jc w:val="both"/>
        <w:rPr>
          <w:b/>
          <w:bCs/>
          <w:sz w:val="32"/>
          <w:szCs w:val="32"/>
        </w:rPr>
      </w:pPr>
      <w:r w:rsidRPr="00FA0ECB">
        <w:rPr>
          <w:b/>
          <w:bCs/>
          <w:sz w:val="32"/>
          <w:szCs w:val="32"/>
        </w:rPr>
        <w:lastRenderedPageBreak/>
        <w:t>Milestones:</w:t>
      </w:r>
    </w:p>
    <w:p w:rsidR="000C7981" w:rsidRPr="007D20B2" w:rsidRDefault="000C7981" w:rsidP="000C7981">
      <w:pPr>
        <w:jc w:val="both"/>
        <w:rPr>
          <w:sz w:val="28"/>
          <w:szCs w:val="28"/>
        </w:rPr>
      </w:pPr>
      <w:r w:rsidRPr="007D20B2">
        <w:rPr>
          <w:sz w:val="28"/>
          <w:szCs w:val="28"/>
        </w:rPr>
        <w:t>To accomplish this commitment, the following actions will be carried out:</w:t>
      </w:r>
    </w:p>
    <w:p w:rsidR="00516844" w:rsidRPr="007D20B2" w:rsidRDefault="000C7981" w:rsidP="000C7981">
      <w:pPr>
        <w:ind w:left="708"/>
        <w:jc w:val="both"/>
        <w:rPr>
          <w:sz w:val="28"/>
          <w:szCs w:val="28"/>
        </w:rPr>
      </w:pPr>
      <w:r w:rsidRPr="007D20B2">
        <w:rPr>
          <w:sz w:val="28"/>
          <w:szCs w:val="28"/>
        </w:rPr>
        <w:t>- developing an archival platform to allow access to documents that have been digitized,</w:t>
      </w:r>
    </w:p>
    <w:p w:rsidR="003F5186" w:rsidRPr="007D20B2" w:rsidRDefault="000C7981" w:rsidP="000334C6">
      <w:pPr>
        <w:ind w:left="708"/>
        <w:jc w:val="both"/>
        <w:rPr>
          <w:sz w:val="28"/>
          <w:szCs w:val="28"/>
        </w:rPr>
      </w:pPr>
      <w:r w:rsidRPr="007D20B2">
        <w:rPr>
          <w:sz w:val="28"/>
          <w:szCs w:val="28"/>
        </w:rPr>
        <w:t xml:space="preserve">- Organizing </w:t>
      </w:r>
      <w:r w:rsidR="000334C6" w:rsidRPr="007D20B2">
        <w:rPr>
          <w:sz w:val="28"/>
          <w:szCs w:val="28"/>
        </w:rPr>
        <w:t>training</w:t>
      </w:r>
      <w:r w:rsidRPr="007D20B2">
        <w:rPr>
          <w:sz w:val="28"/>
          <w:szCs w:val="28"/>
        </w:rPr>
        <w:t xml:space="preserve"> in th</w:t>
      </w:r>
      <w:r w:rsidR="000334C6" w:rsidRPr="007D20B2">
        <w:rPr>
          <w:sz w:val="28"/>
          <w:szCs w:val="28"/>
        </w:rPr>
        <w:t>is</w:t>
      </w:r>
      <w:r w:rsidRPr="007D20B2">
        <w:rPr>
          <w:sz w:val="28"/>
          <w:szCs w:val="28"/>
        </w:rPr>
        <w:t xml:space="preserve"> field </w:t>
      </w:r>
      <w:r w:rsidR="000334C6" w:rsidRPr="007D20B2">
        <w:rPr>
          <w:sz w:val="28"/>
          <w:szCs w:val="28"/>
        </w:rPr>
        <w:t>for</w:t>
      </w:r>
      <w:r w:rsidRPr="007D20B2">
        <w:rPr>
          <w:sz w:val="28"/>
          <w:szCs w:val="28"/>
        </w:rPr>
        <w:t xml:space="preserve"> all dealers with documents </w:t>
      </w:r>
      <w:r w:rsidR="000334C6" w:rsidRPr="007D20B2">
        <w:rPr>
          <w:sz w:val="28"/>
          <w:szCs w:val="28"/>
        </w:rPr>
        <w:t xml:space="preserve">in order to have the necessary skills regarding </w:t>
      </w:r>
      <w:r w:rsidRPr="007D20B2">
        <w:rPr>
          <w:sz w:val="28"/>
          <w:szCs w:val="28"/>
        </w:rPr>
        <w:t>organiz</w:t>
      </w:r>
      <w:r w:rsidR="000334C6" w:rsidRPr="007D20B2">
        <w:rPr>
          <w:sz w:val="28"/>
          <w:szCs w:val="28"/>
        </w:rPr>
        <w:t>ing</w:t>
      </w:r>
      <w:r w:rsidRPr="007D20B2">
        <w:rPr>
          <w:sz w:val="28"/>
          <w:szCs w:val="28"/>
        </w:rPr>
        <w:t xml:space="preserve"> </w:t>
      </w:r>
      <w:r w:rsidR="000334C6" w:rsidRPr="007D20B2">
        <w:rPr>
          <w:sz w:val="28"/>
          <w:szCs w:val="28"/>
        </w:rPr>
        <w:t>classifying</w:t>
      </w:r>
      <w:r w:rsidRPr="007D20B2">
        <w:rPr>
          <w:sz w:val="28"/>
          <w:szCs w:val="28"/>
        </w:rPr>
        <w:t xml:space="preserve"> </w:t>
      </w:r>
      <w:r w:rsidR="000334C6" w:rsidRPr="007D20B2">
        <w:rPr>
          <w:sz w:val="28"/>
          <w:szCs w:val="28"/>
        </w:rPr>
        <w:t xml:space="preserve">and Coding </w:t>
      </w:r>
      <w:r w:rsidRPr="007D20B2">
        <w:rPr>
          <w:sz w:val="28"/>
          <w:szCs w:val="28"/>
        </w:rPr>
        <w:t>documents</w:t>
      </w:r>
      <w:r w:rsidR="000334C6" w:rsidRPr="007D20B2">
        <w:rPr>
          <w:sz w:val="28"/>
          <w:szCs w:val="28"/>
        </w:rPr>
        <w:t xml:space="preserve">. </w:t>
      </w:r>
      <w:r w:rsidRPr="007D20B2">
        <w:rPr>
          <w:sz w:val="28"/>
          <w:szCs w:val="28"/>
        </w:rPr>
        <w:t xml:space="preserve"> </w:t>
      </w:r>
    </w:p>
    <w:p w:rsidR="003D4DC2" w:rsidRPr="007D20B2" w:rsidRDefault="003D4DC2" w:rsidP="003D4DC2">
      <w:pPr>
        <w:jc w:val="both"/>
        <w:rPr>
          <w:sz w:val="28"/>
          <w:szCs w:val="28"/>
        </w:rPr>
      </w:pPr>
      <w:r w:rsidRPr="000232B7">
        <w:rPr>
          <w:b/>
          <w:bCs/>
          <w:sz w:val="32"/>
          <w:szCs w:val="32"/>
        </w:rPr>
        <w:t xml:space="preserve">Deadline: </w:t>
      </w:r>
      <w:r w:rsidRPr="007D20B2">
        <w:rPr>
          <w:sz w:val="28"/>
          <w:szCs w:val="28"/>
        </w:rPr>
        <w:t xml:space="preserve">July 2018. </w:t>
      </w:r>
    </w:p>
    <w:p w:rsidR="00F64C8A" w:rsidRPr="007D20B2" w:rsidRDefault="003D4DC2" w:rsidP="003448BD">
      <w:pPr>
        <w:jc w:val="both"/>
        <w:rPr>
          <w:sz w:val="28"/>
          <w:szCs w:val="28"/>
        </w:rPr>
      </w:pPr>
      <w:r w:rsidRPr="000232B7">
        <w:rPr>
          <w:b/>
          <w:bCs/>
          <w:sz w:val="32"/>
          <w:szCs w:val="32"/>
        </w:rPr>
        <w:t>Lead Department</w:t>
      </w:r>
      <w:r w:rsidRPr="000232B7">
        <w:rPr>
          <w:sz w:val="32"/>
          <w:szCs w:val="32"/>
        </w:rPr>
        <w:t>:</w:t>
      </w:r>
      <w:r>
        <w:rPr>
          <w:sz w:val="32"/>
          <w:szCs w:val="32"/>
        </w:rPr>
        <w:t xml:space="preserve"> </w:t>
      </w:r>
      <w:r w:rsidRPr="007D20B2">
        <w:rPr>
          <w:sz w:val="28"/>
          <w:szCs w:val="28"/>
        </w:rPr>
        <w:t xml:space="preserve">National </w:t>
      </w:r>
      <w:r w:rsidR="002F7198" w:rsidRPr="007D20B2">
        <w:rPr>
          <w:sz w:val="28"/>
          <w:szCs w:val="28"/>
        </w:rPr>
        <w:t>A</w:t>
      </w:r>
      <w:r w:rsidRPr="007D20B2">
        <w:rPr>
          <w:sz w:val="28"/>
          <w:szCs w:val="28"/>
        </w:rPr>
        <w:t xml:space="preserve">rchive </w:t>
      </w:r>
      <w:r w:rsidR="002F7198" w:rsidRPr="007D20B2">
        <w:rPr>
          <w:sz w:val="28"/>
          <w:szCs w:val="28"/>
        </w:rPr>
        <w:t>I</w:t>
      </w:r>
      <w:r w:rsidRPr="007D20B2">
        <w:rPr>
          <w:sz w:val="28"/>
          <w:szCs w:val="28"/>
        </w:rPr>
        <w:t>nstitute.</w:t>
      </w:r>
    </w:p>
    <w:p w:rsidR="00F64C8A" w:rsidRPr="00643E9A" w:rsidRDefault="00F64C8A" w:rsidP="00643E9A">
      <w:pPr>
        <w:pStyle w:val="Titre3"/>
        <w:numPr>
          <w:ilvl w:val="0"/>
          <w:numId w:val="25"/>
        </w:numPr>
        <w:rPr>
          <w:color w:val="002060"/>
          <w:lang w:val="en-US"/>
        </w:rPr>
      </w:pPr>
      <w:bookmarkStart w:id="25" w:name="_Toc465415833"/>
      <w:r w:rsidRPr="00643E9A">
        <w:rPr>
          <w:color w:val="002060"/>
          <w:lang w:val="en-US"/>
        </w:rPr>
        <w:t xml:space="preserve">The development of </w:t>
      </w:r>
      <w:r w:rsidR="002F7198" w:rsidRPr="00643E9A">
        <w:rPr>
          <w:color w:val="002060"/>
          <w:lang w:val="en-US"/>
        </w:rPr>
        <w:t>an electronic mechanism</w:t>
      </w:r>
      <w:r w:rsidRPr="00643E9A">
        <w:rPr>
          <w:color w:val="002060"/>
          <w:lang w:val="en-US"/>
        </w:rPr>
        <w:t xml:space="preserve"> to ensure transparency of Public Serv</w:t>
      </w:r>
      <w:r w:rsidR="002F7198" w:rsidRPr="00643E9A">
        <w:rPr>
          <w:color w:val="002060"/>
          <w:lang w:val="en-US"/>
        </w:rPr>
        <w:t>ants</w:t>
      </w:r>
      <w:r w:rsidRPr="00643E9A">
        <w:rPr>
          <w:color w:val="002060"/>
          <w:lang w:val="en-US"/>
        </w:rPr>
        <w:t xml:space="preserve"> </w:t>
      </w:r>
      <w:r w:rsidR="006D319B" w:rsidRPr="00643E9A">
        <w:rPr>
          <w:color w:val="002060"/>
          <w:lang w:val="en-US"/>
        </w:rPr>
        <w:t>recruitment</w:t>
      </w:r>
      <w:bookmarkEnd w:id="25"/>
    </w:p>
    <w:p w:rsidR="00F64C8A" w:rsidRDefault="00F64C8A" w:rsidP="00F64C8A">
      <w:pPr>
        <w:rPr>
          <w:b/>
          <w:bCs/>
          <w:sz w:val="32"/>
          <w:szCs w:val="32"/>
        </w:rPr>
      </w:pPr>
      <w:r w:rsidRPr="00F64C8A">
        <w:rPr>
          <w:b/>
          <w:bCs/>
          <w:sz w:val="32"/>
          <w:szCs w:val="32"/>
        </w:rPr>
        <w:t>Why do this:</w:t>
      </w:r>
    </w:p>
    <w:p w:rsidR="00F64C8A" w:rsidRPr="007D20B2" w:rsidRDefault="00BC28CB" w:rsidP="002F7198">
      <w:pPr>
        <w:jc w:val="both"/>
        <w:rPr>
          <w:sz w:val="28"/>
          <w:szCs w:val="28"/>
        </w:rPr>
      </w:pPr>
      <w:r w:rsidRPr="007D20B2">
        <w:rPr>
          <w:sz w:val="28"/>
          <w:szCs w:val="28"/>
        </w:rPr>
        <w:t xml:space="preserve">This commitment aims to facilitate access to information for all job seekers </w:t>
      </w:r>
      <w:r w:rsidR="002F7198" w:rsidRPr="007D20B2">
        <w:rPr>
          <w:sz w:val="28"/>
          <w:szCs w:val="28"/>
        </w:rPr>
        <w:t>especially</w:t>
      </w:r>
      <w:r w:rsidRPr="007D20B2">
        <w:rPr>
          <w:sz w:val="28"/>
          <w:szCs w:val="28"/>
        </w:rPr>
        <w:t xml:space="preserve"> job opportunities in public sector. </w:t>
      </w:r>
      <w:r w:rsidR="00CD15F9" w:rsidRPr="007D20B2">
        <w:rPr>
          <w:sz w:val="28"/>
          <w:szCs w:val="28"/>
        </w:rPr>
        <w:t>It</w:t>
      </w:r>
      <w:r w:rsidRPr="007D20B2">
        <w:rPr>
          <w:sz w:val="28"/>
          <w:szCs w:val="28"/>
        </w:rPr>
        <w:t xml:space="preserve"> will foster the principles of transparency and equal opportunity to ensure that the most capable person is selected for a position on the basis of merit, and refers to the right of every individual to be given </w:t>
      </w:r>
      <w:r w:rsidR="00856F3B" w:rsidRPr="007D20B2">
        <w:rPr>
          <w:sz w:val="28"/>
          <w:szCs w:val="28"/>
        </w:rPr>
        <w:t>fully</w:t>
      </w:r>
      <w:r w:rsidRPr="007D20B2">
        <w:rPr>
          <w:sz w:val="28"/>
          <w:szCs w:val="28"/>
        </w:rPr>
        <w:t xml:space="preserve"> fair consideration for any job </w:t>
      </w:r>
      <w:r w:rsidR="00CD15F9" w:rsidRPr="007D20B2">
        <w:rPr>
          <w:sz w:val="28"/>
          <w:szCs w:val="28"/>
        </w:rPr>
        <w:t xml:space="preserve">in public sector </w:t>
      </w:r>
      <w:r w:rsidRPr="007D20B2">
        <w:rPr>
          <w:sz w:val="28"/>
          <w:szCs w:val="28"/>
        </w:rPr>
        <w:t xml:space="preserve">for which they are </w:t>
      </w:r>
      <w:r w:rsidR="0052322F" w:rsidRPr="007D20B2">
        <w:rPr>
          <w:sz w:val="28"/>
          <w:szCs w:val="28"/>
        </w:rPr>
        <w:t xml:space="preserve">qualified and </w:t>
      </w:r>
      <w:r w:rsidRPr="007D20B2">
        <w:rPr>
          <w:sz w:val="28"/>
          <w:szCs w:val="28"/>
        </w:rPr>
        <w:t>skilled</w:t>
      </w:r>
      <w:r w:rsidR="00CD15F9" w:rsidRPr="007D20B2">
        <w:rPr>
          <w:sz w:val="28"/>
          <w:szCs w:val="28"/>
        </w:rPr>
        <w:t xml:space="preserve">. </w:t>
      </w:r>
    </w:p>
    <w:p w:rsidR="0052322F" w:rsidRPr="007D20B2" w:rsidRDefault="00B01D88" w:rsidP="002F7198">
      <w:pPr>
        <w:jc w:val="both"/>
        <w:rPr>
          <w:sz w:val="28"/>
          <w:szCs w:val="28"/>
        </w:rPr>
      </w:pPr>
      <w:r w:rsidRPr="007D20B2">
        <w:rPr>
          <w:sz w:val="28"/>
          <w:szCs w:val="28"/>
        </w:rPr>
        <w:t xml:space="preserve">The goal of this commitment is also to reduce the risk of corruption and nepotism, as the lack of transparency could give the opportunity to </w:t>
      </w:r>
      <w:r w:rsidR="002F7198" w:rsidRPr="007D20B2">
        <w:rPr>
          <w:sz w:val="28"/>
          <w:szCs w:val="28"/>
        </w:rPr>
        <w:t>receive</w:t>
      </w:r>
      <w:r w:rsidRPr="007D20B2">
        <w:rPr>
          <w:sz w:val="28"/>
          <w:szCs w:val="28"/>
        </w:rPr>
        <w:t xml:space="preserve"> bribe</w:t>
      </w:r>
      <w:r w:rsidR="002F7198" w:rsidRPr="007D20B2">
        <w:rPr>
          <w:sz w:val="28"/>
          <w:szCs w:val="28"/>
        </w:rPr>
        <w:t>s</w:t>
      </w:r>
      <w:r w:rsidRPr="007D20B2">
        <w:rPr>
          <w:sz w:val="28"/>
          <w:szCs w:val="28"/>
        </w:rPr>
        <w:t xml:space="preserve"> or enable certain people to benefit from the opportunities offered in this area.</w:t>
      </w:r>
    </w:p>
    <w:p w:rsidR="00F64C8A" w:rsidRDefault="00F64C8A" w:rsidP="00F64C8A">
      <w:pPr>
        <w:jc w:val="both"/>
        <w:rPr>
          <w:b/>
          <w:bCs/>
          <w:sz w:val="32"/>
          <w:szCs w:val="32"/>
        </w:rPr>
      </w:pPr>
      <w:r w:rsidRPr="00FA0ECB">
        <w:rPr>
          <w:b/>
          <w:bCs/>
          <w:sz w:val="32"/>
          <w:szCs w:val="32"/>
        </w:rPr>
        <w:t>Milestones:</w:t>
      </w:r>
    </w:p>
    <w:p w:rsidR="00F64C8A" w:rsidRPr="007D20B2" w:rsidRDefault="008D16B6" w:rsidP="008D16B6">
      <w:pPr>
        <w:jc w:val="both"/>
        <w:rPr>
          <w:sz w:val="28"/>
          <w:szCs w:val="28"/>
        </w:rPr>
      </w:pPr>
      <w:r w:rsidRPr="007D20B2">
        <w:rPr>
          <w:sz w:val="28"/>
          <w:szCs w:val="28"/>
        </w:rPr>
        <w:t xml:space="preserve">The development of electronic mechanisms for the dissemination of information about job </w:t>
      </w:r>
      <w:r w:rsidR="006B4A09" w:rsidRPr="007D20B2">
        <w:rPr>
          <w:sz w:val="28"/>
          <w:szCs w:val="28"/>
        </w:rPr>
        <w:t>opportunities</w:t>
      </w:r>
      <w:r w:rsidRPr="007D20B2">
        <w:rPr>
          <w:sz w:val="28"/>
          <w:szCs w:val="28"/>
        </w:rPr>
        <w:t xml:space="preserve"> carried out by ministries, public institutions and public enterprises, particularly those exceptional Mandates by contract.</w:t>
      </w:r>
    </w:p>
    <w:p w:rsidR="00F64C8A" w:rsidRPr="007D20B2" w:rsidRDefault="00F64C8A" w:rsidP="00F64C8A">
      <w:pPr>
        <w:jc w:val="both"/>
        <w:rPr>
          <w:sz w:val="28"/>
          <w:szCs w:val="28"/>
        </w:rPr>
      </w:pPr>
      <w:r w:rsidRPr="000232B7">
        <w:rPr>
          <w:b/>
          <w:bCs/>
          <w:sz w:val="32"/>
          <w:szCs w:val="32"/>
        </w:rPr>
        <w:t xml:space="preserve">Deadline: </w:t>
      </w:r>
      <w:r w:rsidRPr="007D20B2">
        <w:rPr>
          <w:sz w:val="28"/>
          <w:szCs w:val="28"/>
        </w:rPr>
        <w:t xml:space="preserve">July 2018. </w:t>
      </w:r>
    </w:p>
    <w:p w:rsidR="00811363" w:rsidRPr="0088288C" w:rsidRDefault="00F64C8A" w:rsidP="0088288C">
      <w:pPr>
        <w:jc w:val="both"/>
        <w:rPr>
          <w:b/>
          <w:bCs/>
          <w:color w:val="1F497D" w:themeColor="text2"/>
          <w:sz w:val="28"/>
          <w:szCs w:val="28"/>
        </w:rPr>
      </w:pPr>
      <w:r w:rsidRPr="000232B7">
        <w:rPr>
          <w:b/>
          <w:bCs/>
          <w:sz w:val="32"/>
          <w:szCs w:val="32"/>
        </w:rPr>
        <w:t>Lead Department</w:t>
      </w:r>
      <w:r w:rsidRPr="000232B7">
        <w:rPr>
          <w:sz w:val="32"/>
          <w:szCs w:val="32"/>
        </w:rPr>
        <w:t>:</w:t>
      </w:r>
      <w:r>
        <w:rPr>
          <w:sz w:val="32"/>
          <w:szCs w:val="32"/>
        </w:rPr>
        <w:t xml:space="preserve"> </w:t>
      </w:r>
      <w:r w:rsidRPr="007D20B2">
        <w:rPr>
          <w:sz w:val="28"/>
          <w:szCs w:val="28"/>
        </w:rPr>
        <w:t xml:space="preserve">Ministry </w:t>
      </w:r>
      <w:r w:rsidR="002F7198" w:rsidRPr="007D20B2">
        <w:rPr>
          <w:rFonts w:asciiTheme="majorBidi" w:hAnsiTheme="majorBidi" w:cs="Times New Roman"/>
          <w:sz w:val="28"/>
          <w:szCs w:val="28"/>
        </w:rPr>
        <w:t>in charge</w:t>
      </w:r>
      <w:r w:rsidR="002F7198" w:rsidRPr="007D20B2">
        <w:rPr>
          <w:sz w:val="28"/>
          <w:szCs w:val="28"/>
        </w:rPr>
        <w:t xml:space="preserve"> </w:t>
      </w:r>
      <w:r w:rsidRPr="007D20B2">
        <w:rPr>
          <w:sz w:val="28"/>
          <w:szCs w:val="28"/>
        </w:rPr>
        <w:t>of Civil Service, Governance and Fight against Corruption</w:t>
      </w:r>
      <w:r w:rsidR="007D20B2">
        <w:rPr>
          <w:sz w:val="28"/>
          <w:szCs w:val="28"/>
        </w:rPr>
        <w:t>.</w:t>
      </w:r>
    </w:p>
    <w:sectPr w:rsidR="00811363" w:rsidRPr="0088288C" w:rsidSect="00AB6536">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245" w:rsidRDefault="00F64245" w:rsidP="00905ED7">
      <w:pPr>
        <w:spacing w:after="0" w:line="240" w:lineRule="auto"/>
      </w:pPr>
      <w:r>
        <w:separator/>
      </w:r>
    </w:p>
  </w:endnote>
  <w:endnote w:type="continuationSeparator" w:id="0">
    <w:p w:rsidR="00F64245" w:rsidRDefault="00F64245" w:rsidP="0090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550698"/>
      <w:docPartObj>
        <w:docPartGallery w:val="Page Numbers (Bottom of Page)"/>
        <w:docPartUnique/>
      </w:docPartObj>
    </w:sdtPr>
    <w:sdtEndPr/>
    <w:sdtContent>
      <w:p w:rsidR="00342341" w:rsidRDefault="00342341">
        <w:pPr>
          <w:pStyle w:val="Pieddepage"/>
          <w:jc w:val="center"/>
        </w:pPr>
        <w:r>
          <w:fldChar w:fldCharType="begin"/>
        </w:r>
        <w:r>
          <w:instrText>PAGE   \* MERGEFORMAT</w:instrText>
        </w:r>
        <w:r>
          <w:fldChar w:fldCharType="separate"/>
        </w:r>
        <w:r w:rsidR="004C6A7A" w:rsidRPr="004C6A7A">
          <w:rPr>
            <w:noProof/>
            <w:lang w:val="fr-FR"/>
          </w:rPr>
          <w:t>1</w:t>
        </w:r>
        <w:r>
          <w:fldChar w:fldCharType="end"/>
        </w:r>
      </w:p>
    </w:sdtContent>
  </w:sdt>
  <w:p w:rsidR="00342341" w:rsidRDefault="003423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245" w:rsidRDefault="00F64245" w:rsidP="00905ED7">
      <w:pPr>
        <w:spacing w:after="0" w:line="240" w:lineRule="auto"/>
      </w:pPr>
      <w:r>
        <w:separator/>
      </w:r>
    </w:p>
  </w:footnote>
  <w:footnote w:type="continuationSeparator" w:id="0">
    <w:p w:rsidR="00F64245" w:rsidRDefault="00F64245" w:rsidP="00905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1D2"/>
    <w:multiLevelType w:val="hybridMultilevel"/>
    <w:tmpl w:val="90B60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480B56"/>
    <w:multiLevelType w:val="hybridMultilevel"/>
    <w:tmpl w:val="110404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0D3D18"/>
    <w:multiLevelType w:val="hybridMultilevel"/>
    <w:tmpl w:val="F60CB6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B16F2D"/>
    <w:multiLevelType w:val="hybridMultilevel"/>
    <w:tmpl w:val="12743B36"/>
    <w:lvl w:ilvl="0" w:tplc="040C0009">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4" w15:restartNumberingAfterBreak="0">
    <w:nsid w:val="17E32497"/>
    <w:multiLevelType w:val="hybridMultilevel"/>
    <w:tmpl w:val="B8A643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B0609D"/>
    <w:multiLevelType w:val="hybridMultilevel"/>
    <w:tmpl w:val="732E4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477532"/>
    <w:multiLevelType w:val="hybridMultilevel"/>
    <w:tmpl w:val="B0D21BB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D8D6C62"/>
    <w:multiLevelType w:val="hybridMultilevel"/>
    <w:tmpl w:val="939685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4D0BE5"/>
    <w:multiLevelType w:val="hybridMultilevel"/>
    <w:tmpl w:val="CDEC886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7F7596F"/>
    <w:multiLevelType w:val="hybridMultilevel"/>
    <w:tmpl w:val="68B8F26A"/>
    <w:lvl w:ilvl="0" w:tplc="59C0A7EA">
      <w:start w:val="1"/>
      <w:numFmt w:val="bullet"/>
      <w:lvlText w:val="-"/>
      <w:lvlJc w:val="left"/>
      <w:pPr>
        <w:tabs>
          <w:tab w:val="num" w:pos="720"/>
        </w:tabs>
        <w:ind w:left="720" w:hanging="360"/>
      </w:pPr>
      <w:rPr>
        <w:rFonts w:ascii="Times New Roman" w:hAnsi="Times New Roman" w:hint="default"/>
      </w:rPr>
    </w:lvl>
    <w:lvl w:ilvl="1" w:tplc="6756CFD2">
      <w:start w:val="1"/>
      <w:numFmt w:val="bullet"/>
      <w:lvlText w:val="-"/>
      <w:lvlJc w:val="left"/>
      <w:pPr>
        <w:tabs>
          <w:tab w:val="num" w:pos="1440"/>
        </w:tabs>
        <w:ind w:left="1440" w:hanging="360"/>
      </w:pPr>
      <w:rPr>
        <w:rFonts w:ascii="Times New Roman" w:hAnsi="Times New Roman" w:hint="default"/>
      </w:rPr>
    </w:lvl>
    <w:lvl w:ilvl="2" w:tplc="52F267E2" w:tentative="1">
      <w:start w:val="1"/>
      <w:numFmt w:val="bullet"/>
      <w:lvlText w:val="-"/>
      <w:lvlJc w:val="left"/>
      <w:pPr>
        <w:tabs>
          <w:tab w:val="num" w:pos="2160"/>
        </w:tabs>
        <w:ind w:left="2160" w:hanging="360"/>
      </w:pPr>
      <w:rPr>
        <w:rFonts w:ascii="Times New Roman" w:hAnsi="Times New Roman" w:hint="default"/>
      </w:rPr>
    </w:lvl>
    <w:lvl w:ilvl="3" w:tplc="E5EC2550" w:tentative="1">
      <w:start w:val="1"/>
      <w:numFmt w:val="bullet"/>
      <w:lvlText w:val="-"/>
      <w:lvlJc w:val="left"/>
      <w:pPr>
        <w:tabs>
          <w:tab w:val="num" w:pos="2880"/>
        </w:tabs>
        <w:ind w:left="2880" w:hanging="360"/>
      </w:pPr>
      <w:rPr>
        <w:rFonts w:ascii="Times New Roman" w:hAnsi="Times New Roman" w:hint="default"/>
      </w:rPr>
    </w:lvl>
    <w:lvl w:ilvl="4" w:tplc="D86AD378" w:tentative="1">
      <w:start w:val="1"/>
      <w:numFmt w:val="bullet"/>
      <w:lvlText w:val="-"/>
      <w:lvlJc w:val="left"/>
      <w:pPr>
        <w:tabs>
          <w:tab w:val="num" w:pos="3600"/>
        </w:tabs>
        <w:ind w:left="3600" w:hanging="360"/>
      </w:pPr>
      <w:rPr>
        <w:rFonts w:ascii="Times New Roman" w:hAnsi="Times New Roman" w:hint="default"/>
      </w:rPr>
    </w:lvl>
    <w:lvl w:ilvl="5" w:tplc="1DE678DE" w:tentative="1">
      <w:start w:val="1"/>
      <w:numFmt w:val="bullet"/>
      <w:lvlText w:val="-"/>
      <w:lvlJc w:val="left"/>
      <w:pPr>
        <w:tabs>
          <w:tab w:val="num" w:pos="4320"/>
        </w:tabs>
        <w:ind w:left="4320" w:hanging="360"/>
      </w:pPr>
      <w:rPr>
        <w:rFonts w:ascii="Times New Roman" w:hAnsi="Times New Roman" w:hint="default"/>
      </w:rPr>
    </w:lvl>
    <w:lvl w:ilvl="6" w:tplc="732AA8EA" w:tentative="1">
      <w:start w:val="1"/>
      <w:numFmt w:val="bullet"/>
      <w:lvlText w:val="-"/>
      <w:lvlJc w:val="left"/>
      <w:pPr>
        <w:tabs>
          <w:tab w:val="num" w:pos="5040"/>
        </w:tabs>
        <w:ind w:left="5040" w:hanging="360"/>
      </w:pPr>
      <w:rPr>
        <w:rFonts w:ascii="Times New Roman" w:hAnsi="Times New Roman" w:hint="default"/>
      </w:rPr>
    </w:lvl>
    <w:lvl w:ilvl="7" w:tplc="8378275A" w:tentative="1">
      <w:start w:val="1"/>
      <w:numFmt w:val="bullet"/>
      <w:lvlText w:val="-"/>
      <w:lvlJc w:val="left"/>
      <w:pPr>
        <w:tabs>
          <w:tab w:val="num" w:pos="5760"/>
        </w:tabs>
        <w:ind w:left="5760" w:hanging="360"/>
      </w:pPr>
      <w:rPr>
        <w:rFonts w:ascii="Times New Roman" w:hAnsi="Times New Roman" w:hint="default"/>
      </w:rPr>
    </w:lvl>
    <w:lvl w:ilvl="8" w:tplc="F9A03B0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9E3128D"/>
    <w:multiLevelType w:val="hybridMultilevel"/>
    <w:tmpl w:val="C4B83E00"/>
    <w:lvl w:ilvl="0" w:tplc="A5AE8268">
      <w:start w:val="1"/>
      <w:numFmt w:val="bullet"/>
      <w:lvlText w:val="-"/>
      <w:lvlJc w:val="left"/>
      <w:pPr>
        <w:ind w:left="1080" w:hanging="360"/>
      </w:pPr>
      <w:rPr>
        <w:rFonts w:ascii="Times New Roman"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A0C4AD2"/>
    <w:multiLevelType w:val="hybridMultilevel"/>
    <w:tmpl w:val="5BA685F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B2232A"/>
    <w:multiLevelType w:val="hybridMultilevel"/>
    <w:tmpl w:val="7FA69F1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F81030"/>
    <w:multiLevelType w:val="hybridMultilevel"/>
    <w:tmpl w:val="796482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623343"/>
    <w:multiLevelType w:val="hybridMultilevel"/>
    <w:tmpl w:val="726886FE"/>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15:restartNumberingAfterBreak="0">
    <w:nsid w:val="2F587C93"/>
    <w:multiLevelType w:val="hybridMultilevel"/>
    <w:tmpl w:val="2E166720"/>
    <w:lvl w:ilvl="0" w:tplc="264EE5FA">
      <w:start w:val="1"/>
      <w:numFmt w:val="upperRoman"/>
      <w:lvlText w:val="%1-"/>
      <w:lvlJc w:val="left"/>
      <w:pPr>
        <w:ind w:left="301" w:hanging="720"/>
      </w:pPr>
      <w:rPr>
        <w:rFonts w:hint="default"/>
      </w:rPr>
    </w:lvl>
    <w:lvl w:ilvl="1" w:tplc="040C0019" w:tentative="1">
      <w:start w:val="1"/>
      <w:numFmt w:val="lowerLetter"/>
      <w:lvlText w:val="%2."/>
      <w:lvlJc w:val="left"/>
      <w:pPr>
        <w:ind w:left="661" w:hanging="360"/>
      </w:pPr>
    </w:lvl>
    <w:lvl w:ilvl="2" w:tplc="040C001B" w:tentative="1">
      <w:start w:val="1"/>
      <w:numFmt w:val="lowerRoman"/>
      <w:lvlText w:val="%3."/>
      <w:lvlJc w:val="right"/>
      <w:pPr>
        <w:ind w:left="1381" w:hanging="180"/>
      </w:pPr>
    </w:lvl>
    <w:lvl w:ilvl="3" w:tplc="040C000F" w:tentative="1">
      <w:start w:val="1"/>
      <w:numFmt w:val="decimal"/>
      <w:lvlText w:val="%4."/>
      <w:lvlJc w:val="left"/>
      <w:pPr>
        <w:ind w:left="2101" w:hanging="360"/>
      </w:pPr>
    </w:lvl>
    <w:lvl w:ilvl="4" w:tplc="040C0019" w:tentative="1">
      <w:start w:val="1"/>
      <w:numFmt w:val="lowerLetter"/>
      <w:lvlText w:val="%5."/>
      <w:lvlJc w:val="left"/>
      <w:pPr>
        <w:ind w:left="2821" w:hanging="360"/>
      </w:pPr>
    </w:lvl>
    <w:lvl w:ilvl="5" w:tplc="040C001B" w:tentative="1">
      <w:start w:val="1"/>
      <w:numFmt w:val="lowerRoman"/>
      <w:lvlText w:val="%6."/>
      <w:lvlJc w:val="right"/>
      <w:pPr>
        <w:ind w:left="3541" w:hanging="180"/>
      </w:pPr>
    </w:lvl>
    <w:lvl w:ilvl="6" w:tplc="040C000F" w:tentative="1">
      <w:start w:val="1"/>
      <w:numFmt w:val="decimal"/>
      <w:lvlText w:val="%7."/>
      <w:lvlJc w:val="left"/>
      <w:pPr>
        <w:ind w:left="4261" w:hanging="360"/>
      </w:pPr>
    </w:lvl>
    <w:lvl w:ilvl="7" w:tplc="040C0019" w:tentative="1">
      <w:start w:val="1"/>
      <w:numFmt w:val="lowerLetter"/>
      <w:lvlText w:val="%8."/>
      <w:lvlJc w:val="left"/>
      <w:pPr>
        <w:ind w:left="4981" w:hanging="360"/>
      </w:pPr>
    </w:lvl>
    <w:lvl w:ilvl="8" w:tplc="040C001B" w:tentative="1">
      <w:start w:val="1"/>
      <w:numFmt w:val="lowerRoman"/>
      <w:lvlText w:val="%9."/>
      <w:lvlJc w:val="right"/>
      <w:pPr>
        <w:ind w:left="5701" w:hanging="180"/>
      </w:pPr>
    </w:lvl>
  </w:abstractNum>
  <w:abstractNum w:abstractNumId="16" w15:restartNumberingAfterBreak="0">
    <w:nsid w:val="31AA021F"/>
    <w:multiLevelType w:val="hybridMultilevel"/>
    <w:tmpl w:val="E28A72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3B6939"/>
    <w:multiLevelType w:val="hybridMultilevel"/>
    <w:tmpl w:val="346680D2"/>
    <w:lvl w:ilvl="0" w:tplc="DBD4F292">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6231005"/>
    <w:multiLevelType w:val="hybridMultilevel"/>
    <w:tmpl w:val="88BC033E"/>
    <w:lvl w:ilvl="0" w:tplc="DBD4F292">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79B6D4A"/>
    <w:multiLevelType w:val="hybridMultilevel"/>
    <w:tmpl w:val="153ABA26"/>
    <w:lvl w:ilvl="0" w:tplc="CB7830D4">
      <w:start w:val="1"/>
      <w:numFmt w:val="bullet"/>
      <w:lvlText w:val=""/>
      <w:lvlJc w:val="left"/>
      <w:pPr>
        <w:tabs>
          <w:tab w:val="num" w:pos="720"/>
        </w:tabs>
        <w:ind w:left="720" w:hanging="360"/>
      </w:pPr>
      <w:rPr>
        <w:rFonts w:ascii="Wingdings" w:hAnsi="Wingdings" w:hint="default"/>
      </w:rPr>
    </w:lvl>
    <w:lvl w:ilvl="1" w:tplc="9D4A927A">
      <w:start w:val="1"/>
      <w:numFmt w:val="bullet"/>
      <w:lvlText w:val=""/>
      <w:lvlJc w:val="left"/>
      <w:pPr>
        <w:tabs>
          <w:tab w:val="num" w:pos="1440"/>
        </w:tabs>
        <w:ind w:left="1440" w:hanging="360"/>
      </w:pPr>
      <w:rPr>
        <w:rFonts w:ascii="Wingdings" w:hAnsi="Wingdings" w:hint="default"/>
      </w:rPr>
    </w:lvl>
    <w:lvl w:ilvl="2" w:tplc="FE2EC6FE" w:tentative="1">
      <w:start w:val="1"/>
      <w:numFmt w:val="bullet"/>
      <w:lvlText w:val=""/>
      <w:lvlJc w:val="left"/>
      <w:pPr>
        <w:tabs>
          <w:tab w:val="num" w:pos="2160"/>
        </w:tabs>
        <w:ind w:left="2160" w:hanging="360"/>
      </w:pPr>
      <w:rPr>
        <w:rFonts w:ascii="Wingdings" w:hAnsi="Wingdings" w:hint="default"/>
      </w:rPr>
    </w:lvl>
    <w:lvl w:ilvl="3" w:tplc="BB88C256" w:tentative="1">
      <w:start w:val="1"/>
      <w:numFmt w:val="bullet"/>
      <w:lvlText w:val=""/>
      <w:lvlJc w:val="left"/>
      <w:pPr>
        <w:tabs>
          <w:tab w:val="num" w:pos="2880"/>
        </w:tabs>
        <w:ind w:left="2880" w:hanging="360"/>
      </w:pPr>
      <w:rPr>
        <w:rFonts w:ascii="Wingdings" w:hAnsi="Wingdings" w:hint="default"/>
      </w:rPr>
    </w:lvl>
    <w:lvl w:ilvl="4" w:tplc="0A18B56C" w:tentative="1">
      <w:start w:val="1"/>
      <w:numFmt w:val="bullet"/>
      <w:lvlText w:val=""/>
      <w:lvlJc w:val="left"/>
      <w:pPr>
        <w:tabs>
          <w:tab w:val="num" w:pos="3600"/>
        </w:tabs>
        <w:ind w:left="3600" w:hanging="360"/>
      </w:pPr>
      <w:rPr>
        <w:rFonts w:ascii="Wingdings" w:hAnsi="Wingdings" w:hint="default"/>
      </w:rPr>
    </w:lvl>
    <w:lvl w:ilvl="5" w:tplc="A80A1286" w:tentative="1">
      <w:start w:val="1"/>
      <w:numFmt w:val="bullet"/>
      <w:lvlText w:val=""/>
      <w:lvlJc w:val="left"/>
      <w:pPr>
        <w:tabs>
          <w:tab w:val="num" w:pos="4320"/>
        </w:tabs>
        <w:ind w:left="4320" w:hanging="360"/>
      </w:pPr>
      <w:rPr>
        <w:rFonts w:ascii="Wingdings" w:hAnsi="Wingdings" w:hint="default"/>
      </w:rPr>
    </w:lvl>
    <w:lvl w:ilvl="6" w:tplc="E684E156" w:tentative="1">
      <w:start w:val="1"/>
      <w:numFmt w:val="bullet"/>
      <w:lvlText w:val=""/>
      <w:lvlJc w:val="left"/>
      <w:pPr>
        <w:tabs>
          <w:tab w:val="num" w:pos="5040"/>
        </w:tabs>
        <w:ind w:left="5040" w:hanging="360"/>
      </w:pPr>
      <w:rPr>
        <w:rFonts w:ascii="Wingdings" w:hAnsi="Wingdings" w:hint="default"/>
      </w:rPr>
    </w:lvl>
    <w:lvl w:ilvl="7" w:tplc="1E121468" w:tentative="1">
      <w:start w:val="1"/>
      <w:numFmt w:val="bullet"/>
      <w:lvlText w:val=""/>
      <w:lvlJc w:val="left"/>
      <w:pPr>
        <w:tabs>
          <w:tab w:val="num" w:pos="5760"/>
        </w:tabs>
        <w:ind w:left="5760" w:hanging="360"/>
      </w:pPr>
      <w:rPr>
        <w:rFonts w:ascii="Wingdings" w:hAnsi="Wingdings" w:hint="default"/>
      </w:rPr>
    </w:lvl>
    <w:lvl w:ilvl="8" w:tplc="441A0CE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1F7EFE"/>
    <w:multiLevelType w:val="hybridMultilevel"/>
    <w:tmpl w:val="43A6BC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EFF7AF1"/>
    <w:multiLevelType w:val="hybridMultilevel"/>
    <w:tmpl w:val="8528C7BA"/>
    <w:lvl w:ilvl="0" w:tplc="A5AE826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5403AE"/>
    <w:multiLevelType w:val="hybridMultilevel"/>
    <w:tmpl w:val="D3ACE8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8BD3266"/>
    <w:multiLevelType w:val="hybridMultilevel"/>
    <w:tmpl w:val="769CB77C"/>
    <w:lvl w:ilvl="0" w:tplc="A5AE8268">
      <w:start w:val="1"/>
      <w:numFmt w:val="bullet"/>
      <w:lvlText w:val="-"/>
      <w:lvlJc w:val="left"/>
      <w:pPr>
        <w:tabs>
          <w:tab w:val="num" w:pos="720"/>
        </w:tabs>
        <w:ind w:left="720" w:hanging="360"/>
      </w:pPr>
      <w:rPr>
        <w:rFonts w:ascii="Times New Roman" w:hAnsi="Times New Roman" w:hint="default"/>
      </w:rPr>
    </w:lvl>
    <w:lvl w:ilvl="1" w:tplc="4A90FF7E">
      <w:start w:val="1"/>
      <w:numFmt w:val="bullet"/>
      <w:lvlText w:val="-"/>
      <w:lvlJc w:val="left"/>
      <w:pPr>
        <w:tabs>
          <w:tab w:val="num" w:pos="1440"/>
        </w:tabs>
        <w:ind w:left="1440" w:hanging="360"/>
      </w:pPr>
      <w:rPr>
        <w:rFonts w:ascii="Times New Roman" w:hAnsi="Times New Roman" w:hint="default"/>
      </w:rPr>
    </w:lvl>
    <w:lvl w:ilvl="2" w:tplc="390027D0" w:tentative="1">
      <w:start w:val="1"/>
      <w:numFmt w:val="bullet"/>
      <w:lvlText w:val="-"/>
      <w:lvlJc w:val="left"/>
      <w:pPr>
        <w:tabs>
          <w:tab w:val="num" w:pos="2160"/>
        </w:tabs>
        <w:ind w:left="2160" w:hanging="360"/>
      </w:pPr>
      <w:rPr>
        <w:rFonts w:ascii="Times New Roman" w:hAnsi="Times New Roman" w:hint="default"/>
      </w:rPr>
    </w:lvl>
    <w:lvl w:ilvl="3" w:tplc="BED0A320" w:tentative="1">
      <w:start w:val="1"/>
      <w:numFmt w:val="bullet"/>
      <w:lvlText w:val="-"/>
      <w:lvlJc w:val="left"/>
      <w:pPr>
        <w:tabs>
          <w:tab w:val="num" w:pos="2880"/>
        </w:tabs>
        <w:ind w:left="2880" w:hanging="360"/>
      </w:pPr>
      <w:rPr>
        <w:rFonts w:ascii="Times New Roman" w:hAnsi="Times New Roman" w:hint="default"/>
      </w:rPr>
    </w:lvl>
    <w:lvl w:ilvl="4" w:tplc="71368448" w:tentative="1">
      <w:start w:val="1"/>
      <w:numFmt w:val="bullet"/>
      <w:lvlText w:val="-"/>
      <w:lvlJc w:val="left"/>
      <w:pPr>
        <w:tabs>
          <w:tab w:val="num" w:pos="3600"/>
        </w:tabs>
        <w:ind w:left="3600" w:hanging="360"/>
      </w:pPr>
      <w:rPr>
        <w:rFonts w:ascii="Times New Roman" w:hAnsi="Times New Roman" w:hint="default"/>
      </w:rPr>
    </w:lvl>
    <w:lvl w:ilvl="5" w:tplc="4928FF46" w:tentative="1">
      <w:start w:val="1"/>
      <w:numFmt w:val="bullet"/>
      <w:lvlText w:val="-"/>
      <w:lvlJc w:val="left"/>
      <w:pPr>
        <w:tabs>
          <w:tab w:val="num" w:pos="4320"/>
        </w:tabs>
        <w:ind w:left="4320" w:hanging="360"/>
      </w:pPr>
      <w:rPr>
        <w:rFonts w:ascii="Times New Roman" w:hAnsi="Times New Roman" w:hint="default"/>
      </w:rPr>
    </w:lvl>
    <w:lvl w:ilvl="6" w:tplc="DF16E66A" w:tentative="1">
      <w:start w:val="1"/>
      <w:numFmt w:val="bullet"/>
      <w:lvlText w:val="-"/>
      <w:lvlJc w:val="left"/>
      <w:pPr>
        <w:tabs>
          <w:tab w:val="num" w:pos="5040"/>
        </w:tabs>
        <w:ind w:left="5040" w:hanging="360"/>
      </w:pPr>
      <w:rPr>
        <w:rFonts w:ascii="Times New Roman" w:hAnsi="Times New Roman" w:hint="default"/>
      </w:rPr>
    </w:lvl>
    <w:lvl w:ilvl="7" w:tplc="2360A30A" w:tentative="1">
      <w:start w:val="1"/>
      <w:numFmt w:val="bullet"/>
      <w:lvlText w:val="-"/>
      <w:lvlJc w:val="left"/>
      <w:pPr>
        <w:tabs>
          <w:tab w:val="num" w:pos="5760"/>
        </w:tabs>
        <w:ind w:left="5760" w:hanging="360"/>
      </w:pPr>
      <w:rPr>
        <w:rFonts w:ascii="Times New Roman" w:hAnsi="Times New Roman" w:hint="default"/>
      </w:rPr>
    </w:lvl>
    <w:lvl w:ilvl="8" w:tplc="4112CD3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A2248AA"/>
    <w:multiLevelType w:val="hybridMultilevel"/>
    <w:tmpl w:val="FB324F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9C4D49"/>
    <w:multiLevelType w:val="hybridMultilevel"/>
    <w:tmpl w:val="716A88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575EAB"/>
    <w:multiLevelType w:val="hybridMultilevel"/>
    <w:tmpl w:val="B394D628"/>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15:restartNumberingAfterBreak="0">
    <w:nsid w:val="58AF7F30"/>
    <w:multiLevelType w:val="hybridMultilevel"/>
    <w:tmpl w:val="99D85992"/>
    <w:lvl w:ilvl="0" w:tplc="DBD4F292">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4D1B1E"/>
    <w:multiLevelType w:val="hybridMultilevel"/>
    <w:tmpl w:val="1D9C3EA4"/>
    <w:lvl w:ilvl="0" w:tplc="1906564A">
      <w:start w:val="2016"/>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CFF7D79"/>
    <w:multiLevelType w:val="hybridMultilevel"/>
    <w:tmpl w:val="09CC14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536585"/>
    <w:multiLevelType w:val="hybridMultilevel"/>
    <w:tmpl w:val="CBE6EA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420675A"/>
    <w:multiLevelType w:val="hybridMultilevel"/>
    <w:tmpl w:val="631CB3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57645C"/>
    <w:multiLevelType w:val="hybridMultilevel"/>
    <w:tmpl w:val="E0B4D54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8EC77C9"/>
    <w:multiLevelType w:val="hybridMultilevel"/>
    <w:tmpl w:val="7954E6B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0E843BD"/>
    <w:multiLevelType w:val="hybridMultilevel"/>
    <w:tmpl w:val="D5C0D526"/>
    <w:lvl w:ilvl="0" w:tplc="B6CA042C">
      <w:start w:val="1"/>
      <w:numFmt w:val="bullet"/>
      <w:lvlText w:val=""/>
      <w:lvlJc w:val="left"/>
      <w:pPr>
        <w:tabs>
          <w:tab w:val="num" w:pos="720"/>
        </w:tabs>
        <w:ind w:left="720" w:hanging="360"/>
      </w:pPr>
      <w:rPr>
        <w:rFonts w:ascii="Wingdings" w:hAnsi="Wingdings" w:hint="default"/>
      </w:rPr>
    </w:lvl>
    <w:lvl w:ilvl="1" w:tplc="48E4CD68" w:tentative="1">
      <w:start w:val="1"/>
      <w:numFmt w:val="bullet"/>
      <w:lvlText w:val=""/>
      <w:lvlJc w:val="left"/>
      <w:pPr>
        <w:tabs>
          <w:tab w:val="num" w:pos="1440"/>
        </w:tabs>
        <w:ind w:left="1440" w:hanging="360"/>
      </w:pPr>
      <w:rPr>
        <w:rFonts w:ascii="Wingdings" w:hAnsi="Wingdings" w:hint="default"/>
      </w:rPr>
    </w:lvl>
    <w:lvl w:ilvl="2" w:tplc="B674104C" w:tentative="1">
      <w:start w:val="1"/>
      <w:numFmt w:val="bullet"/>
      <w:lvlText w:val=""/>
      <w:lvlJc w:val="left"/>
      <w:pPr>
        <w:tabs>
          <w:tab w:val="num" w:pos="2160"/>
        </w:tabs>
        <w:ind w:left="2160" w:hanging="360"/>
      </w:pPr>
      <w:rPr>
        <w:rFonts w:ascii="Wingdings" w:hAnsi="Wingdings" w:hint="default"/>
      </w:rPr>
    </w:lvl>
    <w:lvl w:ilvl="3" w:tplc="B024C336" w:tentative="1">
      <w:start w:val="1"/>
      <w:numFmt w:val="bullet"/>
      <w:lvlText w:val=""/>
      <w:lvlJc w:val="left"/>
      <w:pPr>
        <w:tabs>
          <w:tab w:val="num" w:pos="2880"/>
        </w:tabs>
        <w:ind w:left="2880" w:hanging="360"/>
      </w:pPr>
      <w:rPr>
        <w:rFonts w:ascii="Wingdings" w:hAnsi="Wingdings" w:hint="default"/>
      </w:rPr>
    </w:lvl>
    <w:lvl w:ilvl="4" w:tplc="8E8C31E2" w:tentative="1">
      <w:start w:val="1"/>
      <w:numFmt w:val="bullet"/>
      <w:lvlText w:val=""/>
      <w:lvlJc w:val="left"/>
      <w:pPr>
        <w:tabs>
          <w:tab w:val="num" w:pos="3600"/>
        </w:tabs>
        <w:ind w:left="3600" w:hanging="360"/>
      </w:pPr>
      <w:rPr>
        <w:rFonts w:ascii="Wingdings" w:hAnsi="Wingdings" w:hint="default"/>
      </w:rPr>
    </w:lvl>
    <w:lvl w:ilvl="5" w:tplc="07907DEA" w:tentative="1">
      <w:start w:val="1"/>
      <w:numFmt w:val="bullet"/>
      <w:lvlText w:val=""/>
      <w:lvlJc w:val="left"/>
      <w:pPr>
        <w:tabs>
          <w:tab w:val="num" w:pos="4320"/>
        </w:tabs>
        <w:ind w:left="4320" w:hanging="360"/>
      </w:pPr>
      <w:rPr>
        <w:rFonts w:ascii="Wingdings" w:hAnsi="Wingdings" w:hint="default"/>
      </w:rPr>
    </w:lvl>
    <w:lvl w:ilvl="6" w:tplc="1E8EB5A8" w:tentative="1">
      <w:start w:val="1"/>
      <w:numFmt w:val="bullet"/>
      <w:lvlText w:val=""/>
      <w:lvlJc w:val="left"/>
      <w:pPr>
        <w:tabs>
          <w:tab w:val="num" w:pos="5040"/>
        </w:tabs>
        <w:ind w:left="5040" w:hanging="360"/>
      </w:pPr>
      <w:rPr>
        <w:rFonts w:ascii="Wingdings" w:hAnsi="Wingdings" w:hint="default"/>
      </w:rPr>
    </w:lvl>
    <w:lvl w:ilvl="7" w:tplc="970E813C" w:tentative="1">
      <w:start w:val="1"/>
      <w:numFmt w:val="bullet"/>
      <w:lvlText w:val=""/>
      <w:lvlJc w:val="left"/>
      <w:pPr>
        <w:tabs>
          <w:tab w:val="num" w:pos="5760"/>
        </w:tabs>
        <w:ind w:left="5760" w:hanging="360"/>
      </w:pPr>
      <w:rPr>
        <w:rFonts w:ascii="Wingdings" w:hAnsi="Wingdings" w:hint="default"/>
      </w:rPr>
    </w:lvl>
    <w:lvl w:ilvl="8" w:tplc="683E774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4D002C"/>
    <w:multiLevelType w:val="hybridMultilevel"/>
    <w:tmpl w:val="6BE0D644"/>
    <w:lvl w:ilvl="0" w:tplc="1906564A">
      <w:start w:val="201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7A9A354A"/>
    <w:multiLevelType w:val="hybridMultilevel"/>
    <w:tmpl w:val="DF3A5AA6"/>
    <w:lvl w:ilvl="0" w:tplc="F0DA74E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E837CE"/>
    <w:multiLevelType w:val="hybridMultilevel"/>
    <w:tmpl w:val="45B80B6A"/>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num w:numId="1">
    <w:abstractNumId w:val="23"/>
  </w:num>
  <w:num w:numId="2">
    <w:abstractNumId w:val="21"/>
  </w:num>
  <w:num w:numId="3">
    <w:abstractNumId w:val="29"/>
  </w:num>
  <w:num w:numId="4">
    <w:abstractNumId w:val="9"/>
  </w:num>
  <w:num w:numId="5">
    <w:abstractNumId w:val="19"/>
  </w:num>
  <w:num w:numId="6">
    <w:abstractNumId w:val="34"/>
  </w:num>
  <w:num w:numId="7">
    <w:abstractNumId w:val="10"/>
  </w:num>
  <w:num w:numId="8">
    <w:abstractNumId w:val="8"/>
  </w:num>
  <w:num w:numId="9">
    <w:abstractNumId w:val="15"/>
  </w:num>
  <w:num w:numId="10">
    <w:abstractNumId w:val="28"/>
  </w:num>
  <w:num w:numId="11">
    <w:abstractNumId w:val="26"/>
  </w:num>
  <w:num w:numId="12">
    <w:abstractNumId w:val="24"/>
  </w:num>
  <w:num w:numId="13">
    <w:abstractNumId w:val="36"/>
  </w:num>
  <w:num w:numId="14">
    <w:abstractNumId w:val="3"/>
  </w:num>
  <w:num w:numId="15">
    <w:abstractNumId w:val="14"/>
  </w:num>
  <w:num w:numId="16">
    <w:abstractNumId w:val="16"/>
  </w:num>
  <w:num w:numId="17">
    <w:abstractNumId w:val="31"/>
  </w:num>
  <w:num w:numId="18">
    <w:abstractNumId w:val="35"/>
  </w:num>
  <w:num w:numId="19">
    <w:abstractNumId w:val="2"/>
  </w:num>
  <w:num w:numId="20">
    <w:abstractNumId w:val="33"/>
  </w:num>
  <w:num w:numId="21">
    <w:abstractNumId w:val="11"/>
  </w:num>
  <w:num w:numId="22">
    <w:abstractNumId w:val="32"/>
  </w:num>
  <w:num w:numId="23">
    <w:abstractNumId w:val="12"/>
  </w:num>
  <w:num w:numId="24">
    <w:abstractNumId w:val="20"/>
  </w:num>
  <w:num w:numId="25">
    <w:abstractNumId w:val="17"/>
  </w:num>
  <w:num w:numId="26">
    <w:abstractNumId w:val="4"/>
  </w:num>
  <w:num w:numId="27">
    <w:abstractNumId w:val="22"/>
  </w:num>
  <w:num w:numId="28">
    <w:abstractNumId w:val="5"/>
  </w:num>
  <w:num w:numId="29">
    <w:abstractNumId w:val="37"/>
  </w:num>
  <w:num w:numId="30">
    <w:abstractNumId w:val="0"/>
  </w:num>
  <w:num w:numId="31">
    <w:abstractNumId w:val="6"/>
  </w:num>
  <w:num w:numId="32">
    <w:abstractNumId w:val="1"/>
  </w:num>
  <w:num w:numId="33">
    <w:abstractNumId w:val="30"/>
  </w:num>
  <w:num w:numId="34">
    <w:abstractNumId w:val="7"/>
  </w:num>
  <w:num w:numId="35">
    <w:abstractNumId w:val="18"/>
  </w:num>
  <w:num w:numId="36">
    <w:abstractNumId w:val="13"/>
  </w:num>
  <w:num w:numId="37">
    <w:abstractNumId w:val="2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66"/>
    <w:rsid w:val="0002068F"/>
    <w:rsid w:val="000232B7"/>
    <w:rsid w:val="0002336C"/>
    <w:rsid w:val="00032DF6"/>
    <w:rsid w:val="000334C6"/>
    <w:rsid w:val="0003560D"/>
    <w:rsid w:val="00041A3B"/>
    <w:rsid w:val="00051220"/>
    <w:rsid w:val="00051684"/>
    <w:rsid w:val="00051AEC"/>
    <w:rsid w:val="000A4622"/>
    <w:rsid w:val="000C19EA"/>
    <w:rsid w:val="000C35B5"/>
    <w:rsid w:val="000C5AC9"/>
    <w:rsid w:val="000C6A4C"/>
    <w:rsid w:val="000C7981"/>
    <w:rsid w:val="000D5547"/>
    <w:rsid w:val="000F051B"/>
    <w:rsid w:val="00114B46"/>
    <w:rsid w:val="001235AE"/>
    <w:rsid w:val="00126C14"/>
    <w:rsid w:val="00135480"/>
    <w:rsid w:val="00152943"/>
    <w:rsid w:val="00152CCE"/>
    <w:rsid w:val="00154254"/>
    <w:rsid w:val="001644BC"/>
    <w:rsid w:val="001726A4"/>
    <w:rsid w:val="00172DA7"/>
    <w:rsid w:val="00175D67"/>
    <w:rsid w:val="00176821"/>
    <w:rsid w:val="00186590"/>
    <w:rsid w:val="00194B4D"/>
    <w:rsid w:val="001A2308"/>
    <w:rsid w:val="001E0D7D"/>
    <w:rsid w:val="001F7606"/>
    <w:rsid w:val="00200BDB"/>
    <w:rsid w:val="00203C28"/>
    <w:rsid w:val="002109C1"/>
    <w:rsid w:val="00214C80"/>
    <w:rsid w:val="002178C6"/>
    <w:rsid w:val="00225978"/>
    <w:rsid w:val="002438B1"/>
    <w:rsid w:val="002465FC"/>
    <w:rsid w:val="00261537"/>
    <w:rsid w:val="002A1AED"/>
    <w:rsid w:val="002B598B"/>
    <w:rsid w:val="002B5DDF"/>
    <w:rsid w:val="002B7C10"/>
    <w:rsid w:val="002C2F8E"/>
    <w:rsid w:val="002D4B38"/>
    <w:rsid w:val="002D7267"/>
    <w:rsid w:val="002E3EC5"/>
    <w:rsid w:val="002E7129"/>
    <w:rsid w:val="002F7198"/>
    <w:rsid w:val="00302DC8"/>
    <w:rsid w:val="00342341"/>
    <w:rsid w:val="003427B9"/>
    <w:rsid w:val="003448BD"/>
    <w:rsid w:val="003564E5"/>
    <w:rsid w:val="00370C80"/>
    <w:rsid w:val="00373EDD"/>
    <w:rsid w:val="00387C56"/>
    <w:rsid w:val="003B0375"/>
    <w:rsid w:val="003B7EE0"/>
    <w:rsid w:val="003C2C94"/>
    <w:rsid w:val="003D0B70"/>
    <w:rsid w:val="003D4DC2"/>
    <w:rsid w:val="003D51EF"/>
    <w:rsid w:val="003D52B8"/>
    <w:rsid w:val="003D5F47"/>
    <w:rsid w:val="003E403C"/>
    <w:rsid w:val="003E6F36"/>
    <w:rsid w:val="003F5186"/>
    <w:rsid w:val="0040211C"/>
    <w:rsid w:val="004077C1"/>
    <w:rsid w:val="00410E03"/>
    <w:rsid w:val="004163D7"/>
    <w:rsid w:val="00426E34"/>
    <w:rsid w:val="00427296"/>
    <w:rsid w:val="00446EE2"/>
    <w:rsid w:val="00453172"/>
    <w:rsid w:val="0045374A"/>
    <w:rsid w:val="00460471"/>
    <w:rsid w:val="00480422"/>
    <w:rsid w:val="004833CA"/>
    <w:rsid w:val="004B7C8B"/>
    <w:rsid w:val="004C2FE7"/>
    <w:rsid w:val="004C46B6"/>
    <w:rsid w:val="004C6A7A"/>
    <w:rsid w:val="004D0C9F"/>
    <w:rsid w:val="004D2318"/>
    <w:rsid w:val="004E2851"/>
    <w:rsid w:val="004F3001"/>
    <w:rsid w:val="004F502C"/>
    <w:rsid w:val="00502B66"/>
    <w:rsid w:val="005035B1"/>
    <w:rsid w:val="00506283"/>
    <w:rsid w:val="005105E9"/>
    <w:rsid w:val="00516844"/>
    <w:rsid w:val="0052322F"/>
    <w:rsid w:val="005264CF"/>
    <w:rsid w:val="005327AD"/>
    <w:rsid w:val="00536FFE"/>
    <w:rsid w:val="00545BE0"/>
    <w:rsid w:val="0055465C"/>
    <w:rsid w:val="00564CCD"/>
    <w:rsid w:val="00575EB6"/>
    <w:rsid w:val="005762DA"/>
    <w:rsid w:val="0058158C"/>
    <w:rsid w:val="005926D9"/>
    <w:rsid w:val="00593D28"/>
    <w:rsid w:val="005A3E43"/>
    <w:rsid w:val="005B45B5"/>
    <w:rsid w:val="005C1EDC"/>
    <w:rsid w:val="005C4B34"/>
    <w:rsid w:val="005E2F3B"/>
    <w:rsid w:val="005F385C"/>
    <w:rsid w:val="005F47FF"/>
    <w:rsid w:val="00601FFC"/>
    <w:rsid w:val="0060432B"/>
    <w:rsid w:val="00612619"/>
    <w:rsid w:val="0062143F"/>
    <w:rsid w:val="00630C81"/>
    <w:rsid w:val="00635A8E"/>
    <w:rsid w:val="00643E9A"/>
    <w:rsid w:val="006469CB"/>
    <w:rsid w:val="006604B1"/>
    <w:rsid w:val="00660A0E"/>
    <w:rsid w:val="0066618F"/>
    <w:rsid w:val="00666D04"/>
    <w:rsid w:val="00671B17"/>
    <w:rsid w:val="00674FF7"/>
    <w:rsid w:val="00680197"/>
    <w:rsid w:val="006A6803"/>
    <w:rsid w:val="006B318E"/>
    <w:rsid w:val="006B4116"/>
    <w:rsid w:val="006B4A09"/>
    <w:rsid w:val="006B4B28"/>
    <w:rsid w:val="006C33F2"/>
    <w:rsid w:val="006C60C5"/>
    <w:rsid w:val="006D319B"/>
    <w:rsid w:val="006D4ADD"/>
    <w:rsid w:val="006D6B46"/>
    <w:rsid w:val="006D6B4B"/>
    <w:rsid w:val="006E1BC3"/>
    <w:rsid w:val="006E1EEC"/>
    <w:rsid w:val="006E7756"/>
    <w:rsid w:val="006E7D3C"/>
    <w:rsid w:val="00702840"/>
    <w:rsid w:val="0070593D"/>
    <w:rsid w:val="007120D7"/>
    <w:rsid w:val="00713548"/>
    <w:rsid w:val="007256EC"/>
    <w:rsid w:val="00751C97"/>
    <w:rsid w:val="007612CF"/>
    <w:rsid w:val="00771B1C"/>
    <w:rsid w:val="00772D39"/>
    <w:rsid w:val="0078296D"/>
    <w:rsid w:val="00782FAE"/>
    <w:rsid w:val="0078365B"/>
    <w:rsid w:val="007A03BA"/>
    <w:rsid w:val="007A42FE"/>
    <w:rsid w:val="007B3720"/>
    <w:rsid w:val="007B644F"/>
    <w:rsid w:val="007C208C"/>
    <w:rsid w:val="007C5218"/>
    <w:rsid w:val="007D01AB"/>
    <w:rsid w:val="007D1A99"/>
    <w:rsid w:val="007D20B2"/>
    <w:rsid w:val="007D675A"/>
    <w:rsid w:val="007E16F7"/>
    <w:rsid w:val="007E30DE"/>
    <w:rsid w:val="007F039B"/>
    <w:rsid w:val="00811363"/>
    <w:rsid w:val="00815E57"/>
    <w:rsid w:val="008244E8"/>
    <w:rsid w:val="008257BE"/>
    <w:rsid w:val="008312C6"/>
    <w:rsid w:val="008440FB"/>
    <w:rsid w:val="0084479B"/>
    <w:rsid w:val="00856ABC"/>
    <w:rsid w:val="00856F3B"/>
    <w:rsid w:val="008755E0"/>
    <w:rsid w:val="0088288C"/>
    <w:rsid w:val="00882EFE"/>
    <w:rsid w:val="008857CA"/>
    <w:rsid w:val="008865B9"/>
    <w:rsid w:val="00897C46"/>
    <w:rsid w:val="008A2F6B"/>
    <w:rsid w:val="008A6DE7"/>
    <w:rsid w:val="008D16B6"/>
    <w:rsid w:val="008D1C6F"/>
    <w:rsid w:val="008E5F8B"/>
    <w:rsid w:val="008F133B"/>
    <w:rsid w:val="008F6840"/>
    <w:rsid w:val="008F695A"/>
    <w:rsid w:val="00905ED7"/>
    <w:rsid w:val="009118A8"/>
    <w:rsid w:val="009126DD"/>
    <w:rsid w:val="00916689"/>
    <w:rsid w:val="00942566"/>
    <w:rsid w:val="00956709"/>
    <w:rsid w:val="00984215"/>
    <w:rsid w:val="00985EF5"/>
    <w:rsid w:val="00990AAB"/>
    <w:rsid w:val="009A40BF"/>
    <w:rsid w:val="009D2EC5"/>
    <w:rsid w:val="009F28B5"/>
    <w:rsid w:val="00A017FC"/>
    <w:rsid w:val="00A04E89"/>
    <w:rsid w:val="00A103FC"/>
    <w:rsid w:val="00A47B74"/>
    <w:rsid w:val="00A66070"/>
    <w:rsid w:val="00A6611B"/>
    <w:rsid w:val="00A67181"/>
    <w:rsid w:val="00A778E6"/>
    <w:rsid w:val="00A91E9D"/>
    <w:rsid w:val="00A9276D"/>
    <w:rsid w:val="00A957AE"/>
    <w:rsid w:val="00AA66C0"/>
    <w:rsid w:val="00AB35D3"/>
    <w:rsid w:val="00AB47F8"/>
    <w:rsid w:val="00AB6536"/>
    <w:rsid w:val="00AD210C"/>
    <w:rsid w:val="00AE498B"/>
    <w:rsid w:val="00AF235C"/>
    <w:rsid w:val="00B01D88"/>
    <w:rsid w:val="00B122E1"/>
    <w:rsid w:val="00B23EB0"/>
    <w:rsid w:val="00B3228F"/>
    <w:rsid w:val="00B50700"/>
    <w:rsid w:val="00B52EBC"/>
    <w:rsid w:val="00B56D30"/>
    <w:rsid w:val="00B60D65"/>
    <w:rsid w:val="00B6333B"/>
    <w:rsid w:val="00B72FEC"/>
    <w:rsid w:val="00B75D6C"/>
    <w:rsid w:val="00B7798D"/>
    <w:rsid w:val="00BB2612"/>
    <w:rsid w:val="00BC0DD6"/>
    <w:rsid w:val="00BC28CB"/>
    <w:rsid w:val="00BD4C60"/>
    <w:rsid w:val="00BE0982"/>
    <w:rsid w:val="00BE3700"/>
    <w:rsid w:val="00C00D78"/>
    <w:rsid w:val="00C02952"/>
    <w:rsid w:val="00C05AD4"/>
    <w:rsid w:val="00C10C6D"/>
    <w:rsid w:val="00C17F3E"/>
    <w:rsid w:val="00C3590F"/>
    <w:rsid w:val="00C4683E"/>
    <w:rsid w:val="00C50181"/>
    <w:rsid w:val="00C50C4A"/>
    <w:rsid w:val="00C71C07"/>
    <w:rsid w:val="00C80682"/>
    <w:rsid w:val="00C910FA"/>
    <w:rsid w:val="00C94C49"/>
    <w:rsid w:val="00C97474"/>
    <w:rsid w:val="00CA2C26"/>
    <w:rsid w:val="00CB38AB"/>
    <w:rsid w:val="00CB5397"/>
    <w:rsid w:val="00CC766F"/>
    <w:rsid w:val="00CD15F9"/>
    <w:rsid w:val="00CD3920"/>
    <w:rsid w:val="00CE1ABD"/>
    <w:rsid w:val="00CE1EBD"/>
    <w:rsid w:val="00CE73E7"/>
    <w:rsid w:val="00CF00D3"/>
    <w:rsid w:val="00D1565F"/>
    <w:rsid w:val="00D20407"/>
    <w:rsid w:val="00D206A5"/>
    <w:rsid w:val="00D27BA4"/>
    <w:rsid w:val="00D27DCF"/>
    <w:rsid w:val="00D31816"/>
    <w:rsid w:val="00D31835"/>
    <w:rsid w:val="00D61E66"/>
    <w:rsid w:val="00D71B6E"/>
    <w:rsid w:val="00D83EC1"/>
    <w:rsid w:val="00D9543E"/>
    <w:rsid w:val="00DF6FFD"/>
    <w:rsid w:val="00DF78A0"/>
    <w:rsid w:val="00E03FF2"/>
    <w:rsid w:val="00E04EBA"/>
    <w:rsid w:val="00E17C72"/>
    <w:rsid w:val="00E20236"/>
    <w:rsid w:val="00E630C2"/>
    <w:rsid w:val="00E71A51"/>
    <w:rsid w:val="00E81F85"/>
    <w:rsid w:val="00E90792"/>
    <w:rsid w:val="00E95857"/>
    <w:rsid w:val="00EA2B55"/>
    <w:rsid w:val="00EB54EB"/>
    <w:rsid w:val="00EB7F1E"/>
    <w:rsid w:val="00EC0355"/>
    <w:rsid w:val="00EC6D96"/>
    <w:rsid w:val="00EC7EB2"/>
    <w:rsid w:val="00ED25ED"/>
    <w:rsid w:val="00ED768A"/>
    <w:rsid w:val="00EE773A"/>
    <w:rsid w:val="00F100C3"/>
    <w:rsid w:val="00F23918"/>
    <w:rsid w:val="00F252CB"/>
    <w:rsid w:val="00F36ABD"/>
    <w:rsid w:val="00F45D43"/>
    <w:rsid w:val="00F64245"/>
    <w:rsid w:val="00F64C8A"/>
    <w:rsid w:val="00F650FE"/>
    <w:rsid w:val="00F65DC9"/>
    <w:rsid w:val="00F66A9A"/>
    <w:rsid w:val="00F92F4E"/>
    <w:rsid w:val="00F97AA2"/>
    <w:rsid w:val="00FA0ECB"/>
    <w:rsid w:val="00FB4D97"/>
    <w:rsid w:val="00FC73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FA8E"/>
  <w15:docId w15:val="{FFFE9EDB-F9C3-42B0-9471-572BF899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bidi="ar-TN"/>
    </w:rPr>
  </w:style>
  <w:style w:type="paragraph" w:styleId="Titre1">
    <w:name w:val="heading 1"/>
    <w:basedOn w:val="Normal"/>
    <w:next w:val="Normal"/>
    <w:link w:val="Titre1Car"/>
    <w:uiPriority w:val="9"/>
    <w:qFormat/>
    <w:rsid w:val="00B72F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7E16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601FFC"/>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F13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133B"/>
    <w:rPr>
      <w:rFonts w:ascii="Tahoma" w:hAnsi="Tahoma" w:cs="Tahoma"/>
      <w:sz w:val="16"/>
      <w:szCs w:val="16"/>
      <w:lang w:val="en-US" w:bidi="ar-TN"/>
    </w:rPr>
  </w:style>
  <w:style w:type="paragraph" w:styleId="Paragraphedeliste">
    <w:name w:val="List Paragraph"/>
    <w:basedOn w:val="Normal"/>
    <w:link w:val="ParagraphedelisteCar"/>
    <w:uiPriority w:val="34"/>
    <w:qFormat/>
    <w:rsid w:val="00A47B74"/>
    <w:pPr>
      <w:ind w:left="720"/>
      <w:contextualSpacing/>
    </w:pPr>
  </w:style>
  <w:style w:type="character" w:customStyle="1" w:styleId="apple-converted-space">
    <w:name w:val="apple-converted-space"/>
    <w:basedOn w:val="Policepardfaut"/>
    <w:rsid w:val="00897C46"/>
  </w:style>
  <w:style w:type="character" w:styleId="Accentuation">
    <w:name w:val="Emphasis"/>
    <w:basedOn w:val="Policepardfaut"/>
    <w:uiPriority w:val="20"/>
    <w:qFormat/>
    <w:rsid w:val="00897C46"/>
    <w:rPr>
      <w:i/>
      <w:iCs/>
    </w:rPr>
  </w:style>
  <w:style w:type="paragraph" w:styleId="En-tte">
    <w:name w:val="header"/>
    <w:basedOn w:val="Normal"/>
    <w:link w:val="En-tteCar"/>
    <w:uiPriority w:val="99"/>
    <w:unhideWhenUsed/>
    <w:rsid w:val="00905ED7"/>
    <w:pPr>
      <w:tabs>
        <w:tab w:val="center" w:pos="4536"/>
        <w:tab w:val="right" w:pos="9072"/>
      </w:tabs>
      <w:spacing w:after="0" w:line="240" w:lineRule="auto"/>
    </w:pPr>
  </w:style>
  <w:style w:type="character" w:customStyle="1" w:styleId="En-tteCar">
    <w:name w:val="En-tête Car"/>
    <w:basedOn w:val="Policepardfaut"/>
    <w:link w:val="En-tte"/>
    <w:uiPriority w:val="99"/>
    <w:rsid w:val="00905ED7"/>
    <w:rPr>
      <w:lang w:val="en-US" w:bidi="ar-TN"/>
    </w:rPr>
  </w:style>
  <w:style w:type="paragraph" w:styleId="Pieddepage">
    <w:name w:val="footer"/>
    <w:basedOn w:val="Normal"/>
    <w:link w:val="PieddepageCar"/>
    <w:uiPriority w:val="99"/>
    <w:unhideWhenUsed/>
    <w:rsid w:val="00905E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5ED7"/>
    <w:rPr>
      <w:lang w:val="en-US" w:bidi="ar-TN"/>
    </w:rPr>
  </w:style>
  <w:style w:type="character" w:customStyle="1" w:styleId="Titre3Car">
    <w:name w:val="Titre 3 Car"/>
    <w:basedOn w:val="Policepardfaut"/>
    <w:link w:val="Titre3"/>
    <w:uiPriority w:val="9"/>
    <w:rsid w:val="00601FF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601FFC"/>
    <w:rPr>
      <w:color w:val="0000FF"/>
      <w:u w:val="single"/>
    </w:rPr>
  </w:style>
  <w:style w:type="character" w:customStyle="1" w:styleId="Titre2Car">
    <w:name w:val="Titre 2 Car"/>
    <w:basedOn w:val="Policepardfaut"/>
    <w:link w:val="Titre2"/>
    <w:uiPriority w:val="9"/>
    <w:rsid w:val="007E16F7"/>
    <w:rPr>
      <w:rFonts w:asciiTheme="majorHAnsi" w:eastAsiaTheme="majorEastAsia" w:hAnsiTheme="majorHAnsi" w:cstheme="majorBidi"/>
      <w:b/>
      <w:bCs/>
      <w:color w:val="4F81BD" w:themeColor="accent1"/>
      <w:sz w:val="26"/>
      <w:szCs w:val="26"/>
      <w:lang w:val="en-US" w:bidi="ar-TN"/>
    </w:rPr>
  </w:style>
  <w:style w:type="character" w:customStyle="1" w:styleId="ParagraphedelisteCar">
    <w:name w:val="Paragraphe de liste Car"/>
    <w:link w:val="Paragraphedeliste"/>
    <w:uiPriority w:val="34"/>
    <w:rsid w:val="00C50C4A"/>
    <w:rPr>
      <w:lang w:val="en-US" w:bidi="ar-TN"/>
    </w:rPr>
  </w:style>
  <w:style w:type="character" w:customStyle="1" w:styleId="Titre1Car">
    <w:name w:val="Titre 1 Car"/>
    <w:basedOn w:val="Policepardfaut"/>
    <w:link w:val="Titre1"/>
    <w:uiPriority w:val="9"/>
    <w:rsid w:val="00B72FEC"/>
    <w:rPr>
      <w:rFonts w:asciiTheme="majorHAnsi" w:eastAsiaTheme="majorEastAsia" w:hAnsiTheme="majorHAnsi" w:cstheme="majorBidi"/>
      <w:color w:val="365F91" w:themeColor="accent1" w:themeShade="BF"/>
      <w:sz w:val="32"/>
      <w:szCs w:val="32"/>
      <w:lang w:val="en-US" w:bidi="ar-TN"/>
    </w:rPr>
  </w:style>
  <w:style w:type="paragraph" w:customStyle="1" w:styleId="Style1">
    <w:name w:val="Style1"/>
    <w:basedOn w:val="Titre3"/>
    <w:link w:val="Style1Car"/>
    <w:qFormat/>
    <w:rsid w:val="00B72FEC"/>
    <w:rPr>
      <w:color w:val="002060"/>
      <w:sz w:val="28"/>
    </w:rPr>
  </w:style>
  <w:style w:type="paragraph" w:styleId="En-ttedetabledesmatires">
    <w:name w:val="TOC Heading"/>
    <w:basedOn w:val="Titre1"/>
    <w:next w:val="Normal"/>
    <w:uiPriority w:val="39"/>
    <w:unhideWhenUsed/>
    <w:qFormat/>
    <w:rsid w:val="00342341"/>
    <w:pPr>
      <w:spacing w:line="259" w:lineRule="auto"/>
      <w:outlineLvl w:val="9"/>
    </w:pPr>
    <w:rPr>
      <w:lang w:val="fr-FR" w:eastAsia="fr-FR" w:bidi="ar-SA"/>
    </w:rPr>
  </w:style>
  <w:style w:type="character" w:customStyle="1" w:styleId="Style1Car">
    <w:name w:val="Style1 Car"/>
    <w:basedOn w:val="Titre3Car"/>
    <w:link w:val="Style1"/>
    <w:rsid w:val="00B72FEC"/>
    <w:rPr>
      <w:rFonts w:ascii="Times New Roman" w:eastAsia="Times New Roman" w:hAnsi="Times New Roman" w:cs="Times New Roman"/>
      <w:b/>
      <w:bCs/>
      <w:color w:val="002060"/>
      <w:sz w:val="28"/>
      <w:szCs w:val="27"/>
      <w:lang w:eastAsia="fr-FR"/>
    </w:rPr>
  </w:style>
  <w:style w:type="paragraph" w:styleId="TM1">
    <w:name w:val="toc 1"/>
    <w:basedOn w:val="Normal"/>
    <w:next w:val="Normal"/>
    <w:autoRedefine/>
    <w:uiPriority w:val="39"/>
    <w:unhideWhenUsed/>
    <w:rsid w:val="00342341"/>
    <w:pPr>
      <w:spacing w:after="100"/>
    </w:pPr>
  </w:style>
  <w:style w:type="paragraph" w:styleId="TM2">
    <w:name w:val="toc 2"/>
    <w:basedOn w:val="Normal"/>
    <w:next w:val="Normal"/>
    <w:autoRedefine/>
    <w:uiPriority w:val="39"/>
    <w:unhideWhenUsed/>
    <w:rsid w:val="00342341"/>
    <w:pPr>
      <w:spacing w:after="100"/>
      <w:ind w:left="220"/>
    </w:pPr>
  </w:style>
  <w:style w:type="paragraph" w:styleId="TM3">
    <w:name w:val="toc 3"/>
    <w:basedOn w:val="Normal"/>
    <w:next w:val="Normal"/>
    <w:autoRedefine/>
    <w:uiPriority w:val="39"/>
    <w:unhideWhenUsed/>
    <w:rsid w:val="0034234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2497">
      <w:bodyDiv w:val="1"/>
      <w:marLeft w:val="0"/>
      <w:marRight w:val="0"/>
      <w:marTop w:val="0"/>
      <w:marBottom w:val="0"/>
      <w:divBdr>
        <w:top w:val="none" w:sz="0" w:space="0" w:color="auto"/>
        <w:left w:val="none" w:sz="0" w:space="0" w:color="auto"/>
        <w:bottom w:val="none" w:sz="0" w:space="0" w:color="auto"/>
        <w:right w:val="none" w:sz="0" w:space="0" w:color="auto"/>
      </w:divBdr>
    </w:div>
    <w:div w:id="380906152">
      <w:bodyDiv w:val="1"/>
      <w:marLeft w:val="0"/>
      <w:marRight w:val="0"/>
      <w:marTop w:val="0"/>
      <w:marBottom w:val="0"/>
      <w:divBdr>
        <w:top w:val="none" w:sz="0" w:space="0" w:color="auto"/>
        <w:left w:val="none" w:sz="0" w:space="0" w:color="auto"/>
        <w:bottom w:val="none" w:sz="0" w:space="0" w:color="auto"/>
        <w:right w:val="none" w:sz="0" w:space="0" w:color="auto"/>
      </w:divBdr>
      <w:divsChild>
        <w:div w:id="2107267926">
          <w:marLeft w:val="0"/>
          <w:marRight w:val="446"/>
          <w:marTop w:val="0"/>
          <w:marBottom w:val="0"/>
          <w:divBdr>
            <w:top w:val="none" w:sz="0" w:space="0" w:color="auto"/>
            <w:left w:val="none" w:sz="0" w:space="0" w:color="auto"/>
            <w:bottom w:val="none" w:sz="0" w:space="0" w:color="auto"/>
            <w:right w:val="none" w:sz="0" w:space="0" w:color="auto"/>
          </w:divBdr>
        </w:div>
      </w:divsChild>
    </w:div>
    <w:div w:id="859320332">
      <w:bodyDiv w:val="1"/>
      <w:marLeft w:val="0"/>
      <w:marRight w:val="0"/>
      <w:marTop w:val="0"/>
      <w:marBottom w:val="0"/>
      <w:divBdr>
        <w:top w:val="none" w:sz="0" w:space="0" w:color="auto"/>
        <w:left w:val="none" w:sz="0" w:space="0" w:color="auto"/>
        <w:bottom w:val="none" w:sz="0" w:space="0" w:color="auto"/>
        <w:right w:val="none" w:sz="0" w:space="0" w:color="auto"/>
      </w:divBdr>
      <w:divsChild>
        <w:div w:id="1274440616">
          <w:marLeft w:val="0"/>
          <w:marRight w:val="1166"/>
          <w:marTop w:val="0"/>
          <w:marBottom w:val="0"/>
          <w:divBdr>
            <w:top w:val="none" w:sz="0" w:space="0" w:color="auto"/>
            <w:left w:val="none" w:sz="0" w:space="0" w:color="auto"/>
            <w:bottom w:val="none" w:sz="0" w:space="0" w:color="auto"/>
            <w:right w:val="none" w:sz="0" w:space="0" w:color="auto"/>
          </w:divBdr>
        </w:div>
        <w:div w:id="1845893649">
          <w:marLeft w:val="0"/>
          <w:marRight w:val="1166"/>
          <w:marTop w:val="0"/>
          <w:marBottom w:val="0"/>
          <w:divBdr>
            <w:top w:val="none" w:sz="0" w:space="0" w:color="auto"/>
            <w:left w:val="none" w:sz="0" w:space="0" w:color="auto"/>
            <w:bottom w:val="none" w:sz="0" w:space="0" w:color="auto"/>
            <w:right w:val="none" w:sz="0" w:space="0" w:color="auto"/>
          </w:divBdr>
        </w:div>
        <w:div w:id="578757744">
          <w:marLeft w:val="0"/>
          <w:marRight w:val="1166"/>
          <w:marTop w:val="0"/>
          <w:marBottom w:val="0"/>
          <w:divBdr>
            <w:top w:val="none" w:sz="0" w:space="0" w:color="auto"/>
            <w:left w:val="none" w:sz="0" w:space="0" w:color="auto"/>
            <w:bottom w:val="none" w:sz="0" w:space="0" w:color="auto"/>
            <w:right w:val="none" w:sz="0" w:space="0" w:color="auto"/>
          </w:divBdr>
        </w:div>
        <w:div w:id="113906070">
          <w:marLeft w:val="0"/>
          <w:marRight w:val="1166"/>
          <w:marTop w:val="0"/>
          <w:marBottom w:val="0"/>
          <w:divBdr>
            <w:top w:val="none" w:sz="0" w:space="0" w:color="auto"/>
            <w:left w:val="none" w:sz="0" w:space="0" w:color="auto"/>
            <w:bottom w:val="none" w:sz="0" w:space="0" w:color="auto"/>
            <w:right w:val="none" w:sz="0" w:space="0" w:color="auto"/>
          </w:divBdr>
        </w:div>
        <w:div w:id="1514153020">
          <w:marLeft w:val="0"/>
          <w:marRight w:val="1166"/>
          <w:marTop w:val="0"/>
          <w:marBottom w:val="0"/>
          <w:divBdr>
            <w:top w:val="none" w:sz="0" w:space="0" w:color="auto"/>
            <w:left w:val="none" w:sz="0" w:space="0" w:color="auto"/>
            <w:bottom w:val="none" w:sz="0" w:space="0" w:color="auto"/>
            <w:right w:val="none" w:sz="0" w:space="0" w:color="auto"/>
          </w:divBdr>
        </w:div>
      </w:divsChild>
    </w:div>
    <w:div w:id="909383204">
      <w:bodyDiv w:val="1"/>
      <w:marLeft w:val="0"/>
      <w:marRight w:val="0"/>
      <w:marTop w:val="0"/>
      <w:marBottom w:val="0"/>
      <w:divBdr>
        <w:top w:val="none" w:sz="0" w:space="0" w:color="auto"/>
        <w:left w:val="none" w:sz="0" w:space="0" w:color="auto"/>
        <w:bottom w:val="none" w:sz="0" w:space="0" w:color="auto"/>
        <w:right w:val="none" w:sz="0" w:space="0" w:color="auto"/>
      </w:divBdr>
      <w:divsChild>
        <w:div w:id="608515203">
          <w:marLeft w:val="0"/>
          <w:marRight w:val="1166"/>
          <w:marTop w:val="0"/>
          <w:marBottom w:val="0"/>
          <w:divBdr>
            <w:top w:val="none" w:sz="0" w:space="0" w:color="auto"/>
            <w:left w:val="none" w:sz="0" w:space="0" w:color="auto"/>
            <w:bottom w:val="none" w:sz="0" w:space="0" w:color="auto"/>
            <w:right w:val="none" w:sz="0" w:space="0" w:color="auto"/>
          </w:divBdr>
        </w:div>
        <w:div w:id="2013677975">
          <w:marLeft w:val="0"/>
          <w:marRight w:val="1166"/>
          <w:marTop w:val="0"/>
          <w:marBottom w:val="0"/>
          <w:divBdr>
            <w:top w:val="none" w:sz="0" w:space="0" w:color="auto"/>
            <w:left w:val="none" w:sz="0" w:space="0" w:color="auto"/>
            <w:bottom w:val="none" w:sz="0" w:space="0" w:color="auto"/>
            <w:right w:val="none" w:sz="0" w:space="0" w:color="auto"/>
          </w:divBdr>
        </w:div>
        <w:div w:id="1663044343">
          <w:marLeft w:val="0"/>
          <w:marRight w:val="1166"/>
          <w:marTop w:val="0"/>
          <w:marBottom w:val="0"/>
          <w:divBdr>
            <w:top w:val="none" w:sz="0" w:space="0" w:color="auto"/>
            <w:left w:val="none" w:sz="0" w:space="0" w:color="auto"/>
            <w:bottom w:val="none" w:sz="0" w:space="0" w:color="auto"/>
            <w:right w:val="none" w:sz="0" w:space="0" w:color="auto"/>
          </w:divBdr>
        </w:div>
        <w:div w:id="905336578">
          <w:marLeft w:val="0"/>
          <w:marRight w:val="1166"/>
          <w:marTop w:val="0"/>
          <w:marBottom w:val="0"/>
          <w:divBdr>
            <w:top w:val="none" w:sz="0" w:space="0" w:color="auto"/>
            <w:left w:val="none" w:sz="0" w:space="0" w:color="auto"/>
            <w:bottom w:val="none" w:sz="0" w:space="0" w:color="auto"/>
            <w:right w:val="none" w:sz="0" w:space="0" w:color="auto"/>
          </w:divBdr>
        </w:div>
        <w:div w:id="669874639">
          <w:marLeft w:val="0"/>
          <w:marRight w:val="1166"/>
          <w:marTop w:val="0"/>
          <w:marBottom w:val="0"/>
          <w:divBdr>
            <w:top w:val="none" w:sz="0" w:space="0" w:color="auto"/>
            <w:left w:val="none" w:sz="0" w:space="0" w:color="auto"/>
            <w:bottom w:val="none" w:sz="0" w:space="0" w:color="auto"/>
            <w:right w:val="none" w:sz="0" w:space="0" w:color="auto"/>
          </w:divBdr>
        </w:div>
        <w:div w:id="820005691">
          <w:marLeft w:val="0"/>
          <w:marRight w:val="1166"/>
          <w:marTop w:val="0"/>
          <w:marBottom w:val="0"/>
          <w:divBdr>
            <w:top w:val="none" w:sz="0" w:space="0" w:color="auto"/>
            <w:left w:val="none" w:sz="0" w:space="0" w:color="auto"/>
            <w:bottom w:val="none" w:sz="0" w:space="0" w:color="auto"/>
            <w:right w:val="none" w:sz="0" w:space="0" w:color="auto"/>
          </w:divBdr>
        </w:div>
        <w:div w:id="959532726">
          <w:marLeft w:val="0"/>
          <w:marRight w:val="1166"/>
          <w:marTop w:val="0"/>
          <w:marBottom w:val="0"/>
          <w:divBdr>
            <w:top w:val="none" w:sz="0" w:space="0" w:color="auto"/>
            <w:left w:val="none" w:sz="0" w:space="0" w:color="auto"/>
            <w:bottom w:val="none" w:sz="0" w:space="0" w:color="auto"/>
            <w:right w:val="none" w:sz="0" w:space="0" w:color="auto"/>
          </w:divBdr>
        </w:div>
        <w:div w:id="1090735781">
          <w:marLeft w:val="0"/>
          <w:marRight w:val="1166"/>
          <w:marTop w:val="0"/>
          <w:marBottom w:val="0"/>
          <w:divBdr>
            <w:top w:val="none" w:sz="0" w:space="0" w:color="auto"/>
            <w:left w:val="none" w:sz="0" w:space="0" w:color="auto"/>
            <w:bottom w:val="none" w:sz="0" w:space="0" w:color="auto"/>
            <w:right w:val="none" w:sz="0" w:space="0" w:color="auto"/>
          </w:divBdr>
        </w:div>
      </w:divsChild>
    </w:div>
    <w:div w:id="957103269">
      <w:bodyDiv w:val="1"/>
      <w:marLeft w:val="0"/>
      <w:marRight w:val="0"/>
      <w:marTop w:val="0"/>
      <w:marBottom w:val="0"/>
      <w:divBdr>
        <w:top w:val="none" w:sz="0" w:space="0" w:color="auto"/>
        <w:left w:val="none" w:sz="0" w:space="0" w:color="auto"/>
        <w:bottom w:val="none" w:sz="0" w:space="0" w:color="auto"/>
        <w:right w:val="none" w:sz="0" w:space="0" w:color="auto"/>
      </w:divBdr>
      <w:divsChild>
        <w:div w:id="340164076">
          <w:marLeft w:val="0"/>
          <w:marRight w:val="1166"/>
          <w:marTop w:val="0"/>
          <w:marBottom w:val="0"/>
          <w:divBdr>
            <w:top w:val="none" w:sz="0" w:space="0" w:color="auto"/>
            <w:left w:val="none" w:sz="0" w:space="0" w:color="auto"/>
            <w:bottom w:val="none" w:sz="0" w:space="0" w:color="auto"/>
            <w:right w:val="none" w:sz="0" w:space="0" w:color="auto"/>
          </w:divBdr>
        </w:div>
        <w:div w:id="673459505">
          <w:marLeft w:val="0"/>
          <w:marRight w:val="1166"/>
          <w:marTop w:val="0"/>
          <w:marBottom w:val="0"/>
          <w:divBdr>
            <w:top w:val="none" w:sz="0" w:space="0" w:color="auto"/>
            <w:left w:val="none" w:sz="0" w:space="0" w:color="auto"/>
            <w:bottom w:val="none" w:sz="0" w:space="0" w:color="auto"/>
            <w:right w:val="none" w:sz="0" w:space="0" w:color="auto"/>
          </w:divBdr>
        </w:div>
      </w:divsChild>
    </w:div>
    <w:div w:id="1002975214">
      <w:bodyDiv w:val="1"/>
      <w:marLeft w:val="0"/>
      <w:marRight w:val="0"/>
      <w:marTop w:val="0"/>
      <w:marBottom w:val="0"/>
      <w:divBdr>
        <w:top w:val="none" w:sz="0" w:space="0" w:color="auto"/>
        <w:left w:val="none" w:sz="0" w:space="0" w:color="auto"/>
        <w:bottom w:val="none" w:sz="0" w:space="0" w:color="auto"/>
        <w:right w:val="none" w:sz="0" w:space="0" w:color="auto"/>
      </w:divBdr>
    </w:div>
    <w:div w:id="1011835576">
      <w:bodyDiv w:val="1"/>
      <w:marLeft w:val="0"/>
      <w:marRight w:val="0"/>
      <w:marTop w:val="0"/>
      <w:marBottom w:val="0"/>
      <w:divBdr>
        <w:top w:val="none" w:sz="0" w:space="0" w:color="auto"/>
        <w:left w:val="none" w:sz="0" w:space="0" w:color="auto"/>
        <w:bottom w:val="none" w:sz="0" w:space="0" w:color="auto"/>
        <w:right w:val="none" w:sz="0" w:space="0" w:color="auto"/>
      </w:divBdr>
      <w:divsChild>
        <w:div w:id="1760061060">
          <w:marLeft w:val="0"/>
          <w:marRight w:val="0"/>
          <w:marTop w:val="0"/>
          <w:marBottom w:val="0"/>
          <w:divBdr>
            <w:top w:val="none" w:sz="0" w:space="0" w:color="auto"/>
            <w:left w:val="none" w:sz="0" w:space="0" w:color="auto"/>
            <w:bottom w:val="none" w:sz="0" w:space="0" w:color="auto"/>
            <w:right w:val="none" w:sz="0" w:space="0" w:color="auto"/>
          </w:divBdr>
          <w:divsChild>
            <w:div w:id="1305623699">
              <w:marLeft w:val="0"/>
              <w:marRight w:val="60"/>
              <w:marTop w:val="0"/>
              <w:marBottom w:val="0"/>
              <w:divBdr>
                <w:top w:val="none" w:sz="0" w:space="0" w:color="auto"/>
                <w:left w:val="none" w:sz="0" w:space="0" w:color="auto"/>
                <w:bottom w:val="none" w:sz="0" w:space="0" w:color="auto"/>
                <w:right w:val="none" w:sz="0" w:space="0" w:color="auto"/>
              </w:divBdr>
              <w:divsChild>
                <w:div w:id="973561771">
                  <w:marLeft w:val="0"/>
                  <w:marRight w:val="0"/>
                  <w:marTop w:val="0"/>
                  <w:marBottom w:val="120"/>
                  <w:divBdr>
                    <w:top w:val="single" w:sz="6" w:space="0" w:color="C0C0C0"/>
                    <w:left w:val="single" w:sz="6" w:space="0" w:color="D9D9D9"/>
                    <w:bottom w:val="single" w:sz="6" w:space="0" w:color="D9D9D9"/>
                    <w:right w:val="single" w:sz="6" w:space="0" w:color="D9D9D9"/>
                  </w:divBdr>
                  <w:divsChild>
                    <w:div w:id="19899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7423">
          <w:marLeft w:val="0"/>
          <w:marRight w:val="0"/>
          <w:marTop w:val="0"/>
          <w:marBottom w:val="0"/>
          <w:divBdr>
            <w:top w:val="none" w:sz="0" w:space="0" w:color="auto"/>
            <w:left w:val="none" w:sz="0" w:space="0" w:color="auto"/>
            <w:bottom w:val="none" w:sz="0" w:space="0" w:color="auto"/>
            <w:right w:val="none" w:sz="0" w:space="0" w:color="auto"/>
          </w:divBdr>
          <w:divsChild>
            <w:div w:id="1768766955">
              <w:marLeft w:val="60"/>
              <w:marRight w:val="0"/>
              <w:marTop w:val="0"/>
              <w:marBottom w:val="0"/>
              <w:divBdr>
                <w:top w:val="none" w:sz="0" w:space="0" w:color="auto"/>
                <w:left w:val="none" w:sz="0" w:space="0" w:color="auto"/>
                <w:bottom w:val="none" w:sz="0" w:space="0" w:color="auto"/>
                <w:right w:val="none" w:sz="0" w:space="0" w:color="auto"/>
              </w:divBdr>
              <w:divsChild>
                <w:div w:id="926427148">
                  <w:marLeft w:val="0"/>
                  <w:marRight w:val="0"/>
                  <w:marTop w:val="0"/>
                  <w:marBottom w:val="0"/>
                  <w:divBdr>
                    <w:top w:val="none" w:sz="0" w:space="0" w:color="auto"/>
                    <w:left w:val="none" w:sz="0" w:space="0" w:color="auto"/>
                    <w:bottom w:val="none" w:sz="0" w:space="0" w:color="auto"/>
                    <w:right w:val="none" w:sz="0" w:space="0" w:color="auto"/>
                  </w:divBdr>
                  <w:divsChild>
                    <w:div w:id="1310406341">
                      <w:marLeft w:val="0"/>
                      <w:marRight w:val="0"/>
                      <w:marTop w:val="0"/>
                      <w:marBottom w:val="120"/>
                      <w:divBdr>
                        <w:top w:val="single" w:sz="6" w:space="0" w:color="F5F5F5"/>
                        <w:left w:val="single" w:sz="6" w:space="0" w:color="F5F5F5"/>
                        <w:bottom w:val="single" w:sz="6" w:space="0" w:color="F5F5F5"/>
                        <w:right w:val="single" w:sz="6" w:space="0" w:color="F5F5F5"/>
                      </w:divBdr>
                      <w:divsChild>
                        <w:div w:id="1862548366">
                          <w:marLeft w:val="0"/>
                          <w:marRight w:val="0"/>
                          <w:marTop w:val="0"/>
                          <w:marBottom w:val="0"/>
                          <w:divBdr>
                            <w:top w:val="none" w:sz="0" w:space="0" w:color="auto"/>
                            <w:left w:val="none" w:sz="0" w:space="0" w:color="auto"/>
                            <w:bottom w:val="none" w:sz="0" w:space="0" w:color="auto"/>
                            <w:right w:val="none" w:sz="0" w:space="0" w:color="auto"/>
                          </w:divBdr>
                          <w:divsChild>
                            <w:div w:id="20139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222804">
      <w:bodyDiv w:val="1"/>
      <w:marLeft w:val="0"/>
      <w:marRight w:val="0"/>
      <w:marTop w:val="0"/>
      <w:marBottom w:val="0"/>
      <w:divBdr>
        <w:top w:val="none" w:sz="0" w:space="0" w:color="auto"/>
        <w:left w:val="none" w:sz="0" w:space="0" w:color="auto"/>
        <w:bottom w:val="none" w:sz="0" w:space="0" w:color="auto"/>
        <w:right w:val="none" w:sz="0" w:space="0" w:color="auto"/>
      </w:divBdr>
    </w:div>
    <w:div w:id="1286617275">
      <w:bodyDiv w:val="1"/>
      <w:marLeft w:val="0"/>
      <w:marRight w:val="0"/>
      <w:marTop w:val="0"/>
      <w:marBottom w:val="0"/>
      <w:divBdr>
        <w:top w:val="none" w:sz="0" w:space="0" w:color="auto"/>
        <w:left w:val="none" w:sz="0" w:space="0" w:color="auto"/>
        <w:bottom w:val="none" w:sz="0" w:space="0" w:color="auto"/>
        <w:right w:val="none" w:sz="0" w:space="0" w:color="auto"/>
      </w:divBdr>
    </w:div>
    <w:div w:id="1539509945">
      <w:bodyDiv w:val="1"/>
      <w:marLeft w:val="0"/>
      <w:marRight w:val="0"/>
      <w:marTop w:val="0"/>
      <w:marBottom w:val="0"/>
      <w:divBdr>
        <w:top w:val="none" w:sz="0" w:space="0" w:color="auto"/>
        <w:left w:val="none" w:sz="0" w:space="0" w:color="auto"/>
        <w:bottom w:val="none" w:sz="0" w:space="0" w:color="auto"/>
        <w:right w:val="none" w:sz="0" w:space="0" w:color="auto"/>
      </w:divBdr>
    </w:div>
    <w:div w:id="1655793298">
      <w:bodyDiv w:val="1"/>
      <w:marLeft w:val="0"/>
      <w:marRight w:val="0"/>
      <w:marTop w:val="0"/>
      <w:marBottom w:val="0"/>
      <w:divBdr>
        <w:top w:val="none" w:sz="0" w:space="0" w:color="auto"/>
        <w:left w:val="none" w:sz="0" w:space="0" w:color="auto"/>
        <w:bottom w:val="none" w:sz="0" w:space="0" w:color="auto"/>
        <w:right w:val="none" w:sz="0" w:space="0" w:color="auto"/>
      </w:divBdr>
      <w:divsChild>
        <w:div w:id="1392462221">
          <w:marLeft w:val="0"/>
          <w:marRight w:val="0"/>
          <w:marTop w:val="0"/>
          <w:marBottom w:val="0"/>
          <w:divBdr>
            <w:top w:val="none" w:sz="0" w:space="0" w:color="auto"/>
            <w:left w:val="none" w:sz="0" w:space="0" w:color="auto"/>
            <w:bottom w:val="none" w:sz="0" w:space="0" w:color="auto"/>
            <w:right w:val="none" w:sz="0" w:space="0" w:color="auto"/>
          </w:divBdr>
          <w:divsChild>
            <w:div w:id="2071150358">
              <w:marLeft w:val="0"/>
              <w:marRight w:val="60"/>
              <w:marTop w:val="0"/>
              <w:marBottom w:val="0"/>
              <w:divBdr>
                <w:top w:val="none" w:sz="0" w:space="0" w:color="auto"/>
                <w:left w:val="none" w:sz="0" w:space="0" w:color="auto"/>
                <w:bottom w:val="none" w:sz="0" w:space="0" w:color="auto"/>
                <w:right w:val="none" w:sz="0" w:space="0" w:color="auto"/>
              </w:divBdr>
              <w:divsChild>
                <w:div w:id="531041541">
                  <w:marLeft w:val="0"/>
                  <w:marRight w:val="0"/>
                  <w:marTop w:val="0"/>
                  <w:marBottom w:val="120"/>
                  <w:divBdr>
                    <w:top w:val="single" w:sz="6" w:space="0" w:color="C0C0C0"/>
                    <w:left w:val="single" w:sz="6" w:space="0" w:color="D9D9D9"/>
                    <w:bottom w:val="single" w:sz="6" w:space="0" w:color="D9D9D9"/>
                    <w:right w:val="single" w:sz="6" w:space="0" w:color="D9D9D9"/>
                  </w:divBdr>
                  <w:divsChild>
                    <w:div w:id="902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00591">
          <w:marLeft w:val="0"/>
          <w:marRight w:val="0"/>
          <w:marTop w:val="0"/>
          <w:marBottom w:val="0"/>
          <w:divBdr>
            <w:top w:val="none" w:sz="0" w:space="0" w:color="auto"/>
            <w:left w:val="none" w:sz="0" w:space="0" w:color="auto"/>
            <w:bottom w:val="none" w:sz="0" w:space="0" w:color="auto"/>
            <w:right w:val="none" w:sz="0" w:space="0" w:color="auto"/>
          </w:divBdr>
          <w:divsChild>
            <w:div w:id="369568967">
              <w:marLeft w:val="60"/>
              <w:marRight w:val="0"/>
              <w:marTop w:val="0"/>
              <w:marBottom w:val="0"/>
              <w:divBdr>
                <w:top w:val="none" w:sz="0" w:space="0" w:color="auto"/>
                <w:left w:val="none" w:sz="0" w:space="0" w:color="auto"/>
                <w:bottom w:val="none" w:sz="0" w:space="0" w:color="auto"/>
                <w:right w:val="none" w:sz="0" w:space="0" w:color="auto"/>
              </w:divBdr>
              <w:divsChild>
                <w:div w:id="1433354725">
                  <w:marLeft w:val="0"/>
                  <w:marRight w:val="0"/>
                  <w:marTop w:val="0"/>
                  <w:marBottom w:val="0"/>
                  <w:divBdr>
                    <w:top w:val="none" w:sz="0" w:space="0" w:color="auto"/>
                    <w:left w:val="none" w:sz="0" w:space="0" w:color="auto"/>
                    <w:bottom w:val="none" w:sz="0" w:space="0" w:color="auto"/>
                    <w:right w:val="none" w:sz="0" w:space="0" w:color="auto"/>
                  </w:divBdr>
                  <w:divsChild>
                    <w:div w:id="744184664">
                      <w:marLeft w:val="0"/>
                      <w:marRight w:val="0"/>
                      <w:marTop w:val="0"/>
                      <w:marBottom w:val="120"/>
                      <w:divBdr>
                        <w:top w:val="single" w:sz="6" w:space="0" w:color="F5F5F5"/>
                        <w:left w:val="single" w:sz="6" w:space="0" w:color="F5F5F5"/>
                        <w:bottom w:val="single" w:sz="6" w:space="0" w:color="F5F5F5"/>
                        <w:right w:val="single" w:sz="6" w:space="0" w:color="F5F5F5"/>
                      </w:divBdr>
                      <w:divsChild>
                        <w:div w:id="2144691642">
                          <w:marLeft w:val="0"/>
                          <w:marRight w:val="0"/>
                          <w:marTop w:val="0"/>
                          <w:marBottom w:val="0"/>
                          <w:divBdr>
                            <w:top w:val="none" w:sz="0" w:space="0" w:color="auto"/>
                            <w:left w:val="none" w:sz="0" w:space="0" w:color="auto"/>
                            <w:bottom w:val="none" w:sz="0" w:space="0" w:color="auto"/>
                            <w:right w:val="none" w:sz="0" w:space="0" w:color="auto"/>
                          </w:divBdr>
                          <w:divsChild>
                            <w:div w:id="12998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231502">
      <w:bodyDiv w:val="1"/>
      <w:marLeft w:val="0"/>
      <w:marRight w:val="0"/>
      <w:marTop w:val="0"/>
      <w:marBottom w:val="0"/>
      <w:divBdr>
        <w:top w:val="none" w:sz="0" w:space="0" w:color="auto"/>
        <w:left w:val="none" w:sz="0" w:space="0" w:color="auto"/>
        <w:bottom w:val="none" w:sz="0" w:space="0" w:color="auto"/>
        <w:right w:val="none" w:sz="0" w:space="0" w:color="auto"/>
      </w:divBdr>
    </w:div>
    <w:div w:id="1792284988">
      <w:bodyDiv w:val="1"/>
      <w:marLeft w:val="0"/>
      <w:marRight w:val="0"/>
      <w:marTop w:val="0"/>
      <w:marBottom w:val="0"/>
      <w:divBdr>
        <w:top w:val="none" w:sz="0" w:space="0" w:color="auto"/>
        <w:left w:val="none" w:sz="0" w:space="0" w:color="auto"/>
        <w:bottom w:val="none" w:sz="0" w:space="0" w:color="auto"/>
        <w:right w:val="none" w:sz="0" w:space="0" w:color="auto"/>
      </w:divBdr>
    </w:div>
    <w:div w:id="1830976568">
      <w:bodyDiv w:val="1"/>
      <w:marLeft w:val="0"/>
      <w:marRight w:val="0"/>
      <w:marTop w:val="0"/>
      <w:marBottom w:val="0"/>
      <w:divBdr>
        <w:top w:val="none" w:sz="0" w:space="0" w:color="auto"/>
        <w:left w:val="none" w:sz="0" w:space="0" w:color="auto"/>
        <w:bottom w:val="none" w:sz="0" w:space="0" w:color="auto"/>
        <w:right w:val="none" w:sz="0" w:space="0" w:color="auto"/>
      </w:divBdr>
    </w:div>
    <w:div w:id="192348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tn/url?sa=t&amp;rct=j&amp;q=&amp;esrc=s&amp;source=web&amp;cd=2&amp;cad=rja&amp;uact=8&amp;ved=0ahUKEwi-6uD3oevNAhVCChoKHXPPC1oQFggiMAE&amp;url=http%3A%2F%2Felseti.org%2Finternational%2Fdepartments-of-energy%2Fafrica%2Fministry-of-industry-energy-and-mines-tunisia.html&amp;usg=AFQjCNHmk2YiT4I1IDGsnf9TBiXLrRd_iw&amp;bvm=bv.126130881,d.d2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tn/url?sa=t&amp;rct=j&amp;q=&amp;esrc=s&amp;source=web&amp;cd=2&amp;cad=rja&amp;uact=8&amp;ved=0ahUKEwi-6uD3oevNAhVCChoKHXPPC1oQFggiMAE&amp;url=http%3A%2F%2Felseti.org%2Finternational%2Fdepartments-of-energy%2Fafrica%2Fministry-of-industry-energy-and-mines-tunisia.html&amp;usg=AFQjCNHmk2YiT4I1IDGsnf9TBiXLrRd_iw&amp;bvm=bv.126130881,d.d2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ogle.tn/url?sa=t&amp;rct=j&amp;q=&amp;esrc=s&amp;source=web&amp;cd=9&amp;ved=0ahUKEwj8vdj_0u3NAhWCvxoKHUYdDXsQFghhMAg&amp;url=https%3A%2F%2Fwww.cbd.int%2Fkb%2Frecord%2Forganization%2F12424&amp;usg=AFQjCNGeblV9F27BwH6ndiv4vh1EKf6e_g&amp;bvm=bv.126130881,d.d2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tn/url?sa=t&amp;rct=j&amp;q=&amp;esrc=s&amp;source=web&amp;cd=2&amp;cad=rja&amp;uact=8&amp;ved=0ahUKEwi-6uD3oevNAhVCChoKHXPPC1oQFggiMAE&amp;url=http%3A%2F%2Felseti.org%2Finternational%2Fdepartments-of-energy%2Fafrica%2Fministry-of-industry-energy-and-mines-tunisia.html&amp;usg=AFQjCNHmk2YiT4I1IDGsnf9TBiXLrRd_iw&amp;bvm=bv.126130881,d.d2s" TargetMode="External"/><Relationship Id="rId5" Type="http://schemas.openxmlformats.org/officeDocument/2006/relationships/webSettings" Target="webSettings.xml"/><Relationship Id="rId15" Type="http://schemas.openxmlformats.org/officeDocument/2006/relationships/hyperlink" Target="https://www.google.tn/url?sa=t&amp;rct=j&amp;q=&amp;esrc=s&amp;source=web&amp;cd=9&amp;ved=0ahUKEwj8vdj_0u3NAhWCvxoKHUYdDXsQFghhMAg&amp;url=https%3A%2F%2Fwww.cbd.int%2Fkb%2Frecord%2Forganization%2F12424&amp;usg=AFQjCNGeblV9F27BwH6ndiv4vh1EKf6e_g&amp;bvm=bv.126130881,d.d2s" TargetMode="External"/><Relationship Id="rId10" Type="http://schemas.openxmlformats.org/officeDocument/2006/relationships/hyperlink" Target="https://www.google.tn/url?sa=t&amp;rct=j&amp;q=&amp;esrc=s&amp;source=web&amp;cd=2&amp;cad=rja&amp;uact=8&amp;ved=0ahUKEwi-6uD3oevNAhVCChoKHXPPC1oQFggiMAE&amp;url=http%3A%2F%2Felseti.org%2Finternational%2Fdepartments-of-energy%2Fafrica%2Fministry-of-industry-energy-and-mines-tunisia.html&amp;usg=AFQjCNHmk2YiT4I1IDGsnf9TBiXLrRd_iw&amp;bvm=bv.126130881,d.d2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zaniatouna.gov.tn" TargetMode="External"/><Relationship Id="rId14" Type="http://schemas.openxmlformats.org/officeDocument/2006/relationships/hyperlink" Target="https://www.google.tn/url?sa=t&amp;rct=j&amp;q=&amp;esrc=s&amp;source=web&amp;cd=2&amp;cad=rja&amp;uact=8&amp;ved=0ahUKEwi-6uD3oevNAhVCChoKHXPPC1oQFggiMAE&amp;url=http%3A%2F%2Felseti.org%2Finternational%2Fdepartments-of-energy%2Fafrica%2Fministry-of-industry-energy-and-mines-tunisia.html&amp;usg=AFQjCNHmk2YiT4I1IDGsnf9TBiXLrRd_iw&amp;bvm=bv.126130881,d.d2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869D4-D4B8-44AB-931E-2BEEE3E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4723</Words>
  <Characters>25980</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 garnaoui</dc:creator>
  <cp:lastModifiedBy>Saber Bejaoui</cp:lastModifiedBy>
  <cp:revision>7</cp:revision>
  <cp:lastPrinted>2016-06-23T11:29:00Z</cp:lastPrinted>
  <dcterms:created xsi:type="dcterms:W3CDTF">2016-10-28T10:06:00Z</dcterms:created>
  <dcterms:modified xsi:type="dcterms:W3CDTF">2019-05-06T12:05:00Z</dcterms:modified>
</cp:coreProperties>
</file>