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color w:val="000000" w:themeColor="text1"/>
          <w:sz w:val="18"/>
          <w:szCs w:val="24"/>
          <w:rtl/>
          <w:lang w:eastAsia="fr-FR"/>
        </w:rPr>
        <w:t>الجمهورية</w:t>
      </w:r>
      <w:proofErr w:type="gramEnd"/>
      <w:r w:rsidRPr="00CF591A">
        <w:rPr>
          <w:rFonts w:eastAsia="Times New Roman" w:cs="Arabic Transparent"/>
          <w:color w:val="000000" w:themeColor="text1"/>
          <w:sz w:val="18"/>
          <w:szCs w:val="24"/>
          <w:rtl/>
          <w:lang w:eastAsia="fr-FR"/>
        </w:rPr>
        <w:t xml:space="preserve"> التونسية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proofErr w:type="gramStart"/>
      <w:r w:rsidRPr="00CF591A">
        <w:rPr>
          <w:rFonts w:eastAsia="Times New Roman" w:cs="Arabic Transparent" w:hint="cs"/>
          <w:color w:val="000000" w:themeColor="text1"/>
          <w:sz w:val="18"/>
          <w:szCs w:val="24"/>
          <w:rtl/>
          <w:lang w:eastAsia="fr-FR"/>
        </w:rPr>
        <w:t>رئاسة</w:t>
      </w:r>
      <w:proofErr w:type="gramEnd"/>
      <w:r w:rsidRPr="00CF591A">
        <w:rPr>
          <w:rFonts w:eastAsia="Times New Roman" w:cs="Arabic Transparent" w:hint="cs"/>
          <w:color w:val="000000" w:themeColor="text1"/>
          <w:sz w:val="18"/>
          <w:szCs w:val="24"/>
          <w:rtl/>
          <w:lang w:eastAsia="fr-FR"/>
        </w:rPr>
        <w:t xml:space="preserve"> الحكومة</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lang w:eastAsia="fr-FR"/>
        </w:rPr>
      </w:pPr>
      <w:proofErr w:type="gramStart"/>
      <w:r w:rsidRPr="00CF591A">
        <w:rPr>
          <w:rFonts w:eastAsia="Times New Roman" w:cs="Arabic Transparent" w:hint="cs"/>
          <w:color w:val="000000" w:themeColor="text1"/>
          <w:sz w:val="18"/>
          <w:szCs w:val="24"/>
          <w:rtl/>
          <w:lang w:eastAsia="fr-FR"/>
        </w:rPr>
        <w:t>مصالح</w:t>
      </w:r>
      <w:proofErr w:type="gramEnd"/>
      <w:r w:rsidR="00163B42">
        <w:rPr>
          <w:rFonts w:eastAsia="Times New Roman" w:cs="Arabic Transparent"/>
          <w:color w:val="000000" w:themeColor="text1"/>
          <w:sz w:val="18"/>
          <w:szCs w:val="24"/>
          <w:lang w:eastAsia="fr-FR"/>
        </w:rPr>
        <w:t xml:space="preserve"> </w:t>
      </w:r>
      <w:r w:rsidRPr="00CF591A">
        <w:rPr>
          <w:rFonts w:eastAsia="Times New Roman" w:cs="Arabic Transparent" w:hint="cs"/>
          <w:color w:val="000000" w:themeColor="text1"/>
          <w:sz w:val="18"/>
          <w:szCs w:val="24"/>
          <w:rtl/>
          <w:lang w:eastAsia="fr-FR" w:bidi="ar-TN"/>
        </w:rPr>
        <w:t>ال</w:t>
      </w:r>
      <w:r w:rsidRPr="00CF591A">
        <w:rPr>
          <w:rFonts w:eastAsia="Times New Roman" w:cs="Arabic Transparent"/>
          <w:color w:val="000000" w:themeColor="text1"/>
          <w:sz w:val="18"/>
          <w:szCs w:val="24"/>
          <w:rtl/>
          <w:lang w:eastAsia="fr-FR"/>
        </w:rPr>
        <w:t>وزير</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لدى رئيس الحكومة </w:t>
      </w:r>
      <w:r w:rsidRPr="00CF591A">
        <w:rPr>
          <w:rFonts w:eastAsia="Times New Roman" w:cs="Arabic Transparent" w:hint="cs"/>
          <w:color w:val="000000" w:themeColor="text1"/>
          <w:sz w:val="18"/>
          <w:szCs w:val="24"/>
          <w:rtl/>
          <w:lang w:eastAsia="fr-FR"/>
        </w:rPr>
        <w:t>ال</w:t>
      </w:r>
      <w:r w:rsidRPr="00CF591A">
        <w:rPr>
          <w:rFonts w:eastAsia="Times New Roman" w:cs="Arabic Transparent"/>
          <w:color w:val="000000" w:themeColor="text1"/>
          <w:sz w:val="18"/>
          <w:szCs w:val="24"/>
          <w:rtl/>
          <w:lang w:eastAsia="fr-FR"/>
        </w:rPr>
        <w:t>مكلف</w:t>
      </w:r>
      <w:r w:rsidRPr="00CF591A">
        <w:rPr>
          <w:rFonts w:eastAsia="Times New Roman" w:cs="Arabic Transparent" w:hint="cs"/>
          <w:color w:val="000000" w:themeColor="text1"/>
          <w:sz w:val="18"/>
          <w:szCs w:val="24"/>
          <w:rtl/>
          <w:lang w:eastAsia="fr-FR"/>
        </w:rPr>
        <w:t>ة</w:t>
      </w:r>
      <w:r w:rsidRPr="00CF591A">
        <w:rPr>
          <w:rFonts w:eastAsia="Times New Roman" w:cs="Arabic Transparent"/>
          <w:color w:val="000000" w:themeColor="text1"/>
          <w:sz w:val="18"/>
          <w:szCs w:val="24"/>
          <w:rtl/>
          <w:lang w:eastAsia="fr-FR"/>
        </w:rPr>
        <w:t xml:space="preserve"> بالوظيفة العمومية </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sz w:val="18"/>
          <w:szCs w:val="24"/>
          <w:rtl/>
          <w:lang w:eastAsia="fr-FR"/>
        </w:rPr>
      </w:pPr>
      <w:r w:rsidRPr="00CF591A">
        <w:rPr>
          <w:rFonts w:eastAsia="Times New Roman" w:cs="Arabic Transparent" w:hint="cs"/>
          <w:color w:val="000000" w:themeColor="text1"/>
          <w:sz w:val="18"/>
          <w:szCs w:val="24"/>
          <w:rtl/>
          <w:lang w:eastAsia="fr-FR"/>
        </w:rPr>
        <w:t>--*--</w:t>
      </w:r>
    </w:p>
    <w:p w:rsidR="00552C1F" w:rsidRPr="00CF591A" w:rsidRDefault="00552C1F" w:rsidP="00552C1F">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color w:val="000000" w:themeColor="text1"/>
          <w:rtl/>
          <w:lang w:eastAsia="fr-FR"/>
        </w:rPr>
      </w:pPr>
      <w:proofErr w:type="gramStart"/>
      <w:r w:rsidRPr="00CF591A">
        <w:rPr>
          <w:rFonts w:eastAsia="Times New Roman" w:cs="Arabic Transparent" w:hint="cs"/>
          <w:color w:val="000000" w:themeColor="text1"/>
          <w:rtl/>
          <w:lang w:eastAsia="fr-FR"/>
        </w:rPr>
        <w:t>وحدة</w:t>
      </w:r>
      <w:proofErr w:type="gramEnd"/>
      <w:r w:rsidRPr="00CF591A">
        <w:rPr>
          <w:rFonts w:eastAsia="Times New Roman" w:cs="Arabic Transparent" w:hint="cs"/>
          <w:color w:val="000000" w:themeColor="text1"/>
          <w:rtl/>
          <w:lang w:eastAsia="fr-FR"/>
        </w:rPr>
        <w:t xml:space="preserve"> الإدارة الإلكترونية</w:t>
      </w:r>
    </w:p>
    <w:p w:rsidR="00552C1F" w:rsidRPr="00CF591A" w:rsidRDefault="00552C1F" w:rsidP="00552C1F">
      <w:pPr>
        <w:bidi/>
        <w:ind w:left="-567"/>
        <w:rPr>
          <w:color w:val="000000" w:themeColor="text1"/>
          <w:sz w:val="14"/>
          <w:szCs w:val="14"/>
          <w:rtl/>
          <w:lang w:bidi="ar-TN"/>
        </w:rPr>
      </w:pPr>
    </w:p>
    <w:p w:rsidR="0069429C" w:rsidRPr="0069429C" w:rsidRDefault="000B57DA" w:rsidP="00123C3C">
      <w:pPr>
        <w:bidi/>
        <w:spacing w:after="160" w:line="259" w:lineRule="auto"/>
        <w:jc w:val="center"/>
        <w:rPr>
          <w:rFonts w:ascii="Arial" w:eastAsia="Calibri" w:hAnsi="Arial" w:cs="Arial"/>
          <w:b/>
          <w:bCs/>
          <w:color w:val="2F5496"/>
          <w:sz w:val="32"/>
          <w:szCs w:val="32"/>
          <w:rtl/>
        </w:rPr>
      </w:pPr>
      <w:r>
        <w:rPr>
          <w:rFonts w:ascii="Arial" w:eastAsia="Calibri" w:hAnsi="Arial" w:cs="Arial" w:hint="cs"/>
          <w:b/>
          <w:bCs/>
          <w:color w:val="2F5496"/>
          <w:sz w:val="32"/>
          <w:szCs w:val="32"/>
          <w:rtl/>
        </w:rPr>
        <w:t xml:space="preserve">القائمة </w:t>
      </w:r>
      <w:r w:rsidR="00123C3C">
        <w:rPr>
          <w:rFonts w:ascii="Arial" w:eastAsia="Calibri" w:hAnsi="Arial" w:cs="Arial" w:hint="cs"/>
          <w:b/>
          <w:bCs/>
          <w:color w:val="2F5496"/>
          <w:sz w:val="32"/>
          <w:szCs w:val="32"/>
          <w:rtl/>
        </w:rPr>
        <w:t>الأوليّة</w:t>
      </w:r>
      <w:r w:rsidR="0069429C" w:rsidRPr="0069429C">
        <w:rPr>
          <w:rFonts w:ascii="Arial" w:eastAsia="Calibri" w:hAnsi="Arial" w:cs="Arial" w:hint="cs"/>
          <w:b/>
          <w:bCs/>
          <w:color w:val="2F5496"/>
          <w:sz w:val="32"/>
          <w:szCs w:val="32"/>
          <w:rtl/>
        </w:rPr>
        <w:t xml:space="preserve"> </w:t>
      </w:r>
      <w:r>
        <w:rPr>
          <w:rFonts w:ascii="Arial" w:eastAsia="Calibri" w:hAnsi="Arial" w:cs="Arial" w:hint="cs"/>
          <w:b/>
          <w:bCs/>
          <w:color w:val="2F5496"/>
          <w:sz w:val="32"/>
          <w:szCs w:val="32"/>
          <w:rtl/>
        </w:rPr>
        <w:t>للمقترحات</w:t>
      </w:r>
      <w:r w:rsidR="0069429C" w:rsidRPr="0069429C">
        <w:rPr>
          <w:rFonts w:ascii="Arial" w:eastAsia="Calibri" w:hAnsi="Arial" w:cs="Arial" w:hint="cs"/>
          <w:b/>
          <w:bCs/>
          <w:color w:val="2F5496"/>
          <w:sz w:val="32"/>
          <w:szCs w:val="32"/>
          <w:rtl/>
        </w:rPr>
        <w:t xml:space="preserve"> الممكن إدراجها ضمن الصيغة الأولية لخطة العمل الرابعة</w:t>
      </w:r>
      <w:r w:rsidR="0069429C" w:rsidRPr="0069429C">
        <w:rPr>
          <w:rFonts w:ascii="Arial" w:eastAsia="Calibri" w:hAnsi="Arial" w:cs="Arial" w:hint="cs"/>
          <w:b/>
          <w:bCs/>
          <w:sz w:val="32"/>
          <w:szCs w:val="32"/>
          <w:rtl/>
        </w:rPr>
        <w:t xml:space="preserve"> </w:t>
      </w:r>
      <w:r w:rsidR="0069429C" w:rsidRPr="0069429C">
        <w:rPr>
          <w:rFonts w:ascii="Arial" w:eastAsia="Calibri" w:hAnsi="Arial" w:cs="Arial" w:hint="cs"/>
          <w:b/>
          <w:bCs/>
          <w:color w:val="2F5496"/>
          <w:sz w:val="32"/>
          <w:szCs w:val="32"/>
          <w:rtl/>
        </w:rPr>
        <w:t>لشراكة الحكومة المفتوحة</w:t>
      </w:r>
    </w:p>
    <w:p w:rsidR="0069429C" w:rsidRPr="0069429C" w:rsidRDefault="0069429C" w:rsidP="0069429C">
      <w:pPr>
        <w:bidi/>
        <w:spacing w:after="160" w:line="259" w:lineRule="auto"/>
        <w:jc w:val="center"/>
        <w:rPr>
          <w:rFonts w:ascii="Arial" w:eastAsia="Calibri" w:hAnsi="Arial" w:cs="Arial"/>
          <w:b/>
          <w:bCs/>
          <w:color w:val="2F5496"/>
          <w:sz w:val="32"/>
          <w:szCs w:val="32"/>
          <w:rtl/>
        </w:rPr>
      </w:pPr>
      <w:r w:rsidRPr="0069429C">
        <w:rPr>
          <w:rFonts w:ascii="Arial" w:eastAsia="Calibri" w:hAnsi="Arial" w:cs="Arial" w:hint="cs"/>
          <w:b/>
          <w:bCs/>
          <w:color w:val="2F5496"/>
          <w:sz w:val="32"/>
          <w:szCs w:val="32"/>
          <w:rtl/>
        </w:rPr>
        <w:t>***</w:t>
      </w:r>
    </w:p>
    <w:p w:rsidR="0069429C" w:rsidRPr="00123C3C" w:rsidRDefault="0069429C" w:rsidP="00123C3C">
      <w:pPr>
        <w:bidi/>
        <w:spacing w:after="160" w:line="259" w:lineRule="auto"/>
        <w:jc w:val="center"/>
        <w:rPr>
          <w:rFonts w:ascii="Arial" w:eastAsia="Calibri" w:hAnsi="Arial" w:cs="Arial"/>
          <w:b/>
          <w:bCs/>
          <w:color w:val="2F5496"/>
          <w:sz w:val="32"/>
          <w:szCs w:val="32"/>
          <w:rtl/>
        </w:rPr>
      </w:pPr>
      <w:proofErr w:type="gramStart"/>
      <w:r w:rsidRPr="000B57DA">
        <w:rPr>
          <w:rFonts w:ascii="Arial" w:eastAsia="Calibri" w:hAnsi="Arial" w:cs="Arial" w:hint="cs"/>
          <w:b/>
          <w:bCs/>
          <w:color w:val="2F5496"/>
          <w:sz w:val="32"/>
          <w:szCs w:val="32"/>
          <w:rtl/>
        </w:rPr>
        <w:t>محور</w:t>
      </w:r>
      <w:proofErr w:type="gramEnd"/>
      <w:r w:rsidRPr="000B57DA">
        <w:rPr>
          <w:rFonts w:ascii="Arial" w:eastAsia="Calibri" w:hAnsi="Arial" w:cs="Arial" w:hint="cs"/>
          <w:b/>
          <w:bCs/>
          <w:color w:val="2F5496"/>
          <w:sz w:val="32"/>
          <w:szCs w:val="32"/>
          <w:rtl/>
        </w:rPr>
        <w:t xml:space="preserve"> </w:t>
      </w:r>
      <w:r w:rsidR="00881FA9">
        <w:rPr>
          <w:rFonts w:ascii="Arial" w:eastAsia="Calibri" w:hAnsi="Arial" w:cs="Arial" w:hint="cs"/>
          <w:b/>
          <w:bCs/>
          <w:color w:val="2F5496"/>
          <w:sz w:val="32"/>
          <w:szCs w:val="32"/>
          <w:rtl/>
        </w:rPr>
        <w:t>المشاركة العمو</w:t>
      </w:r>
      <w:bookmarkStart w:id="0" w:name="_GoBack"/>
      <w:bookmarkEnd w:id="0"/>
      <w:r w:rsidR="00881FA9">
        <w:rPr>
          <w:rFonts w:ascii="Arial" w:eastAsia="Calibri" w:hAnsi="Arial" w:cs="Arial" w:hint="cs"/>
          <w:b/>
          <w:bCs/>
          <w:color w:val="2F5496"/>
          <w:sz w:val="32"/>
          <w:szCs w:val="32"/>
          <w:rtl/>
        </w:rPr>
        <w:t>مية والحكومة المفتوحة على المستوى المحلي</w:t>
      </w:r>
    </w:p>
    <w:p w:rsidR="00123C3C" w:rsidRPr="00123C3C" w:rsidRDefault="00123C3C" w:rsidP="00FB7211">
      <w:pPr>
        <w:pStyle w:val="Paragraphedeliste"/>
        <w:tabs>
          <w:tab w:val="right" w:pos="850"/>
        </w:tabs>
        <w:bidi/>
        <w:spacing w:after="160" w:line="259" w:lineRule="auto"/>
        <w:jc w:val="both"/>
        <w:rPr>
          <w:rFonts w:ascii="Arial" w:eastAsia="Calibri" w:hAnsi="Arial" w:cs="Arial"/>
          <w:b/>
          <w:bCs/>
          <w:color w:val="000000" w:themeColor="text1"/>
          <w:sz w:val="32"/>
          <w:szCs w:val="32"/>
          <w:rtl/>
        </w:rPr>
      </w:pPr>
    </w:p>
    <w:p w:rsidR="00123C3C" w:rsidRPr="00FB7211" w:rsidRDefault="00123C3C" w:rsidP="00FB7211">
      <w:pPr>
        <w:pStyle w:val="Paragraphedeliste"/>
        <w:numPr>
          <w:ilvl w:val="0"/>
          <w:numId w:val="11"/>
        </w:numPr>
        <w:tabs>
          <w:tab w:val="right" w:pos="850"/>
        </w:tabs>
        <w:bidi/>
        <w:spacing w:after="160" w:line="259" w:lineRule="auto"/>
        <w:jc w:val="both"/>
        <w:rPr>
          <w:rFonts w:ascii="Arial" w:eastAsia="Calibri" w:hAnsi="Arial" w:cs="Arial"/>
          <w:b/>
          <w:bCs/>
          <w:color w:val="000000" w:themeColor="text1"/>
          <w:sz w:val="32"/>
          <w:szCs w:val="32"/>
          <w:rtl/>
        </w:rPr>
      </w:pPr>
      <w:proofErr w:type="gramStart"/>
      <w:r w:rsidRPr="00FB7211">
        <w:rPr>
          <w:rFonts w:ascii="Arial" w:eastAsia="Calibri" w:hAnsi="Arial" w:cs="Arial" w:hint="cs"/>
          <w:b/>
          <w:bCs/>
          <w:color w:val="000000" w:themeColor="text1"/>
          <w:sz w:val="32"/>
          <w:szCs w:val="32"/>
          <w:rtl/>
        </w:rPr>
        <w:t>المشاركة</w:t>
      </w:r>
      <w:proofErr w:type="gramEnd"/>
      <w:r w:rsidRPr="00FB7211">
        <w:rPr>
          <w:rFonts w:ascii="Arial" w:eastAsia="Calibri" w:hAnsi="Arial" w:cs="Arial" w:hint="cs"/>
          <w:b/>
          <w:bCs/>
          <w:color w:val="000000" w:themeColor="text1"/>
          <w:sz w:val="32"/>
          <w:szCs w:val="32"/>
          <w:rtl/>
        </w:rPr>
        <w:t xml:space="preserve"> العمومية</w:t>
      </w:r>
    </w:p>
    <w:p w:rsidR="00123C3C" w:rsidRPr="00123C3C" w:rsidRDefault="00123C3C" w:rsidP="00123C3C">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123C3C">
        <w:rPr>
          <w:rFonts w:ascii="Arial" w:eastAsia="Times New Roman" w:hAnsi="Arial" w:cs="Arial" w:hint="cs"/>
          <w:color w:val="000000"/>
          <w:sz w:val="28"/>
          <w:szCs w:val="28"/>
          <w:rtl/>
          <w:lang w:eastAsia="fr-FR"/>
        </w:rPr>
        <w:t>وضع</w:t>
      </w:r>
      <w:r w:rsidRPr="00123C3C">
        <w:rPr>
          <w:rFonts w:ascii="Arial" w:eastAsia="Times New Roman" w:hAnsi="Arial" w:cs="Arial"/>
          <w:color w:val="000000"/>
          <w:sz w:val="28"/>
          <w:szCs w:val="28"/>
          <w:rtl/>
          <w:lang w:eastAsia="fr-FR"/>
        </w:rPr>
        <w:t xml:space="preserve"> </w:t>
      </w:r>
      <w:r w:rsidRPr="00123C3C">
        <w:rPr>
          <w:rFonts w:ascii="Arial" w:eastAsia="Times New Roman" w:hAnsi="Arial" w:cs="Arial" w:hint="cs"/>
          <w:color w:val="000000"/>
          <w:sz w:val="28"/>
          <w:szCs w:val="28"/>
          <w:rtl/>
          <w:lang w:eastAsia="fr-FR"/>
        </w:rPr>
        <w:t>استراتيجية</w:t>
      </w:r>
      <w:r w:rsidRPr="00123C3C">
        <w:rPr>
          <w:rFonts w:ascii="Arial" w:eastAsia="Times New Roman" w:hAnsi="Arial" w:cs="Arial"/>
          <w:color w:val="000000"/>
          <w:sz w:val="28"/>
          <w:szCs w:val="28"/>
          <w:rtl/>
          <w:lang w:eastAsia="fr-FR"/>
        </w:rPr>
        <w:t xml:space="preserve"> </w:t>
      </w:r>
      <w:r w:rsidRPr="00123C3C">
        <w:rPr>
          <w:rFonts w:ascii="Arial" w:eastAsia="Times New Roman" w:hAnsi="Arial" w:cs="Arial" w:hint="cs"/>
          <w:color w:val="000000"/>
          <w:sz w:val="28"/>
          <w:szCs w:val="28"/>
          <w:rtl/>
          <w:lang w:eastAsia="fr-FR"/>
        </w:rPr>
        <w:t>خاصة</w:t>
      </w:r>
      <w:r w:rsidRPr="00123C3C">
        <w:rPr>
          <w:rFonts w:ascii="Arial" w:eastAsia="Times New Roman" w:hAnsi="Arial" w:cs="Arial"/>
          <w:color w:val="000000"/>
          <w:sz w:val="28"/>
          <w:szCs w:val="28"/>
          <w:rtl/>
          <w:lang w:eastAsia="fr-FR"/>
        </w:rPr>
        <w:t xml:space="preserve"> </w:t>
      </w:r>
      <w:r w:rsidRPr="00123C3C">
        <w:rPr>
          <w:rFonts w:ascii="Arial" w:eastAsia="Times New Roman" w:hAnsi="Arial" w:cs="Arial" w:hint="cs"/>
          <w:color w:val="000000"/>
          <w:sz w:val="28"/>
          <w:szCs w:val="28"/>
          <w:rtl/>
          <w:lang w:eastAsia="fr-FR"/>
        </w:rPr>
        <w:t>بالحكومة</w:t>
      </w:r>
      <w:r w:rsidRPr="00123C3C">
        <w:rPr>
          <w:rFonts w:ascii="Arial" w:eastAsia="Times New Roman" w:hAnsi="Arial" w:cs="Arial"/>
          <w:color w:val="000000"/>
          <w:sz w:val="28"/>
          <w:szCs w:val="28"/>
          <w:rtl/>
          <w:lang w:eastAsia="fr-FR"/>
        </w:rPr>
        <w:t xml:space="preserve"> </w:t>
      </w:r>
      <w:r w:rsidRPr="00123C3C">
        <w:rPr>
          <w:rFonts w:ascii="Arial" w:eastAsia="Times New Roman" w:hAnsi="Arial" w:cs="Arial" w:hint="cs"/>
          <w:color w:val="000000"/>
          <w:sz w:val="28"/>
          <w:szCs w:val="28"/>
          <w:rtl/>
          <w:lang w:eastAsia="fr-FR"/>
        </w:rPr>
        <w:t>المفتوحة</w:t>
      </w:r>
      <w:r w:rsidRPr="00123C3C">
        <w:rPr>
          <w:rFonts w:ascii="Arial" w:eastAsia="Times New Roman" w:hAnsi="Arial" w:cs="Arial"/>
          <w:color w:val="000000"/>
          <w:sz w:val="28"/>
          <w:szCs w:val="28"/>
          <w:rtl/>
          <w:lang w:eastAsia="fr-FR"/>
        </w:rPr>
        <w:t xml:space="preserve"> </w:t>
      </w:r>
      <w:r w:rsidRPr="00123C3C">
        <w:rPr>
          <w:rFonts w:ascii="Arial" w:eastAsia="Times New Roman" w:hAnsi="Arial" w:cs="Arial" w:hint="cs"/>
          <w:color w:val="000000"/>
          <w:sz w:val="28"/>
          <w:szCs w:val="28"/>
          <w:rtl/>
          <w:lang w:eastAsia="fr-FR"/>
        </w:rPr>
        <w:t>بتونس،</w:t>
      </w:r>
    </w:p>
    <w:p w:rsidR="00123C3C" w:rsidRPr="00123C3C" w:rsidRDefault="00123C3C" w:rsidP="00123C3C">
      <w:pPr>
        <w:tabs>
          <w:tab w:val="right" w:pos="850"/>
        </w:tabs>
        <w:bidi/>
        <w:spacing w:after="160" w:line="259" w:lineRule="auto"/>
        <w:ind w:left="720"/>
        <w:contextualSpacing/>
        <w:jc w:val="both"/>
        <w:rPr>
          <w:rFonts w:ascii="Arial" w:eastAsia="Calibri" w:hAnsi="Arial" w:cs="Arial"/>
          <w:b/>
          <w:bCs/>
          <w:color w:val="2E74B5"/>
          <w:sz w:val="28"/>
          <w:szCs w:val="28"/>
          <w:u w:val="single"/>
        </w:rPr>
      </w:pPr>
    </w:p>
    <w:p w:rsidR="00123C3C" w:rsidRPr="00123C3C" w:rsidRDefault="00123C3C" w:rsidP="00123C3C">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123C3C">
        <w:rPr>
          <w:rFonts w:ascii="Calibri" w:eastAsia="Calibri" w:hAnsi="Calibri" w:cs="Arial" w:hint="cs"/>
          <w:sz w:val="28"/>
          <w:szCs w:val="28"/>
          <w:rtl/>
          <w:lang w:bidi="ar-TN"/>
        </w:rPr>
        <w:t>تفعيل</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بوابات</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المشاركة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الإلكترونية</w:t>
      </w:r>
      <w:r w:rsidRPr="00123C3C">
        <w:rPr>
          <w:rFonts w:ascii="Calibri" w:eastAsia="Calibri" w:hAnsi="Calibri" w:cs="Arial"/>
          <w:sz w:val="28"/>
          <w:szCs w:val="28"/>
        </w:rPr>
        <w:t xml:space="preserve"> </w:t>
      </w:r>
      <w:r w:rsidRPr="00123C3C">
        <w:rPr>
          <w:rFonts w:ascii="Calibri" w:eastAsia="Calibri" w:hAnsi="Calibri" w:cs="Arial" w:hint="cs"/>
          <w:sz w:val="28"/>
          <w:szCs w:val="28"/>
          <w:rtl/>
          <w:lang w:bidi="ar-TN"/>
        </w:rPr>
        <w:t>والدمج</w:t>
      </w:r>
      <w:r w:rsidRPr="00123C3C">
        <w:rPr>
          <w:rFonts w:ascii="Calibri" w:eastAsia="Calibri" w:hAnsi="Calibri" w:cs="Arial"/>
          <w:sz w:val="28"/>
          <w:szCs w:val="28"/>
          <w:lang w:bidi="ar-TN"/>
        </w:rPr>
        <w:t xml:space="preserve"> </w:t>
      </w:r>
      <w:r w:rsidRPr="00123C3C">
        <w:rPr>
          <w:rFonts w:ascii="Calibri" w:eastAsia="Calibri" w:hAnsi="Calibri" w:cs="Arial"/>
          <w:sz w:val="28"/>
          <w:szCs w:val="28"/>
          <w:rtl/>
          <w:lang w:bidi="ar-TN"/>
        </w:rPr>
        <w:t>بينها</w:t>
      </w:r>
      <w:r w:rsidRPr="00123C3C">
        <w:rPr>
          <w:rFonts w:ascii="Calibri" w:eastAsia="Calibri" w:hAnsi="Calibri" w:cs="Arial" w:hint="cs"/>
          <w:sz w:val="28"/>
          <w:szCs w:val="28"/>
          <w:rtl/>
          <w:lang w:bidi="ar-TN"/>
        </w:rPr>
        <w:t>،</w:t>
      </w:r>
    </w:p>
    <w:p w:rsidR="00123C3C" w:rsidRPr="00123C3C" w:rsidRDefault="00123C3C" w:rsidP="00123C3C">
      <w:pPr>
        <w:spacing w:after="160" w:line="259" w:lineRule="auto"/>
        <w:ind w:left="720"/>
        <w:contextualSpacing/>
        <w:rPr>
          <w:rFonts w:ascii="Arial" w:eastAsia="Calibri" w:hAnsi="Arial" w:cs="Arial"/>
          <w:b/>
          <w:bCs/>
          <w:color w:val="2E74B5"/>
          <w:sz w:val="28"/>
          <w:szCs w:val="28"/>
          <w:u w:val="single"/>
          <w:rtl/>
        </w:rPr>
      </w:pPr>
    </w:p>
    <w:p w:rsidR="00123C3C" w:rsidRPr="00123C3C" w:rsidRDefault="00123C3C" w:rsidP="00123C3C">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123C3C">
        <w:rPr>
          <w:rFonts w:ascii="Calibri" w:eastAsia="Calibri" w:hAnsi="Calibri" w:cs="Arial" w:hint="cs"/>
          <w:sz w:val="28"/>
          <w:szCs w:val="28"/>
          <w:rtl/>
          <w:lang w:val="en-US"/>
        </w:rPr>
        <w:t>تنظيم حوار مواطني حول الأولويات العامة لتوجهات الميزانية. وتحوصل نتائج هذا الحوار ضمن تقرير</w:t>
      </w:r>
      <w:r w:rsidRPr="00123C3C">
        <w:rPr>
          <w:rFonts w:ascii="Calibri" w:eastAsia="Calibri" w:hAnsi="Calibri" w:cs="Arial" w:hint="cs"/>
          <w:b/>
          <w:bCs/>
          <w:sz w:val="28"/>
          <w:szCs w:val="28"/>
          <w:rtl/>
          <w:lang w:val="en-US"/>
        </w:rPr>
        <w:t xml:space="preserve"> </w:t>
      </w:r>
      <w:r w:rsidRPr="00123C3C">
        <w:rPr>
          <w:rFonts w:ascii="Arial" w:eastAsia="Calibri" w:hAnsi="Arial" w:cs="Arial" w:hint="cs"/>
          <w:sz w:val="28"/>
          <w:szCs w:val="28"/>
          <w:rtl/>
        </w:rPr>
        <w:t>يسلم الى الأطراف المعنية بإعداد التوجهات العامة للميزانية كما يصاحب وثائق الميزانية المحالة الى السلطة التشريعية،</w:t>
      </w:r>
    </w:p>
    <w:p w:rsidR="00123C3C" w:rsidRPr="00123C3C" w:rsidRDefault="00123C3C" w:rsidP="00123C3C">
      <w:pPr>
        <w:spacing w:after="160" w:line="259" w:lineRule="auto"/>
        <w:ind w:left="720"/>
        <w:contextualSpacing/>
        <w:rPr>
          <w:rFonts w:ascii="Calibri" w:eastAsia="Calibri" w:hAnsi="Calibri" w:cs="Arial"/>
          <w:sz w:val="28"/>
          <w:szCs w:val="28"/>
          <w:rtl/>
          <w:lang w:bidi="ar-TN"/>
        </w:rPr>
      </w:pPr>
    </w:p>
    <w:p w:rsidR="00123C3C" w:rsidRPr="00123C3C" w:rsidRDefault="00123C3C" w:rsidP="00123C3C">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123C3C">
        <w:rPr>
          <w:rFonts w:ascii="Calibri" w:eastAsia="Calibri" w:hAnsi="Calibri" w:cs="Arial" w:hint="cs"/>
          <w:sz w:val="28"/>
          <w:szCs w:val="28"/>
          <w:rtl/>
          <w:lang w:bidi="ar-TN"/>
        </w:rPr>
        <w:t xml:space="preserve">تنظيم خطط </w:t>
      </w:r>
      <w:proofErr w:type="gramStart"/>
      <w:r w:rsidRPr="00123C3C">
        <w:rPr>
          <w:rFonts w:ascii="Calibri" w:eastAsia="Calibri" w:hAnsi="Calibri" w:cs="Arial" w:hint="cs"/>
          <w:sz w:val="28"/>
          <w:szCs w:val="28"/>
          <w:rtl/>
          <w:lang w:bidi="ar-TN"/>
        </w:rPr>
        <w:t>عمل</w:t>
      </w:r>
      <w:proofErr w:type="gramEnd"/>
      <w:r w:rsidRPr="00123C3C">
        <w:rPr>
          <w:rFonts w:ascii="Calibri" w:eastAsia="Calibri" w:hAnsi="Calibri" w:cs="Arial" w:hint="cs"/>
          <w:sz w:val="28"/>
          <w:szCs w:val="28"/>
          <w:rtl/>
          <w:lang w:bidi="ar-TN"/>
        </w:rPr>
        <w:t xml:space="preserve"> خاصة بالشباب على المستوى المحلي، </w:t>
      </w:r>
    </w:p>
    <w:p w:rsidR="00123C3C" w:rsidRPr="00123C3C" w:rsidRDefault="00123C3C" w:rsidP="00123C3C">
      <w:pPr>
        <w:spacing w:after="160" w:line="259" w:lineRule="auto"/>
        <w:ind w:left="720"/>
        <w:contextualSpacing/>
        <w:rPr>
          <w:rFonts w:ascii="Arial" w:eastAsia="Calibri" w:hAnsi="Arial" w:cs="Arial"/>
          <w:b/>
          <w:bCs/>
          <w:color w:val="2E74B5"/>
          <w:sz w:val="28"/>
          <w:szCs w:val="28"/>
          <w:u w:val="single"/>
          <w:rtl/>
        </w:rPr>
      </w:pPr>
    </w:p>
    <w:p w:rsidR="00123C3C" w:rsidRPr="00123C3C" w:rsidRDefault="00123C3C" w:rsidP="00123C3C">
      <w:pPr>
        <w:tabs>
          <w:tab w:val="right" w:pos="850"/>
        </w:tabs>
        <w:bidi/>
        <w:spacing w:after="160" w:line="259" w:lineRule="auto"/>
        <w:ind w:left="720"/>
        <w:contextualSpacing/>
        <w:jc w:val="both"/>
        <w:rPr>
          <w:rFonts w:ascii="Arial" w:eastAsia="Calibri" w:hAnsi="Arial" w:cs="Arial"/>
          <w:b/>
          <w:bCs/>
          <w:color w:val="2E74B5"/>
          <w:sz w:val="16"/>
          <w:szCs w:val="16"/>
          <w:u w:val="single"/>
        </w:rPr>
      </w:pPr>
    </w:p>
    <w:p w:rsidR="00123C3C" w:rsidRPr="00123C3C" w:rsidRDefault="00123C3C" w:rsidP="00123C3C">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123C3C">
        <w:rPr>
          <w:rFonts w:ascii="Calibri" w:eastAsia="Calibri" w:hAnsi="Calibri" w:cs="Arial"/>
          <w:sz w:val="28"/>
          <w:szCs w:val="28"/>
          <w:rtl/>
          <w:lang w:bidi="ar-TN"/>
        </w:rPr>
        <w:t xml:space="preserve">توسيع اعتماد تجربة ميثاق المواطن لتطوير جودة الخدمات التي تمّ ارساءها على المستوى الجهوي في إطار تجارب نموذجية لتحسين جودة الخدمات الإدارية في ثلاثة مجالات حيوية ذات أولوية بالنسبة للمواطن تمثلت في استخلاص </w:t>
      </w:r>
      <w:proofErr w:type="spellStart"/>
      <w:r w:rsidRPr="00123C3C">
        <w:rPr>
          <w:rFonts w:ascii="Calibri" w:eastAsia="Calibri" w:hAnsi="Calibri" w:cs="Arial"/>
          <w:sz w:val="28"/>
          <w:szCs w:val="28"/>
          <w:rtl/>
          <w:lang w:bidi="ar-TN"/>
        </w:rPr>
        <w:t>المعاليم</w:t>
      </w:r>
      <w:proofErr w:type="spellEnd"/>
      <w:r w:rsidRPr="00123C3C">
        <w:rPr>
          <w:rFonts w:ascii="Calibri" w:eastAsia="Calibri" w:hAnsi="Calibri" w:cs="Arial"/>
          <w:sz w:val="28"/>
          <w:szCs w:val="28"/>
          <w:rtl/>
          <w:lang w:bidi="ar-TN"/>
        </w:rPr>
        <w:t xml:space="preserve"> البلدية ببلدية باجة، تجميع النفايات وصيانة المحيط ببلدية توزر والحصول على الخدمات الصحية بالمستشفى الجامعي </w:t>
      </w:r>
      <w:proofErr w:type="spellStart"/>
      <w:r w:rsidRPr="00123C3C">
        <w:rPr>
          <w:rFonts w:ascii="Calibri" w:eastAsia="Calibri" w:hAnsi="Calibri" w:cs="Arial"/>
          <w:sz w:val="28"/>
          <w:szCs w:val="28"/>
          <w:rtl/>
          <w:lang w:bidi="ar-TN"/>
        </w:rPr>
        <w:t>سهلول</w:t>
      </w:r>
      <w:proofErr w:type="spellEnd"/>
      <w:r w:rsidRPr="00123C3C">
        <w:rPr>
          <w:rFonts w:ascii="Calibri" w:eastAsia="Calibri" w:hAnsi="Calibri" w:cs="Arial"/>
          <w:sz w:val="28"/>
          <w:szCs w:val="28"/>
          <w:rtl/>
          <w:lang w:bidi="ar-TN"/>
        </w:rPr>
        <w:t xml:space="preserve"> بسوسة</w:t>
      </w:r>
      <w:r w:rsidRPr="00123C3C">
        <w:rPr>
          <w:rFonts w:ascii="Calibri" w:eastAsia="Calibri" w:hAnsi="Calibri" w:cs="Arial" w:hint="cs"/>
          <w:sz w:val="28"/>
          <w:szCs w:val="28"/>
          <w:rtl/>
          <w:lang w:bidi="ar-TN"/>
        </w:rPr>
        <w:t>،</w:t>
      </w:r>
    </w:p>
    <w:p w:rsidR="00123C3C" w:rsidRPr="00123C3C" w:rsidRDefault="00123C3C" w:rsidP="00123C3C">
      <w:pPr>
        <w:tabs>
          <w:tab w:val="right" w:pos="850"/>
        </w:tabs>
        <w:bidi/>
        <w:spacing w:after="160" w:line="259" w:lineRule="auto"/>
        <w:ind w:left="720"/>
        <w:contextualSpacing/>
        <w:jc w:val="both"/>
        <w:rPr>
          <w:rFonts w:ascii="Arial" w:eastAsia="Calibri" w:hAnsi="Arial" w:cs="Arial"/>
          <w:b/>
          <w:bCs/>
          <w:color w:val="2E74B5"/>
          <w:sz w:val="28"/>
          <w:szCs w:val="28"/>
          <w:u w:val="single"/>
        </w:rPr>
      </w:pPr>
    </w:p>
    <w:p w:rsidR="00123C3C" w:rsidRPr="00123C3C" w:rsidRDefault="00123C3C" w:rsidP="00123C3C">
      <w:pPr>
        <w:numPr>
          <w:ilvl w:val="0"/>
          <w:numId w:val="3"/>
        </w:numPr>
        <w:tabs>
          <w:tab w:val="right" w:pos="850"/>
        </w:tabs>
        <w:bidi/>
        <w:spacing w:after="160" w:line="259" w:lineRule="auto"/>
        <w:contextualSpacing/>
        <w:jc w:val="both"/>
        <w:rPr>
          <w:rFonts w:ascii="Arial" w:eastAsia="Calibri" w:hAnsi="Arial" w:cs="Arial"/>
          <w:b/>
          <w:bCs/>
          <w:color w:val="2E74B5"/>
          <w:sz w:val="28"/>
          <w:szCs w:val="28"/>
          <w:u w:val="single"/>
        </w:rPr>
      </w:pPr>
      <w:r w:rsidRPr="00123C3C">
        <w:rPr>
          <w:rFonts w:ascii="Calibri" w:eastAsia="Calibri" w:hAnsi="Calibri" w:cs="Arial" w:hint="cs"/>
          <w:sz w:val="28"/>
          <w:szCs w:val="28"/>
          <w:rtl/>
          <w:lang w:bidi="ar-TN"/>
        </w:rPr>
        <w:t>استكمال</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الإطار</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القانوني</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المتعلق</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بالمشاركة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الالكترونية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وتفعيله،</w:t>
      </w:r>
      <w:r w:rsidRPr="00123C3C">
        <w:rPr>
          <w:rFonts w:ascii="Calibri" w:eastAsia="Calibri" w:hAnsi="Calibri" w:cs="Arial"/>
          <w:sz w:val="28"/>
          <w:szCs w:val="28"/>
          <w:rtl/>
          <w:lang w:bidi="ar-TN"/>
        </w:rPr>
        <w:t xml:space="preserve"> </w:t>
      </w:r>
    </w:p>
    <w:p w:rsidR="00123C3C" w:rsidRPr="00123C3C" w:rsidRDefault="00123C3C" w:rsidP="00123C3C">
      <w:pPr>
        <w:spacing w:after="160" w:line="259" w:lineRule="auto"/>
        <w:ind w:left="720"/>
        <w:contextualSpacing/>
        <w:rPr>
          <w:rFonts w:ascii="Arial" w:eastAsia="Calibri" w:hAnsi="Arial" w:cs="Arial"/>
          <w:b/>
          <w:bCs/>
          <w:color w:val="2E74B5"/>
          <w:sz w:val="28"/>
          <w:szCs w:val="28"/>
          <w:u w:val="single"/>
          <w:rtl/>
        </w:rPr>
      </w:pPr>
    </w:p>
    <w:p w:rsidR="00123C3C" w:rsidRPr="00123C3C" w:rsidRDefault="00123C3C" w:rsidP="00123C3C">
      <w:pPr>
        <w:numPr>
          <w:ilvl w:val="0"/>
          <w:numId w:val="3"/>
        </w:numPr>
        <w:tabs>
          <w:tab w:val="right" w:pos="992"/>
        </w:tabs>
        <w:bidi/>
        <w:spacing w:after="160" w:line="259" w:lineRule="auto"/>
        <w:contextualSpacing/>
        <w:rPr>
          <w:rFonts w:ascii="Calibri" w:eastAsia="Calibri" w:hAnsi="Calibri" w:cs="Arial"/>
          <w:b/>
          <w:bCs/>
          <w:sz w:val="28"/>
          <w:szCs w:val="28"/>
          <w:lang w:bidi="ar-TN"/>
        </w:rPr>
      </w:pPr>
      <w:r w:rsidRPr="00123C3C">
        <w:rPr>
          <w:rFonts w:ascii="Calibri" w:eastAsia="Calibri" w:hAnsi="Calibri" w:cs="Arial" w:hint="cs"/>
          <w:sz w:val="28"/>
          <w:szCs w:val="28"/>
          <w:rtl/>
          <w:lang w:bidi="ar-TN"/>
        </w:rPr>
        <w:t>الميزانية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المبسطة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للمواطن</w:t>
      </w:r>
      <w:r w:rsidRPr="00123C3C">
        <w:rPr>
          <w:rFonts w:ascii="Calibri" w:eastAsia="Calibri" w:hAnsi="Calibri" w:cs="Arial"/>
          <w:sz w:val="28"/>
          <w:szCs w:val="28"/>
          <w:rtl/>
          <w:lang w:bidi="ar-TN"/>
        </w:rPr>
        <w:t xml:space="preserve"> </w:t>
      </w:r>
      <w:proofErr w:type="gramStart"/>
      <w:r w:rsidRPr="00123C3C">
        <w:rPr>
          <w:rFonts w:ascii="Calibri" w:eastAsia="Calibri" w:hAnsi="Calibri" w:cs="Arial" w:hint="cs"/>
          <w:sz w:val="28"/>
          <w:szCs w:val="28"/>
          <w:rtl/>
          <w:lang w:bidi="ar-TN"/>
        </w:rPr>
        <w:t>وذوي</w:t>
      </w:r>
      <w:proofErr w:type="gramEnd"/>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الاحتياجات</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الخصوصية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ميزانية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الدولة،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ميزانيات</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البلديات</w:t>
      </w:r>
      <w:r w:rsidRPr="00123C3C">
        <w:rPr>
          <w:rFonts w:ascii="Calibri" w:eastAsia="Calibri" w:hAnsi="Calibri" w:cs="Arial"/>
          <w:sz w:val="28"/>
          <w:szCs w:val="28"/>
          <w:rtl/>
          <w:lang w:bidi="ar-TN"/>
        </w:rPr>
        <w:t>)</w:t>
      </w:r>
      <w:r w:rsidRPr="00123C3C">
        <w:rPr>
          <w:rFonts w:ascii="Calibri" w:eastAsia="Calibri" w:hAnsi="Calibri" w:cs="Arial" w:hint="cs"/>
          <w:sz w:val="28"/>
          <w:szCs w:val="28"/>
          <w:rtl/>
          <w:lang w:bidi="ar-TN"/>
        </w:rPr>
        <w:t>،</w:t>
      </w:r>
    </w:p>
    <w:p w:rsidR="00123C3C" w:rsidRPr="00123C3C" w:rsidRDefault="00123C3C" w:rsidP="00123C3C">
      <w:pPr>
        <w:spacing w:after="160" w:line="259" w:lineRule="auto"/>
        <w:ind w:left="720"/>
        <w:contextualSpacing/>
        <w:rPr>
          <w:rFonts w:ascii="Calibri" w:eastAsia="Calibri" w:hAnsi="Calibri" w:cs="Arial"/>
          <w:b/>
          <w:bCs/>
          <w:sz w:val="28"/>
          <w:szCs w:val="28"/>
          <w:rtl/>
          <w:lang w:bidi="ar-TN"/>
        </w:rPr>
      </w:pPr>
    </w:p>
    <w:p w:rsidR="00123C3C" w:rsidRPr="00123C3C" w:rsidRDefault="00123C3C" w:rsidP="00123C3C">
      <w:pPr>
        <w:numPr>
          <w:ilvl w:val="0"/>
          <w:numId w:val="3"/>
        </w:numPr>
        <w:tabs>
          <w:tab w:val="right" w:pos="850"/>
        </w:tabs>
        <w:bidi/>
        <w:spacing w:after="160" w:line="259" w:lineRule="auto"/>
        <w:ind w:left="708"/>
        <w:contextualSpacing/>
        <w:rPr>
          <w:rFonts w:ascii="Calibri" w:eastAsia="Calibri" w:hAnsi="Calibri" w:cs="Arial"/>
          <w:sz w:val="28"/>
          <w:szCs w:val="28"/>
          <w:lang w:bidi="ar-TN"/>
        </w:rPr>
      </w:pPr>
      <w:r w:rsidRPr="00123C3C">
        <w:rPr>
          <w:rFonts w:ascii="Calibri" w:eastAsia="Calibri" w:hAnsi="Calibri" w:cs="Arial" w:hint="cs"/>
          <w:sz w:val="28"/>
          <w:szCs w:val="28"/>
          <w:rtl/>
          <w:lang w:bidi="ar-TN"/>
        </w:rPr>
        <w:t xml:space="preserve">وضع آليات لمتابعة تنفيذ </w:t>
      </w:r>
      <w:proofErr w:type="gramStart"/>
      <w:r w:rsidRPr="00123C3C">
        <w:rPr>
          <w:rFonts w:ascii="Calibri" w:eastAsia="Calibri" w:hAnsi="Calibri" w:cs="Arial" w:hint="cs"/>
          <w:sz w:val="28"/>
          <w:szCs w:val="28"/>
          <w:rtl/>
          <w:lang w:bidi="ar-TN"/>
        </w:rPr>
        <w:t>المقترحات</w:t>
      </w:r>
      <w:proofErr w:type="gramEnd"/>
      <w:r w:rsidRPr="00123C3C">
        <w:rPr>
          <w:rFonts w:ascii="Calibri" w:eastAsia="Calibri" w:hAnsi="Calibri" w:cs="Arial" w:hint="cs"/>
          <w:sz w:val="28"/>
          <w:szCs w:val="28"/>
          <w:rtl/>
          <w:lang w:bidi="ar-TN"/>
        </w:rPr>
        <w:t xml:space="preserve"> والتوصيات الواردة بتقارير الرقابة،</w:t>
      </w:r>
    </w:p>
    <w:p w:rsidR="00123C3C" w:rsidRPr="00123C3C" w:rsidRDefault="00123C3C" w:rsidP="00123C3C">
      <w:pPr>
        <w:tabs>
          <w:tab w:val="right" w:pos="850"/>
        </w:tabs>
        <w:spacing w:after="160" w:line="259" w:lineRule="auto"/>
        <w:ind w:left="708"/>
        <w:contextualSpacing/>
        <w:rPr>
          <w:rFonts w:ascii="Calibri" w:eastAsia="Calibri" w:hAnsi="Calibri" w:cs="Arial"/>
          <w:sz w:val="28"/>
          <w:szCs w:val="28"/>
          <w:rtl/>
          <w:lang w:bidi="ar-TN"/>
        </w:rPr>
      </w:pPr>
    </w:p>
    <w:p w:rsidR="00123C3C" w:rsidRDefault="00123C3C" w:rsidP="00123C3C">
      <w:pPr>
        <w:numPr>
          <w:ilvl w:val="0"/>
          <w:numId w:val="3"/>
        </w:numPr>
        <w:tabs>
          <w:tab w:val="right" w:pos="850"/>
        </w:tabs>
        <w:bidi/>
        <w:spacing w:after="160" w:line="259" w:lineRule="auto"/>
        <w:ind w:left="708"/>
        <w:contextualSpacing/>
        <w:rPr>
          <w:rFonts w:ascii="Calibri" w:eastAsia="Calibri" w:hAnsi="Calibri" w:cs="Arial" w:hint="cs"/>
          <w:sz w:val="28"/>
          <w:szCs w:val="28"/>
          <w:lang w:bidi="ar-TN"/>
        </w:rPr>
      </w:pPr>
      <w:r w:rsidRPr="00123C3C">
        <w:rPr>
          <w:rFonts w:ascii="Calibri" w:eastAsia="Calibri" w:hAnsi="Calibri" w:cs="Arial" w:hint="cs"/>
          <w:sz w:val="28"/>
          <w:szCs w:val="28"/>
          <w:rtl/>
          <w:lang w:bidi="ar-TN"/>
        </w:rPr>
        <w:t>وضع آلية للتفاعل مع الأجانب المقيمين بتونس قصد استقصاء الإشكاليات التي يتعرضون اليها ومتابعة تنفيذ الإجراءات المتخذة لمعالجتها.</w:t>
      </w:r>
    </w:p>
    <w:p w:rsidR="00123C3C" w:rsidRDefault="00123C3C" w:rsidP="00123C3C">
      <w:pPr>
        <w:pStyle w:val="Paragraphedeliste"/>
        <w:rPr>
          <w:rFonts w:ascii="Calibri" w:eastAsia="Calibri" w:hAnsi="Calibri" w:cs="Arial" w:hint="cs"/>
          <w:sz w:val="28"/>
          <w:szCs w:val="28"/>
          <w:rtl/>
          <w:lang w:bidi="ar-TN"/>
        </w:rPr>
      </w:pPr>
    </w:p>
    <w:p w:rsidR="00123C3C" w:rsidRPr="00123C3C" w:rsidRDefault="00123C3C" w:rsidP="00123C3C">
      <w:pPr>
        <w:tabs>
          <w:tab w:val="right" w:pos="850"/>
        </w:tabs>
        <w:bidi/>
        <w:spacing w:after="160" w:line="259" w:lineRule="auto"/>
        <w:ind w:left="708"/>
        <w:contextualSpacing/>
        <w:rPr>
          <w:rFonts w:ascii="Calibri" w:eastAsia="Calibri" w:hAnsi="Calibri" w:cs="Arial"/>
          <w:sz w:val="28"/>
          <w:szCs w:val="28"/>
          <w:lang w:bidi="ar-TN"/>
        </w:rPr>
      </w:pPr>
    </w:p>
    <w:p w:rsidR="00123C3C" w:rsidRPr="00123C3C" w:rsidRDefault="00123C3C" w:rsidP="00123C3C">
      <w:pPr>
        <w:spacing w:after="160" w:line="259" w:lineRule="auto"/>
        <w:ind w:left="720"/>
        <w:contextualSpacing/>
        <w:rPr>
          <w:rFonts w:ascii="Arial" w:eastAsia="Calibri" w:hAnsi="Arial" w:cs="Arial"/>
          <w:b/>
          <w:bCs/>
          <w:color w:val="2E74B5"/>
          <w:sz w:val="28"/>
          <w:szCs w:val="28"/>
          <w:u w:val="single"/>
          <w:rtl/>
        </w:rPr>
      </w:pPr>
    </w:p>
    <w:p w:rsidR="00123C3C" w:rsidRPr="005F491D" w:rsidRDefault="00123C3C" w:rsidP="005F491D">
      <w:pPr>
        <w:pStyle w:val="Paragraphedeliste"/>
        <w:numPr>
          <w:ilvl w:val="0"/>
          <w:numId w:val="11"/>
        </w:numPr>
        <w:tabs>
          <w:tab w:val="right" w:pos="850"/>
        </w:tabs>
        <w:bidi/>
        <w:spacing w:after="160" w:line="259" w:lineRule="auto"/>
        <w:jc w:val="both"/>
        <w:rPr>
          <w:rFonts w:ascii="Arial" w:eastAsia="Calibri" w:hAnsi="Arial" w:cs="Arial"/>
          <w:b/>
          <w:bCs/>
          <w:color w:val="000000" w:themeColor="text1"/>
          <w:sz w:val="32"/>
          <w:szCs w:val="32"/>
          <w:rtl/>
        </w:rPr>
      </w:pPr>
      <w:r w:rsidRPr="005F491D">
        <w:rPr>
          <w:rFonts w:ascii="Arial" w:eastAsia="Calibri" w:hAnsi="Arial" w:cs="Arial" w:hint="cs"/>
          <w:b/>
          <w:bCs/>
          <w:color w:val="000000" w:themeColor="text1"/>
          <w:sz w:val="32"/>
          <w:szCs w:val="32"/>
          <w:rtl/>
        </w:rPr>
        <w:t>الحكومة المفتوحة على المستوى المحلي:</w:t>
      </w:r>
    </w:p>
    <w:p w:rsidR="00123C3C" w:rsidRPr="00123C3C" w:rsidRDefault="00123C3C" w:rsidP="00123C3C">
      <w:pPr>
        <w:tabs>
          <w:tab w:val="right" w:pos="850"/>
        </w:tabs>
        <w:bidi/>
        <w:spacing w:after="160" w:line="259" w:lineRule="auto"/>
        <w:ind w:left="720"/>
        <w:contextualSpacing/>
        <w:jc w:val="both"/>
        <w:rPr>
          <w:rFonts w:ascii="Arial" w:eastAsia="Calibri" w:hAnsi="Arial" w:cs="Arial"/>
          <w:b/>
          <w:bCs/>
          <w:color w:val="2E74B5"/>
          <w:sz w:val="32"/>
          <w:szCs w:val="32"/>
          <w:rtl/>
        </w:rPr>
      </w:pPr>
    </w:p>
    <w:p w:rsidR="00123C3C" w:rsidRDefault="00123C3C" w:rsidP="00123C3C">
      <w:pPr>
        <w:pStyle w:val="Paragraphedeliste"/>
        <w:numPr>
          <w:ilvl w:val="0"/>
          <w:numId w:val="10"/>
        </w:numPr>
        <w:tabs>
          <w:tab w:val="right" w:pos="850"/>
        </w:tabs>
        <w:bidi/>
        <w:spacing w:after="160" w:line="259" w:lineRule="auto"/>
        <w:jc w:val="both"/>
        <w:rPr>
          <w:rFonts w:ascii="Calibri" w:eastAsia="Calibri" w:hAnsi="Calibri" w:cs="Arial" w:hint="cs"/>
          <w:sz w:val="28"/>
          <w:szCs w:val="28"/>
          <w:lang w:bidi="ar-TN"/>
        </w:rPr>
      </w:pPr>
      <w:r w:rsidRPr="00123C3C">
        <w:rPr>
          <w:rFonts w:ascii="Calibri" w:eastAsia="Calibri" w:hAnsi="Calibri" w:cs="Arial" w:hint="cs"/>
          <w:sz w:val="28"/>
          <w:szCs w:val="28"/>
          <w:rtl/>
          <w:lang w:bidi="ar-TN"/>
        </w:rPr>
        <w:t>تحديد مجموعات البيانات العمومية ذات الأولوية على مستوى 10 بلدية والعمل على نشرها في صيغة مفتوحة وفقا لمعايير يتم ضبطها في الغرض مع إيلاء أولوية مع</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إيلاء</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أهمية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لاعتماد</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تقنية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نظم</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المعلومات</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الجغرافية</w:t>
      </w:r>
      <w:r w:rsidRPr="00123C3C">
        <w:rPr>
          <w:rFonts w:ascii="Calibri" w:eastAsia="Calibri" w:hAnsi="Calibri" w:cs="Arial"/>
          <w:sz w:val="28"/>
          <w:szCs w:val="28"/>
          <w:lang w:bidi="ar-TN"/>
        </w:rPr>
        <w:t xml:space="preserve"> «Geographic information système-GIS»</w:t>
      </w:r>
      <w:r w:rsidRPr="00123C3C">
        <w:rPr>
          <w:rFonts w:ascii="Calibri" w:eastAsia="Calibri" w:hAnsi="Calibri" w:cs="Arial" w:hint="cs"/>
          <w:sz w:val="28"/>
          <w:szCs w:val="28"/>
          <w:rtl/>
          <w:lang w:bidi="ar-TN"/>
        </w:rPr>
        <w:t>،</w:t>
      </w:r>
    </w:p>
    <w:p w:rsidR="00123C3C" w:rsidRDefault="00123C3C" w:rsidP="00123C3C">
      <w:pPr>
        <w:pStyle w:val="Paragraphedeliste"/>
        <w:tabs>
          <w:tab w:val="right" w:pos="850"/>
        </w:tabs>
        <w:bidi/>
        <w:spacing w:after="160" w:line="259" w:lineRule="auto"/>
        <w:jc w:val="both"/>
        <w:rPr>
          <w:rFonts w:ascii="Calibri" w:eastAsia="Calibri" w:hAnsi="Calibri" w:cs="Arial" w:hint="cs"/>
          <w:sz w:val="28"/>
          <w:szCs w:val="28"/>
          <w:lang w:bidi="ar-TN"/>
        </w:rPr>
      </w:pPr>
    </w:p>
    <w:p w:rsidR="00123C3C" w:rsidRPr="00123C3C" w:rsidRDefault="00123C3C" w:rsidP="00123C3C">
      <w:pPr>
        <w:pStyle w:val="Paragraphedeliste"/>
        <w:numPr>
          <w:ilvl w:val="0"/>
          <w:numId w:val="10"/>
        </w:numPr>
        <w:tabs>
          <w:tab w:val="right" w:pos="850"/>
        </w:tabs>
        <w:bidi/>
        <w:spacing w:after="160" w:line="259" w:lineRule="auto"/>
        <w:jc w:val="both"/>
        <w:rPr>
          <w:rFonts w:ascii="Calibri" w:eastAsia="Calibri" w:hAnsi="Calibri" w:cs="Arial"/>
          <w:sz w:val="28"/>
          <w:szCs w:val="28"/>
          <w:lang w:bidi="ar-TN"/>
        </w:rPr>
      </w:pPr>
      <w:r w:rsidRPr="00123C3C">
        <w:rPr>
          <w:rFonts w:ascii="Calibri" w:eastAsia="Calibri" w:hAnsi="Calibri" w:cs="Arial" w:hint="cs"/>
          <w:sz w:val="28"/>
          <w:szCs w:val="28"/>
          <w:rtl/>
          <w:lang w:bidi="ar-TN"/>
        </w:rPr>
        <w:t>تطوير</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آليات</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التواصل</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مع</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المواطن</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بالبلديات</w:t>
      </w:r>
      <w:r w:rsidRPr="00123C3C">
        <w:rPr>
          <w:rFonts w:ascii="Calibri" w:eastAsia="Calibri" w:hAnsi="Calibri" w:cs="Arial"/>
          <w:sz w:val="28"/>
          <w:szCs w:val="28"/>
          <w:rtl/>
          <w:lang w:bidi="ar-TN"/>
        </w:rPr>
        <w:t xml:space="preserve"> </w:t>
      </w:r>
      <w:proofErr w:type="gramStart"/>
      <w:r w:rsidRPr="00123C3C">
        <w:rPr>
          <w:rFonts w:ascii="Calibri" w:eastAsia="Calibri" w:hAnsi="Calibri" w:cs="Arial" w:hint="cs"/>
          <w:sz w:val="28"/>
          <w:szCs w:val="28"/>
          <w:rtl/>
          <w:lang w:bidi="ar-TN"/>
        </w:rPr>
        <w:t>وتحسين</w:t>
      </w:r>
      <w:proofErr w:type="gramEnd"/>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الاستقبال: فضاء</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المواطن</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ودار</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الخدمات</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الإدارية،</w:t>
      </w:r>
    </w:p>
    <w:p w:rsidR="00123C3C" w:rsidRPr="00123C3C" w:rsidRDefault="00123C3C" w:rsidP="00123C3C">
      <w:pPr>
        <w:spacing w:after="160" w:line="259" w:lineRule="auto"/>
        <w:ind w:left="720"/>
        <w:contextualSpacing/>
        <w:rPr>
          <w:rFonts w:ascii="Arial" w:eastAsia="Calibri" w:hAnsi="Arial" w:cs="Arial"/>
          <w:b/>
          <w:bCs/>
          <w:color w:val="2E74B5"/>
          <w:sz w:val="28"/>
          <w:szCs w:val="28"/>
          <w:u w:val="single"/>
          <w:rtl/>
        </w:rPr>
      </w:pPr>
    </w:p>
    <w:p w:rsidR="00123C3C" w:rsidRPr="00123C3C" w:rsidRDefault="00123C3C" w:rsidP="00123C3C">
      <w:pPr>
        <w:numPr>
          <w:ilvl w:val="0"/>
          <w:numId w:val="10"/>
        </w:numPr>
        <w:tabs>
          <w:tab w:val="right" w:pos="850"/>
        </w:tabs>
        <w:bidi/>
        <w:spacing w:after="160" w:line="259" w:lineRule="auto"/>
        <w:contextualSpacing/>
        <w:jc w:val="both"/>
        <w:rPr>
          <w:rFonts w:ascii="Calibri" w:eastAsia="Calibri" w:hAnsi="Calibri" w:cs="Arial"/>
          <w:sz w:val="28"/>
          <w:szCs w:val="28"/>
          <w:lang w:bidi="ar-TN"/>
        </w:rPr>
      </w:pPr>
      <w:r w:rsidRPr="00123C3C">
        <w:rPr>
          <w:rFonts w:ascii="Calibri" w:eastAsia="Calibri" w:hAnsi="Calibri" w:cs="Arial" w:hint="cs"/>
          <w:sz w:val="28"/>
          <w:szCs w:val="28"/>
          <w:rtl/>
          <w:lang w:bidi="ar-TN"/>
        </w:rPr>
        <w:t>مصاحبة تنفيذ التعهد عدد</w:t>
      </w:r>
      <w:r w:rsidRPr="00123C3C">
        <w:rPr>
          <w:rFonts w:ascii="Calibri" w:eastAsia="Calibri" w:hAnsi="Calibri" w:cs="Arial"/>
          <w:sz w:val="28"/>
          <w:szCs w:val="28"/>
          <w:rtl/>
          <w:lang w:bidi="ar-TN"/>
        </w:rPr>
        <w:t xml:space="preserve"> 11 </w:t>
      </w:r>
      <w:r w:rsidRPr="00123C3C">
        <w:rPr>
          <w:rFonts w:ascii="Calibri" w:eastAsia="Calibri" w:hAnsi="Calibri" w:cs="Arial" w:hint="cs"/>
          <w:sz w:val="28"/>
          <w:szCs w:val="28"/>
          <w:rtl/>
          <w:lang w:bidi="ar-TN"/>
        </w:rPr>
        <w:t>لخطة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العمل</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الوطنية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الثالثة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لشراكة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الحكومة</w:t>
      </w:r>
      <w:r w:rsidRPr="00123C3C">
        <w:rPr>
          <w:rFonts w:ascii="Calibri" w:eastAsia="Calibri" w:hAnsi="Calibri" w:cs="Arial"/>
          <w:sz w:val="28"/>
          <w:szCs w:val="28"/>
          <w:rtl/>
          <w:lang w:bidi="ar-TN"/>
        </w:rPr>
        <w:t xml:space="preserve"> </w:t>
      </w:r>
      <w:r w:rsidRPr="00123C3C">
        <w:rPr>
          <w:rFonts w:ascii="Calibri" w:eastAsia="Calibri" w:hAnsi="Calibri" w:cs="Arial" w:hint="cs"/>
          <w:sz w:val="28"/>
          <w:szCs w:val="28"/>
          <w:rtl/>
          <w:lang w:bidi="ar-TN"/>
        </w:rPr>
        <w:t>المفتوحة،</w:t>
      </w:r>
    </w:p>
    <w:p w:rsidR="00123C3C" w:rsidRPr="00123C3C" w:rsidRDefault="00123C3C" w:rsidP="00123C3C">
      <w:pPr>
        <w:spacing w:after="160" w:line="259" w:lineRule="auto"/>
        <w:ind w:left="720"/>
        <w:contextualSpacing/>
        <w:rPr>
          <w:rFonts w:ascii="Calibri" w:eastAsia="Calibri" w:hAnsi="Calibri" w:cs="Arial"/>
          <w:sz w:val="28"/>
          <w:szCs w:val="28"/>
          <w:rtl/>
          <w:lang w:bidi="ar-TN"/>
        </w:rPr>
      </w:pPr>
    </w:p>
    <w:p w:rsidR="00123C3C" w:rsidRPr="00123C3C" w:rsidRDefault="00123C3C" w:rsidP="00123C3C">
      <w:pPr>
        <w:numPr>
          <w:ilvl w:val="0"/>
          <w:numId w:val="10"/>
        </w:numPr>
        <w:tabs>
          <w:tab w:val="right" w:pos="850"/>
        </w:tabs>
        <w:bidi/>
        <w:spacing w:after="160" w:line="259" w:lineRule="auto"/>
        <w:contextualSpacing/>
        <w:jc w:val="both"/>
        <w:rPr>
          <w:rFonts w:ascii="Calibri" w:eastAsia="Calibri" w:hAnsi="Calibri" w:cs="Arial"/>
          <w:sz w:val="28"/>
          <w:szCs w:val="28"/>
          <w:lang w:bidi="ar-TN"/>
        </w:rPr>
      </w:pPr>
      <w:r w:rsidRPr="00123C3C">
        <w:rPr>
          <w:rFonts w:ascii="Calibri" w:eastAsia="Calibri" w:hAnsi="Calibri" w:cs="Arial" w:hint="cs"/>
          <w:sz w:val="28"/>
          <w:szCs w:val="28"/>
          <w:rtl/>
          <w:lang w:bidi="ar-TN"/>
        </w:rPr>
        <w:t xml:space="preserve">إصلاح منظومة دفع </w:t>
      </w:r>
      <w:proofErr w:type="spellStart"/>
      <w:r w:rsidRPr="00123C3C">
        <w:rPr>
          <w:rFonts w:ascii="Calibri" w:eastAsia="Calibri" w:hAnsi="Calibri" w:cs="Arial" w:hint="cs"/>
          <w:sz w:val="28"/>
          <w:szCs w:val="28"/>
          <w:rtl/>
          <w:lang w:bidi="ar-TN"/>
        </w:rPr>
        <w:t>الأداءات</w:t>
      </w:r>
      <w:proofErr w:type="spellEnd"/>
      <w:r w:rsidRPr="00123C3C">
        <w:rPr>
          <w:rFonts w:ascii="Calibri" w:eastAsia="Calibri" w:hAnsi="Calibri" w:cs="Arial" w:hint="cs"/>
          <w:sz w:val="28"/>
          <w:szCs w:val="28"/>
          <w:rtl/>
          <w:lang w:bidi="ar-TN"/>
        </w:rPr>
        <w:t xml:space="preserve"> على المستوى المحلي </w:t>
      </w:r>
      <w:proofErr w:type="spellStart"/>
      <w:r w:rsidRPr="00123C3C">
        <w:rPr>
          <w:rFonts w:ascii="Calibri" w:eastAsia="Calibri" w:hAnsi="Calibri" w:cs="Arial" w:hint="cs"/>
          <w:sz w:val="28"/>
          <w:szCs w:val="28"/>
          <w:rtl/>
          <w:lang w:bidi="ar-TN"/>
        </w:rPr>
        <w:t>ورقمنة</w:t>
      </w:r>
      <w:proofErr w:type="spellEnd"/>
      <w:r w:rsidRPr="00123C3C">
        <w:rPr>
          <w:rFonts w:ascii="Calibri" w:eastAsia="Calibri" w:hAnsi="Calibri" w:cs="Arial" w:hint="cs"/>
          <w:sz w:val="28"/>
          <w:szCs w:val="28"/>
          <w:rtl/>
          <w:lang w:bidi="ar-TN"/>
        </w:rPr>
        <w:t xml:space="preserve"> مسار الاستخلاص،</w:t>
      </w:r>
    </w:p>
    <w:p w:rsidR="00123C3C" w:rsidRPr="00123C3C" w:rsidRDefault="00123C3C" w:rsidP="00123C3C">
      <w:pPr>
        <w:spacing w:after="160" w:line="259" w:lineRule="auto"/>
        <w:ind w:left="720"/>
        <w:contextualSpacing/>
        <w:rPr>
          <w:rFonts w:ascii="Calibri" w:eastAsia="Calibri" w:hAnsi="Calibri" w:cs="Arial"/>
          <w:sz w:val="28"/>
          <w:szCs w:val="28"/>
          <w:rtl/>
          <w:lang w:bidi="ar-TN"/>
        </w:rPr>
      </w:pPr>
    </w:p>
    <w:p w:rsidR="00123C3C" w:rsidRPr="00123C3C" w:rsidRDefault="00123C3C" w:rsidP="00123C3C">
      <w:pPr>
        <w:numPr>
          <w:ilvl w:val="0"/>
          <w:numId w:val="10"/>
        </w:numPr>
        <w:tabs>
          <w:tab w:val="right" w:pos="850"/>
        </w:tabs>
        <w:bidi/>
        <w:spacing w:after="160" w:line="259" w:lineRule="auto"/>
        <w:contextualSpacing/>
        <w:jc w:val="both"/>
        <w:rPr>
          <w:rFonts w:ascii="Calibri" w:eastAsia="Calibri" w:hAnsi="Calibri" w:cs="Arial"/>
          <w:sz w:val="28"/>
          <w:szCs w:val="28"/>
          <w:lang w:bidi="ar-TN"/>
        </w:rPr>
      </w:pPr>
      <w:r w:rsidRPr="00123C3C">
        <w:rPr>
          <w:rFonts w:ascii="Calibri" w:eastAsia="Calibri" w:hAnsi="Calibri" w:cs="Arial" w:hint="cs"/>
          <w:sz w:val="28"/>
          <w:szCs w:val="28"/>
          <w:rtl/>
          <w:lang w:bidi="ar-TN"/>
        </w:rPr>
        <w:t xml:space="preserve">تطوير منظومة الكترونية لإشعار السلط العمومية بوجود إشكاليات أو تجاوزات للتدخل السريع. وفي </w:t>
      </w:r>
      <w:proofErr w:type="gramStart"/>
      <w:r w:rsidRPr="00123C3C">
        <w:rPr>
          <w:rFonts w:ascii="Calibri" w:eastAsia="Calibri" w:hAnsi="Calibri" w:cs="Arial" w:hint="cs"/>
          <w:sz w:val="28"/>
          <w:szCs w:val="28"/>
          <w:rtl/>
          <w:lang w:bidi="ar-TN"/>
        </w:rPr>
        <w:t>الخصوص</w:t>
      </w:r>
      <w:proofErr w:type="gramEnd"/>
      <w:r w:rsidRPr="00123C3C">
        <w:rPr>
          <w:rFonts w:ascii="Calibri" w:eastAsia="Calibri" w:hAnsi="Calibri" w:cs="Arial" w:hint="cs"/>
          <w:sz w:val="28"/>
          <w:szCs w:val="28"/>
          <w:rtl/>
          <w:lang w:bidi="ar-TN"/>
        </w:rPr>
        <w:t xml:space="preserve"> يمكن الاعتماد على منظومة ء-مواطن.</w:t>
      </w:r>
    </w:p>
    <w:p w:rsidR="00123C3C" w:rsidRPr="00123C3C" w:rsidRDefault="00123C3C" w:rsidP="00123C3C">
      <w:pPr>
        <w:tabs>
          <w:tab w:val="right" w:pos="850"/>
        </w:tabs>
        <w:bidi/>
        <w:spacing w:after="160" w:line="259" w:lineRule="auto"/>
        <w:jc w:val="both"/>
        <w:rPr>
          <w:rFonts w:ascii="Calibri" w:eastAsia="Calibri" w:hAnsi="Calibri" w:cs="Arial"/>
          <w:sz w:val="28"/>
          <w:szCs w:val="28"/>
          <w:lang w:bidi="ar-TN"/>
        </w:rPr>
      </w:pPr>
    </w:p>
    <w:p w:rsidR="00552C1F" w:rsidRPr="00123C3C" w:rsidRDefault="00552C1F" w:rsidP="00552C1F">
      <w:pPr>
        <w:bidi/>
        <w:spacing w:line="240" w:lineRule="auto"/>
        <w:jc w:val="center"/>
        <w:rPr>
          <w:rFonts w:ascii="Traditional Arabic" w:hAnsi="Traditional Arabic" w:cs="Traditional Arabic"/>
          <w:b/>
          <w:bCs/>
          <w:color w:val="000000" w:themeColor="text1"/>
          <w:sz w:val="16"/>
          <w:szCs w:val="16"/>
          <w:rtl/>
          <w:lang w:bidi="ar-TN"/>
        </w:rPr>
      </w:pPr>
    </w:p>
    <w:sectPr w:rsidR="00552C1F" w:rsidRPr="00123C3C" w:rsidSect="00163B42">
      <w:footerReference w:type="default" r:id="rId8"/>
      <w:pgSz w:w="11906" w:h="16838"/>
      <w:pgMar w:top="567"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FE" w:rsidRDefault="004C1CFE" w:rsidP="004B72E3">
      <w:pPr>
        <w:spacing w:after="0" w:line="240" w:lineRule="auto"/>
      </w:pPr>
      <w:r>
        <w:separator/>
      </w:r>
    </w:p>
  </w:endnote>
  <w:endnote w:type="continuationSeparator" w:id="0">
    <w:p w:rsidR="004C1CFE" w:rsidRDefault="004C1CFE" w:rsidP="004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77610"/>
      <w:docPartObj>
        <w:docPartGallery w:val="Page Numbers (Bottom of Page)"/>
        <w:docPartUnique/>
      </w:docPartObj>
    </w:sdtPr>
    <w:sdtEndPr/>
    <w:sdtContent>
      <w:p w:rsidR="004B72E3" w:rsidRDefault="0034382B">
        <w:pPr>
          <w:pStyle w:val="Pieddepage"/>
          <w:jc w:val="center"/>
        </w:pPr>
        <w:r>
          <w:fldChar w:fldCharType="begin"/>
        </w:r>
        <w:r>
          <w:instrText xml:space="preserve"> PAGE   \* MERGEFORMAT </w:instrText>
        </w:r>
        <w:r>
          <w:fldChar w:fldCharType="separate"/>
        </w:r>
        <w:r w:rsidR="00FB7211">
          <w:rPr>
            <w:noProof/>
          </w:rPr>
          <w:t>1</w:t>
        </w:r>
        <w:r>
          <w:rPr>
            <w:noProof/>
          </w:rPr>
          <w:fldChar w:fldCharType="end"/>
        </w:r>
      </w:p>
    </w:sdtContent>
  </w:sdt>
  <w:p w:rsidR="004B72E3" w:rsidRDefault="004B72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FE" w:rsidRDefault="004C1CFE" w:rsidP="004B72E3">
      <w:pPr>
        <w:spacing w:after="0" w:line="240" w:lineRule="auto"/>
      </w:pPr>
      <w:r>
        <w:separator/>
      </w:r>
    </w:p>
  </w:footnote>
  <w:footnote w:type="continuationSeparator" w:id="0">
    <w:p w:rsidR="004C1CFE" w:rsidRDefault="004C1CFE" w:rsidP="004B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38C"/>
    <w:multiLevelType w:val="hybridMultilevel"/>
    <w:tmpl w:val="8EA84762"/>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DA06008"/>
    <w:multiLevelType w:val="hybridMultilevel"/>
    <w:tmpl w:val="FA8679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91309B"/>
    <w:multiLevelType w:val="hybridMultilevel"/>
    <w:tmpl w:val="F0CEC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A60A56"/>
    <w:multiLevelType w:val="hybridMultilevel"/>
    <w:tmpl w:val="8264B12E"/>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3E632EB"/>
    <w:multiLevelType w:val="hybridMultilevel"/>
    <w:tmpl w:val="0A524B0C"/>
    <w:lvl w:ilvl="0" w:tplc="7452E14A">
      <w:start w:val="1"/>
      <w:numFmt w:val="decimal"/>
      <w:lvlText w:val="%1."/>
      <w:lvlJc w:val="left"/>
      <w:pPr>
        <w:ind w:left="720" w:hanging="360"/>
      </w:pPr>
      <w:rPr>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B6764D"/>
    <w:multiLevelType w:val="hybridMultilevel"/>
    <w:tmpl w:val="53E4D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C57604"/>
    <w:multiLevelType w:val="hybridMultilevel"/>
    <w:tmpl w:val="8E40A55A"/>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4A26D4"/>
    <w:multiLevelType w:val="hybridMultilevel"/>
    <w:tmpl w:val="96DC17F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D20E87"/>
    <w:multiLevelType w:val="hybridMultilevel"/>
    <w:tmpl w:val="9B963B08"/>
    <w:lvl w:ilvl="0" w:tplc="34482A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E0013F"/>
    <w:multiLevelType w:val="hybridMultilevel"/>
    <w:tmpl w:val="F0F6BA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3665C3"/>
    <w:multiLevelType w:val="hybridMultilevel"/>
    <w:tmpl w:val="DB782A5A"/>
    <w:lvl w:ilvl="0" w:tplc="040C000F">
      <w:start w:val="1"/>
      <w:numFmt w:val="decimal"/>
      <w:lvlText w:val="%1."/>
      <w:lvlJc w:val="left"/>
      <w:pPr>
        <w:ind w:left="720" w:hanging="360"/>
      </w:pPr>
    </w:lvl>
    <w:lvl w:ilvl="1" w:tplc="361C38BE">
      <w:numFmt w:val="bullet"/>
      <w:lvlText w:val=""/>
      <w:lvlJc w:val="left"/>
      <w:pPr>
        <w:ind w:left="1440" w:hanging="360"/>
      </w:pPr>
      <w:rPr>
        <w:rFonts w:ascii="Symbol" w:eastAsiaTheme="minorHAnsi" w:hAnsi="Symbo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BF54C55"/>
    <w:multiLevelType w:val="hybridMultilevel"/>
    <w:tmpl w:val="4E6623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11"/>
  </w:num>
  <w:num w:numId="6">
    <w:abstractNumId w:val="10"/>
  </w:num>
  <w:num w:numId="7">
    <w:abstractNumId w:val="7"/>
  </w:num>
  <w:num w:numId="8">
    <w:abstractNumId w:val="8"/>
  </w:num>
  <w:num w:numId="9">
    <w:abstractNumId w:val="3"/>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1F"/>
    <w:rsid w:val="00074537"/>
    <w:rsid w:val="00077D35"/>
    <w:rsid w:val="000B3F1D"/>
    <w:rsid w:val="000B57DA"/>
    <w:rsid w:val="000C5D46"/>
    <w:rsid w:val="000D0FBC"/>
    <w:rsid w:val="000E0B50"/>
    <w:rsid w:val="000F2B8F"/>
    <w:rsid w:val="00123C3C"/>
    <w:rsid w:val="00127CD4"/>
    <w:rsid w:val="00152CDB"/>
    <w:rsid w:val="00160AAF"/>
    <w:rsid w:val="00160ECE"/>
    <w:rsid w:val="00163B42"/>
    <w:rsid w:val="0017499F"/>
    <w:rsid w:val="00176678"/>
    <w:rsid w:val="00196639"/>
    <w:rsid w:val="001B6D3A"/>
    <w:rsid w:val="0021710F"/>
    <w:rsid w:val="00251E2A"/>
    <w:rsid w:val="00283B78"/>
    <w:rsid w:val="00285C97"/>
    <w:rsid w:val="002A75F8"/>
    <w:rsid w:val="002D5349"/>
    <w:rsid w:val="00341901"/>
    <w:rsid w:val="0034382B"/>
    <w:rsid w:val="00413F15"/>
    <w:rsid w:val="00470871"/>
    <w:rsid w:val="004A19A7"/>
    <w:rsid w:val="004B72E3"/>
    <w:rsid w:val="004C099B"/>
    <w:rsid w:val="004C1CFE"/>
    <w:rsid w:val="004F58A8"/>
    <w:rsid w:val="00552C1F"/>
    <w:rsid w:val="00567077"/>
    <w:rsid w:val="005950AF"/>
    <w:rsid w:val="00596043"/>
    <w:rsid w:val="005F491D"/>
    <w:rsid w:val="00650C48"/>
    <w:rsid w:val="00692F89"/>
    <w:rsid w:val="0069429C"/>
    <w:rsid w:val="006C2B0C"/>
    <w:rsid w:val="007C1A01"/>
    <w:rsid w:val="007C3D6A"/>
    <w:rsid w:val="007E2D1A"/>
    <w:rsid w:val="0083498C"/>
    <w:rsid w:val="008374D3"/>
    <w:rsid w:val="008719C8"/>
    <w:rsid w:val="00881FA9"/>
    <w:rsid w:val="00893BAD"/>
    <w:rsid w:val="008E50A2"/>
    <w:rsid w:val="00952410"/>
    <w:rsid w:val="00972DFB"/>
    <w:rsid w:val="00997933"/>
    <w:rsid w:val="009B0921"/>
    <w:rsid w:val="00A454A0"/>
    <w:rsid w:val="00A71EE0"/>
    <w:rsid w:val="00B03CD6"/>
    <w:rsid w:val="00BC4C0B"/>
    <w:rsid w:val="00C34807"/>
    <w:rsid w:val="00C37E5C"/>
    <w:rsid w:val="00C717EA"/>
    <w:rsid w:val="00C84928"/>
    <w:rsid w:val="00CB5A8A"/>
    <w:rsid w:val="00CD2E46"/>
    <w:rsid w:val="00CE0CF5"/>
    <w:rsid w:val="00D224FD"/>
    <w:rsid w:val="00D4207C"/>
    <w:rsid w:val="00D64172"/>
    <w:rsid w:val="00D80A1E"/>
    <w:rsid w:val="00D87450"/>
    <w:rsid w:val="00DD135C"/>
    <w:rsid w:val="00DD1F31"/>
    <w:rsid w:val="00E8727A"/>
    <w:rsid w:val="00EA5460"/>
    <w:rsid w:val="00EC2B97"/>
    <w:rsid w:val="00F02C3A"/>
    <w:rsid w:val="00F23D1D"/>
    <w:rsid w:val="00F24AEF"/>
    <w:rsid w:val="00F83BD0"/>
    <w:rsid w:val="00FA087C"/>
    <w:rsid w:val="00FB7211"/>
    <w:rsid w:val="00FC2D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1F"/>
    <w:rPr>
      <w:rFonts w:ascii="Times New Roman" w:eastAsia="SimSu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2C1F"/>
    <w:pPr>
      <w:spacing w:before="100" w:beforeAutospacing="1" w:after="100" w:afterAutospacing="1" w:line="240" w:lineRule="auto"/>
    </w:pPr>
    <w:rPr>
      <w:rFonts w:eastAsiaTheme="minorHAnsi"/>
      <w:sz w:val="24"/>
      <w:szCs w:val="24"/>
      <w:lang w:eastAsia="fr-FR"/>
    </w:rPr>
  </w:style>
  <w:style w:type="table" w:styleId="Grilledutableau">
    <w:name w:val="Table Grid"/>
    <w:basedOn w:val="TableauNormal"/>
    <w:uiPriority w:val="59"/>
    <w:rsid w:val="0055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C2D3A"/>
    <w:rPr>
      <w:color w:val="0000FF"/>
      <w:u w:val="single"/>
    </w:rPr>
  </w:style>
  <w:style w:type="paragraph" w:styleId="Paragraphedeliste">
    <w:name w:val="List Paragraph"/>
    <w:basedOn w:val="Normal"/>
    <w:uiPriority w:val="34"/>
    <w:qFormat/>
    <w:rsid w:val="00DD1F31"/>
    <w:pPr>
      <w:ind w:left="720"/>
      <w:contextualSpacing/>
    </w:pPr>
  </w:style>
  <w:style w:type="paragraph" w:styleId="Explorateurdedocuments">
    <w:name w:val="Document Map"/>
    <w:basedOn w:val="Normal"/>
    <w:link w:val="ExplorateurdedocumentsCar"/>
    <w:uiPriority w:val="99"/>
    <w:semiHidden/>
    <w:unhideWhenUsed/>
    <w:rsid w:val="00160EC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60ECE"/>
    <w:rPr>
      <w:rFonts w:ascii="Tahoma" w:eastAsia="SimSun" w:hAnsi="Tahoma" w:cs="Tahoma"/>
      <w:sz w:val="16"/>
      <w:szCs w:val="16"/>
    </w:rPr>
  </w:style>
  <w:style w:type="table" w:customStyle="1" w:styleId="TableGrid">
    <w:name w:val="TableGrid"/>
    <w:rsid w:val="00341901"/>
    <w:pPr>
      <w:spacing w:after="0" w:line="240" w:lineRule="auto"/>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4B7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2E3"/>
    <w:rPr>
      <w:rFonts w:ascii="Times New Roman" w:eastAsia="SimSun" w:hAnsi="Times New Roman" w:cs="Times New Roman"/>
    </w:rPr>
  </w:style>
  <w:style w:type="paragraph" w:styleId="Pieddepage">
    <w:name w:val="footer"/>
    <w:basedOn w:val="Normal"/>
    <w:link w:val="PieddepageCar"/>
    <w:uiPriority w:val="99"/>
    <w:unhideWhenUsed/>
    <w:rsid w:val="004B72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2E3"/>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5</cp:revision>
  <dcterms:created xsi:type="dcterms:W3CDTF">2021-04-14T11:59:00Z</dcterms:created>
  <dcterms:modified xsi:type="dcterms:W3CDTF">2021-04-14T12:04:00Z</dcterms:modified>
</cp:coreProperties>
</file>