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proofErr w:type="gramStart"/>
      <w:r w:rsidRPr="00CF591A">
        <w:rPr>
          <w:rFonts w:eastAsia="Times New Roman" w:cs="Arabic Transparent"/>
          <w:color w:val="000000" w:themeColor="text1"/>
          <w:sz w:val="18"/>
          <w:szCs w:val="24"/>
          <w:rtl/>
          <w:lang w:eastAsia="fr-FR"/>
        </w:rPr>
        <w:t>الجمهورية</w:t>
      </w:r>
      <w:proofErr w:type="gramEnd"/>
      <w:r w:rsidRPr="00CF591A">
        <w:rPr>
          <w:rFonts w:eastAsia="Times New Roman" w:cs="Arabic Transparent"/>
          <w:color w:val="000000" w:themeColor="text1"/>
          <w:sz w:val="18"/>
          <w:szCs w:val="24"/>
          <w:rtl/>
          <w:lang w:eastAsia="fr-FR"/>
        </w:rPr>
        <w:t xml:space="preserve"> التونسية</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proofErr w:type="gramStart"/>
      <w:r w:rsidRPr="00CF591A">
        <w:rPr>
          <w:rFonts w:eastAsia="Times New Roman" w:cs="Arabic Transparent" w:hint="cs"/>
          <w:color w:val="000000" w:themeColor="text1"/>
          <w:sz w:val="18"/>
          <w:szCs w:val="24"/>
          <w:rtl/>
          <w:lang w:eastAsia="fr-FR"/>
        </w:rPr>
        <w:t>رئاسة</w:t>
      </w:r>
      <w:proofErr w:type="gramEnd"/>
      <w:r w:rsidRPr="00CF591A">
        <w:rPr>
          <w:rFonts w:eastAsia="Times New Roman" w:cs="Arabic Transparent" w:hint="cs"/>
          <w:color w:val="000000" w:themeColor="text1"/>
          <w:sz w:val="18"/>
          <w:szCs w:val="24"/>
          <w:rtl/>
          <w:lang w:eastAsia="fr-FR"/>
        </w:rPr>
        <w:t xml:space="preserve"> الحكومة</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r w:rsidRPr="00CF591A">
        <w:rPr>
          <w:rFonts w:eastAsia="Times New Roman" w:cs="Arabic Transparent" w:hint="cs"/>
          <w:color w:val="000000" w:themeColor="text1"/>
          <w:sz w:val="18"/>
          <w:szCs w:val="24"/>
          <w:rtl/>
          <w:lang w:eastAsia="fr-FR"/>
        </w:rPr>
        <w:t>--*--</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lang w:eastAsia="fr-FR"/>
        </w:rPr>
      </w:pPr>
      <w:proofErr w:type="gramStart"/>
      <w:r w:rsidRPr="00CF591A">
        <w:rPr>
          <w:rFonts w:eastAsia="Times New Roman" w:cs="Arabic Transparent" w:hint="cs"/>
          <w:color w:val="000000" w:themeColor="text1"/>
          <w:sz w:val="18"/>
          <w:szCs w:val="24"/>
          <w:rtl/>
          <w:lang w:eastAsia="fr-FR"/>
        </w:rPr>
        <w:t>مصالح</w:t>
      </w:r>
      <w:proofErr w:type="gramEnd"/>
      <w:r w:rsidR="00163B42">
        <w:rPr>
          <w:rFonts w:eastAsia="Times New Roman" w:cs="Arabic Transparent"/>
          <w:color w:val="000000" w:themeColor="text1"/>
          <w:sz w:val="18"/>
          <w:szCs w:val="24"/>
          <w:lang w:eastAsia="fr-FR"/>
        </w:rPr>
        <w:t xml:space="preserve"> </w:t>
      </w:r>
      <w:r w:rsidRPr="00CF591A">
        <w:rPr>
          <w:rFonts w:eastAsia="Times New Roman" w:cs="Arabic Transparent" w:hint="cs"/>
          <w:color w:val="000000" w:themeColor="text1"/>
          <w:sz w:val="18"/>
          <w:szCs w:val="24"/>
          <w:rtl/>
          <w:lang w:eastAsia="fr-FR" w:bidi="ar-TN"/>
        </w:rPr>
        <w:t>ال</w:t>
      </w:r>
      <w:r w:rsidRPr="00CF591A">
        <w:rPr>
          <w:rFonts w:eastAsia="Times New Roman" w:cs="Arabic Transparent"/>
          <w:color w:val="000000" w:themeColor="text1"/>
          <w:sz w:val="18"/>
          <w:szCs w:val="24"/>
          <w:rtl/>
          <w:lang w:eastAsia="fr-FR"/>
        </w:rPr>
        <w:t>وزير</w:t>
      </w:r>
      <w:r w:rsidRPr="00CF591A">
        <w:rPr>
          <w:rFonts w:eastAsia="Times New Roman" w:cs="Arabic Transparent" w:hint="cs"/>
          <w:color w:val="000000" w:themeColor="text1"/>
          <w:sz w:val="18"/>
          <w:szCs w:val="24"/>
          <w:rtl/>
          <w:lang w:eastAsia="fr-FR"/>
        </w:rPr>
        <w:t>ة</w:t>
      </w:r>
      <w:r w:rsidRPr="00CF591A">
        <w:rPr>
          <w:rFonts w:eastAsia="Times New Roman" w:cs="Arabic Transparent"/>
          <w:color w:val="000000" w:themeColor="text1"/>
          <w:sz w:val="18"/>
          <w:szCs w:val="24"/>
          <w:rtl/>
          <w:lang w:eastAsia="fr-FR"/>
        </w:rPr>
        <w:t xml:space="preserve"> لدى رئيس الحكومة </w:t>
      </w:r>
      <w:r w:rsidRPr="00CF591A">
        <w:rPr>
          <w:rFonts w:eastAsia="Times New Roman" w:cs="Arabic Transparent" w:hint="cs"/>
          <w:color w:val="000000" w:themeColor="text1"/>
          <w:sz w:val="18"/>
          <w:szCs w:val="24"/>
          <w:rtl/>
          <w:lang w:eastAsia="fr-FR"/>
        </w:rPr>
        <w:t>ال</w:t>
      </w:r>
      <w:r w:rsidRPr="00CF591A">
        <w:rPr>
          <w:rFonts w:eastAsia="Times New Roman" w:cs="Arabic Transparent"/>
          <w:color w:val="000000" w:themeColor="text1"/>
          <w:sz w:val="18"/>
          <w:szCs w:val="24"/>
          <w:rtl/>
          <w:lang w:eastAsia="fr-FR"/>
        </w:rPr>
        <w:t>مكلف</w:t>
      </w:r>
      <w:r w:rsidRPr="00CF591A">
        <w:rPr>
          <w:rFonts w:eastAsia="Times New Roman" w:cs="Arabic Transparent" w:hint="cs"/>
          <w:color w:val="000000" w:themeColor="text1"/>
          <w:sz w:val="18"/>
          <w:szCs w:val="24"/>
          <w:rtl/>
          <w:lang w:eastAsia="fr-FR"/>
        </w:rPr>
        <w:t>ة</w:t>
      </w:r>
      <w:r w:rsidRPr="00CF591A">
        <w:rPr>
          <w:rFonts w:eastAsia="Times New Roman" w:cs="Arabic Transparent"/>
          <w:color w:val="000000" w:themeColor="text1"/>
          <w:sz w:val="18"/>
          <w:szCs w:val="24"/>
          <w:rtl/>
          <w:lang w:eastAsia="fr-FR"/>
        </w:rPr>
        <w:t xml:space="preserve"> بالوظيفة العمومية </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r w:rsidRPr="00CF591A">
        <w:rPr>
          <w:rFonts w:eastAsia="Times New Roman" w:cs="Arabic Transparent" w:hint="cs"/>
          <w:color w:val="000000" w:themeColor="text1"/>
          <w:sz w:val="18"/>
          <w:szCs w:val="24"/>
          <w:rtl/>
          <w:lang w:eastAsia="fr-FR"/>
        </w:rPr>
        <w:t>--*--</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rtl/>
          <w:lang w:eastAsia="fr-FR"/>
        </w:rPr>
      </w:pPr>
      <w:proofErr w:type="gramStart"/>
      <w:r w:rsidRPr="00CF591A">
        <w:rPr>
          <w:rFonts w:eastAsia="Times New Roman" w:cs="Arabic Transparent" w:hint="cs"/>
          <w:color w:val="000000" w:themeColor="text1"/>
          <w:rtl/>
          <w:lang w:eastAsia="fr-FR"/>
        </w:rPr>
        <w:t>وحدة</w:t>
      </w:r>
      <w:proofErr w:type="gramEnd"/>
      <w:r w:rsidRPr="00CF591A">
        <w:rPr>
          <w:rFonts w:eastAsia="Times New Roman" w:cs="Arabic Transparent" w:hint="cs"/>
          <w:color w:val="000000" w:themeColor="text1"/>
          <w:rtl/>
          <w:lang w:eastAsia="fr-FR"/>
        </w:rPr>
        <w:t xml:space="preserve"> الإدارة الإلكترونية</w:t>
      </w:r>
    </w:p>
    <w:p w:rsidR="00552C1F" w:rsidRPr="00CF591A" w:rsidRDefault="00552C1F" w:rsidP="00552C1F">
      <w:pPr>
        <w:bidi/>
        <w:ind w:left="-567"/>
        <w:rPr>
          <w:color w:val="000000" w:themeColor="text1"/>
          <w:sz w:val="14"/>
          <w:szCs w:val="14"/>
          <w:rtl/>
          <w:lang w:bidi="ar-TN"/>
        </w:rPr>
      </w:pPr>
    </w:p>
    <w:p w:rsidR="00877A47" w:rsidRPr="00877A47" w:rsidRDefault="00877A47" w:rsidP="00877A47">
      <w:pPr>
        <w:bidi/>
        <w:spacing w:after="160" w:line="259" w:lineRule="auto"/>
        <w:jc w:val="center"/>
        <w:rPr>
          <w:rFonts w:ascii="Arial" w:eastAsia="Calibri" w:hAnsi="Arial" w:cs="Arial"/>
          <w:b/>
          <w:bCs/>
          <w:color w:val="2E74B5"/>
          <w:sz w:val="32"/>
          <w:szCs w:val="32"/>
          <w:rtl/>
        </w:rPr>
      </w:pPr>
      <w:r>
        <w:rPr>
          <w:rFonts w:ascii="Arial" w:eastAsia="Calibri" w:hAnsi="Arial" w:cs="Arial" w:hint="cs"/>
          <w:b/>
          <w:bCs/>
          <w:color w:val="2E74B5"/>
          <w:sz w:val="32"/>
          <w:szCs w:val="32"/>
          <w:rtl/>
        </w:rPr>
        <w:t>القائمة الكاملة</w:t>
      </w:r>
      <w:r w:rsidRPr="00877A47">
        <w:rPr>
          <w:rFonts w:ascii="Arial" w:eastAsia="Calibri" w:hAnsi="Arial" w:cs="Arial" w:hint="cs"/>
          <w:b/>
          <w:bCs/>
          <w:color w:val="2E74B5"/>
          <w:sz w:val="32"/>
          <w:szCs w:val="32"/>
          <w:rtl/>
        </w:rPr>
        <w:t xml:space="preserve"> </w:t>
      </w:r>
      <w:r>
        <w:rPr>
          <w:rFonts w:ascii="Arial" w:eastAsia="Calibri" w:hAnsi="Arial" w:cs="Arial" w:hint="cs"/>
          <w:b/>
          <w:bCs/>
          <w:color w:val="2E74B5"/>
          <w:sz w:val="32"/>
          <w:szCs w:val="32"/>
          <w:rtl/>
        </w:rPr>
        <w:t>للمقترحات</w:t>
      </w:r>
      <w:bookmarkStart w:id="0" w:name="_GoBack"/>
      <w:bookmarkEnd w:id="0"/>
      <w:r w:rsidRPr="00877A47">
        <w:rPr>
          <w:rFonts w:ascii="Arial" w:eastAsia="Calibri" w:hAnsi="Arial" w:cs="Arial" w:hint="cs"/>
          <w:b/>
          <w:bCs/>
          <w:color w:val="2E74B5"/>
          <w:sz w:val="32"/>
          <w:szCs w:val="32"/>
          <w:rtl/>
        </w:rPr>
        <w:t xml:space="preserve"> الممكن إدراجها ضمن الصيغة الأولية لخطة العمل الرابعة</w:t>
      </w:r>
      <w:r w:rsidRPr="00877A47">
        <w:rPr>
          <w:rFonts w:ascii="Arial" w:eastAsia="Calibri" w:hAnsi="Arial" w:cs="Arial" w:hint="cs"/>
          <w:b/>
          <w:bCs/>
          <w:sz w:val="32"/>
          <w:szCs w:val="32"/>
          <w:rtl/>
        </w:rPr>
        <w:t xml:space="preserve"> </w:t>
      </w:r>
      <w:r w:rsidRPr="00877A47">
        <w:rPr>
          <w:rFonts w:ascii="Arial" w:eastAsia="Calibri" w:hAnsi="Arial" w:cs="Arial" w:hint="cs"/>
          <w:b/>
          <w:bCs/>
          <w:color w:val="2E74B5"/>
          <w:sz w:val="32"/>
          <w:szCs w:val="32"/>
          <w:rtl/>
        </w:rPr>
        <w:t>لشراكة الحكومة المفتوحة</w:t>
      </w:r>
    </w:p>
    <w:p w:rsidR="00877A47" w:rsidRPr="00877A47" w:rsidRDefault="00877A47" w:rsidP="00877A47">
      <w:pPr>
        <w:bidi/>
        <w:spacing w:after="160" w:line="259" w:lineRule="auto"/>
        <w:jc w:val="center"/>
        <w:rPr>
          <w:rFonts w:ascii="Arial" w:eastAsia="Calibri" w:hAnsi="Arial" w:cs="Arial"/>
          <w:b/>
          <w:bCs/>
          <w:color w:val="2E74B5"/>
          <w:sz w:val="32"/>
          <w:szCs w:val="32"/>
        </w:rPr>
      </w:pPr>
    </w:p>
    <w:p w:rsidR="00877A47" w:rsidRPr="00877A47" w:rsidRDefault="00877A47" w:rsidP="00877A47">
      <w:pPr>
        <w:bidi/>
        <w:spacing w:after="160" w:line="259" w:lineRule="auto"/>
        <w:rPr>
          <w:rFonts w:ascii="Arial" w:eastAsia="Calibri" w:hAnsi="Arial" w:cs="Arial"/>
          <w:sz w:val="28"/>
          <w:szCs w:val="28"/>
          <w:u w:val="single"/>
          <w:rtl/>
        </w:rPr>
      </w:pPr>
      <w:r w:rsidRPr="00877A47">
        <w:rPr>
          <w:rFonts w:ascii="Arial" w:eastAsia="Calibri" w:hAnsi="Arial" w:cs="Arial"/>
          <w:b/>
          <w:bCs/>
          <w:color w:val="2E74B5"/>
          <w:sz w:val="28"/>
          <w:szCs w:val="28"/>
          <w:u w:val="single"/>
          <w:rtl/>
        </w:rPr>
        <w:t>حق النفاذ إلى المعلومة</w:t>
      </w:r>
    </w:p>
    <w:p w:rsidR="00877A47" w:rsidRPr="00877A47" w:rsidRDefault="00877A47" w:rsidP="00877A47">
      <w:pPr>
        <w:bidi/>
        <w:spacing w:after="160" w:line="259" w:lineRule="auto"/>
        <w:ind w:left="720"/>
        <w:contextualSpacing/>
        <w:jc w:val="both"/>
        <w:rPr>
          <w:rFonts w:ascii="Arial" w:eastAsia="Times New Roman" w:hAnsi="Arial" w:cs="Arial"/>
          <w:color w:val="000000"/>
          <w:sz w:val="28"/>
          <w:szCs w:val="28"/>
          <w:lang w:eastAsia="fr-FR"/>
        </w:rPr>
      </w:pPr>
    </w:p>
    <w:p w:rsidR="00877A47" w:rsidRPr="00877A47" w:rsidRDefault="00877A47" w:rsidP="00877A47">
      <w:pPr>
        <w:numPr>
          <w:ilvl w:val="0"/>
          <w:numId w:val="3"/>
        </w:numPr>
        <w:bidi/>
        <w:spacing w:after="160" w:line="259" w:lineRule="auto"/>
        <w:contextualSpacing/>
        <w:jc w:val="both"/>
        <w:rPr>
          <w:rFonts w:ascii="Arial" w:eastAsia="Times New Roman" w:hAnsi="Arial" w:cs="Arial"/>
          <w:color w:val="000000"/>
          <w:sz w:val="28"/>
          <w:szCs w:val="28"/>
          <w:lang w:eastAsia="fr-FR"/>
        </w:rPr>
      </w:pPr>
      <w:r w:rsidRPr="00877A47">
        <w:rPr>
          <w:rFonts w:ascii="Arial" w:eastAsia="Times New Roman" w:hAnsi="Arial" w:cs="Arial" w:hint="cs"/>
          <w:color w:val="000000"/>
          <w:sz w:val="28"/>
          <w:szCs w:val="28"/>
          <w:rtl/>
          <w:lang w:eastAsia="fr-FR"/>
        </w:rPr>
        <w:t>تكوين فريق عمل تنسيقي مع المجتمع المدني حول مختلف الأنشطة المتعلقة بالنفاد إلى المعلومة،</w:t>
      </w:r>
    </w:p>
    <w:p w:rsidR="00877A47" w:rsidRPr="00877A47" w:rsidRDefault="00877A47" w:rsidP="00877A47">
      <w:pPr>
        <w:bidi/>
        <w:spacing w:after="160" w:line="259" w:lineRule="auto"/>
        <w:ind w:left="720"/>
        <w:contextualSpacing/>
        <w:jc w:val="both"/>
        <w:rPr>
          <w:rFonts w:ascii="Arial" w:eastAsia="Times New Roman" w:hAnsi="Arial" w:cs="Arial"/>
          <w:color w:val="000000"/>
          <w:sz w:val="16"/>
          <w:szCs w:val="16"/>
          <w:lang w:eastAsia="fr-FR"/>
        </w:rPr>
      </w:pPr>
    </w:p>
    <w:p w:rsidR="00877A47" w:rsidRPr="00877A47" w:rsidRDefault="00877A47" w:rsidP="00877A47">
      <w:pPr>
        <w:numPr>
          <w:ilvl w:val="0"/>
          <w:numId w:val="3"/>
        </w:numPr>
        <w:bidi/>
        <w:spacing w:after="160" w:line="259" w:lineRule="auto"/>
        <w:contextualSpacing/>
        <w:jc w:val="both"/>
        <w:rPr>
          <w:rFonts w:ascii="Arial" w:eastAsia="Times New Roman" w:hAnsi="Arial" w:cs="Arial"/>
          <w:color w:val="000000"/>
          <w:sz w:val="28"/>
          <w:szCs w:val="28"/>
          <w:lang w:eastAsia="fr-FR"/>
        </w:rPr>
      </w:pPr>
      <w:r w:rsidRPr="00877A47">
        <w:rPr>
          <w:rFonts w:ascii="Arial" w:eastAsia="Times New Roman" w:hAnsi="Arial" w:cs="Arial" w:hint="cs"/>
          <w:color w:val="000000"/>
          <w:sz w:val="28"/>
          <w:szCs w:val="28"/>
          <w:rtl/>
          <w:lang w:eastAsia="fr-FR"/>
        </w:rPr>
        <w:t>ضبط م</w:t>
      </w:r>
      <w:r w:rsidRPr="00877A47">
        <w:rPr>
          <w:rFonts w:ascii="Arial" w:eastAsia="Times New Roman" w:hAnsi="Arial" w:cs="Arial" w:hint="cs"/>
          <w:color w:val="000000"/>
          <w:sz w:val="28"/>
          <w:szCs w:val="28"/>
          <w:rtl/>
          <w:lang w:eastAsia="fr-FR" w:bidi="ar-TN"/>
        </w:rPr>
        <w:t>ؤ</w:t>
      </w:r>
      <w:proofErr w:type="spellStart"/>
      <w:r w:rsidRPr="00877A47">
        <w:rPr>
          <w:rFonts w:ascii="Arial" w:eastAsia="Times New Roman" w:hAnsi="Arial" w:cs="Arial" w:hint="cs"/>
          <w:color w:val="000000"/>
          <w:sz w:val="28"/>
          <w:szCs w:val="28"/>
          <w:rtl/>
          <w:lang w:eastAsia="fr-FR"/>
        </w:rPr>
        <w:t>شرات</w:t>
      </w:r>
      <w:proofErr w:type="spellEnd"/>
      <w:r w:rsidRPr="00877A47">
        <w:rPr>
          <w:rFonts w:ascii="Arial" w:eastAsia="Times New Roman" w:hAnsi="Arial" w:cs="Arial" w:hint="cs"/>
          <w:color w:val="000000"/>
          <w:sz w:val="28"/>
          <w:szCs w:val="28"/>
          <w:rtl/>
          <w:lang w:eastAsia="fr-FR"/>
        </w:rPr>
        <w:t xml:space="preserve"> مرتبطة بهدف التنمية المستدامة </w:t>
      </w:r>
      <w:r w:rsidRPr="00877A47">
        <w:rPr>
          <w:rFonts w:ascii="Arial" w:eastAsia="Times New Roman" w:hAnsi="Arial" w:cs="Arial"/>
          <w:color w:val="000000"/>
          <w:sz w:val="28"/>
          <w:szCs w:val="28"/>
          <w:lang w:eastAsia="fr-FR"/>
        </w:rPr>
        <w:t>ODD 16</w:t>
      </w:r>
      <w:r w:rsidRPr="00877A47">
        <w:rPr>
          <w:rFonts w:ascii="Arial" w:eastAsia="Times New Roman" w:hAnsi="Arial" w:cs="Arial" w:hint="cs"/>
          <w:color w:val="000000"/>
          <w:sz w:val="28"/>
          <w:szCs w:val="28"/>
          <w:rtl/>
          <w:lang w:eastAsia="fr-FR"/>
        </w:rPr>
        <w:t xml:space="preserve"> </w:t>
      </w:r>
      <w:proofErr w:type="spellStart"/>
      <w:r w:rsidRPr="00877A47">
        <w:rPr>
          <w:rFonts w:ascii="Arial" w:eastAsia="Times New Roman" w:hAnsi="Arial" w:cs="Arial" w:hint="cs"/>
          <w:color w:val="000000"/>
          <w:sz w:val="28"/>
          <w:szCs w:val="28"/>
          <w:rtl/>
          <w:lang w:eastAsia="fr-FR"/>
        </w:rPr>
        <w:t>وإ</w:t>
      </w:r>
      <w:proofErr w:type="spellEnd"/>
      <w:r w:rsidRPr="00877A47">
        <w:rPr>
          <w:rFonts w:ascii="Arial" w:eastAsia="Times New Roman" w:hAnsi="Arial" w:cs="Arial" w:hint="cs"/>
          <w:color w:val="000000"/>
          <w:sz w:val="28"/>
          <w:szCs w:val="28"/>
          <w:rtl/>
          <w:lang w:eastAsia="fr-FR" w:bidi="ar-TN"/>
        </w:rPr>
        <w:t>ع</w:t>
      </w:r>
      <w:r w:rsidRPr="00877A47">
        <w:rPr>
          <w:rFonts w:ascii="Arial" w:eastAsia="Times New Roman" w:hAnsi="Arial" w:cs="Arial" w:hint="cs"/>
          <w:color w:val="000000"/>
          <w:sz w:val="28"/>
          <w:szCs w:val="28"/>
          <w:rtl/>
          <w:lang w:eastAsia="fr-FR"/>
        </w:rPr>
        <w:t>داد تقارير متابعة في الخصوص،</w:t>
      </w:r>
    </w:p>
    <w:p w:rsidR="00877A47" w:rsidRPr="00877A47" w:rsidRDefault="00877A47" w:rsidP="00877A47">
      <w:pPr>
        <w:spacing w:after="160" w:line="259" w:lineRule="auto"/>
        <w:ind w:left="720"/>
        <w:contextualSpacing/>
        <w:rPr>
          <w:rFonts w:ascii="Arial" w:eastAsia="Times New Roman" w:hAnsi="Arial" w:cs="Arial"/>
          <w:color w:val="000000"/>
          <w:sz w:val="16"/>
          <w:szCs w:val="16"/>
          <w:rtl/>
          <w:lang w:eastAsia="fr-FR"/>
        </w:rPr>
      </w:pPr>
    </w:p>
    <w:p w:rsidR="00877A47" w:rsidRPr="00877A47" w:rsidRDefault="00877A47" w:rsidP="00877A47">
      <w:pPr>
        <w:bidi/>
        <w:spacing w:after="160" w:line="259" w:lineRule="auto"/>
        <w:ind w:left="720"/>
        <w:contextualSpacing/>
        <w:jc w:val="both"/>
        <w:rPr>
          <w:rFonts w:ascii="Arial" w:eastAsia="Times New Roman" w:hAnsi="Arial" w:cs="Arial"/>
          <w:color w:val="000000"/>
          <w:sz w:val="16"/>
          <w:szCs w:val="16"/>
          <w:lang w:eastAsia="fr-FR"/>
        </w:rPr>
      </w:pPr>
    </w:p>
    <w:p w:rsidR="00877A47" w:rsidRPr="00877A47" w:rsidRDefault="00877A47" w:rsidP="00877A47">
      <w:pPr>
        <w:numPr>
          <w:ilvl w:val="0"/>
          <w:numId w:val="3"/>
        </w:numPr>
        <w:bidi/>
        <w:spacing w:after="160" w:line="259" w:lineRule="auto"/>
        <w:contextualSpacing/>
        <w:jc w:val="both"/>
        <w:rPr>
          <w:rFonts w:ascii="Arial" w:eastAsia="Times New Roman" w:hAnsi="Arial" w:cs="Arial"/>
          <w:color w:val="000000"/>
          <w:sz w:val="28"/>
          <w:szCs w:val="28"/>
          <w:lang w:eastAsia="fr-FR"/>
        </w:rPr>
      </w:pPr>
      <w:r w:rsidRPr="00877A47">
        <w:rPr>
          <w:rFonts w:ascii="Arial" w:eastAsia="Times New Roman" w:hAnsi="Arial" w:cs="Arial" w:hint="cs"/>
          <w:color w:val="000000"/>
          <w:sz w:val="28"/>
          <w:szCs w:val="28"/>
          <w:rtl/>
          <w:lang w:eastAsia="fr-FR"/>
        </w:rPr>
        <w:t>إصدار النصوص الترتيبية المتعلقة بهيئة النفاذ إلى المعلومة،</w:t>
      </w:r>
    </w:p>
    <w:p w:rsidR="00877A47" w:rsidRPr="00877A47" w:rsidRDefault="00877A47" w:rsidP="00877A47">
      <w:pPr>
        <w:bidi/>
        <w:spacing w:after="160" w:line="259" w:lineRule="auto"/>
        <w:ind w:left="720"/>
        <w:contextualSpacing/>
        <w:jc w:val="both"/>
        <w:rPr>
          <w:rFonts w:ascii="Arial" w:eastAsia="Times New Roman" w:hAnsi="Arial" w:cs="Arial"/>
          <w:color w:val="000000"/>
          <w:sz w:val="16"/>
          <w:szCs w:val="16"/>
          <w:lang w:eastAsia="fr-FR"/>
        </w:rPr>
      </w:pPr>
    </w:p>
    <w:p w:rsidR="00877A47" w:rsidRPr="00877A47" w:rsidRDefault="00877A47" w:rsidP="00877A47">
      <w:pPr>
        <w:numPr>
          <w:ilvl w:val="0"/>
          <w:numId w:val="3"/>
        </w:numPr>
        <w:bidi/>
        <w:spacing w:after="160" w:line="259" w:lineRule="auto"/>
        <w:contextualSpacing/>
        <w:jc w:val="both"/>
        <w:rPr>
          <w:rFonts w:ascii="Arial" w:eastAsia="Times New Roman" w:hAnsi="Arial" w:cs="Arial"/>
          <w:color w:val="000000"/>
          <w:sz w:val="28"/>
          <w:szCs w:val="28"/>
          <w:rtl/>
          <w:lang w:eastAsia="fr-FR"/>
        </w:rPr>
      </w:pPr>
      <w:r w:rsidRPr="00877A47">
        <w:rPr>
          <w:rFonts w:ascii="Arial" w:eastAsia="Times New Roman" w:hAnsi="Arial" w:cs="Arial"/>
          <w:color w:val="000000"/>
          <w:sz w:val="28"/>
          <w:szCs w:val="28"/>
          <w:rtl/>
          <w:lang w:eastAsia="fr-FR"/>
        </w:rPr>
        <w:t xml:space="preserve"> مأسسة وظيفة المكلف النفاذ إلى المعلومة بمختلف الهياكل العمومية وتمكين المكلف بالنفاذ إلى المعلومة بالصلاحيات والامكانيات المادية (ميزانية) والبشرية للاضطلاع</w:t>
      </w:r>
      <w:r w:rsidRPr="00877A47">
        <w:rPr>
          <w:rFonts w:ascii="Arial" w:eastAsia="Times New Roman" w:hAnsi="Arial" w:cs="Arial"/>
          <w:color w:val="000000"/>
          <w:sz w:val="28"/>
          <w:szCs w:val="28"/>
          <w:lang w:eastAsia="fr-FR"/>
        </w:rPr>
        <w:t xml:space="preserve"> </w:t>
      </w:r>
      <w:r w:rsidRPr="00877A47">
        <w:rPr>
          <w:rFonts w:ascii="Arial" w:eastAsia="Times New Roman" w:hAnsi="Arial" w:cs="Arial"/>
          <w:color w:val="000000"/>
          <w:sz w:val="28"/>
          <w:szCs w:val="28"/>
          <w:rtl/>
          <w:lang w:eastAsia="fr-FR"/>
        </w:rPr>
        <w:t>بمهامه كما هو محدد ضمن القانون،</w:t>
      </w:r>
    </w:p>
    <w:p w:rsidR="00877A47" w:rsidRPr="00877A47" w:rsidRDefault="00877A47" w:rsidP="00877A47">
      <w:pPr>
        <w:numPr>
          <w:ilvl w:val="0"/>
          <w:numId w:val="3"/>
        </w:numPr>
        <w:bidi/>
        <w:spacing w:after="0" w:line="240" w:lineRule="auto"/>
        <w:contextualSpacing/>
        <w:jc w:val="both"/>
        <w:rPr>
          <w:rFonts w:ascii="Arial" w:eastAsia="Times New Roman" w:hAnsi="Arial" w:cs="Arial"/>
          <w:color w:val="000000"/>
          <w:sz w:val="28"/>
          <w:szCs w:val="28"/>
          <w:lang w:eastAsia="fr-FR"/>
        </w:rPr>
      </w:pPr>
      <w:r w:rsidRPr="00877A47">
        <w:rPr>
          <w:rFonts w:ascii="Arial" w:eastAsia="Times New Roman" w:hAnsi="Arial" w:cs="Arial"/>
          <w:color w:val="000000"/>
          <w:sz w:val="28"/>
          <w:szCs w:val="28"/>
          <w:rtl/>
          <w:lang w:eastAsia="fr-FR"/>
        </w:rPr>
        <w:t>نشر التقارير الرقابية وفقا لأحكام الأمر الحكومي عدد 375 لسنة 2020 المؤرخ في 29 جوان 2020 والمتعلق بتنظيم عملية نشر تقارير هيئات الرقابة وتقارير المتابعة الصادرة عنها،</w:t>
      </w:r>
    </w:p>
    <w:p w:rsidR="00877A47" w:rsidRPr="00877A47" w:rsidRDefault="00877A47" w:rsidP="00877A47">
      <w:pPr>
        <w:bidi/>
        <w:spacing w:after="0" w:line="240" w:lineRule="auto"/>
        <w:ind w:left="720"/>
        <w:contextualSpacing/>
        <w:jc w:val="both"/>
        <w:rPr>
          <w:rFonts w:ascii="Arial" w:eastAsia="Times New Roman" w:hAnsi="Arial" w:cs="Arial"/>
          <w:color w:val="000000"/>
          <w:sz w:val="28"/>
          <w:szCs w:val="28"/>
          <w:lang w:eastAsia="fr-FR"/>
        </w:rPr>
      </w:pPr>
      <w:r w:rsidRPr="00877A47">
        <w:rPr>
          <w:rFonts w:ascii="Arial" w:eastAsia="Times New Roman" w:hAnsi="Arial" w:cs="Arial"/>
          <w:color w:val="000000"/>
          <w:sz w:val="28"/>
          <w:szCs w:val="28"/>
          <w:rtl/>
          <w:lang w:eastAsia="fr-FR"/>
        </w:rPr>
        <w:t>(الهيئة العليا للرقابة الإدارية والمالية وهيئة الرقابة العامة للمصالح العمومية وهيئة الرقابة العامة للمالية وهيئة الرقابة العامة لأملاك الدولة والشؤون العقارية والهيئة العامة لمراقبة المصاريف العموميّة وهيئة مراقبـي الدولة والهيئة العليا للطلب العمومي،). اعتماد دليل إجراءات يضبط عملية النشر ونشرها على المواقع الالكترونية لوزارات الإشراف.</w:t>
      </w:r>
    </w:p>
    <w:p w:rsidR="00877A47" w:rsidRPr="00877A47" w:rsidRDefault="00877A47" w:rsidP="00877A47">
      <w:pPr>
        <w:bidi/>
        <w:spacing w:after="160" w:line="259" w:lineRule="auto"/>
        <w:jc w:val="both"/>
        <w:rPr>
          <w:rFonts w:ascii="Arial" w:eastAsia="Times New Roman" w:hAnsi="Arial" w:cs="Arial"/>
          <w:color w:val="000000"/>
          <w:sz w:val="16"/>
          <w:szCs w:val="16"/>
          <w:lang w:eastAsia="fr-FR"/>
        </w:rPr>
      </w:pPr>
    </w:p>
    <w:p w:rsidR="00877A47" w:rsidRPr="00877A47" w:rsidRDefault="00877A47" w:rsidP="00877A47">
      <w:pPr>
        <w:numPr>
          <w:ilvl w:val="0"/>
          <w:numId w:val="3"/>
        </w:numPr>
        <w:bidi/>
        <w:spacing w:after="160" w:line="259" w:lineRule="auto"/>
        <w:contextualSpacing/>
        <w:jc w:val="both"/>
        <w:rPr>
          <w:rFonts w:ascii="Arial" w:eastAsia="Times New Roman" w:hAnsi="Arial" w:cs="Arial"/>
          <w:color w:val="000000"/>
          <w:sz w:val="28"/>
          <w:szCs w:val="28"/>
          <w:lang w:eastAsia="fr-FR"/>
        </w:rPr>
      </w:pPr>
      <w:r w:rsidRPr="00877A47">
        <w:rPr>
          <w:rFonts w:ascii="Arial" w:eastAsia="Times New Roman" w:hAnsi="Arial" w:cs="Arial"/>
          <w:color w:val="000000"/>
          <w:sz w:val="28"/>
          <w:szCs w:val="28"/>
          <w:rtl/>
          <w:lang w:eastAsia="fr-FR"/>
        </w:rPr>
        <w:t>استكمال إصدار النصوص التطبيقية للقانون عدد 46 لسنة 2018 المؤرخ في 1 أوت 2018 والمتعلّق بالتصريح بالمكاسب والمصالح وبمكافحة الإثراء غير المشروع وتضارب المصالح وتحديدا مشروع الأمر الحكومي المتعلق بضبط أنموذج نشر مضمون التصريح بالمكاسب والمصالح</w:t>
      </w:r>
      <w:r w:rsidRPr="00877A47">
        <w:rPr>
          <w:rFonts w:ascii="Arial" w:eastAsia="Times New Roman" w:hAnsi="Arial" w:cs="Arial" w:hint="cs"/>
          <w:color w:val="000000"/>
          <w:sz w:val="28"/>
          <w:szCs w:val="28"/>
          <w:rtl/>
          <w:lang w:eastAsia="fr-FR"/>
        </w:rPr>
        <w:t>،</w:t>
      </w:r>
    </w:p>
    <w:p w:rsidR="00877A47" w:rsidRPr="00877A47" w:rsidRDefault="00877A47" w:rsidP="00877A47">
      <w:pPr>
        <w:spacing w:after="160" w:line="259" w:lineRule="auto"/>
        <w:ind w:left="720"/>
        <w:contextualSpacing/>
        <w:rPr>
          <w:rFonts w:ascii="Arial" w:eastAsia="Times New Roman" w:hAnsi="Arial" w:cs="Arial"/>
          <w:color w:val="000000"/>
          <w:sz w:val="28"/>
          <w:szCs w:val="28"/>
          <w:rtl/>
          <w:lang w:eastAsia="fr-FR"/>
        </w:rPr>
      </w:pPr>
    </w:p>
    <w:p w:rsidR="00877A47" w:rsidRPr="00877A47" w:rsidRDefault="00877A47" w:rsidP="00877A47">
      <w:pPr>
        <w:numPr>
          <w:ilvl w:val="0"/>
          <w:numId w:val="3"/>
        </w:numPr>
        <w:tabs>
          <w:tab w:val="right" w:pos="850"/>
        </w:tabs>
        <w:bidi/>
        <w:spacing w:after="160" w:line="256" w:lineRule="auto"/>
        <w:contextualSpacing/>
        <w:jc w:val="both"/>
        <w:rPr>
          <w:rFonts w:ascii="Arial" w:eastAsia="Times New Roman" w:hAnsi="Arial" w:cs="Arial"/>
          <w:color w:val="000000"/>
          <w:sz w:val="28"/>
          <w:szCs w:val="28"/>
          <w:lang w:eastAsia="fr-FR"/>
        </w:rPr>
      </w:pPr>
      <w:r w:rsidRPr="00877A47">
        <w:rPr>
          <w:rFonts w:ascii="Arial" w:eastAsia="Times New Roman" w:hAnsi="Arial" w:cs="Arial"/>
          <w:color w:val="000000"/>
          <w:sz w:val="28"/>
          <w:szCs w:val="28"/>
          <w:rtl/>
          <w:lang w:eastAsia="fr-FR"/>
        </w:rPr>
        <w:t xml:space="preserve">العمل </w:t>
      </w:r>
      <w:proofErr w:type="gramStart"/>
      <w:r w:rsidRPr="00877A47">
        <w:rPr>
          <w:rFonts w:ascii="Arial" w:eastAsia="Times New Roman" w:hAnsi="Arial" w:cs="Arial"/>
          <w:color w:val="000000"/>
          <w:sz w:val="28"/>
          <w:szCs w:val="28"/>
          <w:rtl/>
          <w:lang w:eastAsia="fr-FR"/>
        </w:rPr>
        <w:t>على</w:t>
      </w:r>
      <w:proofErr w:type="gramEnd"/>
      <w:r w:rsidRPr="00877A47">
        <w:rPr>
          <w:rFonts w:ascii="Arial" w:eastAsia="Times New Roman" w:hAnsi="Arial" w:cs="Arial"/>
          <w:color w:val="000000"/>
          <w:sz w:val="28"/>
          <w:szCs w:val="28"/>
          <w:rtl/>
          <w:lang w:eastAsia="fr-FR"/>
        </w:rPr>
        <w:t xml:space="preserve"> نشر تقرير مفصل حول التمويل العمومي الموجه للجمعيات،</w:t>
      </w:r>
    </w:p>
    <w:p w:rsidR="00877A47" w:rsidRPr="00877A47" w:rsidRDefault="00877A47" w:rsidP="00877A47">
      <w:pPr>
        <w:spacing w:after="160" w:line="259" w:lineRule="auto"/>
        <w:ind w:left="720"/>
        <w:contextualSpacing/>
        <w:rPr>
          <w:rFonts w:ascii="Arial" w:eastAsia="Calibri" w:hAnsi="Arial" w:cs="Arial"/>
          <w:sz w:val="28"/>
          <w:szCs w:val="28"/>
          <w:rtl/>
        </w:rPr>
      </w:pPr>
    </w:p>
    <w:p w:rsidR="00877A47" w:rsidRPr="00877A47" w:rsidRDefault="00877A47" w:rsidP="00877A47">
      <w:pPr>
        <w:numPr>
          <w:ilvl w:val="0"/>
          <w:numId w:val="3"/>
        </w:numPr>
        <w:bidi/>
        <w:spacing w:after="160" w:line="259" w:lineRule="auto"/>
        <w:contextualSpacing/>
        <w:jc w:val="both"/>
        <w:rPr>
          <w:rFonts w:ascii="Arial" w:eastAsia="Times New Roman" w:hAnsi="Arial" w:cs="Arial"/>
          <w:color w:val="000000"/>
          <w:sz w:val="28"/>
          <w:szCs w:val="28"/>
          <w:rtl/>
          <w:lang w:eastAsia="fr-FR"/>
        </w:rPr>
      </w:pPr>
      <w:proofErr w:type="spellStart"/>
      <w:r w:rsidRPr="00877A47">
        <w:rPr>
          <w:rFonts w:ascii="Arial" w:eastAsia="Times New Roman" w:hAnsi="Arial" w:cs="Arial" w:hint="cs"/>
          <w:color w:val="000000"/>
          <w:sz w:val="28"/>
          <w:szCs w:val="28"/>
          <w:rtl/>
          <w:lang w:eastAsia="fr-FR"/>
        </w:rPr>
        <w:t>إعتماد</w:t>
      </w:r>
      <w:proofErr w:type="spellEnd"/>
      <w:r w:rsidRPr="00877A47">
        <w:rPr>
          <w:rFonts w:ascii="Arial" w:eastAsia="Times New Roman" w:hAnsi="Arial" w:cs="Arial" w:hint="cs"/>
          <w:color w:val="000000"/>
          <w:sz w:val="28"/>
          <w:szCs w:val="28"/>
          <w:rtl/>
          <w:lang w:eastAsia="fr-FR"/>
        </w:rPr>
        <w:t xml:space="preserve"> مبادئ التعاقد المفتوح في الطلب العمومي والـشراء المستدام.</w:t>
      </w:r>
    </w:p>
    <w:p w:rsidR="00877A47" w:rsidRPr="00877A47" w:rsidRDefault="00877A47" w:rsidP="00877A47">
      <w:pPr>
        <w:bidi/>
        <w:spacing w:after="160" w:line="259" w:lineRule="auto"/>
        <w:rPr>
          <w:rFonts w:ascii="Arial" w:eastAsia="Calibri" w:hAnsi="Arial" w:cs="Arial"/>
          <w:b/>
          <w:bCs/>
          <w:sz w:val="28"/>
          <w:szCs w:val="28"/>
          <w:rtl/>
        </w:rPr>
      </w:pPr>
      <w:proofErr w:type="gramStart"/>
      <w:r w:rsidRPr="00877A47">
        <w:rPr>
          <w:rFonts w:ascii="Arial" w:eastAsia="Calibri" w:hAnsi="Arial" w:cs="Arial"/>
          <w:b/>
          <w:bCs/>
          <w:color w:val="2E74B5"/>
          <w:sz w:val="28"/>
          <w:szCs w:val="28"/>
          <w:u w:val="single"/>
          <w:rtl/>
        </w:rPr>
        <w:t>البينات</w:t>
      </w:r>
      <w:proofErr w:type="gramEnd"/>
      <w:r w:rsidRPr="00877A47">
        <w:rPr>
          <w:rFonts w:ascii="Arial" w:eastAsia="Calibri" w:hAnsi="Arial" w:cs="Arial"/>
          <w:b/>
          <w:bCs/>
          <w:color w:val="2E74B5"/>
          <w:sz w:val="28"/>
          <w:szCs w:val="28"/>
          <w:u w:val="single"/>
          <w:rtl/>
        </w:rPr>
        <w:t xml:space="preserve"> المفتوحة:</w:t>
      </w:r>
    </w:p>
    <w:p w:rsidR="00877A47" w:rsidRPr="00877A47" w:rsidRDefault="00877A47" w:rsidP="00877A47">
      <w:pPr>
        <w:numPr>
          <w:ilvl w:val="0"/>
          <w:numId w:val="3"/>
        </w:numPr>
        <w:tabs>
          <w:tab w:val="right" w:pos="850"/>
        </w:tabs>
        <w:bidi/>
        <w:spacing w:after="160" w:line="259" w:lineRule="auto"/>
        <w:contextualSpacing/>
        <w:jc w:val="both"/>
        <w:rPr>
          <w:rFonts w:ascii="Arial" w:eastAsia="Times New Roman" w:hAnsi="Arial" w:cs="Arial"/>
          <w:color w:val="000000"/>
          <w:sz w:val="28"/>
          <w:szCs w:val="28"/>
          <w:lang w:eastAsia="fr-FR"/>
        </w:rPr>
      </w:pPr>
      <w:proofErr w:type="gramStart"/>
      <w:r w:rsidRPr="00877A47">
        <w:rPr>
          <w:rFonts w:ascii="Arial" w:eastAsia="Times New Roman" w:hAnsi="Arial" w:cs="Arial" w:hint="cs"/>
          <w:color w:val="000000"/>
          <w:sz w:val="28"/>
          <w:szCs w:val="28"/>
          <w:rtl/>
          <w:lang w:eastAsia="fr-FR"/>
        </w:rPr>
        <w:t>تطوير</w:t>
      </w:r>
      <w:proofErr w:type="gramEnd"/>
      <w:r w:rsidRPr="00877A47">
        <w:rPr>
          <w:rFonts w:ascii="Arial" w:eastAsia="Times New Roman" w:hAnsi="Arial" w:cs="Arial" w:hint="cs"/>
          <w:color w:val="000000"/>
          <w:sz w:val="28"/>
          <w:szCs w:val="28"/>
          <w:rtl/>
          <w:lang w:eastAsia="fr-FR"/>
        </w:rPr>
        <w:t xml:space="preserve"> نسخة جديدة للبوابة الوطنية للبيانات المفتوحة،</w:t>
      </w:r>
    </w:p>
    <w:p w:rsidR="00877A47" w:rsidRPr="00877A47" w:rsidRDefault="00877A47" w:rsidP="00877A47">
      <w:pPr>
        <w:tabs>
          <w:tab w:val="right" w:pos="850"/>
        </w:tabs>
        <w:bidi/>
        <w:spacing w:after="160" w:line="259" w:lineRule="auto"/>
        <w:ind w:left="720"/>
        <w:contextualSpacing/>
        <w:jc w:val="both"/>
        <w:rPr>
          <w:rFonts w:ascii="Arial" w:eastAsia="Times New Roman" w:hAnsi="Arial" w:cs="Arial"/>
          <w:color w:val="000000"/>
          <w:sz w:val="16"/>
          <w:szCs w:val="16"/>
          <w:lang w:eastAsia="fr-FR"/>
        </w:rPr>
      </w:pPr>
    </w:p>
    <w:p w:rsidR="00877A47" w:rsidRPr="00877A47" w:rsidRDefault="00877A47" w:rsidP="00877A47">
      <w:pPr>
        <w:numPr>
          <w:ilvl w:val="0"/>
          <w:numId w:val="3"/>
        </w:numPr>
        <w:tabs>
          <w:tab w:val="right" w:pos="850"/>
        </w:tabs>
        <w:bidi/>
        <w:spacing w:after="160" w:line="259" w:lineRule="auto"/>
        <w:contextualSpacing/>
        <w:jc w:val="both"/>
        <w:rPr>
          <w:rFonts w:ascii="Arial" w:eastAsia="Calibri" w:hAnsi="Arial" w:cs="Arial"/>
          <w:sz w:val="28"/>
          <w:szCs w:val="28"/>
          <w:rtl/>
        </w:rPr>
      </w:pPr>
      <w:r w:rsidRPr="00877A47">
        <w:rPr>
          <w:rFonts w:ascii="Arial" w:eastAsia="Calibri" w:hAnsi="Arial" w:cs="Arial" w:hint="cs"/>
          <w:sz w:val="28"/>
          <w:szCs w:val="28"/>
          <w:rtl/>
        </w:rPr>
        <w:lastRenderedPageBreak/>
        <w:t xml:space="preserve">جرد مجموعات البيانات العمومية ذات الأولوية والعمل على نشرها في صيغة مفتوحة </w:t>
      </w:r>
      <w:r w:rsidRPr="00877A47">
        <w:rPr>
          <w:rFonts w:ascii="Calibri" w:eastAsia="Calibri" w:hAnsi="Calibri" w:cs="Arial"/>
          <w:sz w:val="28"/>
          <w:szCs w:val="28"/>
          <w:rtl/>
        </w:rPr>
        <w:t>حسب المرجعيات والتسميات والتصنيفات المعمول بها</w:t>
      </w:r>
      <w:r w:rsidRPr="00877A47">
        <w:rPr>
          <w:rFonts w:ascii="Calibri" w:eastAsia="Calibri" w:hAnsi="Calibri" w:cs="Arial" w:hint="cs"/>
          <w:sz w:val="28"/>
          <w:szCs w:val="28"/>
          <w:rtl/>
        </w:rPr>
        <w:t xml:space="preserve"> ومصاحبة تطوير حالات إعادة استعمال باعتماد البيانات المنشورة</w:t>
      </w:r>
      <w:r w:rsidRPr="00877A47">
        <w:rPr>
          <w:rFonts w:ascii="Arial" w:eastAsia="Calibri" w:hAnsi="Arial" w:cs="Arial" w:hint="cs"/>
          <w:sz w:val="28"/>
          <w:szCs w:val="28"/>
          <w:rtl/>
        </w:rPr>
        <w:t xml:space="preserve"> مع إيلاء أولوية:</w:t>
      </w:r>
    </w:p>
    <w:p w:rsidR="00877A47" w:rsidRPr="00877A47" w:rsidRDefault="00877A47" w:rsidP="00877A47">
      <w:pPr>
        <w:numPr>
          <w:ilvl w:val="0"/>
          <w:numId w:val="6"/>
        </w:numPr>
        <w:bidi/>
        <w:spacing w:after="160" w:line="259" w:lineRule="auto"/>
        <w:contextualSpacing/>
        <w:rPr>
          <w:rFonts w:ascii="Arial" w:eastAsia="Calibri" w:hAnsi="Arial" w:cs="Arial"/>
          <w:sz w:val="28"/>
          <w:szCs w:val="28"/>
        </w:rPr>
      </w:pPr>
      <w:r w:rsidRPr="00877A47">
        <w:rPr>
          <w:rFonts w:ascii="Arial" w:eastAsia="Calibri" w:hAnsi="Arial" w:cs="Arial" w:hint="cs"/>
          <w:sz w:val="28"/>
          <w:szCs w:val="28"/>
          <w:rtl/>
        </w:rPr>
        <w:t xml:space="preserve">عدد من القطاعات ذات الطابع الاجتماعي (الصحة، الشؤون الاجتماعية، التربية والتعليم العالي، العدل، الداخلية) وقطاعات ذات طابع اقتصادي (الصناعة والطاقة، التنمية </w:t>
      </w:r>
      <w:proofErr w:type="gramStart"/>
      <w:r w:rsidRPr="00877A47">
        <w:rPr>
          <w:rFonts w:ascii="Arial" w:eastAsia="Calibri" w:hAnsi="Arial" w:cs="Arial" w:hint="cs"/>
          <w:sz w:val="28"/>
          <w:szCs w:val="28"/>
          <w:rtl/>
        </w:rPr>
        <w:t>والاستثمار</w:t>
      </w:r>
      <w:proofErr w:type="gramEnd"/>
      <w:r w:rsidRPr="00877A47">
        <w:rPr>
          <w:rFonts w:ascii="Arial" w:eastAsia="Calibri" w:hAnsi="Arial" w:cs="Arial" w:hint="cs"/>
          <w:sz w:val="28"/>
          <w:szCs w:val="28"/>
          <w:rtl/>
        </w:rPr>
        <w:t xml:space="preserve">)، </w:t>
      </w:r>
    </w:p>
    <w:p w:rsidR="00877A47" w:rsidRPr="00877A47" w:rsidRDefault="00877A47" w:rsidP="00877A47">
      <w:pPr>
        <w:numPr>
          <w:ilvl w:val="0"/>
          <w:numId w:val="6"/>
        </w:numPr>
        <w:bidi/>
        <w:spacing w:after="160" w:line="259" w:lineRule="auto"/>
        <w:contextualSpacing/>
        <w:rPr>
          <w:rFonts w:ascii="Arial" w:eastAsia="Calibri" w:hAnsi="Arial" w:cs="Arial"/>
          <w:sz w:val="28"/>
          <w:szCs w:val="28"/>
        </w:rPr>
      </w:pPr>
      <w:r w:rsidRPr="00877A47">
        <w:rPr>
          <w:rFonts w:ascii="Arial" w:eastAsia="Calibri" w:hAnsi="Arial" w:cs="Arial" w:hint="cs"/>
          <w:sz w:val="28"/>
          <w:szCs w:val="28"/>
          <w:rtl/>
        </w:rPr>
        <w:t xml:space="preserve">للبيانات ذات الطابع الجغرافي لتطوير استعمالات </w:t>
      </w:r>
      <w:proofErr w:type="spellStart"/>
      <w:r w:rsidRPr="00877A47">
        <w:rPr>
          <w:rFonts w:ascii="Arial" w:eastAsia="Calibri" w:hAnsi="Arial" w:cs="Arial" w:hint="cs"/>
          <w:sz w:val="28"/>
          <w:szCs w:val="28"/>
          <w:rtl/>
        </w:rPr>
        <w:t>الجغرفة</w:t>
      </w:r>
      <w:proofErr w:type="spellEnd"/>
      <w:r w:rsidRPr="00877A47">
        <w:rPr>
          <w:rFonts w:ascii="Arial" w:eastAsia="Calibri" w:hAnsi="Arial" w:cs="Arial" w:hint="cs"/>
          <w:sz w:val="28"/>
          <w:szCs w:val="28"/>
          <w:rtl/>
        </w:rPr>
        <w:t xml:space="preserve"> الرقمية في المجال.</w:t>
      </w:r>
    </w:p>
    <w:p w:rsidR="00877A47" w:rsidRPr="00877A47" w:rsidRDefault="00877A47" w:rsidP="00877A47">
      <w:pPr>
        <w:bidi/>
        <w:spacing w:after="160" w:line="259" w:lineRule="auto"/>
        <w:ind w:left="720"/>
        <w:contextualSpacing/>
        <w:rPr>
          <w:rFonts w:ascii="Arial" w:eastAsia="Calibri" w:hAnsi="Arial" w:cs="Arial"/>
          <w:sz w:val="16"/>
          <w:szCs w:val="16"/>
        </w:rPr>
      </w:pPr>
    </w:p>
    <w:p w:rsidR="00877A47" w:rsidRPr="00877A47" w:rsidRDefault="00877A47" w:rsidP="00877A47">
      <w:pPr>
        <w:numPr>
          <w:ilvl w:val="0"/>
          <w:numId w:val="3"/>
        </w:numPr>
        <w:tabs>
          <w:tab w:val="right" w:pos="992"/>
        </w:tabs>
        <w:bidi/>
        <w:spacing w:after="160" w:line="259" w:lineRule="auto"/>
        <w:contextualSpacing/>
        <w:rPr>
          <w:rFonts w:ascii="Arial" w:eastAsia="Calibri" w:hAnsi="Arial" w:cs="Arial"/>
          <w:sz w:val="28"/>
          <w:szCs w:val="28"/>
        </w:rPr>
      </w:pPr>
      <w:r w:rsidRPr="00877A47">
        <w:rPr>
          <w:rFonts w:ascii="Arial" w:eastAsia="Calibri" w:hAnsi="Arial" w:cs="Arial" w:hint="cs"/>
          <w:sz w:val="28"/>
          <w:szCs w:val="28"/>
          <w:rtl/>
        </w:rPr>
        <w:t>اعتماد المرجعيات الوطنية لتحديد المواصفات والتسميات المشتركة للبيانات العمومية والعمل على تطويرها على غرار المرجعيات المعدة من المعهد الوطني للإحصاء والعمل على تطويرها للاستجابة الى الخصائص الفنية لفتح البيانات</w:t>
      </w:r>
      <w:r w:rsidRPr="00877A47">
        <w:rPr>
          <w:rFonts w:ascii="Arial" w:eastAsia="Calibri" w:hAnsi="Arial" w:cs="Arial"/>
          <w:sz w:val="28"/>
          <w:szCs w:val="28"/>
          <w:rtl/>
        </w:rPr>
        <w:t>،</w:t>
      </w:r>
    </w:p>
    <w:p w:rsidR="00877A47" w:rsidRPr="00877A47" w:rsidRDefault="00877A47" w:rsidP="00877A47">
      <w:pPr>
        <w:spacing w:after="160" w:line="259" w:lineRule="auto"/>
        <w:ind w:left="720"/>
        <w:contextualSpacing/>
        <w:rPr>
          <w:rFonts w:ascii="Arial" w:eastAsia="Calibri" w:hAnsi="Arial" w:cs="Arial"/>
          <w:sz w:val="28"/>
          <w:szCs w:val="28"/>
          <w:rtl/>
        </w:rPr>
      </w:pPr>
    </w:p>
    <w:p w:rsidR="00877A47" w:rsidRPr="00877A47" w:rsidRDefault="00877A47" w:rsidP="00877A47">
      <w:pPr>
        <w:bidi/>
        <w:spacing w:after="160" w:line="259" w:lineRule="auto"/>
        <w:rPr>
          <w:rFonts w:ascii="Arial" w:eastAsia="Calibri" w:hAnsi="Arial" w:cs="Arial"/>
          <w:color w:val="2E74B5"/>
          <w:sz w:val="28"/>
          <w:szCs w:val="28"/>
          <w:u w:val="single"/>
          <w:rtl/>
        </w:rPr>
      </w:pPr>
      <w:proofErr w:type="spellStart"/>
      <w:r w:rsidRPr="00877A47">
        <w:rPr>
          <w:rFonts w:ascii="Arial" w:eastAsia="Calibri" w:hAnsi="Arial" w:cs="Arial"/>
          <w:b/>
          <w:bCs/>
          <w:color w:val="2E74B5"/>
          <w:sz w:val="28"/>
          <w:szCs w:val="28"/>
          <w:u w:val="single"/>
          <w:rtl/>
        </w:rPr>
        <w:t>حوكمة</w:t>
      </w:r>
      <w:proofErr w:type="spellEnd"/>
      <w:r w:rsidRPr="00877A47">
        <w:rPr>
          <w:rFonts w:ascii="Arial" w:eastAsia="Calibri" w:hAnsi="Arial" w:cs="Arial"/>
          <w:b/>
          <w:bCs/>
          <w:color w:val="2E74B5"/>
          <w:sz w:val="28"/>
          <w:szCs w:val="28"/>
          <w:u w:val="single"/>
          <w:rtl/>
        </w:rPr>
        <w:t xml:space="preserve"> التصرف في الثروات الطبيعية</w:t>
      </w:r>
      <w:r w:rsidRPr="00877A47">
        <w:rPr>
          <w:rFonts w:ascii="Arial" w:eastAsia="Calibri" w:hAnsi="Arial" w:cs="Arial"/>
          <w:color w:val="2E74B5"/>
          <w:sz w:val="28"/>
          <w:szCs w:val="28"/>
          <w:u w:val="single"/>
          <w:rtl/>
        </w:rPr>
        <w:t>:</w:t>
      </w:r>
    </w:p>
    <w:p w:rsidR="00877A47" w:rsidRPr="00877A47" w:rsidRDefault="00877A47" w:rsidP="00877A47">
      <w:pPr>
        <w:bidi/>
        <w:spacing w:after="160" w:line="259" w:lineRule="auto"/>
        <w:rPr>
          <w:rFonts w:ascii="Arial" w:eastAsia="Calibri" w:hAnsi="Arial" w:cs="Arial"/>
          <w:color w:val="2E74B5"/>
          <w:sz w:val="28"/>
          <w:szCs w:val="28"/>
          <w:u w:val="single"/>
          <w:rtl/>
        </w:rPr>
      </w:pPr>
    </w:p>
    <w:p w:rsidR="00877A47" w:rsidRPr="00877A47" w:rsidRDefault="00877A47" w:rsidP="00877A47">
      <w:pPr>
        <w:numPr>
          <w:ilvl w:val="0"/>
          <w:numId w:val="3"/>
        </w:numPr>
        <w:tabs>
          <w:tab w:val="right" w:pos="850"/>
        </w:tabs>
        <w:bidi/>
        <w:spacing w:after="160" w:line="259" w:lineRule="auto"/>
        <w:contextualSpacing/>
        <w:jc w:val="both"/>
        <w:rPr>
          <w:rFonts w:ascii="Arial" w:eastAsia="Times New Roman" w:hAnsi="Arial" w:cs="Arial"/>
          <w:color w:val="000000"/>
          <w:sz w:val="28"/>
          <w:szCs w:val="28"/>
          <w:lang w:eastAsia="fr-FR"/>
        </w:rPr>
      </w:pPr>
      <w:r w:rsidRPr="00877A47">
        <w:rPr>
          <w:rFonts w:ascii="Arial" w:eastAsia="Times New Roman" w:hAnsi="Arial" w:cs="Arial"/>
          <w:color w:val="000000"/>
          <w:sz w:val="28"/>
          <w:szCs w:val="28"/>
          <w:rtl/>
          <w:lang w:eastAsia="fr-FR"/>
        </w:rPr>
        <w:t>نشر جميع المعطيات المتعلقة بقطاع</w:t>
      </w:r>
      <w:r w:rsidRPr="00877A47">
        <w:rPr>
          <w:rFonts w:ascii="Arial" w:eastAsia="Times New Roman" w:hAnsi="Arial" w:cs="Arial" w:hint="cs"/>
          <w:color w:val="000000"/>
          <w:sz w:val="28"/>
          <w:szCs w:val="28"/>
          <w:rtl/>
          <w:lang w:eastAsia="fr-FR"/>
        </w:rPr>
        <w:t xml:space="preserve"> المحروقات والمناجم</w:t>
      </w:r>
      <w:r w:rsidRPr="00877A47">
        <w:rPr>
          <w:rFonts w:ascii="Arial" w:eastAsia="Times New Roman" w:hAnsi="Arial" w:cs="Arial"/>
          <w:color w:val="000000"/>
          <w:sz w:val="28"/>
          <w:szCs w:val="28"/>
          <w:rtl/>
          <w:lang w:eastAsia="fr-FR"/>
        </w:rPr>
        <w:t xml:space="preserve"> في بوابة موحدة وذلك بالاستناد على معيار مبادرة الشفافية في</w:t>
      </w:r>
      <w:r w:rsidRPr="00877A47">
        <w:rPr>
          <w:rFonts w:ascii="Arial" w:eastAsia="Times New Roman" w:hAnsi="Arial" w:cs="Arial" w:hint="cs"/>
          <w:color w:val="000000"/>
          <w:sz w:val="28"/>
          <w:szCs w:val="28"/>
          <w:rtl/>
          <w:lang w:eastAsia="fr-FR"/>
        </w:rPr>
        <w:t xml:space="preserve"> الصناعات الاستخراجية</w:t>
      </w:r>
      <w:r w:rsidRPr="00877A47">
        <w:rPr>
          <w:rFonts w:ascii="Arial" w:eastAsia="Times New Roman" w:hAnsi="Arial" w:cs="Arial"/>
          <w:color w:val="000000"/>
          <w:sz w:val="28"/>
          <w:szCs w:val="28"/>
          <w:rtl/>
          <w:lang w:eastAsia="fr-FR"/>
        </w:rPr>
        <w:t xml:space="preserve"> </w:t>
      </w:r>
      <w:r w:rsidRPr="00877A47">
        <w:rPr>
          <w:rFonts w:ascii="Arial" w:eastAsia="Times New Roman" w:hAnsi="Arial" w:cs="Arial" w:hint="cs"/>
          <w:color w:val="000000"/>
          <w:sz w:val="28"/>
          <w:szCs w:val="28"/>
          <w:rtl/>
          <w:lang w:eastAsia="fr-FR"/>
        </w:rPr>
        <w:t>مع</w:t>
      </w:r>
      <w:r w:rsidRPr="00877A47">
        <w:rPr>
          <w:rFonts w:ascii="Arial" w:eastAsia="Times New Roman" w:hAnsi="Arial" w:cs="Arial"/>
          <w:color w:val="000000"/>
          <w:sz w:val="28"/>
          <w:szCs w:val="28"/>
          <w:rtl/>
          <w:lang w:eastAsia="fr-FR"/>
        </w:rPr>
        <w:t xml:space="preserve"> </w:t>
      </w:r>
      <w:r w:rsidRPr="00877A47">
        <w:rPr>
          <w:rFonts w:ascii="Arial" w:eastAsia="Times New Roman" w:hAnsi="Arial" w:cs="Arial" w:hint="cs"/>
          <w:color w:val="000000"/>
          <w:sz w:val="28"/>
          <w:szCs w:val="28"/>
          <w:rtl/>
          <w:lang w:eastAsia="fr-FR"/>
        </w:rPr>
        <w:t>التركيز</w:t>
      </w:r>
      <w:r w:rsidRPr="00877A47">
        <w:rPr>
          <w:rFonts w:ascii="Arial" w:eastAsia="Times New Roman" w:hAnsi="Arial" w:cs="Arial"/>
          <w:color w:val="000000"/>
          <w:sz w:val="28"/>
          <w:szCs w:val="28"/>
          <w:rtl/>
          <w:lang w:eastAsia="fr-FR"/>
        </w:rPr>
        <w:t xml:space="preserve"> </w:t>
      </w:r>
      <w:r w:rsidRPr="00877A47">
        <w:rPr>
          <w:rFonts w:ascii="Arial" w:eastAsia="Times New Roman" w:hAnsi="Arial" w:cs="Arial" w:hint="cs"/>
          <w:color w:val="000000"/>
          <w:sz w:val="28"/>
          <w:szCs w:val="28"/>
          <w:rtl/>
          <w:lang w:eastAsia="fr-FR"/>
        </w:rPr>
        <w:t>على</w:t>
      </w:r>
      <w:r w:rsidRPr="00877A47">
        <w:rPr>
          <w:rFonts w:ascii="Arial" w:eastAsia="Times New Roman" w:hAnsi="Arial" w:cs="Arial"/>
          <w:color w:val="000000"/>
          <w:sz w:val="28"/>
          <w:szCs w:val="28"/>
          <w:rtl/>
          <w:lang w:eastAsia="fr-FR"/>
        </w:rPr>
        <w:t xml:space="preserve"> </w:t>
      </w:r>
      <w:r w:rsidRPr="00877A47">
        <w:rPr>
          <w:rFonts w:ascii="Arial" w:eastAsia="Times New Roman" w:hAnsi="Arial" w:cs="Arial" w:hint="cs"/>
          <w:color w:val="000000"/>
          <w:sz w:val="28"/>
          <w:szCs w:val="28"/>
          <w:rtl/>
          <w:lang w:eastAsia="fr-FR"/>
        </w:rPr>
        <w:t>المداخي</w:t>
      </w:r>
      <w:r w:rsidRPr="00877A47">
        <w:rPr>
          <w:rFonts w:ascii="Arial" w:eastAsia="Times New Roman" w:hAnsi="Arial" w:cs="Arial"/>
          <w:color w:val="000000"/>
          <w:sz w:val="28"/>
          <w:szCs w:val="28"/>
          <w:rtl/>
          <w:lang w:eastAsia="fr-FR"/>
        </w:rPr>
        <w:t>ل المتأتية من الثروات الطبيعي</w:t>
      </w:r>
      <w:r w:rsidRPr="00877A47">
        <w:rPr>
          <w:rFonts w:ascii="Arial" w:eastAsia="Times New Roman" w:hAnsi="Arial" w:cs="Arial" w:hint="cs"/>
          <w:color w:val="000000"/>
          <w:sz w:val="28"/>
          <w:szCs w:val="28"/>
          <w:rtl/>
          <w:lang w:eastAsia="fr-FR"/>
        </w:rPr>
        <w:t>ة،</w:t>
      </w:r>
    </w:p>
    <w:p w:rsidR="00877A47" w:rsidRPr="00877A47" w:rsidRDefault="00877A47" w:rsidP="00877A47">
      <w:pPr>
        <w:tabs>
          <w:tab w:val="right" w:pos="850"/>
        </w:tabs>
        <w:bidi/>
        <w:spacing w:after="160" w:line="259" w:lineRule="auto"/>
        <w:ind w:left="720"/>
        <w:contextualSpacing/>
        <w:jc w:val="both"/>
        <w:rPr>
          <w:rFonts w:ascii="Arial" w:eastAsia="Times New Roman" w:hAnsi="Arial" w:cs="Arial"/>
          <w:color w:val="000000"/>
          <w:sz w:val="28"/>
          <w:szCs w:val="28"/>
          <w:lang w:eastAsia="fr-FR"/>
        </w:rPr>
      </w:pPr>
    </w:p>
    <w:p w:rsidR="00877A47" w:rsidRPr="00877A47" w:rsidRDefault="00877A47" w:rsidP="00877A47">
      <w:pPr>
        <w:numPr>
          <w:ilvl w:val="0"/>
          <w:numId w:val="3"/>
        </w:numPr>
        <w:tabs>
          <w:tab w:val="right" w:pos="850"/>
        </w:tabs>
        <w:bidi/>
        <w:spacing w:after="160" w:line="259" w:lineRule="auto"/>
        <w:contextualSpacing/>
        <w:jc w:val="both"/>
        <w:rPr>
          <w:rFonts w:ascii="Arial" w:eastAsia="Times New Roman" w:hAnsi="Arial" w:cs="Arial"/>
          <w:color w:val="000000"/>
          <w:sz w:val="28"/>
          <w:szCs w:val="28"/>
          <w:lang w:eastAsia="fr-FR"/>
        </w:rPr>
      </w:pPr>
      <w:r w:rsidRPr="00877A47">
        <w:rPr>
          <w:rFonts w:ascii="Arial" w:eastAsia="Times New Roman" w:hAnsi="Arial" w:cs="Arial"/>
          <w:color w:val="000000"/>
          <w:sz w:val="28"/>
          <w:szCs w:val="28"/>
          <w:rtl/>
          <w:lang w:eastAsia="fr-FR"/>
        </w:rPr>
        <w:t xml:space="preserve">نشر المعطيات الخاصة بالمسؤولية المجتمعية </w:t>
      </w:r>
      <w:r w:rsidRPr="00877A47">
        <w:rPr>
          <w:rFonts w:ascii="Arial" w:eastAsia="Times New Roman" w:hAnsi="Arial" w:cs="Arial" w:hint="cs"/>
          <w:color w:val="000000"/>
          <w:sz w:val="28"/>
          <w:szCs w:val="28"/>
          <w:rtl/>
          <w:lang w:eastAsia="fr-FR"/>
        </w:rPr>
        <w:t>بالمنشآت العمومية في مجال الصناعات الاستخراجية (</w:t>
      </w:r>
      <w:r w:rsidRPr="00877A47">
        <w:rPr>
          <w:rFonts w:ascii="Arial" w:eastAsia="Times New Roman" w:hAnsi="Arial" w:cs="Arial"/>
          <w:color w:val="000000"/>
          <w:sz w:val="28"/>
          <w:szCs w:val="28"/>
          <w:rtl/>
          <w:lang w:eastAsia="fr-FR"/>
        </w:rPr>
        <w:t xml:space="preserve">المنتفعين وقيمة المبالغ </w:t>
      </w:r>
      <w:r w:rsidRPr="00877A47">
        <w:rPr>
          <w:rFonts w:ascii="Arial" w:eastAsia="Times New Roman" w:hAnsi="Arial" w:cs="Arial" w:hint="cs"/>
          <w:color w:val="000000"/>
          <w:sz w:val="28"/>
          <w:szCs w:val="28"/>
          <w:rtl/>
          <w:lang w:eastAsia="fr-FR"/>
        </w:rPr>
        <w:t>المرصودة)،</w:t>
      </w:r>
    </w:p>
    <w:p w:rsidR="00877A47" w:rsidRPr="00877A47" w:rsidRDefault="00877A47" w:rsidP="00877A47">
      <w:pPr>
        <w:tabs>
          <w:tab w:val="right" w:pos="850"/>
        </w:tabs>
        <w:bidi/>
        <w:spacing w:after="160" w:line="259" w:lineRule="auto"/>
        <w:ind w:left="720"/>
        <w:contextualSpacing/>
        <w:jc w:val="both"/>
        <w:rPr>
          <w:rFonts w:ascii="Arial" w:eastAsia="Times New Roman" w:hAnsi="Arial" w:cs="Arial"/>
          <w:color w:val="000000"/>
          <w:sz w:val="28"/>
          <w:szCs w:val="28"/>
          <w:lang w:eastAsia="fr-FR"/>
        </w:rPr>
      </w:pPr>
    </w:p>
    <w:p w:rsidR="00877A47" w:rsidRPr="00877A47" w:rsidRDefault="00877A47" w:rsidP="00877A47">
      <w:pPr>
        <w:tabs>
          <w:tab w:val="right" w:pos="850"/>
        </w:tabs>
        <w:bidi/>
        <w:spacing w:after="160" w:line="259" w:lineRule="auto"/>
        <w:ind w:left="720"/>
        <w:contextualSpacing/>
        <w:jc w:val="both"/>
        <w:rPr>
          <w:rFonts w:ascii="Arial" w:eastAsia="Times New Roman" w:hAnsi="Arial" w:cs="Arial"/>
          <w:color w:val="000000"/>
          <w:sz w:val="16"/>
          <w:szCs w:val="16"/>
          <w:rtl/>
          <w:lang w:eastAsia="fr-FR"/>
        </w:rPr>
      </w:pPr>
    </w:p>
    <w:p w:rsidR="00877A47" w:rsidRPr="00877A47" w:rsidRDefault="00877A47" w:rsidP="00877A47">
      <w:pPr>
        <w:numPr>
          <w:ilvl w:val="0"/>
          <w:numId w:val="3"/>
        </w:numPr>
        <w:tabs>
          <w:tab w:val="right" w:pos="850"/>
        </w:tabs>
        <w:bidi/>
        <w:spacing w:after="160" w:line="259" w:lineRule="auto"/>
        <w:contextualSpacing/>
        <w:jc w:val="both"/>
        <w:rPr>
          <w:rFonts w:ascii="Arial" w:eastAsia="Times New Roman" w:hAnsi="Arial" w:cs="Arial"/>
          <w:color w:val="000000"/>
          <w:sz w:val="28"/>
          <w:szCs w:val="28"/>
          <w:lang w:eastAsia="fr-FR"/>
        </w:rPr>
      </w:pPr>
      <w:r w:rsidRPr="00877A47">
        <w:rPr>
          <w:rFonts w:ascii="Arial" w:eastAsia="Times New Roman" w:hAnsi="Arial" w:cs="Arial"/>
          <w:color w:val="000000"/>
          <w:sz w:val="28"/>
          <w:szCs w:val="28"/>
          <w:rtl/>
          <w:lang w:eastAsia="fr-FR"/>
        </w:rPr>
        <w:t xml:space="preserve">نشر المعطيات </w:t>
      </w:r>
      <w:proofErr w:type="gramStart"/>
      <w:r w:rsidRPr="00877A47">
        <w:rPr>
          <w:rFonts w:ascii="Arial" w:eastAsia="Times New Roman" w:hAnsi="Arial" w:cs="Arial"/>
          <w:color w:val="000000"/>
          <w:sz w:val="28"/>
          <w:szCs w:val="28"/>
          <w:rtl/>
          <w:lang w:eastAsia="fr-FR"/>
        </w:rPr>
        <w:t>المتعلقة</w:t>
      </w:r>
      <w:proofErr w:type="gramEnd"/>
      <w:r w:rsidRPr="00877A47">
        <w:rPr>
          <w:rFonts w:ascii="Arial" w:eastAsia="Times New Roman" w:hAnsi="Arial" w:cs="Arial"/>
          <w:color w:val="000000"/>
          <w:sz w:val="28"/>
          <w:szCs w:val="28"/>
          <w:rtl/>
          <w:lang w:eastAsia="fr-FR"/>
        </w:rPr>
        <w:t xml:space="preserve"> بالرخص </w:t>
      </w:r>
      <w:r w:rsidRPr="00877A47">
        <w:rPr>
          <w:rFonts w:ascii="Arial" w:eastAsia="Times New Roman" w:hAnsi="Arial" w:cs="Arial" w:hint="cs"/>
          <w:color w:val="000000"/>
          <w:sz w:val="28"/>
          <w:szCs w:val="28"/>
          <w:rtl/>
          <w:lang w:eastAsia="fr-FR"/>
        </w:rPr>
        <w:t xml:space="preserve">والعقود </w:t>
      </w:r>
      <w:r w:rsidRPr="00877A47">
        <w:rPr>
          <w:rFonts w:ascii="Arial" w:eastAsia="Times New Roman" w:hAnsi="Arial" w:cs="Arial"/>
          <w:color w:val="000000"/>
          <w:sz w:val="28"/>
          <w:szCs w:val="28"/>
          <w:rtl/>
          <w:lang w:eastAsia="fr-FR"/>
        </w:rPr>
        <w:t>المسندة بالطاقات المتجددة والشركات الم</w:t>
      </w:r>
      <w:r w:rsidRPr="00877A47">
        <w:rPr>
          <w:rFonts w:ascii="Arial" w:eastAsia="Times New Roman" w:hAnsi="Arial" w:cs="Arial" w:hint="cs"/>
          <w:color w:val="000000"/>
          <w:sz w:val="28"/>
          <w:szCs w:val="28"/>
          <w:rtl/>
          <w:lang w:eastAsia="fr-FR" w:bidi="ar-TN"/>
        </w:rPr>
        <w:t>نت</w:t>
      </w:r>
      <w:proofErr w:type="spellStart"/>
      <w:r w:rsidRPr="00877A47">
        <w:rPr>
          <w:rFonts w:ascii="Arial" w:eastAsia="Times New Roman" w:hAnsi="Arial" w:cs="Arial" w:hint="cs"/>
          <w:color w:val="000000"/>
          <w:sz w:val="28"/>
          <w:szCs w:val="28"/>
          <w:rtl/>
          <w:lang w:eastAsia="fr-FR"/>
        </w:rPr>
        <w:t>ف</w:t>
      </w:r>
      <w:r w:rsidRPr="00877A47">
        <w:rPr>
          <w:rFonts w:ascii="Arial" w:eastAsia="Times New Roman" w:hAnsi="Arial" w:cs="Arial"/>
          <w:color w:val="000000"/>
          <w:sz w:val="28"/>
          <w:szCs w:val="28"/>
          <w:rtl/>
          <w:lang w:eastAsia="fr-FR"/>
        </w:rPr>
        <w:t>عة</w:t>
      </w:r>
      <w:proofErr w:type="spellEnd"/>
      <w:r w:rsidRPr="00877A47">
        <w:rPr>
          <w:rFonts w:ascii="Arial" w:eastAsia="Times New Roman" w:hAnsi="Arial" w:cs="Arial"/>
          <w:color w:val="000000"/>
          <w:sz w:val="28"/>
          <w:szCs w:val="28"/>
          <w:rtl/>
          <w:lang w:eastAsia="fr-FR"/>
        </w:rPr>
        <w:t xml:space="preserve"> بها وحجم الإنتاج</w:t>
      </w:r>
      <w:r w:rsidRPr="00877A47">
        <w:rPr>
          <w:rFonts w:ascii="Arial" w:eastAsia="Times New Roman" w:hAnsi="Arial" w:cs="Arial" w:hint="cs"/>
          <w:color w:val="000000"/>
          <w:sz w:val="28"/>
          <w:szCs w:val="28"/>
          <w:rtl/>
          <w:lang w:eastAsia="fr-FR"/>
        </w:rPr>
        <w:t>،</w:t>
      </w:r>
    </w:p>
    <w:p w:rsidR="00877A47" w:rsidRPr="00877A47" w:rsidRDefault="00877A47" w:rsidP="00877A47">
      <w:pPr>
        <w:tabs>
          <w:tab w:val="right" w:pos="850"/>
        </w:tabs>
        <w:bidi/>
        <w:spacing w:after="160" w:line="259" w:lineRule="auto"/>
        <w:ind w:left="720"/>
        <w:contextualSpacing/>
        <w:jc w:val="both"/>
        <w:rPr>
          <w:rFonts w:ascii="Arial" w:eastAsia="Times New Roman" w:hAnsi="Arial" w:cs="Arial"/>
          <w:color w:val="000000"/>
          <w:sz w:val="28"/>
          <w:szCs w:val="28"/>
          <w:lang w:eastAsia="fr-FR"/>
        </w:rPr>
      </w:pPr>
    </w:p>
    <w:p w:rsidR="00877A47" w:rsidRPr="00877A47" w:rsidRDefault="00877A47" w:rsidP="00877A47">
      <w:pPr>
        <w:numPr>
          <w:ilvl w:val="0"/>
          <w:numId w:val="3"/>
        </w:numPr>
        <w:tabs>
          <w:tab w:val="right" w:pos="850"/>
        </w:tabs>
        <w:bidi/>
        <w:spacing w:after="160" w:line="259" w:lineRule="auto"/>
        <w:contextualSpacing/>
        <w:jc w:val="both"/>
        <w:rPr>
          <w:rFonts w:ascii="Arial" w:eastAsia="Times New Roman" w:hAnsi="Arial" w:cs="Arial"/>
          <w:color w:val="000000"/>
          <w:sz w:val="28"/>
          <w:szCs w:val="28"/>
          <w:lang w:eastAsia="fr-FR"/>
        </w:rPr>
      </w:pPr>
      <w:r w:rsidRPr="00877A47">
        <w:rPr>
          <w:rFonts w:ascii="Arial" w:eastAsia="Times New Roman" w:hAnsi="Arial" w:cs="Arial"/>
          <w:color w:val="000000"/>
          <w:sz w:val="28"/>
          <w:szCs w:val="28"/>
          <w:rtl/>
          <w:lang w:eastAsia="fr-FR"/>
        </w:rPr>
        <w:t>مواصلة مسار انضمام تونس لمبادرة الشفافية في الصناعات الاستخراجية</w:t>
      </w:r>
      <w:r w:rsidRPr="00877A47">
        <w:rPr>
          <w:rFonts w:ascii="Arial" w:eastAsia="Times New Roman" w:hAnsi="Arial" w:cs="Arial" w:hint="cs"/>
          <w:color w:val="000000"/>
          <w:sz w:val="28"/>
          <w:szCs w:val="28"/>
          <w:rtl/>
          <w:lang w:eastAsia="fr-FR"/>
        </w:rPr>
        <w:t>.</w:t>
      </w:r>
    </w:p>
    <w:p w:rsidR="00877A47" w:rsidRPr="00877A47" w:rsidRDefault="00877A47" w:rsidP="00877A47">
      <w:pPr>
        <w:bidi/>
        <w:spacing w:after="0" w:line="240" w:lineRule="auto"/>
        <w:rPr>
          <w:rFonts w:ascii="Arial" w:eastAsia="Times New Roman" w:hAnsi="Arial" w:cs="Arial"/>
          <w:color w:val="000000"/>
          <w:sz w:val="24"/>
          <w:szCs w:val="24"/>
          <w:lang w:eastAsia="fr-FR"/>
        </w:rPr>
      </w:pPr>
    </w:p>
    <w:p w:rsidR="00877A47" w:rsidRPr="00877A47" w:rsidRDefault="00877A47" w:rsidP="00877A47">
      <w:pPr>
        <w:bidi/>
        <w:spacing w:after="160" w:line="259" w:lineRule="auto"/>
        <w:rPr>
          <w:rFonts w:ascii="Arial" w:eastAsia="Calibri" w:hAnsi="Arial" w:cs="Arial"/>
          <w:b/>
          <w:bCs/>
          <w:color w:val="2E74B5"/>
          <w:sz w:val="32"/>
          <w:szCs w:val="32"/>
          <w:rtl/>
        </w:rPr>
      </w:pPr>
      <w:proofErr w:type="gramStart"/>
      <w:r w:rsidRPr="00877A47">
        <w:rPr>
          <w:rFonts w:ascii="Arial" w:eastAsia="Calibri" w:hAnsi="Arial" w:cs="Arial" w:hint="cs"/>
          <w:b/>
          <w:bCs/>
          <w:color w:val="2E74B5"/>
          <w:sz w:val="32"/>
          <w:szCs w:val="32"/>
          <w:rtl/>
          <w:lang w:bidi="ar-TN"/>
        </w:rPr>
        <w:t>محور</w:t>
      </w:r>
      <w:proofErr w:type="gramEnd"/>
      <w:r w:rsidRPr="00877A47">
        <w:rPr>
          <w:rFonts w:ascii="Arial" w:eastAsia="Calibri" w:hAnsi="Arial" w:cs="Arial" w:hint="cs"/>
          <w:b/>
          <w:bCs/>
          <w:color w:val="2E74B5"/>
          <w:sz w:val="32"/>
          <w:szCs w:val="32"/>
          <w:rtl/>
          <w:lang w:bidi="ar-TN"/>
        </w:rPr>
        <w:t xml:space="preserve"> </w:t>
      </w:r>
      <w:r w:rsidRPr="00877A47">
        <w:rPr>
          <w:rFonts w:ascii="Arial" w:eastAsia="Calibri" w:hAnsi="Arial" w:cs="Arial" w:hint="cs"/>
          <w:b/>
          <w:bCs/>
          <w:color w:val="2E74B5"/>
          <w:sz w:val="32"/>
          <w:szCs w:val="32"/>
          <w:rtl/>
        </w:rPr>
        <w:t>المشاركة العمومية والحكومة المفتوحة على المستوى المحلي</w:t>
      </w:r>
    </w:p>
    <w:p w:rsidR="00877A47" w:rsidRPr="00877A47" w:rsidRDefault="00877A47" w:rsidP="00877A47">
      <w:pPr>
        <w:bidi/>
        <w:spacing w:after="160" w:line="259" w:lineRule="auto"/>
        <w:rPr>
          <w:rFonts w:ascii="Arial" w:eastAsia="Calibri" w:hAnsi="Arial" w:cs="Arial"/>
          <w:b/>
          <w:bCs/>
          <w:color w:val="2E74B5"/>
          <w:sz w:val="28"/>
          <w:szCs w:val="28"/>
          <w:u w:val="single"/>
          <w:rtl/>
        </w:rPr>
      </w:pPr>
      <w:proofErr w:type="gramStart"/>
      <w:r w:rsidRPr="00877A47">
        <w:rPr>
          <w:rFonts w:ascii="Arial" w:eastAsia="Calibri" w:hAnsi="Arial" w:cs="Arial" w:hint="cs"/>
          <w:b/>
          <w:bCs/>
          <w:color w:val="2E74B5"/>
          <w:sz w:val="28"/>
          <w:szCs w:val="28"/>
          <w:u w:val="single"/>
          <w:rtl/>
        </w:rPr>
        <w:t>المشاركة</w:t>
      </w:r>
      <w:proofErr w:type="gramEnd"/>
      <w:r w:rsidRPr="00877A47">
        <w:rPr>
          <w:rFonts w:ascii="Arial" w:eastAsia="Calibri" w:hAnsi="Arial" w:cs="Arial" w:hint="cs"/>
          <w:b/>
          <w:bCs/>
          <w:color w:val="2E74B5"/>
          <w:sz w:val="28"/>
          <w:szCs w:val="28"/>
          <w:u w:val="single"/>
          <w:rtl/>
        </w:rPr>
        <w:t xml:space="preserve"> العمومية</w:t>
      </w:r>
    </w:p>
    <w:p w:rsidR="00877A47" w:rsidRPr="00877A47" w:rsidRDefault="00877A47" w:rsidP="00877A47">
      <w:pPr>
        <w:numPr>
          <w:ilvl w:val="0"/>
          <w:numId w:val="3"/>
        </w:numPr>
        <w:tabs>
          <w:tab w:val="right" w:pos="850"/>
        </w:tabs>
        <w:bidi/>
        <w:spacing w:after="160" w:line="259" w:lineRule="auto"/>
        <w:contextualSpacing/>
        <w:jc w:val="both"/>
        <w:rPr>
          <w:rFonts w:ascii="Arial" w:eastAsia="Calibri" w:hAnsi="Arial" w:cs="Arial"/>
          <w:b/>
          <w:bCs/>
          <w:color w:val="2E74B5"/>
          <w:sz w:val="28"/>
          <w:szCs w:val="28"/>
          <w:u w:val="single"/>
        </w:rPr>
      </w:pPr>
      <w:r w:rsidRPr="00877A47">
        <w:rPr>
          <w:rFonts w:ascii="Arial" w:eastAsia="Times New Roman" w:hAnsi="Arial" w:cs="Arial" w:hint="cs"/>
          <w:color w:val="000000"/>
          <w:sz w:val="28"/>
          <w:szCs w:val="28"/>
          <w:rtl/>
          <w:lang w:eastAsia="fr-FR"/>
        </w:rPr>
        <w:t>وضع</w:t>
      </w:r>
      <w:r w:rsidRPr="00877A47">
        <w:rPr>
          <w:rFonts w:ascii="Arial" w:eastAsia="Times New Roman" w:hAnsi="Arial" w:cs="Arial"/>
          <w:color w:val="000000"/>
          <w:sz w:val="28"/>
          <w:szCs w:val="28"/>
          <w:rtl/>
          <w:lang w:eastAsia="fr-FR"/>
        </w:rPr>
        <w:t xml:space="preserve"> </w:t>
      </w:r>
      <w:r w:rsidRPr="00877A47">
        <w:rPr>
          <w:rFonts w:ascii="Arial" w:eastAsia="Times New Roman" w:hAnsi="Arial" w:cs="Arial" w:hint="cs"/>
          <w:color w:val="000000"/>
          <w:sz w:val="28"/>
          <w:szCs w:val="28"/>
          <w:rtl/>
          <w:lang w:eastAsia="fr-FR"/>
        </w:rPr>
        <w:t>استراتيجية</w:t>
      </w:r>
      <w:r w:rsidRPr="00877A47">
        <w:rPr>
          <w:rFonts w:ascii="Arial" w:eastAsia="Times New Roman" w:hAnsi="Arial" w:cs="Arial"/>
          <w:color w:val="000000"/>
          <w:sz w:val="28"/>
          <w:szCs w:val="28"/>
          <w:rtl/>
          <w:lang w:eastAsia="fr-FR"/>
        </w:rPr>
        <w:t xml:space="preserve"> </w:t>
      </w:r>
      <w:r w:rsidRPr="00877A47">
        <w:rPr>
          <w:rFonts w:ascii="Arial" w:eastAsia="Times New Roman" w:hAnsi="Arial" w:cs="Arial" w:hint="cs"/>
          <w:color w:val="000000"/>
          <w:sz w:val="28"/>
          <w:szCs w:val="28"/>
          <w:rtl/>
          <w:lang w:eastAsia="fr-FR"/>
        </w:rPr>
        <w:t>خاصة</w:t>
      </w:r>
      <w:r w:rsidRPr="00877A47">
        <w:rPr>
          <w:rFonts w:ascii="Arial" w:eastAsia="Times New Roman" w:hAnsi="Arial" w:cs="Arial"/>
          <w:color w:val="000000"/>
          <w:sz w:val="28"/>
          <w:szCs w:val="28"/>
          <w:rtl/>
          <w:lang w:eastAsia="fr-FR"/>
        </w:rPr>
        <w:t xml:space="preserve"> </w:t>
      </w:r>
      <w:r w:rsidRPr="00877A47">
        <w:rPr>
          <w:rFonts w:ascii="Arial" w:eastAsia="Times New Roman" w:hAnsi="Arial" w:cs="Arial" w:hint="cs"/>
          <w:color w:val="000000"/>
          <w:sz w:val="28"/>
          <w:szCs w:val="28"/>
          <w:rtl/>
          <w:lang w:eastAsia="fr-FR"/>
        </w:rPr>
        <w:t>بالحكومة</w:t>
      </w:r>
      <w:r w:rsidRPr="00877A47">
        <w:rPr>
          <w:rFonts w:ascii="Arial" w:eastAsia="Times New Roman" w:hAnsi="Arial" w:cs="Arial"/>
          <w:color w:val="000000"/>
          <w:sz w:val="28"/>
          <w:szCs w:val="28"/>
          <w:rtl/>
          <w:lang w:eastAsia="fr-FR"/>
        </w:rPr>
        <w:t xml:space="preserve"> </w:t>
      </w:r>
      <w:r w:rsidRPr="00877A47">
        <w:rPr>
          <w:rFonts w:ascii="Arial" w:eastAsia="Times New Roman" w:hAnsi="Arial" w:cs="Arial" w:hint="cs"/>
          <w:color w:val="000000"/>
          <w:sz w:val="28"/>
          <w:szCs w:val="28"/>
          <w:rtl/>
          <w:lang w:eastAsia="fr-FR"/>
        </w:rPr>
        <w:t>المفتوحة</w:t>
      </w:r>
      <w:r w:rsidRPr="00877A47">
        <w:rPr>
          <w:rFonts w:ascii="Arial" w:eastAsia="Times New Roman" w:hAnsi="Arial" w:cs="Arial"/>
          <w:color w:val="000000"/>
          <w:sz w:val="28"/>
          <w:szCs w:val="28"/>
          <w:rtl/>
          <w:lang w:eastAsia="fr-FR"/>
        </w:rPr>
        <w:t xml:space="preserve"> </w:t>
      </w:r>
      <w:r w:rsidRPr="00877A47">
        <w:rPr>
          <w:rFonts w:ascii="Arial" w:eastAsia="Times New Roman" w:hAnsi="Arial" w:cs="Arial" w:hint="cs"/>
          <w:color w:val="000000"/>
          <w:sz w:val="28"/>
          <w:szCs w:val="28"/>
          <w:rtl/>
          <w:lang w:eastAsia="fr-FR"/>
        </w:rPr>
        <w:t>بتونس،</w:t>
      </w:r>
    </w:p>
    <w:p w:rsidR="00877A47" w:rsidRPr="00877A47" w:rsidRDefault="00877A47" w:rsidP="00877A47">
      <w:pPr>
        <w:tabs>
          <w:tab w:val="right" w:pos="850"/>
        </w:tabs>
        <w:bidi/>
        <w:spacing w:after="160" w:line="259" w:lineRule="auto"/>
        <w:ind w:left="720"/>
        <w:contextualSpacing/>
        <w:jc w:val="both"/>
        <w:rPr>
          <w:rFonts w:ascii="Arial" w:eastAsia="Calibri" w:hAnsi="Arial" w:cs="Arial"/>
          <w:b/>
          <w:bCs/>
          <w:color w:val="2E74B5"/>
          <w:sz w:val="28"/>
          <w:szCs w:val="28"/>
          <w:u w:val="single"/>
        </w:rPr>
      </w:pPr>
    </w:p>
    <w:p w:rsidR="00877A47" w:rsidRPr="00877A47" w:rsidRDefault="00877A47" w:rsidP="00877A47">
      <w:pPr>
        <w:numPr>
          <w:ilvl w:val="0"/>
          <w:numId w:val="3"/>
        </w:numPr>
        <w:tabs>
          <w:tab w:val="right" w:pos="850"/>
        </w:tabs>
        <w:bidi/>
        <w:spacing w:after="160" w:line="259" w:lineRule="auto"/>
        <w:contextualSpacing/>
        <w:jc w:val="both"/>
        <w:rPr>
          <w:rFonts w:ascii="Arial" w:eastAsia="Calibri" w:hAnsi="Arial" w:cs="Arial"/>
          <w:b/>
          <w:bCs/>
          <w:color w:val="2E74B5"/>
          <w:sz w:val="28"/>
          <w:szCs w:val="28"/>
          <w:u w:val="single"/>
        </w:rPr>
      </w:pPr>
      <w:r w:rsidRPr="00877A47">
        <w:rPr>
          <w:rFonts w:ascii="Calibri" w:eastAsia="Calibri" w:hAnsi="Calibri" w:cs="Arial" w:hint="cs"/>
          <w:sz w:val="28"/>
          <w:szCs w:val="28"/>
          <w:rtl/>
          <w:lang w:bidi="ar-TN"/>
        </w:rPr>
        <w:t>تفعيل</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بوابات</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المشاركة</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الإلكترونية</w:t>
      </w:r>
      <w:r w:rsidRPr="00877A47">
        <w:rPr>
          <w:rFonts w:ascii="Calibri" w:eastAsia="Calibri" w:hAnsi="Calibri" w:cs="Arial"/>
          <w:sz w:val="28"/>
          <w:szCs w:val="28"/>
        </w:rPr>
        <w:t xml:space="preserve"> </w:t>
      </w:r>
      <w:r w:rsidRPr="00877A47">
        <w:rPr>
          <w:rFonts w:ascii="Calibri" w:eastAsia="Calibri" w:hAnsi="Calibri" w:cs="Arial" w:hint="cs"/>
          <w:sz w:val="28"/>
          <w:szCs w:val="28"/>
          <w:rtl/>
          <w:lang w:bidi="ar-TN"/>
        </w:rPr>
        <w:t>والدمج</w:t>
      </w:r>
      <w:r w:rsidRPr="00877A47">
        <w:rPr>
          <w:rFonts w:ascii="Calibri" w:eastAsia="Calibri" w:hAnsi="Calibri" w:cs="Arial"/>
          <w:sz w:val="28"/>
          <w:szCs w:val="28"/>
          <w:lang w:bidi="ar-TN"/>
        </w:rPr>
        <w:t xml:space="preserve"> </w:t>
      </w:r>
      <w:r w:rsidRPr="00877A47">
        <w:rPr>
          <w:rFonts w:ascii="Calibri" w:eastAsia="Calibri" w:hAnsi="Calibri" w:cs="Arial"/>
          <w:sz w:val="28"/>
          <w:szCs w:val="28"/>
          <w:rtl/>
          <w:lang w:bidi="ar-TN"/>
        </w:rPr>
        <w:t>بينها</w:t>
      </w:r>
      <w:r w:rsidRPr="00877A47">
        <w:rPr>
          <w:rFonts w:ascii="Calibri" w:eastAsia="Calibri" w:hAnsi="Calibri" w:cs="Arial" w:hint="cs"/>
          <w:sz w:val="28"/>
          <w:szCs w:val="28"/>
          <w:rtl/>
          <w:lang w:bidi="ar-TN"/>
        </w:rPr>
        <w:t>،</w:t>
      </w:r>
    </w:p>
    <w:p w:rsidR="00877A47" w:rsidRPr="00877A47" w:rsidRDefault="00877A47" w:rsidP="00877A47">
      <w:pPr>
        <w:spacing w:after="160" w:line="259" w:lineRule="auto"/>
        <w:ind w:left="720"/>
        <w:contextualSpacing/>
        <w:rPr>
          <w:rFonts w:ascii="Arial" w:eastAsia="Calibri" w:hAnsi="Arial" w:cs="Arial"/>
          <w:b/>
          <w:bCs/>
          <w:color w:val="2E74B5"/>
          <w:sz w:val="28"/>
          <w:szCs w:val="28"/>
          <w:u w:val="single"/>
          <w:rtl/>
        </w:rPr>
      </w:pPr>
    </w:p>
    <w:p w:rsidR="00877A47" w:rsidRPr="00877A47" w:rsidRDefault="00877A47" w:rsidP="00877A47">
      <w:pPr>
        <w:numPr>
          <w:ilvl w:val="0"/>
          <w:numId w:val="3"/>
        </w:numPr>
        <w:tabs>
          <w:tab w:val="right" w:pos="850"/>
        </w:tabs>
        <w:bidi/>
        <w:spacing w:after="160" w:line="259" w:lineRule="auto"/>
        <w:contextualSpacing/>
        <w:jc w:val="both"/>
        <w:rPr>
          <w:rFonts w:ascii="Arial" w:eastAsia="Calibri" w:hAnsi="Arial" w:cs="Arial"/>
          <w:b/>
          <w:bCs/>
          <w:color w:val="2E74B5"/>
          <w:sz w:val="28"/>
          <w:szCs w:val="28"/>
          <w:u w:val="single"/>
        </w:rPr>
      </w:pPr>
      <w:r w:rsidRPr="00877A47">
        <w:rPr>
          <w:rFonts w:ascii="Calibri" w:eastAsia="Calibri" w:hAnsi="Calibri" w:cs="Arial" w:hint="cs"/>
          <w:sz w:val="28"/>
          <w:szCs w:val="28"/>
          <w:rtl/>
          <w:lang w:val="en-US"/>
        </w:rPr>
        <w:t>تنظيم حوار مواطني حول الأولويات العامة لتوجهات الميزانية. وتحوصل نتائج هذا الحوار ضمن تقرير</w:t>
      </w:r>
      <w:r w:rsidRPr="00877A47">
        <w:rPr>
          <w:rFonts w:ascii="Calibri" w:eastAsia="Calibri" w:hAnsi="Calibri" w:cs="Arial" w:hint="cs"/>
          <w:b/>
          <w:bCs/>
          <w:sz w:val="28"/>
          <w:szCs w:val="28"/>
          <w:rtl/>
          <w:lang w:val="en-US"/>
        </w:rPr>
        <w:t xml:space="preserve"> </w:t>
      </w:r>
      <w:r w:rsidRPr="00877A47">
        <w:rPr>
          <w:rFonts w:ascii="Arial" w:eastAsia="Calibri" w:hAnsi="Arial" w:cs="Arial" w:hint="cs"/>
          <w:sz w:val="28"/>
          <w:szCs w:val="28"/>
          <w:rtl/>
        </w:rPr>
        <w:t>يسلم الى الأطراف المعنية بإعداد التوجهات العامة للميزانية كما يصاحب وثائق الميزانية المحالة الى السلطة التشريعية،</w:t>
      </w:r>
    </w:p>
    <w:p w:rsidR="00877A47" w:rsidRPr="00877A47" w:rsidRDefault="00877A47" w:rsidP="00877A47">
      <w:pPr>
        <w:spacing w:after="160" w:line="259" w:lineRule="auto"/>
        <w:ind w:left="720"/>
        <w:contextualSpacing/>
        <w:rPr>
          <w:rFonts w:ascii="Calibri" w:eastAsia="Calibri" w:hAnsi="Calibri" w:cs="Arial"/>
          <w:sz w:val="28"/>
          <w:szCs w:val="28"/>
          <w:rtl/>
          <w:lang w:bidi="ar-TN"/>
        </w:rPr>
      </w:pPr>
    </w:p>
    <w:p w:rsidR="00877A47" w:rsidRPr="00877A47" w:rsidRDefault="00877A47" w:rsidP="00877A47">
      <w:pPr>
        <w:numPr>
          <w:ilvl w:val="0"/>
          <w:numId w:val="3"/>
        </w:numPr>
        <w:tabs>
          <w:tab w:val="right" w:pos="850"/>
        </w:tabs>
        <w:bidi/>
        <w:spacing w:after="160" w:line="259" w:lineRule="auto"/>
        <w:contextualSpacing/>
        <w:jc w:val="both"/>
        <w:rPr>
          <w:rFonts w:ascii="Arial" w:eastAsia="Calibri" w:hAnsi="Arial" w:cs="Arial"/>
          <w:b/>
          <w:bCs/>
          <w:color w:val="2E74B5"/>
          <w:sz w:val="28"/>
          <w:szCs w:val="28"/>
          <w:u w:val="single"/>
        </w:rPr>
      </w:pPr>
      <w:r w:rsidRPr="00877A47">
        <w:rPr>
          <w:rFonts w:ascii="Calibri" w:eastAsia="Calibri" w:hAnsi="Calibri" w:cs="Arial" w:hint="cs"/>
          <w:sz w:val="28"/>
          <w:szCs w:val="28"/>
          <w:rtl/>
          <w:lang w:bidi="ar-TN"/>
        </w:rPr>
        <w:t xml:space="preserve">تنظيم خطط </w:t>
      </w:r>
      <w:proofErr w:type="gramStart"/>
      <w:r w:rsidRPr="00877A47">
        <w:rPr>
          <w:rFonts w:ascii="Calibri" w:eastAsia="Calibri" w:hAnsi="Calibri" w:cs="Arial" w:hint="cs"/>
          <w:sz w:val="28"/>
          <w:szCs w:val="28"/>
          <w:rtl/>
          <w:lang w:bidi="ar-TN"/>
        </w:rPr>
        <w:t>عمل</w:t>
      </w:r>
      <w:proofErr w:type="gramEnd"/>
      <w:r w:rsidRPr="00877A47">
        <w:rPr>
          <w:rFonts w:ascii="Calibri" w:eastAsia="Calibri" w:hAnsi="Calibri" w:cs="Arial" w:hint="cs"/>
          <w:sz w:val="28"/>
          <w:szCs w:val="28"/>
          <w:rtl/>
          <w:lang w:bidi="ar-TN"/>
        </w:rPr>
        <w:t xml:space="preserve"> خاصة بالشباب على المستوى المحلي، </w:t>
      </w:r>
    </w:p>
    <w:p w:rsidR="00877A47" w:rsidRPr="00877A47" w:rsidRDefault="00877A47" w:rsidP="00877A47">
      <w:pPr>
        <w:spacing w:after="160" w:line="259" w:lineRule="auto"/>
        <w:ind w:left="720"/>
        <w:contextualSpacing/>
        <w:rPr>
          <w:rFonts w:ascii="Arial" w:eastAsia="Calibri" w:hAnsi="Arial" w:cs="Arial"/>
          <w:b/>
          <w:bCs/>
          <w:color w:val="2E74B5"/>
          <w:sz w:val="28"/>
          <w:szCs w:val="28"/>
          <w:u w:val="single"/>
          <w:rtl/>
        </w:rPr>
      </w:pPr>
    </w:p>
    <w:p w:rsidR="00877A47" w:rsidRPr="00877A47" w:rsidRDefault="00877A47" w:rsidP="00877A47">
      <w:pPr>
        <w:tabs>
          <w:tab w:val="right" w:pos="850"/>
        </w:tabs>
        <w:bidi/>
        <w:spacing w:after="160" w:line="259" w:lineRule="auto"/>
        <w:ind w:left="720"/>
        <w:contextualSpacing/>
        <w:jc w:val="both"/>
        <w:rPr>
          <w:rFonts w:ascii="Arial" w:eastAsia="Calibri" w:hAnsi="Arial" w:cs="Arial"/>
          <w:b/>
          <w:bCs/>
          <w:color w:val="2E74B5"/>
          <w:sz w:val="16"/>
          <w:szCs w:val="16"/>
          <w:u w:val="single"/>
        </w:rPr>
      </w:pPr>
    </w:p>
    <w:p w:rsidR="00877A47" w:rsidRPr="00877A47" w:rsidRDefault="00877A47" w:rsidP="00877A47">
      <w:pPr>
        <w:numPr>
          <w:ilvl w:val="0"/>
          <w:numId w:val="3"/>
        </w:numPr>
        <w:tabs>
          <w:tab w:val="right" w:pos="850"/>
        </w:tabs>
        <w:bidi/>
        <w:spacing w:after="160" w:line="259" w:lineRule="auto"/>
        <w:contextualSpacing/>
        <w:jc w:val="both"/>
        <w:rPr>
          <w:rFonts w:ascii="Arial" w:eastAsia="Calibri" w:hAnsi="Arial" w:cs="Arial"/>
          <w:b/>
          <w:bCs/>
          <w:color w:val="2E74B5"/>
          <w:sz w:val="28"/>
          <w:szCs w:val="28"/>
          <w:u w:val="single"/>
        </w:rPr>
      </w:pPr>
      <w:r w:rsidRPr="00877A47">
        <w:rPr>
          <w:rFonts w:ascii="Calibri" w:eastAsia="Calibri" w:hAnsi="Calibri" w:cs="Arial"/>
          <w:sz w:val="28"/>
          <w:szCs w:val="28"/>
          <w:rtl/>
          <w:lang w:bidi="ar-TN"/>
        </w:rPr>
        <w:t xml:space="preserve">توسيع اعتماد تجربة ميثاق المواطن لتطوير جودة الخدمات التي تمّ ارساءها على المستوى الجهوي في إطار تجارب نموذجية لتحسين جودة الخدمات الإدارية في ثلاثة مجالات حيوية </w:t>
      </w:r>
      <w:r w:rsidRPr="00877A47">
        <w:rPr>
          <w:rFonts w:ascii="Calibri" w:eastAsia="Calibri" w:hAnsi="Calibri" w:cs="Arial"/>
          <w:sz w:val="28"/>
          <w:szCs w:val="28"/>
          <w:rtl/>
          <w:lang w:bidi="ar-TN"/>
        </w:rPr>
        <w:lastRenderedPageBreak/>
        <w:t xml:space="preserve">ذات أولوية بالنسبة للمواطن تمثلت في استخلاص </w:t>
      </w:r>
      <w:proofErr w:type="spellStart"/>
      <w:r w:rsidRPr="00877A47">
        <w:rPr>
          <w:rFonts w:ascii="Calibri" w:eastAsia="Calibri" w:hAnsi="Calibri" w:cs="Arial"/>
          <w:sz w:val="28"/>
          <w:szCs w:val="28"/>
          <w:rtl/>
          <w:lang w:bidi="ar-TN"/>
        </w:rPr>
        <w:t>المعاليم</w:t>
      </w:r>
      <w:proofErr w:type="spellEnd"/>
      <w:r w:rsidRPr="00877A47">
        <w:rPr>
          <w:rFonts w:ascii="Calibri" w:eastAsia="Calibri" w:hAnsi="Calibri" w:cs="Arial"/>
          <w:sz w:val="28"/>
          <w:szCs w:val="28"/>
          <w:rtl/>
          <w:lang w:bidi="ar-TN"/>
        </w:rPr>
        <w:t xml:space="preserve"> البلدية ببلدية باجة، تجميع النفايات وصيانة المحيط ببلدية توزر والحصول على الخدمات الصحية بالمستشفى الجامعي </w:t>
      </w:r>
      <w:proofErr w:type="spellStart"/>
      <w:r w:rsidRPr="00877A47">
        <w:rPr>
          <w:rFonts w:ascii="Calibri" w:eastAsia="Calibri" w:hAnsi="Calibri" w:cs="Arial"/>
          <w:sz w:val="28"/>
          <w:szCs w:val="28"/>
          <w:rtl/>
          <w:lang w:bidi="ar-TN"/>
        </w:rPr>
        <w:t>سهلول</w:t>
      </w:r>
      <w:proofErr w:type="spellEnd"/>
      <w:r w:rsidRPr="00877A47">
        <w:rPr>
          <w:rFonts w:ascii="Calibri" w:eastAsia="Calibri" w:hAnsi="Calibri" w:cs="Arial"/>
          <w:sz w:val="28"/>
          <w:szCs w:val="28"/>
          <w:rtl/>
          <w:lang w:bidi="ar-TN"/>
        </w:rPr>
        <w:t xml:space="preserve"> بسوسة</w:t>
      </w:r>
      <w:r w:rsidRPr="00877A47">
        <w:rPr>
          <w:rFonts w:ascii="Calibri" w:eastAsia="Calibri" w:hAnsi="Calibri" w:cs="Arial" w:hint="cs"/>
          <w:sz w:val="28"/>
          <w:szCs w:val="28"/>
          <w:rtl/>
          <w:lang w:bidi="ar-TN"/>
        </w:rPr>
        <w:t>،</w:t>
      </w:r>
    </w:p>
    <w:p w:rsidR="00877A47" w:rsidRPr="00877A47" w:rsidRDefault="00877A47" w:rsidP="00877A47">
      <w:pPr>
        <w:tabs>
          <w:tab w:val="right" w:pos="850"/>
        </w:tabs>
        <w:bidi/>
        <w:spacing w:after="160" w:line="259" w:lineRule="auto"/>
        <w:ind w:left="720"/>
        <w:contextualSpacing/>
        <w:jc w:val="both"/>
        <w:rPr>
          <w:rFonts w:ascii="Arial" w:eastAsia="Calibri" w:hAnsi="Arial" w:cs="Arial"/>
          <w:b/>
          <w:bCs/>
          <w:color w:val="2E74B5"/>
          <w:sz w:val="28"/>
          <w:szCs w:val="28"/>
          <w:u w:val="single"/>
        </w:rPr>
      </w:pPr>
    </w:p>
    <w:p w:rsidR="00877A47" w:rsidRPr="00877A47" w:rsidRDefault="00877A47" w:rsidP="00877A47">
      <w:pPr>
        <w:numPr>
          <w:ilvl w:val="0"/>
          <w:numId w:val="3"/>
        </w:numPr>
        <w:tabs>
          <w:tab w:val="right" w:pos="850"/>
        </w:tabs>
        <w:bidi/>
        <w:spacing w:after="160" w:line="259" w:lineRule="auto"/>
        <w:contextualSpacing/>
        <w:jc w:val="both"/>
        <w:rPr>
          <w:rFonts w:ascii="Arial" w:eastAsia="Calibri" w:hAnsi="Arial" w:cs="Arial"/>
          <w:b/>
          <w:bCs/>
          <w:color w:val="2E74B5"/>
          <w:sz w:val="28"/>
          <w:szCs w:val="28"/>
          <w:u w:val="single"/>
        </w:rPr>
      </w:pPr>
      <w:r w:rsidRPr="00877A47">
        <w:rPr>
          <w:rFonts w:ascii="Calibri" w:eastAsia="Calibri" w:hAnsi="Calibri" w:cs="Arial" w:hint="cs"/>
          <w:sz w:val="28"/>
          <w:szCs w:val="28"/>
          <w:rtl/>
          <w:lang w:bidi="ar-TN"/>
        </w:rPr>
        <w:t>استكمال</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الإطار</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القانوني</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المتعلق</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بالمشاركة</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الالكترونية</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وتفعيله،</w:t>
      </w:r>
      <w:r w:rsidRPr="00877A47">
        <w:rPr>
          <w:rFonts w:ascii="Calibri" w:eastAsia="Calibri" w:hAnsi="Calibri" w:cs="Arial"/>
          <w:sz w:val="28"/>
          <w:szCs w:val="28"/>
          <w:rtl/>
          <w:lang w:bidi="ar-TN"/>
        </w:rPr>
        <w:t xml:space="preserve"> </w:t>
      </w:r>
    </w:p>
    <w:p w:rsidR="00877A47" w:rsidRPr="00877A47" w:rsidRDefault="00877A47" w:rsidP="00877A47">
      <w:pPr>
        <w:spacing w:after="160" w:line="259" w:lineRule="auto"/>
        <w:ind w:left="720"/>
        <w:contextualSpacing/>
        <w:rPr>
          <w:rFonts w:ascii="Arial" w:eastAsia="Calibri" w:hAnsi="Arial" w:cs="Arial"/>
          <w:b/>
          <w:bCs/>
          <w:color w:val="2E74B5"/>
          <w:sz w:val="28"/>
          <w:szCs w:val="28"/>
          <w:u w:val="single"/>
          <w:rtl/>
        </w:rPr>
      </w:pPr>
    </w:p>
    <w:p w:rsidR="00877A47" w:rsidRPr="00877A47" w:rsidRDefault="00877A47" w:rsidP="00877A47">
      <w:pPr>
        <w:numPr>
          <w:ilvl w:val="0"/>
          <w:numId w:val="3"/>
        </w:numPr>
        <w:tabs>
          <w:tab w:val="right" w:pos="992"/>
        </w:tabs>
        <w:bidi/>
        <w:spacing w:after="160" w:line="259" w:lineRule="auto"/>
        <w:contextualSpacing/>
        <w:rPr>
          <w:rFonts w:ascii="Calibri" w:eastAsia="Calibri" w:hAnsi="Calibri" w:cs="Arial"/>
          <w:b/>
          <w:bCs/>
          <w:sz w:val="28"/>
          <w:szCs w:val="28"/>
          <w:lang w:bidi="ar-TN"/>
        </w:rPr>
      </w:pPr>
      <w:r w:rsidRPr="00877A47">
        <w:rPr>
          <w:rFonts w:ascii="Calibri" w:eastAsia="Calibri" w:hAnsi="Calibri" w:cs="Arial" w:hint="cs"/>
          <w:sz w:val="28"/>
          <w:szCs w:val="28"/>
          <w:rtl/>
          <w:lang w:bidi="ar-TN"/>
        </w:rPr>
        <w:t>الميزانية</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المبسطة</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للمواطن</w:t>
      </w:r>
      <w:r w:rsidRPr="00877A47">
        <w:rPr>
          <w:rFonts w:ascii="Calibri" w:eastAsia="Calibri" w:hAnsi="Calibri" w:cs="Arial"/>
          <w:sz w:val="28"/>
          <w:szCs w:val="28"/>
          <w:rtl/>
          <w:lang w:bidi="ar-TN"/>
        </w:rPr>
        <w:t xml:space="preserve"> </w:t>
      </w:r>
      <w:proofErr w:type="gramStart"/>
      <w:r w:rsidRPr="00877A47">
        <w:rPr>
          <w:rFonts w:ascii="Calibri" w:eastAsia="Calibri" w:hAnsi="Calibri" w:cs="Arial" w:hint="cs"/>
          <w:sz w:val="28"/>
          <w:szCs w:val="28"/>
          <w:rtl/>
          <w:lang w:bidi="ar-TN"/>
        </w:rPr>
        <w:t>وذوي</w:t>
      </w:r>
      <w:proofErr w:type="gramEnd"/>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الاحتياجات</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الخصوصية</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ميزانية</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الدولة،</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ميزانيات</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البلديات</w:t>
      </w:r>
      <w:r w:rsidRPr="00877A47">
        <w:rPr>
          <w:rFonts w:ascii="Calibri" w:eastAsia="Calibri" w:hAnsi="Calibri" w:cs="Arial"/>
          <w:sz w:val="28"/>
          <w:szCs w:val="28"/>
          <w:rtl/>
          <w:lang w:bidi="ar-TN"/>
        </w:rPr>
        <w:t>)</w:t>
      </w:r>
      <w:r w:rsidRPr="00877A47">
        <w:rPr>
          <w:rFonts w:ascii="Calibri" w:eastAsia="Calibri" w:hAnsi="Calibri" w:cs="Arial" w:hint="cs"/>
          <w:sz w:val="28"/>
          <w:szCs w:val="28"/>
          <w:rtl/>
          <w:lang w:bidi="ar-TN"/>
        </w:rPr>
        <w:t>،</w:t>
      </w:r>
    </w:p>
    <w:p w:rsidR="00877A47" w:rsidRPr="00877A47" w:rsidRDefault="00877A47" w:rsidP="00877A47">
      <w:pPr>
        <w:spacing w:after="160" w:line="259" w:lineRule="auto"/>
        <w:ind w:left="720"/>
        <w:contextualSpacing/>
        <w:rPr>
          <w:rFonts w:ascii="Calibri" w:eastAsia="Calibri" w:hAnsi="Calibri" w:cs="Arial"/>
          <w:b/>
          <w:bCs/>
          <w:sz w:val="28"/>
          <w:szCs w:val="28"/>
          <w:rtl/>
          <w:lang w:bidi="ar-TN"/>
        </w:rPr>
      </w:pPr>
    </w:p>
    <w:p w:rsidR="00877A47" w:rsidRPr="00877A47" w:rsidRDefault="00877A47" w:rsidP="00877A47">
      <w:pPr>
        <w:numPr>
          <w:ilvl w:val="0"/>
          <w:numId w:val="3"/>
        </w:numPr>
        <w:tabs>
          <w:tab w:val="right" w:pos="850"/>
        </w:tabs>
        <w:bidi/>
        <w:spacing w:after="160" w:line="259" w:lineRule="auto"/>
        <w:ind w:left="708"/>
        <w:contextualSpacing/>
        <w:rPr>
          <w:rFonts w:ascii="Calibri" w:eastAsia="Calibri" w:hAnsi="Calibri" w:cs="Arial"/>
          <w:sz w:val="28"/>
          <w:szCs w:val="28"/>
          <w:lang w:bidi="ar-TN"/>
        </w:rPr>
      </w:pPr>
      <w:r w:rsidRPr="00877A47">
        <w:rPr>
          <w:rFonts w:ascii="Calibri" w:eastAsia="Calibri" w:hAnsi="Calibri" w:cs="Arial" w:hint="cs"/>
          <w:sz w:val="28"/>
          <w:szCs w:val="28"/>
          <w:rtl/>
          <w:lang w:bidi="ar-TN"/>
        </w:rPr>
        <w:t xml:space="preserve">وضع آليات لمتابعة تنفيذ </w:t>
      </w:r>
      <w:proofErr w:type="gramStart"/>
      <w:r w:rsidRPr="00877A47">
        <w:rPr>
          <w:rFonts w:ascii="Calibri" w:eastAsia="Calibri" w:hAnsi="Calibri" w:cs="Arial" w:hint="cs"/>
          <w:sz w:val="28"/>
          <w:szCs w:val="28"/>
          <w:rtl/>
          <w:lang w:bidi="ar-TN"/>
        </w:rPr>
        <w:t>المقترحات</w:t>
      </w:r>
      <w:proofErr w:type="gramEnd"/>
      <w:r w:rsidRPr="00877A47">
        <w:rPr>
          <w:rFonts w:ascii="Calibri" w:eastAsia="Calibri" w:hAnsi="Calibri" w:cs="Arial" w:hint="cs"/>
          <w:sz w:val="28"/>
          <w:szCs w:val="28"/>
          <w:rtl/>
          <w:lang w:bidi="ar-TN"/>
        </w:rPr>
        <w:t xml:space="preserve"> والتوصيات الواردة بتقارير الرقابة،</w:t>
      </w:r>
    </w:p>
    <w:p w:rsidR="00877A47" w:rsidRPr="00877A47" w:rsidRDefault="00877A47" w:rsidP="00877A47">
      <w:pPr>
        <w:tabs>
          <w:tab w:val="right" w:pos="850"/>
        </w:tabs>
        <w:spacing w:after="160" w:line="259" w:lineRule="auto"/>
        <w:ind w:left="708"/>
        <w:contextualSpacing/>
        <w:rPr>
          <w:rFonts w:ascii="Calibri" w:eastAsia="Calibri" w:hAnsi="Calibri" w:cs="Arial"/>
          <w:sz w:val="28"/>
          <w:szCs w:val="28"/>
          <w:rtl/>
          <w:lang w:bidi="ar-TN"/>
        </w:rPr>
      </w:pPr>
    </w:p>
    <w:p w:rsidR="00877A47" w:rsidRPr="00877A47" w:rsidRDefault="00877A47" w:rsidP="00877A47">
      <w:pPr>
        <w:numPr>
          <w:ilvl w:val="0"/>
          <w:numId w:val="3"/>
        </w:numPr>
        <w:tabs>
          <w:tab w:val="right" w:pos="850"/>
        </w:tabs>
        <w:bidi/>
        <w:spacing w:after="160" w:line="259" w:lineRule="auto"/>
        <w:ind w:left="708"/>
        <w:contextualSpacing/>
        <w:rPr>
          <w:rFonts w:ascii="Calibri" w:eastAsia="Calibri" w:hAnsi="Calibri" w:cs="Arial"/>
          <w:sz w:val="28"/>
          <w:szCs w:val="28"/>
          <w:lang w:bidi="ar-TN"/>
        </w:rPr>
      </w:pPr>
      <w:r w:rsidRPr="00877A47">
        <w:rPr>
          <w:rFonts w:ascii="Calibri" w:eastAsia="Calibri" w:hAnsi="Calibri" w:cs="Arial" w:hint="cs"/>
          <w:sz w:val="28"/>
          <w:szCs w:val="28"/>
          <w:rtl/>
          <w:lang w:bidi="ar-TN"/>
        </w:rPr>
        <w:t>وضع آلية للتفاعل مع الأجانب المقيمين بتونس قصد استقصاء الإشكاليات التي يتعرضون اليها ومتابعة تنفيذ الإجراءات المتخذة لمعالجتها.</w:t>
      </w:r>
    </w:p>
    <w:p w:rsidR="00877A47" w:rsidRPr="00877A47" w:rsidRDefault="00877A47" w:rsidP="00877A47">
      <w:pPr>
        <w:spacing w:after="160" w:line="259" w:lineRule="auto"/>
        <w:ind w:left="720"/>
        <w:contextualSpacing/>
        <w:rPr>
          <w:rFonts w:ascii="Arial" w:eastAsia="Calibri" w:hAnsi="Arial" w:cs="Arial"/>
          <w:b/>
          <w:bCs/>
          <w:color w:val="2E74B5"/>
          <w:sz w:val="28"/>
          <w:szCs w:val="28"/>
          <w:u w:val="single"/>
          <w:rtl/>
        </w:rPr>
      </w:pPr>
    </w:p>
    <w:p w:rsidR="00877A47" w:rsidRPr="00877A47" w:rsidRDefault="00877A47" w:rsidP="00877A47">
      <w:pPr>
        <w:tabs>
          <w:tab w:val="right" w:pos="850"/>
        </w:tabs>
        <w:bidi/>
        <w:spacing w:after="160" w:line="259" w:lineRule="auto"/>
        <w:ind w:left="720"/>
        <w:contextualSpacing/>
        <w:jc w:val="both"/>
        <w:rPr>
          <w:rFonts w:ascii="Arial" w:eastAsia="Calibri" w:hAnsi="Arial" w:cs="Arial"/>
          <w:b/>
          <w:bCs/>
          <w:color w:val="2E74B5"/>
          <w:sz w:val="32"/>
          <w:szCs w:val="32"/>
          <w:rtl/>
        </w:rPr>
      </w:pPr>
      <w:r w:rsidRPr="00877A47">
        <w:rPr>
          <w:rFonts w:ascii="Arial" w:eastAsia="Calibri" w:hAnsi="Arial" w:cs="Arial" w:hint="cs"/>
          <w:b/>
          <w:bCs/>
          <w:color w:val="2E74B5"/>
          <w:sz w:val="32"/>
          <w:szCs w:val="32"/>
          <w:rtl/>
        </w:rPr>
        <w:t>الحكومة المفتوحة على المستوى المحلي:</w:t>
      </w:r>
    </w:p>
    <w:p w:rsidR="00877A47" w:rsidRPr="00877A47" w:rsidRDefault="00877A47" w:rsidP="00877A47">
      <w:pPr>
        <w:tabs>
          <w:tab w:val="right" w:pos="850"/>
        </w:tabs>
        <w:bidi/>
        <w:spacing w:after="160" w:line="259" w:lineRule="auto"/>
        <w:ind w:left="720"/>
        <w:contextualSpacing/>
        <w:jc w:val="both"/>
        <w:rPr>
          <w:rFonts w:ascii="Arial" w:eastAsia="Calibri" w:hAnsi="Arial" w:cs="Arial"/>
          <w:b/>
          <w:bCs/>
          <w:color w:val="2E74B5"/>
          <w:sz w:val="32"/>
          <w:szCs w:val="32"/>
          <w:rtl/>
        </w:rPr>
      </w:pPr>
    </w:p>
    <w:p w:rsidR="00877A47" w:rsidRPr="00877A47" w:rsidRDefault="00877A47" w:rsidP="00877A47">
      <w:pPr>
        <w:numPr>
          <w:ilvl w:val="0"/>
          <w:numId w:val="3"/>
        </w:numPr>
        <w:tabs>
          <w:tab w:val="right" w:pos="850"/>
        </w:tabs>
        <w:bidi/>
        <w:spacing w:after="160" w:line="259" w:lineRule="auto"/>
        <w:contextualSpacing/>
        <w:jc w:val="both"/>
        <w:rPr>
          <w:rFonts w:ascii="Calibri" w:eastAsia="Calibri" w:hAnsi="Calibri" w:cs="Arial"/>
          <w:sz w:val="28"/>
          <w:szCs w:val="28"/>
          <w:lang w:bidi="ar-TN"/>
        </w:rPr>
      </w:pPr>
      <w:r w:rsidRPr="00877A47">
        <w:rPr>
          <w:rFonts w:ascii="Calibri" w:eastAsia="Calibri" w:hAnsi="Calibri" w:cs="Arial" w:hint="cs"/>
          <w:sz w:val="28"/>
          <w:szCs w:val="28"/>
          <w:rtl/>
          <w:lang w:bidi="ar-TN"/>
        </w:rPr>
        <w:t>تحديد مجموعات البيانات العمومية ذات الأولوية على مستوى 10 بلدية والعمل على نشرها في صيغة مفتوحة وفقا لمعايير يتم ضبطها في الغرض مع إيلاء أولوية مع</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إيلاء</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أهمية</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لاعتماد</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تقنية</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نظم</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المعلومات</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الجغرافية</w:t>
      </w:r>
      <w:r w:rsidRPr="00877A47">
        <w:rPr>
          <w:rFonts w:ascii="Calibri" w:eastAsia="Calibri" w:hAnsi="Calibri" w:cs="Arial"/>
          <w:sz w:val="28"/>
          <w:szCs w:val="28"/>
          <w:lang w:bidi="ar-TN"/>
        </w:rPr>
        <w:t xml:space="preserve"> «Geographic information système-GIS»</w:t>
      </w:r>
      <w:r w:rsidRPr="00877A47">
        <w:rPr>
          <w:rFonts w:ascii="Calibri" w:eastAsia="Calibri" w:hAnsi="Calibri" w:cs="Arial" w:hint="cs"/>
          <w:sz w:val="28"/>
          <w:szCs w:val="28"/>
          <w:rtl/>
          <w:lang w:bidi="ar-TN"/>
        </w:rPr>
        <w:t>،</w:t>
      </w:r>
    </w:p>
    <w:p w:rsidR="00877A47" w:rsidRPr="00877A47" w:rsidRDefault="00877A47" w:rsidP="00877A47">
      <w:pPr>
        <w:tabs>
          <w:tab w:val="right" w:pos="850"/>
        </w:tabs>
        <w:bidi/>
        <w:spacing w:after="160" w:line="259" w:lineRule="auto"/>
        <w:ind w:left="720"/>
        <w:contextualSpacing/>
        <w:jc w:val="both"/>
        <w:rPr>
          <w:rFonts w:ascii="Calibri" w:eastAsia="Calibri" w:hAnsi="Calibri" w:cs="Arial"/>
          <w:sz w:val="28"/>
          <w:szCs w:val="28"/>
          <w:lang w:bidi="ar-TN"/>
        </w:rPr>
      </w:pPr>
    </w:p>
    <w:p w:rsidR="00877A47" w:rsidRPr="00877A47" w:rsidRDefault="00877A47" w:rsidP="00877A47">
      <w:pPr>
        <w:numPr>
          <w:ilvl w:val="0"/>
          <w:numId w:val="3"/>
        </w:numPr>
        <w:tabs>
          <w:tab w:val="right" w:pos="850"/>
        </w:tabs>
        <w:bidi/>
        <w:spacing w:after="160" w:line="259" w:lineRule="auto"/>
        <w:contextualSpacing/>
        <w:jc w:val="both"/>
        <w:rPr>
          <w:rFonts w:ascii="Arial" w:eastAsia="Calibri" w:hAnsi="Arial" w:cs="Arial"/>
          <w:b/>
          <w:bCs/>
          <w:color w:val="2E74B5"/>
          <w:sz w:val="28"/>
          <w:szCs w:val="28"/>
          <w:u w:val="single"/>
        </w:rPr>
      </w:pPr>
      <w:r w:rsidRPr="00877A47">
        <w:rPr>
          <w:rFonts w:ascii="Calibri" w:eastAsia="Calibri" w:hAnsi="Calibri" w:cs="Arial" w:hint="cs"/>
          <w:sz w:val="28"/>
          <w:szCs w:val="28"/>
          <w:rtl/>
          <w:lang w:bidi="ar-TN"/>
        </w:rPr>
        <w:t>تطوير</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آليات</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التواصل</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مع</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المواطن</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بالبلديات</w:t>
      </w:r>
      <w:r w:rsidRPr="00877A47">
        <w:rPr>
          <w:rFonts w:ascii="Calibri" w:eastAsia="Calibri" w:hAnsi="Calibri" w:cs="Arial"/>
          <w:sz w:val="28"/>
          <w:szCs w:val="28"/>
          <w:rtl/>
          <w:lang w:bidi="ar-TN"/>
        </w:rPr>
        <w:t xml:space="preserve"> </w:t>
      </w:r>
      <w:proofErr w:type="gramStart"/>
      <w:r w:rsidRPr="00877A47">
        <w:rPr>
          <w:rFonts w:ascii="Calibri" w:eastAsia="Calibri" w:hAnsi="Calibri" w:cs="Arial" w:hint="cs"/>
          <w:sz w:val="28"/>
          <w:szCs w:val="28"/>
          <w:rtl/>
          <w:lang w:bidi="ar-TN"/>
        </w:rPr>
        <w:t>وتحسين</w:t>
      </w:r>
      <w:proofErr w:type="gramEnd"/>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الاستقبال: فضاء</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المواطن</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ودار</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الخدمات</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الإدارية،</w:t>
      </w:r>
    </w:p>
    <w:p w:rsidR="00877A47" w:rsidRPr="00877A47" w:rsidRDefault="00877A47" w:rsidP="00877A47">
      <w:pPr>
        <w:spacing w:after="160" w:line="259" w:lineRule="auto"/>
        <w:ind w:left="720"/>
        <w:contextualSpacing/>
        <w:rPr>
          <w:rFonts w:ascii="Arial" w:eastAsia="Calibri" w:hAnsi="Arial" w:cs="Arial"/>
          <w:b/>
          <w:bCs/>
          <w:color w:val="2E74B5"/>
          <w:sz w:val="28"/>
          <w:szCs w:val="28"/>
          <w:u w:val="single"/>
          <w:rtl/>
        </w:rPr>
      </w:pPr>
    </w:p>
    <w:p w:rsidR="00877A47" w:rsidRPr="00877A47" w:rsidRDefault="00877A47" w:rsidP="00877A47">
      <w:pPr>
        <w:numPr>
          <w:ilvl w:val="0"/>
          <w:numId w:val="3"/>
        </w:numPr>
        <w:tabs>
          <w:tab w:val="right" w:pos="850"/>
        </w:tabs>
        <w:bidi/>
        <w:spacing w:after="160" w:line="259" w:lineRule="auto"/>
        <w:contextualSpacing/>
        <w:jc w:val="both"/>
        <w:rPr>
          <w:rFonts w:ascii="Calibri" w:eastAsia="Calibri" w:hAnsi="Calibri" w:cs="Arial"/>
          <w:sz w:val="28"/>
          <w:szCs w:val="28"/>
          <w:lang w:bidi="ar-TN"/>
        </w:rPr>
      </w:pPr>
      <w:r w:rsidRPr="00877A47">
        <w:rPr>
          <w:rFonts w:ascii="Calibri" w:eastAsia="Calibri" w:hAnsi="Calibri" w:cs="Arial" w:hint="cs"/>
          <w:sz w:val="28"/>
          <w:szCs w:val="28"/>
          <w:rtl/>
          <w:lang w:bidi="ar-TN"/>
        </w:rPr>
        <w:t>مصاحبة تنفيذ التعهد عدد</w:t>
      </w:r>
      <w:r w:rsidRPr="00877A47">
        <w:rPr>
          <w:rFonts w:ascii="Calibri" w:eastAsia="Calibri" w:hAnsi="Calibri" w:cs="Arial"/>
          <w:sz w:val="28"/>
          <w:szCs w:val="28"/>
          <w:rtl/>
          <w:lang w:bidi="ar-TN"/>
        </w:rPr>
        <w:t xml:space="preserve"> 11 </w:t>
      </w:r>
      <w:r w:rsidRPr="00877A47">
        <w:rPr>
          <w:rFonts w:ascii="Calibri" w:eastAsia="Calibri" w:hAnsi="Calibri" w:cs="Arial" w:hint="cs"/>
          <w:sz w:val="28"/>
          <w:szCs w:val="28"/>
          <w:rtl/>
          <w:lang w:bidi="ar-TN"/>
        </w:rPr>
        <w:t>لخطة</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العمل</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الوطنية</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الثالثة</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لشراكة</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الحكومة</w:t>
      </w:r>
      <w:r w:rsidRPr="00877A47">
        <w:rPr>
          <w:rFonts w:ascii="Calibri" w:eastAsia="Calibri" w:hAnsi="Calibri" w:cs="Arial"/>
          <w:sz w:val="28"/>
          <w:szCs w:val="28"/>
          <w:rtl/>
          <w:lang w:bidi="ar-TN"/>
        </w:rPr>
        <w:t xml:space="preserve"> </w:t>
      </w:r>
      <w:r w:rsidRPr="00877A47">
        <w:rPr>
          <w:rFonts w:ascii="Calibri" w:eastAsia="Calibri" w:hAnsi="Calibri" w:cs="Arial" w:hint="cs"/>
          <w:sz w:val="28"/>
          <w:szCs w:val="28"/>
          <w:rtl/>
          <w:lang w:bidi="ar-TN"/>
        </w:rPr>
        <w:t>المفتوحة،</w:t>
      </w:r>
    </w:p>
    <w:p w:rsidR="00877A47" w:rsidRPr="00877A47" w:rsidRDefault="00877A47" w:rsidP="00877A47">
      <w:pPr>
        <w:spacing w:after="160" w:line="259" w:lineRule="auto"/>
        <w:ind w:left="720"/>
        <w:contextualSpacing/>
        <w:rPr>
          <w:rFonts w:ascii="Calibri" w:eastAsia="Calibri" w:hAnsi="Calibri" w:cs="Arial"/>
          <w:sz w:val="28"/>
          <w:szCs w:val="28"/>
          <w:rtl/>
          <w:lang w:bidi="ar-TN"/>
        </w:rPr>
      </w:pPr>
    </w:p>
    <w:p w:rsidR="00877A47" w:rsidRPr="00877A47" w:rsidRDefault="00877A47" w:rsidP="00877A47">
      <w:pPr>
        <w:numPr>
          <w:ilvl w:val="0"/>
          <w:numId w:val="3"/>
        </w:numPr>
        <w:tabs>
          <w:tab w:val="right" w:pos="850"/>
        </w:tabs>
        <w:bidi/>
        <w:spacing w:after="160" w:line="259" w:lineRule="auto"/>
        <w:contextualSpacing/>
        <w:jc w:val="both"/>
        <w:rPr>
          <w:rFonts w:ascii="Calibri" w:eastAsia="Calibri" w:hAnsi="Calibri" w:cs="Arial"/>
          <w:sz w:val="28"/>
          <w:szCs w:val="28"/>
          <w:lang w:bidi="ar-TN"/>
        </w:rPr>
      </w:pPr>
      <w:r w:rsidRPr="00877A47">
        <w:rPr>
          <w:rFonts w:ascii="Calibri" w:eastAsia="Calibri" w:hAnsi="Calibri" w:cs="Arial" w:hint="cs"/>
          <w:sz w:val="28"/>
          <w:szCs w:val="28"/>
          <w:rtl/>
          <w:lang w:bidi="ar-TN"/>
        </w:rPr>
        <w:t xml:space="preserve">إصلاح منظومة دفع </w:t>
      </w:r>
      <w:proofErr w:type="spellStart"/>
      <w:r w:rsidRPr="00877A47">
        <w:rPr>
          <w:rFonts w:ascii="Calibri" w:eastAsia="Calibri" w:hAnsi="Calibri" w:cs="Arial" w:hint="cs"/>
          <w:sz w:val="28"/>
          <w:szCs w:val="28"/>
          <w:rtl/>
          <w:lang w:bidi="ar-TN"/>
        </w:rPr>
        <w:t>الأداءات</w:t>
      </w:r>
      <w:proofErr w:type="spellEnd"/>
      <w:r w:rsidRPr="00877A47">
        <w:rPr>
          <w:rFonts w:ascii="Calibri" w:eastAsia="Calibri" w:hAnsi="Calibri" w:cs="Arial" w:hint="cs"/>
          <w:sz w:val="28"/>
          <w:szCs w:val="28"/>
          <w:rtl/>
          <w:lang w:bidi="ar-TN"/>
        </w:rPr>
        <w:t xml:space="preserve"> على المستوى المحلي </w:t>
      </w:r>
      <w:proofErr w:type="spellStart"/>
      <w:r w:rsidRPr="00877A47">
        <w:rPr>
          <w:rFonts w:ascii="Calibri" w:eastAsia="Calibri" w:hAnsi="Calibri" w:cs="Arial" w:hint="cs"/>
          <w:sz w:val="28"/>
          <w:szCs w:val="28"/>
          <w:rtl/>
          <w:lang w:bidi="ar-TN"/>
        </w:rPr>
        <w:t>ورقمنة</w:t>
      </w:r>
      <w:proofErr w:type="spellEnd"/>
      <w:r w:rsidRPr="00877A47">
        <w:rPr>
          <w:rFonts w:ascii="Calibri" w:eastAsia="Calibri" w:hAnsi="Calibri" w:cs="Arial" w:hint="cs"/>
          <w:sz w:val="28"/>
          <w:szCs w:val="28"/>
          <w:rtl/>
          <w:lang w:bidi="ar-TN"/>
        </w:rPr>
        <w:t xml:space="preserve"> مسار الاستخلاص،</w:t>
      </w:r>
    </w:p>
    <w:p w:rsidR="00877A47" w:rsidRPr="00877A47" w:rsidRDefault="00877A47" w:rsidP="00877A47">
      <w:pPr>
        <w:spacing w:after="160" w:line="259" w:lineRule="auto"/>
        <w:ind w:left="720"/>
        <w:contextualSpacing/>
        <w:rPr>
          <w:rFonts w:ascii="Calibri" w:eastAsia="Calibri" w:hAnsi="Calibri" w:cs="Arial"/>
          <w:sz w:val="28"/>
          <w:szCs w:val="28"/>
          <w:rtl/>
          <w:lang w:bidi="ar-TN"/>
        </w:rPr>
      </w:pPr>
    </w:p>
    <w:p w:rsidR="00877A47" w:rsidRPr="00877A47" w:rsidRDefault="00877A47" w:rsidP="00877A47">
      <w:pPr>
        <w:numPr>
          <w:ilvl w:val="0"/>
          <w:numId w:val="3"/>
        </w:numPr>
        <w:tabs>
          <w:tab w:val="right" w:pos="850"/>
        </w:tabs>
        <w:bidi/>
        <w:spacing w:after="160" w:line="259" w:lineRule="auto"/>
        <w:contextualSpacing/>
        <w:jc w:val="both"/>
        <w:rPr>
          <w:rFonts w:ascii="Calibri" w:eastAsia="Calibri" w:hAnsi="Calibri" w:cs="Arial"/>
          <w:sz w:val="28"/>
          <w:szCs w:val="28"/>
          <w:lang w:bidi="ar-TN"/>
        </w:rPr>
      </w:pPr>
      <w:r w:rsidRPr="00877A47">
        <w:rPr>
          <w:rFonts w:ascii="Calibri" w:eastAsia="Calibri" w:hAnsi="Calibri" w:cs="Arial" w:hint="cs"/>
          <w:sz w:val="28"/>
          <w:szCs w:val="28"/>
          <w:rtl/>
          <w:lang w:bidi="ar-TN"/>
        </w:rPr>
        <w:t xml:space="preserve">تطوير منظومة الكترونية لإشعار السلط العمومية بوجود إشكاليات أو تجاوزات للتدخل السريع. وفي </w:t>
      </w:r>
      <w:proofErr w:type="gramStart"/>
      <w:r w:rsidRPr="00877A47">
        <w:rPr>
          <w:rFonts w:ascii="Calibri" w:eastAsia="Calibri" w:hAnsi="Calibri" w:cs="Arial" w:hint="cs"/>
          <w:sz w:val="28"/>
          <w:szCs w:val="28"/>
          <w:rtl/>
          <w:lang w:bidi="ar-TN"/>
        </w:rPr>
        <w:t>الخصوص</w:t>
      </w:r>
      <w:proofErr w:type="gramEnd"/>
      <w:r w:rsidRPr="00877A47">
        <w:rPr>
          <w:rFonts w:ascii="Calibri" w:eastAsia="Calibri" w:hAnsi="Calibri" w:cs="Arial" w:hint="cs"/>
          <w:sz w:val="28"/>
          <w:szCs w:val="28"/>
          <w:rtl/>
          <w:lang w:bidi="ar-TN"/>
        </w:rPr>
        <w:t xml:space="preserve"> يمكن الاعتماد على منظومة ء-مواطن.</w:t>
      </w:r>
    </w:p>
    <w:p w:rsidR="00877A47" w:rsidRPr="00877A47" w:rsidRDefault="00877A47" w:rsidP="00877A47">
      <w:pPr>
        <w:tabs>
          <w:tab w:val="right" w:pos="850"/>
        </w:tabs>
        <w:bidi/>
        <w:spacing w:after="160" w:line="259" w:lineRule="auto"/>
        <w:jc w:val="both"/>
        <w:rPr>
          <w:rFonts w:ascii="Calibri" w:eastAsia="Calibri" w:hAnsi="Calibri" w:cs="Arial"/>
          <w:sz w:val="28"/>
          <w:szCs w:val="28"/>
          <w:lang w:bidi="ar-TN"/>
        </w:rPr>
      </w:pPr>
    </w:p>
    <w:p w:rsidR="00877A47" w:rsidRPr="00877A47" w:rsidRDefault="00877A47" w:rsidP="00877A47">
      <w:pPr>
        <w:bidi/>
        <w:spacing w:after="160" w:line="259" w:lineRule="auto"/>
        <w:rPr>
          <w:rFonts w:ascii="Arial" w:eastAsia="Calibri" w:hAnsi="Arial" w:cs="Arial"/>
          <w:b/>
          <w:bCs/>
          <w:color w:val="2E74B5"/>
          <w:sz w:val="32"/>
          <w:szCs w:val="32"/>
          <w:rtl/>
          <w:lang w:bidi="ar-TN"/>
        </w:rPr>
      </w:pPr>
      <w:r w:rsidRPr="00877A47">
        <w:rPr>
          <w:rFonts w:ascii="Arial" w:eastAsia="Calibri" w:hAnsi="Arial" w:cs="Arial" w:hint="cs"/>
          <w:b/>
          <w:bCs/>
          <w:color w:val="2E74B5"/>
          <w:sz w:val="32"/>
          <w:szCs w:val="32"/>
          <w:rtl/>
          <w:lang w:bidi="ar-TN"/>
        </w:rPr>
        <w:t xml:space="preserve">محور </w:t>
      </w:r>
      <w:proofErr w:type="spellStart"/>
      <w:r w:rsidRPr="00877A47">
        <w:rPr>
          <w:rFonts w:ascii="Arial" w:eastAsia="Calibri" w:hAnsi="Arial" w:cs="Arial" w:hint="cs"/>
          <w:b/>
          <w:bCs/>
          <w:color w:val="2E74B5"/>
          <w:sz w:val="32"/>
          <w:szCs w:val="32"/>
          <w:rtl/>
          <w:lang w:bidi="ar-TN"/>
        </w:rPr>
        <w:t>رقمنة</w:t>
      </w:r>
      <w:proofErr w:type="spellEnd"/>
      <w:r w:rsidRPr="00877A47">
        <w:rPr>
          <w:rFonts w:ascii="Arial" w:eastAsia="Calibri" w:hAnsi="Arial" w:cs="Arial" w:hint="cs"/>
          <w:b/>
          <w:bCs/>
          <w:color w:val="2E74B5"/>
          <w:sz w:val="32"/>
          <w:szCs w:val="32"/>
          <w:rtl/>
          <w:lang w:bidi="ar-TN"/>
        </w:rPr>
        <w:t xml:space="preserve"> الخدمات الإدارية </w:t>
      </w:r>
    </w:p>
    <w:p w:rsidR="00877A47" w:rsidRPr="00877A47" w:rsidRDefault="00877A47" w:rsidP="00877A47">
      <w:pPr>
        <w:numPr>
          <w:ilvl w:val="0"/>
          <w:numId w:val="3"/>
        </w:numPr>
        <w:tabs>
          <w:tab w:val="right" w:pos="850"/>
        </w:tabs>
        <w:bidi/>
        <w:spacing w:after="160" w:line="259" w:lineRule="auto"/>
        <w:contextualSpacing/>
        <w:jc w:val="both"/>
        <w:rPr>
          <w:rFonts w:ascii="Calibri" w:eastAsia="Calibri" w:hAnsi="Calibri" w:cs="Arial"/>
          <w:sz w:val="28"/>
          <w:szCs w:val="28"/>
          <w:lang w:bidi="ar-TN"/>
        </w:rPr>
      </w:pPr>
      <w:r w:rsidRPr="00877A47">
        <w:rPr>
          <w:rFonts w:ascii="Calibri" w:eastAsia="Calibri" w:hAnsi="Calibri" w:cs="Arial"/>
          <w:sz w:val="28"/>
          <w:szCs w:val="28"/>
          <w:rtl/>
          <w:lang w:bidi="ar-TN"/>
        </w:rPr>
        <w:t>إحداث دليل رقمي للهياكل العمومية يتضمن البيانات المكانية والجغرافية للمصالح العمومية على</w:t>
      </w:r>
      <w:r w:rsidRPr="00877A47">
        <w:rPr>
          <w:rFonts w:ascii="Calibri" w:eastAsia="Calibri" w:hAnsi="Calibri" w:cs="Arial" w:hint="cs"/>
          <w:sz w:val="28"/>
          <w:szCs w:val="28"/>
          <w:rtl/>
          <w:lang w:bidi="ar-TN"/>
        </w:rPr>
        <w:t xml:space="preserve"> </w:t>
      </w:r>
      <w:r w:rsidRPr="00877A47">
        <w:rPr>
          <w:rFonts w:ascii="Calibri" w:eastAsia="Calibri" w:hAnsi="Calibri" w:cs="Arial"/>
          <w:sz w:val="28"/>
          <w:szCs w:val="28"/>
          <w:rtl/>
          <w:lang w:bidi="ar-TN"/>
        </w:rPr>
        <w:t>الخرائط والخدمات التي توفرها</w:t>
      </w:r>
      <w:r w:rsidRPr="00877A47">
        <w:rPr>
          <w:rFonts w:ascii="Calibri" w:eastAsia="Calibri" w:hAnsi="Calibri" w:cs="Arial" w:hint="cs"/>
          <w:sz w:val="28"/>
          <w:szCs w:val="28"/>
          <w:rtl/>
          <w:lang w:bidi="ar-TN"/>
        </w:rPr>
        <w:t>،</w:t>
      </w:r>
    </w:p>
    <w:p w:rsidR="00877A47" w:rsidRPr="00877A47" w:rsidRDefault="00877A47" w:rsidP="00877A47">
      <w:pPr>
        <w:tabs>
          <w:tab w:val="right" w:pos="850"/>
        </w:tabs>
        <w:bidi/>
        <w:spacing w:after="160" w:line="259" w:lineRule="auto"/>
        <w:ind w:left="720"/>
        <w:contextualSpacing/>
        <w:jc w:val="both"/>
        <w:rPr>
          <w:rFonts w:ascii="Calibri" w:eastAsia="Calibri" w:hAnsi="Calibri" w:cs="Arial"/>
          <w:sz w:val="28"/>
          <w:szCs w:val="28"/>
          <w:lang w:bidi="ar-TN"/>
        </w:rPr>
      </w:pPr>
    </w:p>
    <w:p w:rsidR="00877A47" w:rsidRPr="00877A47" w:rsidRDefault="00877A47" w:rsidP="00877A47">
      <w:pPr>
        <w:numPr>
          <w:ilvl w:val="0"/>
          <w:numId w:val="3"/>
        </w:numPr>
        <w:tabs>
          <w:tab w:val="right" w:pos="850"/>
        </w:tabs>
        <w:bidi/>
        <w:spacing w:after="160" w:line="259" w:lineRule="auto"/>
        <w:contextualSpacing/>
        <w:jc w:val="both"/>
        <w:rPr>
          <w:rFonts w:ascii="Calibri" w:eastAsia="Calibri" w:hAnsi="Calibri" w:cs="Arial"/>
          <w:sz w:val="28"/>
          <w:szCs w:val="28"/>
          <w:lang w:bidi="ar-TN"/>
        </w:rPr>
      </w:pPr>
      <w:r w:rsidRPr="00877A47">
        <w:rPr>
          <w:rFonts w:ascii="Calibri" w:eastAsia="Calibri" w:hAnsi="Calibri" w:cs="Arial"/>
          <w:sz w:val="28"/>
          <w:szCs w:val="28"/>
          <w:rtl/>
          <w:lang w:bidi="ar-TN"/>
        </w:rPr>
        <w:t xml:space="preserve">تعميم استعمال المنظومة الالكترونية "ء-مواطن" بكافة مكاتب العلاقات مع المواطن بالوزارات وبالولايات وببعض المؤسسات والمنشآت العمومية </w:t>
      </w:r>
      <w:proofErr w:type="gramStart"/>
      <w:r w:rsidRPr="00877A47">
        <w:rPr>
          <w:rFonts w:ascii="Calibri" w:eastAsia="Calibri" w:hAnsi="Calibri" w:cs="Arial"/>
          <w:sz w:val="28"/>
          <w:szCs w:val="28"/>
          <w:rtl/>
          <w:lang w:bidi="ar-TN"/>
        </w:rPr>
        <w:t>والبلديات</w:t>
      </w:r>
      <w:proofErr w:type="gramEnd"/>
      <w:r w:rsidRPr="00877A47">
        <w:rPr>
          <w:rFonts w:ascii="Calibri" w:eastAsia="Calibri" w:hAnsi="Calibri" w:cs="Arial" w:hint="cs"/>
          <w:sz w:val="28"/>
          <w:szCs w:val="28"/>
          <w:rtl/>
          <w:lang w:bidi="ar-TN"/>
        </w:rPr>
        <w:t>،</w:t>
      </w:r>
    </w:p>
    <w:p w:rsidR="00877A47" w:rsidRPr="00877A47" w:rsidRDefault="00877A47" w:rsidP="00877A47">
      <w:pPr>
        <w:spacing w:after="160" w:line="259" w:lineRule="auto"/>
        <w:ind w:left="720"/>
        <w:contextualSpacing/>
        <w:rPr>
          <w:rFonts w:ascii="Calibri" w:eastAsia="Calibri" w:hAnsi="Calibri" w:cs="Arial"/>
          <w:sz w:val="28"/>
          <w:szCs w:val="28"/>
          <w:rtl/>
          <w:lang w:bidi="ar-TN"/>
        </w:rPr>
      </w:pPr>
    </w:p>
    <w:p w:rsidR="00877A47" w:rsidRPr="00877A47" w:rsidRDefault="00877A47" w:rsidP="00877A47">
      <w:pPr>
        <w:numPr>
          <w:ilvl w:val="0"/>
          <w:numId w:val="3"/>
        </w:numPr>
        <w:tabs>
          <w:tab w:val="right" w:pos="850"/>
        </w:tabs>
        <w:bidi/>
        <w:spacing w:after="160" w:line="259" w:lineRule="auto"/>
        <w:contextualSpacing/>
        <w:jc w:val="both"/>
        <w:rPr>
          <w:rFonts w:ascii="Calibri" w:eastAsia="Calibri" w:hAnsi="Calibri" w:cs="Arial"/>
          <w:sz w:val="28"/>
          <w:szCs w:val="28"/>
          <w:lang w:bidi="ar-TN"/>
        </w:rPr>
      </w:pPr>
      <w:r w:rsidRPr="00877A47">
        <w:rPr>
          <w:rFonts w:ascii="Calibri" w:eastAsia="Calibri" w:hAnsi="Calibri" w:cs="Arial" w:hint="cs"/>
          <w:sz w:val="28"/>
          <w:szCs w:val="28"/>
          <w:rtl/>
          <w:lang w:bidi="ar-TN"/>
        </w:rPr>
        <w:t>تطوير عدد من الخدمات الادارية على الخط على مستوى عدد من القطاعات كالتالي:</w:t>
      </w:r>
    </w:p>
    <w:p w:rsidR="00877A47" w:rsidRPr="00877A47" w:rsidRDefault="00877A47" w:rsidP="00877A47">
      <w:pPr>
        <w:spacing w:after="160" w:line="259" w:lineRule="auto"/>
        <w:ind w:left="720"/>
        <w:contextualSpacing/>
        <w:rPr>
          <w:rFonts w:ascii="Arial" w:eastAsia="Times New Roman" w:hAnsi="Arial" w:cs="Arial"/>
          <w:color w:val="000000"/>
          <w:sz w:val="32"/>
          <w:szCs w:val="32"/>
          <w:rtl/>
          <w:lang w:eastAsia="fr-FR"/>
        </w:rPr>
      </w:pPr>
    </w:p>
    <w:p w:rsidR="00877A47" w:rsidRPr="00877A47" w:rsidRDefault="00877A47" w:rsidP="00877A47">
      <w:pPr>
        <w:numPr>
          <w:ilvl w:val="0"/>
          <w:numId w:val="7"/>
        </w:numPr>
        <w:tabs>
          <w:tab w:val="right" w:pos="850"/>
        </w:tabs>
        <w:bidi/>
        <w:spacing w:after="160" w:line="259" w:lineRule="auto"/>
        <w:contextualSpacing/>
        <w:jc w:val="both"/>
        <w:rPr>
          <w:rFonts w:ascii="Calibri" w:eastAsia="Calibri" w:hAnsi="Calibri" w:cs="Arial"/>
          <w:sz w:val="28"/>
          <w:szCs w:val="28"/>
          <w:lang w:bidi="ar-TN"/>
        </w:rPr>
      </w:pPr>
      <w:r w:rsidRPr="00877A47">
        <w:rPr>
          <w:rFonts w:ascii="Calibri" w:eastAsia="Calibri" w:hAnsi="Calibri" w:cs="Arial"/>
          <w:sz w:val="28"/>
          <w:szCs w:val="28"/>
          <w:rtl/>
          <w:lang w:bidi="ar-TN"/>
        </w:rPr>
        <w:t xml:space="preserve">تطوير الخدمات القنصلية عن بعد بالنسبة </w:t>
      </w:r>
      <w:proofErr w:type="spellStart"/>
      <w:r w:rsidRPr="00877A47">
        <w:rPr>
          <w:rFonts w:ascii="Calibri" w:eastAsia="Calibri" w:hAnsi="Calibri" w:cs="Arial"/>
          <w:sz w:val="28"/>
          <w:szCs w:val="28"/>
          <w:rtl/>
          <w:lang w:bidi="ar-TN"/>
        </w:rPr>
        <w:t>للبعائث</w:t>
      </w:r>
      <w:proofErr w:type="spellEnd"/>
      <w:r w:rsidRPr="00877A47">
        <w:rPr>
          <w:rFonts w:ascii="Calibri" w:eastAsia="Calibri" w:hAnsi="Calibri" w:cs="Arial"/>
          <w:sz w:val="28"/>
          <w:szCs w:val="28"/>
          <w:rtl/>
          <w:lang w:bidi="ar-TN"/>
        </w:rPr>
        <w:t xml:space="preserve"> الراجعة بالنظر للوزارة بالخارج من خلال تركيز منظومة الخدمات القنصلية عن بعد</w:t>
      </w:r>
      <w:r w:rsidRPr="00877A47">
        <w:rPr>
          <w:rFonts w:ascii="Arial" w:eastAsia="Times New Roman" w:hAnsi="Arial" w:cs="Arial"/>
          <w:color w:val="000000"/>
          <w:sz w:val="32"/>
          <w:szCs w:val="32"/>
          <w:rtl/>
          <w:lang w:eastAsia="fr-FR"/>
        </w:rPr>
        <w:t xml:space="preserve"> </w:t>
      </w:r>
      <w:r w:rsidRPr="00877A47">
        <w:rPr>
          <w:rFonts w:ascii="Arial" w:eastAsia="Times New Roman" w:hAnsi="Arial" w:cs="Arial"/>
          <w:color w:val="000000"/>
          <w:sz w:val="28"/>
          <w:szCs w:val="28"/>
          <w:lang w:eastAsia="fr-FR"/>
        </w:rPr>
        <w:t>e-consulat</w:t>
      </w:r>
      <w:r w:rsidRPr="00877A47">
        <w:rPr>
          <w:rFonts w:ascii="Arial" w:eastAsia="Times New Roman" w:hAnsi="Arial" w:cs="Arial" w:hint="cs"/>
          <w:color w:val="000000"/>
          <w:sz w:val="32"/>
          <w:szCs w:val="32"/>
          <w:rtl/>
          <w:lang w:eastAsia="fr-FR"/>
        </w:rPr>
        <w:t>،</w:t>
      </w:r>
    </w:p>
    <w:p w:rsidR="00877A47" w:rsidRPr="00877A47" w:rsidRDefault="00877A47" w:rsidP="00877A47">
      <w:pPr>
        <w:tabs>
          <w:tab w:val="right" w:pos="850"/>
        </w:tabs>
        <w:bidi/>
        <w:spacing w:after="160" w:line="259" w:lineRule="auto"/>
        <w:ind w:left="1440"/>
        <w:contextualSpacing/>
        <w:jc w:val="both"/>
        <w:rPr>
          <w:rFonts w:ascii="Calibri" w:eastAsia="Calibri" w:hAnsi="Calibri" w:cs="Arial"/>
          <w:sz w:val="28"/>
          <w:szCs w:val="28"/>
          <w:lang w:bidi="ar-TN"/>
        </w:rPr>
      </w:pPr>
    </w:p>
    <w:p w:rsidR="00877A47" w:rsidRPr="00877A47" w:rsidRDefault="00877A47" w:rsidP="00877A47">
      <w:pPr>
        <w:numPr>
          <w:ilvl w:val="0"/>
          <w:numId w:val="7"/>
        </w:numPr>
        <w:tabs>
          <w:tab w:val="right" w:pos="850"/>
        </w:tabs>
        <w:bidi/>
        <w:spacing w:after="160" w:line="259" w:lineRule="auto"/>
        <w:contextualSpacing/>
        <w:jc w:val="both"/>
        <w:rPr>
          <w:rFonts w:ascii="Calibri" w:eastAsia="Calibri" w:hAnsi="Calibri" w:cs="Arial"/>
          <w:sz w:val="28"/>
          <w:szCs w:val="28"/>
          <w:lang w:bidi="ar-TN"/>
        </w:rPr>
      </w:pPr>
      <w:proofErr w:type="gramStart"/>
      <w:r w:rsidRPr="00877A47">
        <w:rPr>
          <w:rFonts w:ascii="Calibri" w:eastAsia="Calibri" w:hAnsi="Calibri" w:cs="Arial"/>
          <w:sz w:val="28"/>
          <w:szCs w:val="28"/>
          <w:rtl/>
          <w:lang w:bidi="ar-TN"/>
        </w:rPr>
        <w:t>تطوير</w:t>
      </w:r>
      <w:proofErr w:type="gramEnd"/>
      <w:r w:rsidRPr="00877A47">
        <w:rPr>
          <w:rFonts w:ascii="Calibri" w:eastAsia="Calibri" w:hAnsi="Calibri" w:cs="Arial"/>
          <w:sz w:val="28"/>
          <w:szCs w:val="28"/>
          <w:rtl/>
          <w:lang w:bidi="ar-TN"/>
        </w:rPr>
        <w:t xml:space="preserve"> منظومة الحج عبر تركيز قاعدة الكترونية للتسجيل عن بعد كآلية لتكريس الشفافية ونشر المعطيات المتاحة وتيسير المتابعة والمراقبة والتقييم</w:t>
      </w:r>
      <w:r w:rsidRPr="00877A47">
        <w:rPr>
          <w:rFonts w:ascii="Calibri" w:eastAsia="Calibri" w:hAnsi="Calibri" w:cs="Arial" w:hint="cs"/>
          <w:sz w:val="28"/>
          <w:szCs w:val="28"/>
          <w:rtl/>
          <w:lang w:bidi="ar-TN"/>
        </w:rPr>
        <w:t>،</w:t>
      </w:r>
    </w:p>
    <w:p w:rsidR="00877A47" w:rsidRPr="00877A47" w:rsidRDefault="00877A47" w:rsidP="00877A47">
      <w:pPr>
        <w:tabs>
          <w:tab w:val="right" w:pos="850"/>
        </w:tabs>
        <w:bidi/>
        <w:spacing w:after="160" w:line="259" w:lineRule="auto"/>
        <w:ind w:left="1440"/>
        <w:contextualSpacing/>
        <w:jc w:val="both"/>
        <w:rPr>
          <w:rFonts w:ascii="Calibri" w:eastAsia="Calibri" w:hAnsi="Calibri" w:cs="Arial"/>
          <w:sz w:val="28"/>
          <w:szCs w:val="28"/>
          <w:lang w:bidi="ar-TN"/>
        </w:rPr>
      </w:pPr>
    </w:p>
    <w:p w:rsidR="00877A47" w:rsidRPr="00877A47" w:rsidRDefault="00877A47" w:rsidP="00877A47">
      <w:pPr>
        <w:numPr>
          <w:ilvl w:val="0"/>
          <w:numId w:val="7"/>
        </w:numPr>
        <w:tabs>
          <w:tab w:val="right" w:pos="850"/>
        </w:tabs>
        <w:bidi/>
        <w:spacing w:after="160" w:line="259" w:lineRule="auto"/>
        <w:contextualSpacing/>
        <w:jc w:val="both"/>
        <w:rPr>
          <w:rFonts w:ascii="Calibri" w:eastAsia="Calibri" w:hAnsi="Calibri" w:cs="Arial"/>
          <w:sz w:val="28"/>
          <w:szCs w:val="28"/>
          <w:lang w:bidi="ar-TN"/>
        </w:rPr>
      </w:pPr>
      <w:r w:rsidRPr="00877A47">
        <w:rPr>
          <w:rFonts w:ascii="Calibri" w:eastAsia="Calibri" w:hAnsi="Calibri" w:cs="Arial"/>
          <w:sz w:val="28"/>
          <w:szCs w:val="28"/>
          <w:rtl/>
          <w:lang w:bidi="ar-TN"/>
        </w:rPr>
        <w:t xml:space="preserve">تطوير </w:t>
      </w:r>
      <w:proofErr w:type="spellStart"/>
      <w:r w:rsidRPr="00877A47">
        <w:rPr>
          <w:rFonts w:ascii="Calibri" w:eastAsia="Calibri" w:hAnsi="Calibri" w:cs="Arial"/>
          <w:sz w:val="28"/>
          <w:szCs w:val="28"/>
          <w:rtl/>
          <w:lang w:bidi="ar-TN"/>
        </w:rPr>
        <w:t>تطبيقة</w:t>
      </w:r>
      <w:proofErr w:type="spellEnd"/>
      <w:r w:rsidRPr="00877A47">
        <w:rPr>
          <w:rFonts w:ascii="Calibri" w:eastAsia="Calibri" w:hAnsi="Calibri" w:cs="Arial"/>
          <w:sz w:val="28"/>
          <w:szCs w:val="28"/>
          <w:rtl/>
          <w:lang w:bidi="ar-TN"/>
        </w:rPr>
        <w:t xml:space="preserve"> للترسيم بالتكوين ودفع </w:t>
      </w:r>
      <w:proofErr w:type="spellStart"/>
      <w:r w:rsidRPr="00877A47">
        <w:rPr>
          <w:rFonts w:ascii="Calibri" w:eastAsia="Calibri" w:hAnsi="Calibri" w:cs="Arial"/>
          <w:sz w:val="28"/>
          <w:szCs w:val="28"/>
          <w:rtl/>
          <w:lang w:bidi="ar-TN"/>
        </w:rPr>
        <w:t>معاليم</w:t>
      </w:r>
      <w:proofErr w:type="spellEnd"/>
      <w:r w:rsidRPr="00877A47">
        <w:rPr>
          <w:rFonts w:ascii="Calibri" w:eastAsia="Calibri" w:hAnsi="Calibri" w:cs="Arial"/>
          <w:sz w:val="28"/>
          <w:szCs w:val="28"/>
          <w:rtl/>
          <w:lang w:bidi="ar-TN"/>
        </w:rPr>
        <w:t xml:space="preserve"> التسجيل بالامتحانات على الخط (المدرسة الوطنية </w:t>
      </w:r>
      <w:r w:rsidRPr="00877A47">
        <w:rPr>
          <w:rFonts w:ascii="Calibri" w:eastAsia="Calibri" w:hAnsi="Calibri" w:cs="Arial" w:hint="cs"/>
          <w:sz w:val="28"/>
          <w:szCs w:val="28"/>
          <w:rtl/>
          <w:lang w:bidi="ar-TN"/>
        </w:rPr>
        <w:t>للإدارة</w:t>
      </w:r>
      <w:r w:rsidRPr="00877A47">
        <w:rPr>
          <w:rFonts w:ascii="Calibri" w:eastAsia="Calibri" w:hAnsi="Calibri" w:cs="Arial"/>
          <w:sz w:val="28"/>
          <w:szCs w:val="28"/>
          <w:rtl/>
          <w:lang w:bidi="ar-TN"/>
        </w:rPr>
        <w:t>)</w:t>
      </w:r>
      <w:r w:rsidRPr="00877A47">
        <w:rPr>
          <w:rFonts w:ascii="Calibri" w:eastAsia="Calibri" w:hAnsi="Calibri" w:cs="Arial" w:hint="cs"/>
          <w:sz w:val="28"/>
          <w:szCs w:val="28"/>
          <w:rtl/>
          <w:lang w:bidi="ar-TN"/>
        </w:rPr>
        <w:t>،</w:t>
      </w:r>
    </w:p>
    <w:p w:rsidR="00877A47" w:rsidRPr="00877A47" w:rsidRDefault="00877A47" w:rsidP="00877A47">
      <w:pPr>
        <w:spacing w:after="160" w:line="259" w:lineRule="auto"/>
        <w:ind w:left="720"/>
        <w:contextualSpacing/>
        <w:rPr>
          <w:rFonts w:ascii="Calibri" w:eastAsia="Calibri" w:hAnsi="Calibri" w:cs="Arial"/>
          <w:sz w:val="28"/>
          <w:szCs w:val="28"/>
          <w:rtl/>
          <w:lang w:bidi="ar-TN"/>
        </w:rPr>
      </w:pPr>
    </w:p>
    <w:p w:rsidR="00877A47" w:rsidRPr="00877A47" w:rsidRDefault="00877A47" w:rsidP="00877A47">
      <w:pPr>
        <w:numPr>
          <w:ilvl w:val="0"/>
          <w:numId w:val="7"/>
        </w:numPr>
        <w:tabs>
          <w:tab w:val="right" w:pos="850"/>
        </w:tabs>
        <w:bidi/>
        <w:spacing w:after="160" w:line="259" w:lineRule="auto"/>
        <w:contextualSpacing/>
        <w:jc w:val="both"/>
        <w:rPr>
          <w:rFonts w:ascii="Calibri" w:eastAsia="Calibri" w:hAnsi="Calibri" w:cs="Arial"/>
          <w:sz w:val="28"/>
          <w:szCs w:val="28"/>
          <w:lang w:bidi="ar-TN"/>
        </w:rPr>
      </w:pPr>
      <w:r w:rsidRPr="00877A47">
        <w:rPr>
          <w:rFonts w:ascii="Calibri" w:eastAsia="Calibri" w:hAnsi="Calibri" w:cs="Arial"/>
          <w:sz w:val="28"/>
          <w:szCs w:val="28"/>
          <w:rtl/>
          <w:lang w:bidi="ar-TN"/>
        </w:rPr>
        <w:t xml:space="preserve">وضع منصة </w:t>
      </w:r>
      <w:proofErr w:type="spellStart"/>
      <w:r w:rsidRPr="00877A47">
        <w:rPr>
          <w:rFonts w:ascii="Calibri" w:eastAsia="Calibri" w:hAnsi="Calibri" w:cs="Arial"/>
          <w:sz w:val="28"/>
          <w:szCs w:val="28"/>
          <w:rtl/>
          <w:lang w:bidi="ar-TN"/>
        </w:rPr>
        <w:t>لرقمنة</w:t>
      </w:r>
      <w:proofErr w:type="spellEnd"/>
      <w:r w:rsidRPr="00877A47">
        <w:rPr>
          <w:rFonts w:ascii="Calibri" w:eastAsia="Calibri" w:hAnsi="Calibri" w:cs="Arial"/>
          <w:sz w:val="28"/>
          <w:szCs w:val="28"/>
          <w:rtl/>
          <w:lang w:bidi="ar-TN"/>
        </w:rPr>
        <w:t xml:space="preserve"> تراخيص تعاطي الانشطة الاقتصادية المدرجة بالأمر الحكومي عدد 417 لسنة 2018 وكراسات شروط ممارسة الانشطة الاقتصادية الجاري بها العمل واجراءات وآجال اسنادها</w:t>
      </w:r>
      <w:r w:rsidRPr="00877A47">
        <w:rPr>
          <w:rFonts w:ascii="Calibri" w:eastAsia="Calibri" w:hAnsi="Calibri" w:cs="Arial" w:hint="cs"/>
          <w:sz w:val="28"/>
          <w:szCs w:val="28"/>
          <w:rtl/>
          <w:lang w:bidi="ar-TN"/>
        </w:rPr>
        <w:t>،</w:t>
      </w:r>
    </w:p>
    <w:p w:rsidR="00877A47" w:rsidRPr="00877A47" w:rsidRDefault="00877A47" w:rsidP="00877A47">
      <w:pPr>
        <w:tabs>
          <w:tab w:val="right" w:pos="850"/>
        </w:tabs>
        <w:bidi/>
        <w:spacing w:after="160" w:line="259" w:lineRule="auto"/>
        <w:ind w:left="1440"/>
        <w:contextualSpacing/>
        <w:jc w:val="both"/>
        <w:rPr>
          <w:rFonts w:ascii="Calibri" w:eastAsia="Calibri" w:hAnsi="Calibri" w:cs="Arial"/>
          <w:sz w:val="28"/>
          <w:szCs w:val="28"/>
          <w:rtl/>
          <w:lang w:bidi="ar-TN"/>
        </w:rPr>
      </w:pPr>
    </w:p>
    <w:p w:rsidR="00877A47" w:rsidRPr="00877A47" w:rsidRDefault="00877A47" w:rsidP="00877A47">
      <w:pPr>
        <w:numPr>
          <w:ilvl w:val="0"/>
          <w:numId w:val="7"/>
        </w:numPr>
        <w:tabs>
          <w:tab w:val="right" w:pos="850"/>
        </w:tabs>
        <w:bidi/>
        <w:spacing w:after="160" w:line="259" w:lineRule="auto"/>
        <w:contextualSpacing/>
        <w:jc w:val="both"/>
        <w:rPr>
          <w:rFonts w:ascii="Calibri" w:eastAsia="Calibri" w:hAnsi="Calibri" w:cs="Arial"/>
          <w:sz w:val="28"/>
          <w:szCs w:val="28"/>
          <w:lang w:bidi="ar-TN"/>
        </w:rPr>
      </w:pPr>
      <w:r w:rsidRPr="00877A47">
        <w:rPr>
          <w:rFonts w:ascii="Calibri" w:eastAsia="Calibri" w:hAnsi="Calibri" w:cs="Arial"/>
          <w:sz w:val="28"/>
          <w:szCs w:val="28"/>
          <w:rtl/>
          <w:lang w:bidi="ar-TN"/>
        </w:rPr>
        <w:t>تطوير عدد من الخدمات الادارية على غرار ايداع ومعالجة مطالب الحصول على بطاقات الاقامة بالنسبة للمستثمرين الاجانب واجراءات الانخراط بنظام الضمان الاجتماعي واجراءات الحصول على المعرف الديواني- الهيئة</w:t>
      </w:r>
      <w:r w:rsidRPr="00877A47">
        <w:rPr>
          <w:rFonts w:ascii="Calibri" w:eastAsia="Calibri" w:hAnsi="Calibri" w:cs="Arial" w:hint="cs"/>
          <w:sz w:val="28"/>
          <w:szCs w:val="28"/>
          <w:rtl/>
          <w:lang w:bidi="ar-TN"/>
        </w:rPr>
        <w:t xml:space="preserve"> </w:t>
      </w:r>
      <w:r w:rsidRPr="00877A47">
        <w:rPr>
          <w:rFonts w:ascii="Calibri" w:eastAsia="Calibri" w:hAnsi="Calibri" w:cs="Arial"/>
          <w:sz w:val="28"/>
          <w:szCs w:val="28"/>
          <w:rtl/>
          <w:lang w:bidi="ar-TN"/>
        </w:rPr>
        <w:t>التونسية</w:t>
      </w:r>
      <w:r w:rsidRPr="00877A47">
        <w:rPr>
          <w:rFonts w:ascii="Calibri" w:eastAsia="Calibri" w:hAnsi="Calibri" w:cs="Arial" w:hint="cs"/>
          <w:sz w:val="28"/>
          <w:szCs w:val="28"/>
          <w:rtl/>
          <w:lang w:bidi="ar-TN"/>
        </w:rPr>
        <w:t xml:space="preserve"> </w:t>
      </w:r>
      <w:r w:rsidRPr="00877A47">
        <w:rPr>
          <w:rFonts w:ascii="Calibri" w:eastAsia="Calibri" w:hAnsi="Calibri" w:cs="Arial"/>
          <w:sz w:val="28"/>
          <w:szCs w:val="28"/>
          <w:rtl/>
          <w:lang w:bidi="ar-TN"/>
        </w:rPr>
        <w:t>للاستثمار</w:t>
      </w:r>
      <w:r w:rsidRPr="00877A47">
        <w:rPr>
          <w:rFonts w:ascii="Calibri" w:eastAsia="Calibri" w:hAnsi="Calibri" w:cs="Arial" w:hint="cs"/>
          <w:sz w:val="28"/>
          <w:szCs w:val="28"/>
          <w:rtl/>
          <w:lang w:bidi="ar-TN"/>
        </w:rPr>
        <w:t>،</w:t>
      </w:r>
    </w:p>
    <w:p w:rsidR="00877A47" w:rsidRPr="00877A47" w:rsidRDefault="00877A47" w:rsidP="00877A47">
      <w:pPr>
        <w:numPr>
          <w:ilvl w:val="0"/>
          <w:numId w:val="7"/>
        </w:numPr>
        <w:tabs>
          <w:tab w:val="right" w:pos="850"/>
        </w:tabs>
        <w:bidi/>
        <w:spacing w:after="160" w:line="259" w:lineRule="auto"/>
        <w:contextualSpacing/>
        <w:jc w:val="both"/>
        <w:rPr>
          <w:rFonts w:ascii="Calibri" w:eastAsia="Calibri" w:hAnsi="Calibri" w:cs="Arial"/>
          <w:sz w:val="28"/>
          <w:szCs w:val="28"/>
          <w:lang w:bidi="ar-TN"/>
        </w:rPr>
      </w:pPr>
      <w:r w:rsidRPr="00877A47">
        <w:rPr>
          <w:rFonts w:ascii="Calibri" w:eastAsia="Calibri" w:hAnsi="Calibri" w:cs="Arial"/>
          <w:sz w:val="28"/>
          <w:szCs w:val="28"/>
          <w:rtl/>
          <w:lang w:bidi="ar-TN"/>
        </w:rPr>
        <w:t xml:space="preserve">نشر </w:t>
      </w:r>
      <w:proofErr w:type="spellStart"/>
      <w:r w:rsidRPr="00877A47">
        <w:rPr>
          <w:rFonts w:ascii="Calibri" w:eastAsia="Calibri" w:hAnsi="Calibri" w:cs="Arial"/>
          <w:sz w:val="28"/>
          <w:szCs w:val="28"/>
          <w:rtl/>
          <w:lang w:bidi="ar-TN"/>
        </w:rPr>
        <w:t>تطبيقة</w:t>
      </w:r>
      <w:proofErr w:type="spellEnd"/>
      <w:r w:rsidRPr="00877A47">
        <w:rPr>
          <w:rFonts w:ascii="Calibri" w:eastAsia="Calibri" w:hAnsi="Calibri" w:cs="Arial"/>
          <w:sz w:val="28"/>
          <w:szCs w:val="28"/>
          <w:rtl/>
          <w:lang w:bidi="ar-TN"/>
        </w:rPr>
        <w:t xml:space="preserve"> هاتف ذكي تمكن من رصد </w:t>
      </w:r>
      <w:r w:rsidRPr="00877A47">
        <w:rPr>
          <w:rFonts w:ascii="Calibri" w:eastAsia="Calibri" w:hAnsi="Calibri" w:cs="Arial" w:hint="cs"/>
          <w:sz w:val="28"/>
          <w:szCs w:val="28"/>
          <w:rtl/>
          <w:lang w:bidi="ar-TN"/>
        </w:rPr>
        <w:t>ومتابعة المخالفات</w:t>
      </w:r>
      <w:r w:rsidRPr="00877A47">
        <w:rPr>
          <w:rFonts w:ascii="Calibri" w:eastAsia="Calibri" w:hAnsi="Calibri" w:cs="Arial"/>
          <w:sz w:val="28"/>
          <w:szCs w:val="28"/>
          <w:rtl/>
          <w:lang w:bidi="ar-TN"/>
        </w:rPr>
        <w:t xml:space="preserve"> البيئية</w:t>
      </w:r>
      <w:r w:rsidRPr="00877A47">
        <w:rPr>
          <w:rFonts w:ascii="Calibri" w:eastAsia="Calibri" w:hAnsi="Calibri" w:cs="Arial" w:hint="cs"/>
          <w:sz w:val="28"/>
          <w:szCs w:val="28"/>
          <w:rtl/>
          <w:lang w:bidi="ar-TN"/>
        </w:rPr>
        <w:t>،</w:t>
      </w:r>
    </w:p>
    <w:p w:rsidR="00877A47" w:rsidRPr="00877A47" w:rsidRDefault="00877A47" w:rsidP="00877A47">
      <w:pPr>
        <w:tabs>
          <w:tab w:val="right" w:pos="850"/>
        </w:tabs>
        <w:bidi/>
        <w:spacing w:after="160" w:line="259" w:lineRule="auto"/>
        <w:ind w:left="1440"/>
        <w:contextualSpacing/>
        <w:jc w:val="both"/>
        <w:rPr>
          <w:rFonts w:ascii="Calibri" w:eastAsia="Calibri" w:hAnsi="Calibri" w:cs="Arial"/>
          <w:sz w:val="28"/>
          <w:szCs w:val="28"/>
          <w:lang w:bidi="ar-TN"/>
        </w:rPr>
      </w:pPr>
    </w:p>
    <w:p w:rsidR="00877A47" w:rsidRPr="00877A47" w:rsidRDefault="00877A47" w:rsidP="00877A47">
      <w:pPr>
        <w:numPr>
          <w:ilvl w:val="0"/>
          <w:numId w:val="7"/>
        </w:numPr>
        <w:tabs>
          <w:tab w:val="right" w:pos="850"/>
        </w:tabs>
        <w:bidi/>
        <w:spacing w:after="160" w:line="259" w:lineRule="auto"/>
        <w:contextualSpacing/>
        <w:jc w:val="both"/>
        <w:rPr>
          <w:rFonts w:ascii="Calibri" w:eastAsia="Calibri" w:hAnsi="Calibri" w:cs="Arial"/>
          <w:sz w:val="28"/>
          <w:szCs w:val="28"/>
          <w:lang w:bidi="ar-TN"/>
        </w:rPr>
      </w:pPr>
      <w:r w:rsidRPr="00877A47">
        <w:rPr>
          <w:rFonts w:ascii="Calibri" w:eastAsia="Calibri" w:hAnsi="Calibri" w:cs="Arial" w:hint="cs"/>
          <w:sz w:val="28"/>
          <w:szCs w:val="28"/>
          <w:rtl/>
          <w:lang w:bidi="ar-TN"/>
        </w:rPr>
        <w:t xml:space="preserve">خدمة </w:t>
      </w:r>
      <w:proofErr w:type="spellStart"/>
      <w:r w:rsidRPr="00877A47">
        <w:rPr>
          <w:rFonts w:ascii="Calibri" w:eastAsia="Calibri" w:hAnsi="Calibri" w:cs="Arial" w:hint="cs"/>
          <w:sz w:val="28"/>
          <w:szCs w:val="28"/>
          <w:rtl/>
          <w:lang w:bidi="ar-TN"/>
        </w:rPr>
        <w:t>لايداع</w:t>
      </w:r>
      <w:proofErr w:type="spellEnd"/>
      <w:r w:rsidRPr="00877A47">
        <w:rPr>
          <w:rFonts w:ascii="Calibri" w:eastAsia="Calibri" w:hAnsi="Calibri" w:cs="Arial" w:hint="cs"/>
          <w:sz w:val="28"/>
          <w:szCs w:val="28"/>
          <w:rtl/>
          <w:lang w:bidi="ar-TN"/>
        </w:rPr>
        <w:t xml:space="preserve"> مطالب الدعم فقي المجال البيئي،</w:t>
      </w:r>
    </w:p>
    <w:p w:rsidR="00877A47" w:rsidRPr="00877A47" w:rsidRDefault="00877A47" w:rsidP="00877A47">
      <w:pPr>
        <w:spacing w:after="160" w:line="259" w:lineRule="auto"/>
        <w:ind w:left="720"/>
        <w:contextualSpacing/>
        <w:rPr>
          <w:rFonts w:ascii="Calibri" w:eastAsia="Calibri" w:hAnsi="Calibri" w:cs="Arial"/>
          <w:sz w:val="28"/>
          <w:szCs w:val="28"/>
          <w:rtl/>
          <w:lang w:bidi="ar-TN"/>
        </w:rPr>
      </w:pPr>
    </w:p>
    <w:p w:rsidR="00877A47" w:rsidRPr="00877A47" w:rsidRDefault="00877A47" w:rsidP="00877A47">
      <w:pPr>
        <w:numPr>
          <w:ilvl w:val="0"/>
          <w:numId w:val="7"/>
        </w:numPr>
        <w:tabs>
          <w:tab w:val="right" w:pos="850"/>
        </w:tabs>
        <w:bidi/>
        <w:spacing w:after="160" w:line="259" w:lineRule="auto"/>
        <w:contextualSpacing/>
        <w:jc w:val="both"/>
        <w:rPr>
          <w:rFonts w:ascii="Calibri" w:eastAsia="Calibri" w:hAnsi="Calibri" w:cs="Arial"/>
          <w:sz w:val="28"/>
          <w:szCs w:val="28"/>
          <w:lang w:bidi="ar-TN"/>
        </w:rPr>
      </w:pPr>
      <w:r w:rsidRPr="00877A47">
        <w:rPr>
          <w:rFonts w:ascii="Calibri" w:eastAsia="Calibri" w:hAnsi="Calibri" w:cs="Arial" w:hint="cs"/>
          <w:sz w:val="28"/>
          <w:szCs w:val="28"/>
          <w:rtl/>
          <w:lang w:bidi="ar-TN"/>
        </w:rPr>
        <w:t>خدمة لحجز موعد طبي عن بعد بالمستشفيات.</w:t>
      </w:r>
    </w:p>
    <w:p w:rsidR="00877A47" w:rsidRPr="00877A47" w:rsidRDefault="00877A47" w:rsidP="00877A47">
      <w:pPr>
        <w:spacing w:after="160" w:line="259" w:lineRule="auto"/>
        <w:ind w:left="720"/>
        <w:contextualSpacing/>
        <w:rPr>
          <w:rFonts w:ascii="Calibri" w:eastAsia="Calibri" w:hAnsi="Calibri" w:cs="Arial"/>
          <w:sz w:val="28"/>
          <w:szCs w:val="28"/>
          <w:rtl/>
          <w:lang w:bidi="ar-TN"/>
        </w:rPr>
      </w:pPr>
    </w:p>
    <w:p w:rsidR="00877A47" w:rsidRPr="00877A47" w:rsidRDefault="00877A47" w:rsidP="00877A47">
      <w:pPr>
        <w:tabs>
          <w:tab w:val="right" w:pos="850"/>
        </w:tabs>
        <w:bidi/>
        <w:spacing w:after="160" w:line="259" w:lineRule="auto"/>
        <w:ind w:left="1440"/>
        <w:contextualSpacing/>
        <w:jc w:val="both"/>
        <w:rPr>
          <w:rFonts w:ascii="Calibri" w:eastAsia="Calibri" w:hAnsi="Calibri" w:cs="Arial"/>
          <w:sz w:val="28"/>
          <w:szCs w:val="28"/>
          <w:rtl/>
          <w:lang w:bidi="ar-TN"/>
        </w:rPr>
      </w:pPr>
    </w:p>
    <w:p w:rsidR="00877A47" w:rsidRPr="00877A47" w:rsidRDefault="00877A47" w:rsidP="00877A47">
      <w:pPr>
        <w:bidi/>
        <w:spacing w:after="160" w:line="259" w:lineRule="auto"/>
        <w:ind w:left="720"/>
        <w:contextualSpacing/>
        <w:rPr>
          <w:rFonts w:ascii="Calibri" w:eastAsia="Calibri" w:hAnsi="Calibri" w:cs="Arial"/>
          <w:sz w:val="28"/>
          <w:szCs w:val="28"/>
          <w:lang w:bidi="ar-TN"/>
        </w:rPr>
      </w:pPr>
    </w:p>
    <w:p w:rsidR="0069429C" w:rsidRPr="00877A47" w:rsidRDefault="0069429C" w:rsidP="000B57DA">
      <w:pPr>
        <w:bidi/>
        <w:spacing w:after="160" w:line="259" w:lineRule="auto"/>
        <w:jc w:val="center"/>
        <w:rPr>
          <w:rFonts w:ascii="Arial" w:eastAsia="Calibri" w:hAnsi="Arial" w:cs="Arial"/>
          <w:b/>
          <w:bCs/>
          <w:color w:val="2F5496"/>
          <w:sz w:val="32"/>
          <w:szCs w:val="32"/>
          <w:rtl/>
        </w:rPr>
      </w:pPr>
    </w:p>
    <w:p w:rsidR="0069429C" w:rsidRPr="0069429C" w:rsidRDefault="0069429C" w:rsidP="0069429C">
      <w:pPr>
        <w:bidi/>
        <w:spacing w:after="160" w:line="259" w:lineRule="auto"/>
        <w:jc w:val="center"/>
        <w:rPr>
          <w:rFonts w:ascii="Arial" w:eastAsia="Calibri" w:hAnsi="Arial" w:cs="Arial"/>
          <w:b/>
          <w:bCs/>
          <w:color w:val="2F5496"/>
          <w:sz w:val="32"/>
          <w:szCs w:val="32"/>
          <w:rtl/>
        </w:rPr>
      </w:pPr>
      <w:r w:rsidRPr="0069429C">
        <w:rPr>
          <w:rFonts w:ascii="Arial" w:eastAsia="Calibri" w:hAnsi="Arial" w:cs="Arial" w:hint="cs"/>
          <w:b/>
          <w:bCs/>
          <w:color w:val="2F5496"/>
          <w:sz w:val="32"/>
          <w:szCs w:val="32"/>
          <w:rtl/>
        </w:rPr>
        <w:t>***</w:t>
      </w:r>
    </w:p>
    <w:p w:rsidR="0069429C" w:rsidRPr="000B57DA" w:rsidRDefault="0069429C" w:rsidP="000B57DA">
      <w:pPr>
        <w:bidi/>
        <w:spacing w:after="160" w:line="259" w:lineRule="auto"/>
        <w:jc w:val="center"/>
        <w:rPr>
          <w:rFonts w:ascii="Arial" w:eastAsia="Calibri" w:hAnsi="Arial" w:cs="Arial"/>
          <w:b/>
          <w:bCs/>
          <w:sz w:val="32"/>
          <w:szCs w:val="32"/>
          <w:rtl/>
        </w:rPr>
      </w:pPr>
      <w:r w:rsidRPr="000B57DA">
        <w:rPr>
          <w:rFonts w:ascii="Arial" w:eastAsia="Calibri" w:hAnsi="Arial" w:cs="Arial" w:hint="cs"/>
          <w:b/>
          <w:bCs/>
          <w:color w:val="2F5496"/>
          <w:sz w:val="32"/>
          <w:szCs w:val="32"/>
          <w:rtl/>
        </w:rPr>
        <w:t xml:space="preserve">محور </w:t>
      </w:r>
      <w:proofErr w:type="spellStart"/>
      <w:r w:rsidR="000B57DA" w:rsidRPr="000B57DA">
        <w:rPr>
          <w:rFonts w:ascii="Arial" w:eastAsia="Calibri" w:hAnsi="Arial" w:cs="Arial" w:hint="cs"/>
          <w:b/>
          <w:bCs/>
          <w:color w:val="2F5496"/>
          <w:sz w:val="32"/>
          <w:szCs w:val="32"/>
          <w:rtl/>
        </w:rPr>
        <w:t>رقمنة</w:t>
      </w:r>
      <w:proofErr w:type="spellEnd"/>
      <w:r w:rsidR="000B57DA" w:rsidRPr="000B57DA">
        <w:rPr>
          <w:rFonts w:ascii="Arial" w:eastAsia="Calibri" w:hAnsi="Arial" w:cs="Arial" w:hint="cs"/>
          <w:b/>
          <w:bCs/>
          <w:color w:val="2F5496"/>
          <w:sz w:val="32"/>
          <w:szCs w:val="32"/>
          <w:rtl/>
        </w:rPr>
        <w:t xml:space="preserve"> الخدمات الإداريّة</w:t>
      </w:r>
    </w:p>
    <w:p w:rsidR="0069429C" w:rsidRPr="0069429C" w:rsidRDefault="0069429C" w:rsidP="0069429C">
      <w:pPr>
        <w:bidi/>
        <w:spacing w:after="160" w:line="259" w:lineRule="auto"/>
        <w:rPr>
          <w:rFonts w:ascii="Arial" w:eastAsia="Calibri" w:hAnsi="Arial" w:cs="Arial"/>
          <w:b/>
          <w:bCs/>
          <w:sz w:val="28"/>
          <w:szCs w:val="28"/>
          <w:rtl/>
        </w:rPr>
      </w:pPr>
    </w:p>
    <w:tbl>
      <w:tblPr>
        <w:tblStyle w:val="Grilledutableau"/>
        <w:bidiVisual/>
        <w:tblW w:w="10276" w:type="dxa"/>
        <w:jc w:val="center"/>
        <w:tblInd w:w="4138" w:type="dxa"/>
        <w:tblLook w:val="04A0" w:firstRow="1" w:lastRow="0" w:firstColumn="1" w:lastColumn="0" w:noHBand="0" w:noVBand="1"/>
      </w:tblPr>
      <w:tblGrid>
        <w:gridCol w:w="1169"/>
        <w:gridCol w:w="9107"/>
      </w:tblGrid>
      <w:tr w:rsidR="000B57DA" w:rsidRPr="000B57DA" w:rsidTr="00916D0B">
        <w:trPr>
          <w:trHeight w:val="491"/>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استغلال </w:t>
            </w:r>
            <w:proofErr w:type="spellStart"/>
            <w:r w:rsidRPr="000B57DA">
              <w:rPr>
                <w:rFonts w:ascii="Calibri" w:eastAsia="Times New Roman" w:hAnsi="Calibri"/>
                <w:color w:val="000000"/>
                <w:sz w:val="28"/>
                <w:szCs w:val="28"/>
                <w:rtl/>
              </w:rPr>
              <w:t>تطبيقة</w:t>
            </w:r>
            <w:proofErr w:type="spellEnd"/>
            <w:r w:rsidRPr="000B57DA">
              <w:rPr>
                <w:rFonts w:ascii="Calibri" w:eastAsia="Times New Roman" w:hAnsi="Calibri"/>
                <w:color w:val="000000"/>
                <w:sz w:val="28"/>
                <w:szCs w:val="28"/>
                <w:rtl/>
              </w:rPr>
              <w:t xml:space="preserve"> </w:t>
            </w:r>
            <w:r w:rsidRPr="000B57DA">
              <w:rPr>
                <w:rFonts w:ascii="Calibri" w:eastAsia="Times New Roman" w:hAnsi="Calibri"/>
                <w:color w:val="000000"/>
                <w:sz w:val="28"/>
                <w:szCs w:val="28"/>
              </w:rPr>
              <w:t>GED</w:t>
            </w:r>
            <w:r w:rsidRPr="000B57DA">
              <w:rPr>
                <w:rFonts w:ascii="Calibri" w:eastAsia="Times New Roman" w:hAnsi="Calibri"/>
                <w:color w:val="000000"/>
                <w:sz w:val="28"/>
                <w:szCs w:val="28"/>
                <w:rtl/>
              </w:rPr>
              <w:t xml:space="preserve"> "</w:t>
            </w:r>
            <w:r w:rsidRPr="000B57DA">
              <w:rPr>
                <w:rFonts w:ascii="Calibri" w:eastAsia="Times New Roman" w:hAnsi="Calibri"/>
                <w:color w:val="000000"/>
                <w:sz w:val="28"/>
                <w:szCs w:val="28"/>
              </w:rPr>
              <w:t>Gestion Electronique des</w:t>
            </w:r>
            <w:r w:rsidRPr="000B57DA">
              <w:rPr>
                <w:rFonts w:ascii="Calibri" w:eastAsia="Times New Roman" w:hAnsi="Calibri"/>
                <w:color w:val="000000"/>
                <w:sz w:val="28"/>
                <w:szCs w:val="28"/>
                <w:rtl/>
              </w:rPr>
              <w:t xml:space="preserve"> </w:t>
            </w:r>
            <w:r w:rsidRPr="000B57DA">
              <w:rPr>
                <w:rFonts w:ascii="Calibri" w:eastAsia="Times New Roman" w:hAnsi="Calibri"/>
                <w:color w:val="000000"/>
                <w:sz w:val="28"/>
                <w:szCs w:val="28"/>
              </w:rPr>
              <w:t>Documents</w:t>
            </w:r>
            <w:r w:rsidRPr="000B57DA">
              <w:rPr>
                <w:rFonts w:ascii="Calibri" w:eastAsia="Times New Roman" w:hAnsi="Calibri"/>
                <w:color w:val="000000"/>
                <w:sz w:val="28"/>
                <w:szCs w:val="28"/>
                <w:rtl/>
              </w:rPr>
              <w:t>" في جل الادارات والاستغناء عن الوثائق الورقية</w:t>
            </w:r>
          </w:p>
        </w:tc>
      </w:tr>
      <w:tr w:rsidR="000B57DA" w:rsidRPr="000B57DA" w:rsidTr="00916D0B">
        <w:trPr>
          <w:trHeight w:val="271"/>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ايداع رخص البناء على الخط</w:t>
            </w:r>
          </w:p>
        </w:tc>
      </w:tr>
      <w:tr w:rsidR="000B57DA" w:rsidRPr="000B57DA" w:rsidTr="00916D0B">
        <w:trPr>
          <w:trHeight w:val="412"/>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ارساء العمل عن بعد في الا دارة</w:t>
            </w:r>
          </w:p>
        </w:tc>
      </w:tr>
      <w:tr w:rsidR="000B57DA" w:rsidRPr="000B57DA" w:rsidTr="00916D0B">
        <w:trPr>
          <w:trHeight w:val="549"/>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proofErr w:type="spellStart"/>
            <w:r w:rsidRPr="000B57DA">
              <w:rPr>
                <w:rFonts w:ascii="Calibri" w:eastAsia="Times New Roman" w:hAnsi="Calibri"/>
                <w:color w:val="000000"/>
                <w:sz w:val="28"/>
                <w:szCs w:val="28"/>
                <w:rtl/>
              </w:rPr>
              <w:t>إعتماد</w:t>
            </w:r>
            <w:proofErr w:type="spellEnd"/>
            <w:r w:rsidRPr="000B57DA">
              <w:rPr>
                <w:rFonts w:ascii="Calibri" w:eastAsia="Times New Roman" w:hAnsi="Calibri"/>
                <w:color w:val="000000"/>
                <w:sz w:val="28"/>
                <w:szCs w:val="28"/>
                <w:rtl/>
              </w:rPr>
              <w:t xml:space="preserve"> عمليات الإصغاء للمواطن من خلال سبر </w:t>
            </w:r>
            <w:proofErr w:type="spellStart"/>
            <w:r w:rsidRPr="000B57DA">
              <w:rPr>
                <w:rFonts w:ascii="Calibri" w:eastAsia="Times New Roman" w:hAnsi="Calibri"/>
                <w:color w:val="000000"/>
                <w:sz w:val="28"/>
                <w:szCs w:val="28"/>
                <w:rtl/>
              </w:rPr>
              <w:t>الأراء</w:t>
            </w:r>
            <w:proofErr w:type="spellEnd"/>
            <w:r w:rsidRPr="000B57DA">
              <w:rPr>
                <w:rFonts w:ascii="Calibri" w:eastAsia="Times New Roman" w:hAnsi="Calibri"/>
                <w:color w:val="000000"/>
                <w:sz w:val="28"/>
                <w:szCs w:val="28"/>
                <w:rtl/>
              </w:rPr>
              <w:t xml:space="preserve"> للتعرف على حاجياته وتطلعاته ومقترحاته مع التقييم اللاحق </w:t>
            </w:r>
            <w:proofErr w:type="spellStart"/>
            <w:r w:rsidRPr="000B57DA">
              <w:rPr>
                <w:rFonts w:ascii="Calibri" w:eastAsia="Times New Roman" w:hAnsi="Calibri"/>
                <w:color w:val="000000"/>
                <w:sz w:val="28"/>
                <w:szCs w:val="28"/>
                <w:rtl/>
              </w:rPr>
              <w:t>بإعتماد</w:t>
            </w:r>
            <w:proofErr w:type="spellEnd"/>
            <w:r w:rsidRPr="000B57DA">
              <w:rPr>
                <w:rFonts w:ascii="Calibri" w:eastAsia="Times New Roman" w:hAnsi="Calibri"/>
                <w:color w:val="000000"/>
                <w:sz w:val="28"/>
                <w:szCs w:val="28"/>
                <w:rtl/>
              </w:rPr>
              <w:t xml:space="preserve">  نفس الطريقة</w:t>
            </w:r>
          </w:p>
        </w:tc>
      </w:tr>
      <w:tr w:rsidR="000B57DA" w:rsidRPr="000B57DA" w:rsidTr="00916D0B">
        <w:trPr>
          <w:trHeight w:val="619"/>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رقمها الخدمات الادارية والتراخيص وكذلك منظومة الضبط لان اول فساد على مستوى مكاتب الضبط </w:t>
            </w:r>
            <w:proofErr w:type="spellStart"/>
            <w:r w:rsidRPr="000B57DA">
              <w:rPr>
                <w:rFonts w:ascii="Calibri" w:eastAsia="Times New Roman" w:hAnsi="Calibri"/>
                <w:color w:val="000000"/>
                <w:sz w:val="28"/>
                <w:szCs w:val="28"/>
                <w:rtl/>
              </w:rPr>
              <w:t>ولكننى</w:t>
            </w:r>
            <w:proofErr w:type="spellEnd"/>
            <w:r w:rsidRPr="000B57DA">
              <w:rPr>
                <w:rFonts w:ascii="Calibri" w:eastAsia="Times New Roman" w:hAnsi="Calibri"/>
                <w:color w:val="000000"/>
                <w:sz w:val="28"/>
                <w:szCs w:val="28"/>
                <w:rtl/>
              </w:rPr>
              <w:t xml:space="preserve"> كافة الصفقات والاستشارات العمومية </w:t>
            </w:r>
          </w:p>
        </w:tc>
      </w:tr>
      <w:tr w:rsidR="000B57DA" w:rsidRPr="000B57DA" w:rsidTr="00916D0B">
        <w:trPr>
          <w:trHeight w:val="333"/>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Pr>
              <w:t>Paiement des taxes locales</w:t>
            </w:r>
            <w:r w:rsidRPr="000B57DA">
              <w:rPr>
                <w:rFonts w:ascii="Calibri" w:eastAsia="Times New Roman" w:hAnsi="Calibri"/>
                <w:color w:val="000000"/>
                <w:sz w:val="28"/>
                <w:szCs w:val="28"/>
                <w:rtl/>
              </w:rPr>
              <w:t xml:space="preserve">. </w:t>
            </w:r>
          </w:p>
        </w:tc>
      </w:tr>
      <w:tr w:rsidR="000B57DA" w:rsidRPr="000B57DA" w:rsidTr="00916D0B">
        <w:trPr>
          <w:trHeight w:val="427"/>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تعميم </w:t>
            </w:r>
            <w:proofErr w:type="spellStart"/>
            <w:r w:rsidRPr="000B57DA">
              <w:rPr>
                <w:rFonts w:ascii="Calibri" w:eastAsia="Times New Roman" w:hAnsi="Calibri"/>
                <w:color w:val="000000"/>
                <w:sz w:val="28"/>
                <w:szCs w:val="28"/>
                <w:rtl/>
              </w:rPr>
              <w:t>الرقمنة</w:t>
            </w:r>
            <w:proofErr w:type="spellEnd"/>
            <w:r w:rsidRPr="000B57DA">
              <w:rPr>
                <w:rFonts w:ascii="Calibri" w:eastAsia="Times New Roman" w:hAnsi="Calibri"/>
                <w:color w:val="000000"/>
                <w:sz w:val="28"/>
                <w:szCs w:val="28"/>
                <w:rtl/>
              </w:rPr>
              <w:t xml:space="preserve"> على جميع المنشئات العمومية   </w:t>
            </w:r>
          </w:p>
        </w:tc>
      </w:tr>
      <w:tr w:rsidR="000B57DA" w:rsidRPr="000B57DA" w:rsidTr="00916D0B">
        <w:trPr>
          <w:trHeight w:val="779"/>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proofErr w:type="spellStart"/>
            <w:r w:rsidRPr="000B57DA">
              <w:rPr>
                <w:rFonts w:ascii="Calibri" w:eastAsia="Times New Roman" w:hAnsi="Calibri"/>
                <w:color w:val="000000"/>
                <w:sz w:val="28"/>
                <w:szCs w:val="28"/>
                <w:rtl/>
              </w:rPr>
              <w:t>رقمنة</w:t>
            </w:r>
            <w:proofErr w:type="spellEnd"/>
            <w:r w:rsidRPr="000B57DA">
              <w:rPr>
                <w:rFonts w:ascii="Calibri" w:eastAsia="Times New Roman" w:hAnsi="Calibri"/>
                <w:color w:val="000000"/>
                <w:sz w:val="28"/>
                <w:szCs w:val="28"/>
                <w:rtl/>
              </w:rPr>
              <w:t xml:space="preserve"> الخدمة المتعلقة بالحصول على مضمون الولادة بصفة الكترونية وحذف اجراءات النسخ المطابقة </w:t>
            </w:r>
            <w:proofErr w:type="spellStart"/>
            <w:r w:rsidRPr="000B57DA">
              <w:rPr>
                <w:rFonts w:ascii="Calibri" w:eastAsia="Times New Roman" w:hAnsi="Calibri"/>
                <w:color w:val="000000"/>
                <w:sz w:val="28"/>
                <w:szCs w:val="28"/>
                <w:rtl/>
              </w:rPr>
              <w:t>للاصل</w:t>
            </w:r>
            <w:proofErr w:type="spellEnd"/>
            <w:r w:rsidRPr="000B57DA">
              <w:rPr>
                <w:rFonts w:ascii="Calibri" w:eastAsia="Times New Roman" w:hAnsi="Calibri"/>
                <w:color w:val="000000"/>
                <w:sz w:val="28"/>
                <w:szCs w:val="28"/>
                <w:rtl/>
              </w:rPr>
              <w:t xml:space="preserve"> او </w:t>
            </w:r>
            <w:proofErr w:type="spellStart"/>
            <w:r w:rsidRPr="000B57DA">
              <w:rPr>
                <w:rFonts w:ascii="Calibri" w:eastAsia="Times New Roman" w:hAnsi="Calibri"/>
                <w:color w:val="000000"/>
                <w:sz w:val="28"/>
                <w:szCs w:val="28"/>
                <w:rtl/>
              </w:rPr>
              <w:t>رقمنتها</w:t>
            </w:r>
            <w:proofErr w:type="spellEnd"/>
            <w:r w:rsidRPr="000B57DA">
              <w:rPr>
                <w:rFonts w:ascii="Calibri" w:eastAsia="Times New Roman" w:hAnsi="Calibri"/>
                <w:color w:val="000000"/>
                <w:sz w:val="28"/>
                <w:szCs w:val="28"/>
                <w:rtl/>
              </w:rPr>
              <w:t xml:space="preserve"> في بعض الوثائق</w:t>
            </w:r>
          </w:p>
        </w:tc>
      </w:tr>
      <w:tr w:rsidR="000B57DA" w:rsidRPr="000B57DA" w:rsidTr="00916D0B">
        <w:trPr>
          <w:trHeight w:val="348"/>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proofErr w:type="spellStart"/>
            <w:r w:rsidRPr="000B57DA">
              <w:rPr>
                <w:rFonts w:ascii="Calibri" w:eastAsia="Times New Roman" w:hAnsi="Calibri"/>
                <w:color w:val="000000"/>
                <w:sz w:val="28"/>
                <w:szCs w:val="28"/>
                <w:rtl/>
              </w:rPr>
              <w:t>رقمنة</w:t>
            </w:r>
            <w:proofErr w:type="spellEnd"/>
            <w:r w:rsidRPr="000B57DA">
              <w:rPr>
                <w:rFonts w:ascii="Calibri" w:eastAsia="Times New Roman" w:hAnsi="Calibri"/>
                <w:color w:val="000000"/>
                <w:sz w:val="28"/>
                <w:szCs w:val="28"/>
                <w:rtl/>
              </w:rPr>
              <w:t xml:space="preserve"> الخدمة المتعلقة بالحصول على رخصة بناء</w:t>
            </w:r>
          </w:p>
        </w:tc>
      </w:tr>
      <w:tr w:rsidR="000B57DA" w:rsidRPr="000B57DA" w:rsidTr="00916D0B">
        <w:trPr>
          <w:trHeight w:val="343"/>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الخلاص عبر </w:t>
            </w:r>
            <w:proofErr w:type="gramStart"/>
            <w:r w:rsidRPr="000B57DA">
              <w:rPr>
                <w:rFonts w:ascii="Calibri" w:eastAsia="Times New Roman" w:hAnsi="Calibri"/>
                <w:color w:val="000000"/>
                <w:sz w:val="28"/>
                <w:szCs w:val="28"/>
                <w:rtl/>
              </w:rPr>
              <w:t>الجوال</w:t>
            </w:r>
            <w:proofErr w:type="gramEnd"/>
          </w:p>
        </w:tc>
      </w:tr>
      <w:tr w:rsidR="000B57DA" w:rsidRPr="000B57DA" w:rsidTr="00916D0B">
        <w:trPr>
          <w:trHeight w:val="628"/>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مرافقة بعض الوزارات في تحسين مواقع </w:t>
            </w:r>
            <w:proofErr w:type="spellStart"/>
            <w:r w:rsidRPr="000B57DA">
              <w:rPr>
                <w:rFonts w:ascii="Calibri" w:eastAsia="Times New Roman" w:hAnsi="Calibri"/>
                <w:color w:val="000000"/>
                <w:sz w:val="28"/>
                <w:szCs w:val="28"/>
                <w:rtl/>
              </w:rPr>
              <w:t>الواب</w:t>
            </w:r>
            <w:proofErr w:type="spellEnd"/>
            <w:r w:rsidRPr="000B57DA">
              <w:rPr>
                <w:rFonts w:ascii="Calibri" w:eastAsia="Times New Roman" w:hAnsi="Calibri"/>
                <w:color w:val="000000"/>
                <w:sz w:val="28"/>
                <w:szCs w:val="28"/>
                <w:rtl/>
              </w:rPr>
              <w:t xml:space="preserve"> الخاصة بها و إدراج رابط يمكن من الدخول إلى الخدمات التي ايديها على الخط خاصة الخدمات التي فيها طلب مكثف مثال دفع الفواتير و حث المواطنين على استعمالها</w:t>
            </w:r>
          </w:p>
        </w:tc>
      </w:tr>
      <w:tr w:rsidR="000B57DA" w:rsidRPr="000B57DA" w:rsidTr="00916D0B">
        <w:trPr>
          <w:trHeight w:val="489"/>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تطوير مواقع ابواب البلديات و الولايات والعمل على تحيينها بصفة مستمرة</w:t>
            </w:r>
          </w:p>
        </w:tc>
      </w:tr>
      <w:tr w:rsidR="000B57DA" w:rsidRPr="000B57DA" w:rsidTr="00916D0B">
        <w:trPr>
          <w:trHeight w:val="397"/>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proofErr w:type="gramStart"/>
            <w:r w:rsidRPr="000B57DA">
              <w:rPr>
                <w:rFonts w:ascii="Calibri" w:eastAsia="Times New Roman" w:hAnsi="Calibri"/>
                <w:color w:val="000000"/>
                <w:sz w:val="28"/>
                <w:szCs w:val="28"/>
                <w:rtl/>
              </w:rPr>
              <w:t>إنشاء</w:t>
            </w:r>
            <w:proofErr w:type="gramEnd"/>
            <w:r w:rsidRPr="000B57DA">
              <w:rPr>
                <w:rFonts w:ascii="Calibri" w:eastAsia="Times New Roman" w:hAnsi="Calibri"/>
                <w:color w:val="000000"/>
                <w:sz w:val="28"/>
                <w:szCs w:val="28"/>
                <w:rtl/>
              </w:rPr>
              <w:t xml:space="preserve"> بوابة بيانات مفتوحة تتعلق بقطاع العدالة و المحاكم لتسهيل الحصول على الخدمات من طرف </w:t>
            </w:r>
            <w:proofErr w:type="spellStart"/>
            <w:r w:rsidRPr="000B57DA">
              <w:rPr>
                <w:rFonts w:ascii="Calibri" w:eastAsia="Times New Roman" w:hAnsi="Calibri"/>
                <w:color w:val="000000"/>
                <w:sz w:val="28"/>
                <w:szCs w:val="28"/>
                <w:rtl/>
              </w:rPr>
              <w:t>مهنيي</w:t>
            </w:r>
            <w:proofErr w:type="spellEnd"/>
            <w:r w:rsidRPr="000B57DA">
              <w:rPr>
                <w:rFonts w:ascii="Calibri" w:eastAsia="Times New Roman" w:hAnsi="Calibri"/>
                <w:color w:val="000000"/>
                <w:sz w:val="28"/>
                <w:szCs w:val="28"/>
                <w:rtl/>
              </w:rPr>
              <w:t xml:space="preserve"> القطاع في مرحلة أولى </w:t>
            </w:r>
          </w:p>
        </w:tc>
      </w:tr>
      <w:tr w:rsidR="000B57DA" w:rsidRPr="000B57DA" w:rsidTr="00916D0B">
        <w:trPr>
          <w:trHeight w:val="667"/>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دعوة الوزارات إلى تطوير أحد الخدمات المطلوبة جدا من مصالحها و جعلها خدمة على الخط (مثال رخصة دائمة الطلب من العموم) والتي لا تتطلب إجراءات إدارية معقدة) و استعمال آليات الاتصال و التواصل المتاحة للتعريف بهده الخدمة على الخط</w:t>
            </w:r>
          </w:p>
        </w:tc>
      </w:tr>
      <w:tr w:rsidR="000B57DA" w:rsidRPr="000B57DA" w:rsidTr="00916D0B">
        <w:trPr>
          <w:trHeight w:val="566"/>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proofErr w:type="spellStart"/>
            <w:r w:rsidRPr="000B57DA">
              <w:rPr>
                <w:rFonts w:ascii="Calibri" w:eastAsia="Times New Roman" w:hAnsi="Calibri"/>
                <w:color w:val="000000"/>
                <w:sz w:val="28"/>
                <w:szCs w:val="28"/>
                <w:rtl/>
              </w:rPr>
              <w:t>رقمنة</w:t>
            </w:r>
            <w:proofErr w:type="spellEnd"/>
            <w:r w:rsidRPr="000B57DA">
              <w:rPr>
                <w:rFonts w:ascii="Calibri" w:eastAsia="Times New Roman" w:hAnsi="Calibri"/>
                <w:color w:val="000000"/>
                <w:sz w:val="28"/>
                <w:szCs w:val="28"/>
                <w:rtl/>
              </w:rPr>
              <w:t xml:space="preserve"> الإدارة وتكوين الأعوان في التواصل الالكتروني عن بعد </w:t>
            </w:r>
          </w:p>
        </w:tc>
      </w:tr>
      <w:tr w:rsidR="000B57DA" w:rsidRPr="000B57DA" w:rsidTr="00916D0B">
        <w:trPr>
          <w:trHeight w:val="446"/>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proofErr w:type="spellStart"/>
            <w:r w:rsidRPr="000B57DA">
              <w:rPr>
                <w:rFonts w:ascii="Calibri" w:eastAsia="Times New Roman" w:hAnsi="Calibri"/>
                <w:color w:val="000000"/>
                <w:sz w:val="28"/>
                <w:szCs w:val="28"/>
                <w:rtl/>
              </w:rPr>
              <w:t>رقمنة</w:t>
            </w:r>
            <w:proofErr w:type="spellEnd"/>
            <w:r w:rsidRPr="000B57DA">
              <w:rPr>
                <w:rFonts w:ascii="Calibri" w:eastAsia="Times New Roman" w:hAnsi="Calibri"/>
                <w:color w:val="000000"/>
                <w:sz w:val="28"/>
                <w:szCs w:val="28"/>
                <w:rtl/>
              </w:rPr>
              <w:t xml:space="preserve"> القضاء</w:t>
            </w:r>
          </w:p>
        </w:tc>
      </w:tr>
      <w:tr w:rsidR="000B57DA" w:rsidRPr="000B57DA" w:rsidTr="00916D0B">
        <w:trPr>
          <w:trHeight w:val="566"/>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تطوير بوابة موحدة للنفاذ للخدمات الادارية بصفة مندمجة</w:t>
            </w:r>
          </w:p>
        </w:tc>
      </w:tr>
      <w:tr w:rsidR="000B57DA" w:rsidRPr="000B57DA" w:rsidTr="00916D0B">
        <w:trPr>
          <w:trHeight w:val="300"/>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proofErr w:type="gramStart"/>
            <w:r w:rsidRPr="000B57DA">
              <w:rPr>
                <w:rFonts w:ascii="Calibri" w:eastAsia="Times New Roman" w:hAnsi="Calibri"/>
                <w:color w:val="000000"/>
                <w:sz w:val="28"/>
                <w:szCs w:val="28"/>
                <w:rtl/>
              </w:rPr>
              <w:t>تطوير</w:t>
            </w:r>
            <w:proofErr w:type="gramEnd"/>
            <w:r w:rsidRPr="000B57DA">
              <w:rPr>
                <w:rFonts w:ascii="Calibri" w:eastAsia="Times New Roman" w:hAnsi="Calibri"/>
                <w:color w:val="000000"/>
                <w:sz w:val="28"/>
                <w:szCs w:val="28"/>
                <w:rtl/>
              </w:rPr>
              <w:t xml:space="preserve"> الخدمات البلدية</w:t>
            </w:r>
          </w:p>
        </w:tc>
      </w:tr>
      <w:tr w:rsidR="000B57DA" w:rsidRPr="000B57DA" w:rsidTr="00916D0B">
        <w:trPr>
          <w:trHeight w:val="600"/>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Pr>
              <w:t xml:space="preserve">Reclasser les services en ligne sur le portail egov.tn par niveau de maturité </w:t>
            </w:r>
          </w:p>
        </w:tc>
      </w:tr>
      <w:tr w:rsidR="000B57DA" w:rsidRPr="000B57DA" w:rsidTr="00916D0B">
        <w:trPr>
          <w:trHeight w:val="802"/>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Pr>
              <w:t xml:space="preserve">Généraliser la digitalisation des permis de bâtir, des demandes d'autorisations </w:t>
            </w:r>
            <w:proofErr w:type="spellStart"/>
            <w:r w:rsidRPr="000B57DA">
              <w:rPr>
                <w:rFonts w:ascii="Calibri" w:eastAsia="Times New Roman" w:hAnsi="Calibri"/>
                <w:color w:val="000000"/>
                <w:sz w:val="28"/>
                <w:szCs w:val="28"/>
              </w:rPr>
              <w:t>administrativres</w:t>
            </w:r>
            <w:proofErr w:type="spellEnd"/>
            <w:r w:rsidRPr="000B57DA">
              <w:rPr>
                <w:rFonts w:ascii="Calibri" w:eastAsia="Times New Roman" w:hAnsi="Calibri"/>
                <w:color w:val="000000"/>
                <w:sz w:val="28"/>
                <w:szCs w:val="28"/>
              </w:rPr>
              <w:t xml:space="preserve">, publier sur les sites Web l'ensemble des procédures douanières y compris les notes, </w:t>
            </w:r>
          </w:p>
        </w:tc>
      </w:tr>
      <w:tr w:rsidR="000B57DA" w:rsidRPr="000B57DA" w:rsidTr="00916D0B">
        <w:trPr>
          <w:trHeight w:val="850"/>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تأهيل 40 فضاء للاستقبال بالمصالح العمومية اليت لها علاقة مباشرة بالمتعاملين مع الادارة (المواطن، المستثمر) للحصول على علامة مرحبا في صيغتها الجديدة</w:t>
            </w:r>
          </w:p>
        </w:tc>
      </w:tr>
      <w:tr w:rsidR="000B57DA" w:rsidRPr="000B57DA" w:rsidTr="00916D0B">
        <w:trPr>
          <w:trHeight w:val="838"/>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إحداث دليل رقمي للهياكل العمومية يتضمن البيانات المكانية والجغرافية للمصالح العمومية على</w:t>
            </w:r>
            <w:r w:rsidRPr="000B57DA">
              <w:rPr>
                <w:rFonts w:ascii="Calibri" w:eastAsia="Times New Roman" w:hAnsi="Calibri"/>
                <w:color w:val="000000"/>
                <w:sz w:val="28"/>
                <w:szCs w:val="28"/>
                <w:rtl/>
              </w:rPr>
              <w:br/>
              <w:t>الخرائط والخدمات التي توفرها</w:t>
            </w:r>
          </w:p>
        </w:tc>
      </w:tr>
      <w:tr w:rsidR="000B57DA" w:rsidRPr="000B57DA" w:rsidTr="00916D0B">
        <w:trPr>
          <w:trHeight w:val="977"/>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اعداد منصة رقمية بين الهيئة وهياكل السلطة المحلية وهياكل السلطة المركزية تتضمن معطيات ومؤشرات تتعلق بالمالية المحلية واحصائيات ذات صبغة اقتصادية </w:t>
            </w:r>
            <w:r w:rsidRPr="000B57DA">
              <w:rPr>
                <w:rFonts w:ascii="Calibri" w:eastAsia="Times New Roman" w:hAnsi="Calibri" w:hint="cs"/>
                <w:color w:val="000000"/>
                <w:sz w:val="28"/>
                <w:szCs w:val="28"/>
                <w:rtl/>
              </w:rPr>
              <w:t>واجتماعية</w:t>
            </w:r>
            <w:r w:rsidRPr="000B57DA">
              <w:rPr>
                <w:rFonts w:ascii="Calibri" w:eastAsia="Times New Roman" w:hAnsi="Calibri"/>
                <w:color w:val="000000"/>
                <w:sz w:val="28"/>
                <w:szCs w:val="28"/>
                <w:rtl/>
              </w:rPr>
              <w:t xml:space="preserve"> يتم الاتفاق عليها</w:t>
            </w:r>
          </w:p>
        </w:tc>
      </w:tr>
      <w:tr w:rsidR="000B57DA" w:rsidRPr="000B57DA" w:rsidTr="00916D0B">
        <w:trPr>
          <w:trHeight w:val="1132"/>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إعداد منصة تفاعلية تربط بين الجماعات المحلية والهيئة ومكونات المجتمع المدني تهدف إلى ترسيخ مبادئ اللامركزية والشفافية وتعصير العمل البلدي لمزيد تنسيق الجهود وتوحيدها وتقاسم التجارب وأفصل الممارسات</w:t>
            </w:r>
          </w:p>
        </w:tc>
      </w:tr>
      <w:tr w:rsidR="000B57DA" w:rsidRPr="000B57DA" w:rsidTr="00916D0B">
        <w:trPr>
          <w:trHeight w:val="554"/>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تطوير </w:t>
            </w:r>
            <w:proofErr w:type="spellStart"/>
            <w:r w:rsidRPr="000B57DA">
              <w:rPr>
                <w:rFonts w:ascii="Calibri" w:eastAsia="Times New Roman" w:hAnsi="Calibri"/>
                <w:color w:val="000000"/>
                <w:sz w:val="28"/>
                <w:szCs w:val="28"/>
                <w:rtl/>
              </w:rPr>
              <w:t>تطبيقة</w:t>
            </w:r>
            <w:proofErr w:type="spellEnd"/>
            <w:r w:rsidRPr="000B57DA">
              <w:rPr>
                <w:rFonts w:ascii="Calibri" w:eastAsia="Times New Roman" w:hAnsi="Calibri"/>
                <w:color w:val="000000"/>
                <w:sz w:val="28"/>
                <w:szCs w:val="28"/>
                <w:rtl/>
              </w:rPr>
              <w:t xml:space="preserve"> للترسيم بالتكوين ودفع </w:t>
            </w:r>
            <w:proofErr w:type="spellStart"/>
            <w:r w:rsidRPr="000B57DA">
              <w:rPr>
                <w:rFonts w:ascii="Calibri" w:eastAsia="Times New Roman" w:hAnsi="Calibri"/>
                <w:color w:val="000000"/>
                <w:sz w:val="28"/>
                <w:szCs w:val="28"/>
                <w:rtl/>
              </w:rPr>
              <w:t>معاليم</w:t>
            </w:r>
            <w:proofErr w:type="spellEnd"/>
            <w:r w:rsidRPr="000B57DA">
              <w:rPr>
                <w:rFonts w:ascii="Calibri" w:eastAsia="Times New Roman" w:hAnsi="Calibri"/>
                <w:color w:val="000000"/>
                <w:sz w:val="28"/>
                <w:szCs w:val="28"/>
                <w:rtl/>
              </w:rPr>
              <w:t xml:space="preserve"> التسجيل </w:t>
            </w:r>
            <w:r w:rsidRPr="000B57DA">
              <w:rPr>
                <w:rFonts w:ascii="Calibri" w:eastAsia="Times New Roman" w:hAnsi="Calibri" w:hint="cs"/>
                <w:color w:val="000000"/>
                <w:sz w:val="28"/>
                <w:szCs w:val="28"/>
                <w:rtl/>
              </w:rPr>
              <w:t>بالامتحانا</w:t>
            </w:r>
            <w:r w:rsidRPr="000B57DA">
              <w:rPr>
                <w:rFonts w:ascii="Calibri" w:eastAsia="Times New Roman" w:hAnsi="Calibri" w:hint="eastAsia"/>
                <w:color w:val="000000"/>
                <w:sz w:val="28"/>
                <w:szCs w:val="28"/>
                <w:rtl/>
              </w:rPr>
              <w:t>ت</w:t>
            </w:r>
            <w:r w:rsidRPr="000B57DA">
              <w:rPr>
                <w:rFonts w:ascii="Calibri" w:eastAsia="Times New Roman" w:hAnsi="Calibri"/>
                <w:color w:val="000000"/>
                <w:sz w:val="28"/>
                <w:szCs w:val="28"/>
                <w:rtl/>
              </w:rPr>
              <w:t xml:space="preserve"> على الخط</w:t>
            </w:r>
            <w:r w:rsidRPr="000B57DA">
              <w:rPr>
                <w:rFonts w:ascii="Calibri" w:eastAsia="Times New Roman" w:hAnsi="Calibri" w:hint="cs"/>
                <w:color w:val="000000"/>
                <w:sz w:val="28"/>
                <w:szCs w:val="28"/>
                <w:rtl/>
              </w:rPr>
              <w:t xml:space="preserve"> (المدرسة الوطنية </w:t>
            </w:r>
            <w:proofErr w:type="spellStart"/>
            <w:r w:rsidRPr="000B57DA">
              <w:rPr>
                <w:rFonts w:ascii="Calibri" w:eastAsia="Times New Roman" w:hAnsi="Calibri" w:hint="cs"/>
                <w:color w:val="000000"/>
                <w:sz w:val="28"/>
                <w:szCs w:val="28"/>
                <w:rtl/>
              </w:rPr>
              <w:t>للادارة</w:t>
            </w:r>
            <w:proofErr w:type="spellEnd"/>
            <w:r w:rsidRPr="000B57DA">
              <w:rPr>
                <w:rFonts w:ascii="Calibri" w:eastAsia="Times New Roman" w:hAnsi="Calibri" w:hint="cs"/>
                <w:color w:val="000000"/>
                <w:sz w:val="28"/>
                <w:szCs w:val="28"/>
                <w:rtl/>
              </w:rPr>
              <w:t>)</w:t>
            </w:r>
          </w:p>
        </w:tc>
      </w:tr>
      <w:tr w:rsidR="000B57DA" w:rsidRPr="000B57DA" w:rsidTr="00916D0B">
        <w:trPr>
          <w:trHeight w:val="1264"/>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وضع خدمات على الخط تهم الديوان الوطني للملكية العقارية وتضم الختم الالكتروني والامضاء الالكتروني. وتضم هذه الخدمات الحصول على نسخة مجردة من رسوم عقارية </w:t>
            </w:r>
            <w:proofErr w:type="spellStart"/>
            <w:r w:rsidRPr="000B57DA">
              <w:rPr>
                <w:rFonts w:ascii="Calibri" w:eastAsia="Times New Roman" w:hAnsi="Calibri"/>
                <w:color w:val="000000"/>
                <w:sz w:val="28"/>
                <w:szCs w:val="28"/>
                <w:rtl/>
              </w:rPr>
              <w:t>وشهائد</w:t>
            </w:r>
            <w:proofErr w:type="spellEnd"/>
            <w:r w:rsidRPr="000B57DA">
              <w:rPr>
                <w:rFonts w:ascii="Calibri" w:eastAsia="Times New Roman" w:hAnsi="Calibri"/>
                <w:color w:val="000000"/>
                <w:sz w:val="28"/>
                <w:szCs w:val="28"/>
                <w:rtl/>
              </w:rPr>
              <w:t xml:space="preserve"> الترسيم، </w:t>
            </w:r>
            <w:proofErr w:type="spellStart"/>
            <w:r w:rsidRPr="000B57DA">
              <w:rPr>
                <w:rFonts w:ascii="Calibri" w:eastAsia="Times New Roman" w:hAnsi="Calibri"/>
                <w:color w:val="000000"/>
                <w:sz w:val="28"/>
                <w:szCs w:val="28"/>
                <w:rtl/>
              </w:rPr>
              <w:t>شهائد</w:t>
            </w:r>
            <w:proofErr w:type="spellEnd"/>
            <w:r w:rsidRPr="000B57DA">
              <w:rPr>
                <w:rFonts w:ascii="Calibri" w:eastAsia="Times New Roman" w:hAnsi="Calibri"/>
                <w:color w:val="000000"/>
                <w:sz w:val="28"/>
                <w:szCs w:val="28"/>
                <w:rtl/>
              </w:rPr>
              <w:t xml:space="preserve"> الملكية، </w:t>
            </w:r>
            <w:proofErr w:type="spellStart"/>
            <w:r w:rsidRPr="000B57DA">
              <w:rPr>
                <w:rFonts w:ascii="Calibri" w:eastAsia="Times New Roman" w:hAnsi="Calibri"/>
                <w:color w:val="000000"/>
                <w:sz w:val="28"/>
                <w:szCs w:val="28"/>
                <w:rtl/>
              </w:rPr>
              <w:t>شهائد</w:t>
            </w:r>
            <w:proofErr w:type="spellEnd"/>
            <w:r w:rsidRPr="000B57DA">
              <w:rPr>
                <w:rFonts w:ascii="Calibri" w:eastAsia="Times New Roman" w:hAnsi="Calibri"/>
                <w:color w:val="000000"/>
                <w:sz w:val="28"/>
                <w:szCs w:val="28"/>
                <w:rtl/>
              </w:rPr>
              <w:t xml:space="preserve"> الاشتراك في الملكية، </w:t>
            </w:r>
            <w:proofErr w:type="spellStart"/>
            <w:r w:rsidRPr="000B57DA">
              <w:rPr>
                <w:rFonts w:ascii="Calibri" w:eastAsia="Times New Roman" w:hAnsi="Calibri"/>
                <w:color w:val="000000"/>
                <w:sz w:val="28"/>
                <w:szCs w:val="28"/>
                <w:rtl/>
              </w:rPr>
              <w:t>شهائد</w:t>
            </w:r>
            <w:proofErr w:type="spellEnd"/>
            <w:r w:rsidRPr="000B57DA">
              <w:rPr>
                <w:rFonts w:ascii="Calibri" w:eastAsia="Times New Roman" w:hAnsi="Calibri"/>
                <w:color w:val="000000"/>
                <w:sz w:val="28"/>
                <w:szCs w:val="28"/>
                <w:rtl/>
              </w:rPr>
              <w:t xml:space="preserve"> الاستقصاء حول رسوم </w:t>
            </w:r>
            <w:r w:rsidRPr="000B57DA">
              <w:rPr>
                <w:rFonts w:ascii="Calibri" w:eastAsia="Times New Roman" w:hAnsi="Calibri" w:hint="cs"/>
                <w:color w:val="000000"/>
                <w:sz w:val="28"/>
                <w:szCs w:val="28"/>
                <w:rtl/>
              </w:rPr>
              <w:t>عقارية</w:t>
            </w:r>
            <w:r w:rsidRPr="000B57DA">
              <w:rPr>
                <w:rFonts w:ascii="Calibri" w:eastAsia="Times New Roman" w:hAnsi="Calibri"/>
                <w:color w:val="000000"/>
                <w:sz w:val="28"/>
                <w:szCs w:val="28"/>
                <w:rtl/>
              </w:rPr>
              <w:t xml:space="preserve">، </w:t>
            </w:r>
            <w:proofErr w:type="spellStart"/>
            <w:r w:rsidRPr="000B57DA">
              <w:rPr>
                <w:rFonts w:ascii="Calibri" w:eastAsia="Times New Roman" w:hAnsi="Calibri"/>
                <w:color w:val="000000"/>
                <w:sz w:val="28"/>
                <w:szCs w:val="28"/>
                <w:rtl/>
              </w:rPr>
              <w:t>شهائد</w:t>
            </w:r>
            <w:proofErr w:type="spellEnd"/>
            <w:r w:rsidRPr="000B57DA">
              <w:rPr>
                <w:rFonts w:ascii="Calibri" w:eastAsia="Times New Roman" w:hAnsi="Calibri"/>
                <w:color w:val="000000"/>
                <w:sz w:val="28"/>
                <w:szCs w:val="28"/>
                <w:rtl/>
              </w:rPr>
              <w:t xml:space="preserve"> مراجع تسجيل صك</w:t>
            </w:r>
          </w:p>
        </w:tc>
      </w:tr>
      <w:tr w:rsidR="000B57DA" w:rsidRPr="000B57DA" w:rsidTr="00916D0B">
        <w:trPr>
          <w:trHeight w:val="795"/>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tcPr>
          <w:p w:rsidR="000B57DA" w:rsidRPr="000B57DA" w:rsidRDefault="000B57DA" w:rsidP="000B57DA">
            <w:pPr>
              <w:tabs>
                <w:tab w:val="left" w:pos="2019"/>
              </w:tabs>
              <w:bidi/>
              <w:rPr>
                <w:rFonts w:ascii="Calibri" w:eastAsia="Times New Roman" w:hAnsi="Calibri"/>
                <w:color w:val="000000"/>
                <w:sz w:val="28"/>
                <w:szCs w:val="28"/>
                <w:rtl/>
              </w:rPr>
            </w:pPr>
            <w:r w:rsidRPr="000B57DA">
              <w:rPr>
                <w:rFonts w:ascii="Calibri" w:eastAsia="Times New Roman" w:hAnsi="Calibri" w:hint="cs"/>
                <w:color w:val="000000"/>
                <w:sz w:val="28"/>
                <w:szCs w:val="28"/>
                <w:rtl/>
              </w:rPr>
              <w:t>تطوير</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الخدمات</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العمومية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بإحداث</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موقع</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واب</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خاص</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بالهيئة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العامة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لمراقبة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المصاريف</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العمومية يسمح</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لكافة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مراقبي</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المصاريف</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العمومية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من</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النفاذ</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وتبادل</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المعطيات</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والآراء</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فيما</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بينهم</w:t>
            </w:r>
            <w:r w:rsidRPr="000B57DA">
              <w:rPr>
                <w:rFonts w:ascii="Calibri" w:eastAsia="Times New Roman" w:hAnsi="Calibri"/>
                <w:color w:val="000000"/>
                <w:sz w:val="28"/>
                <w:szCs w:val="28"/>
                <w:rtl/>
              </w:rPr>
              <w:t>,</w:t>
            </w:r>
          </w:p>
        </w:tc>
      </w:tr>
      <w:tr w:rsidR="000B57DA" w:rsidRPr="000B57DA" w:rsidTr="00916D0B">
        <w:trPr>
          <w:trHeight w:val="693"/>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إنشاء </w:t>
            </w:r>
            <w:proofErr w:type="spellStart"/>
            <w:r w:rsidRPr="000B57DA">
              <w:rPr>
                <w:rFonts w:ascii="Calibri" w:eastAsia="Times New Roman" w:hAnsi="Calibri"/>
                <w:color w:val="000000"/>
                <w:sz w:val="28"/>
                <w:szCs w:val="28"/>
                <w:rtl/>
              </w:rPr>
              <w:t>تطبيقة</w:t>
            </w:r>
            <w:proofErr w:type="spellEnd"/>
            <w:r w:rsidRPr="000B57DA">
              <w:rPr>
                <w:rFonts w:ascii="Calibri" w:eastAsia="Times New Roman" w:hAnsi="Calibri"/>
                <w:color w:val="000000"/>
                <w:sz w:val="28"/>
                <w:szCs w:val="28"/>
                <w:rtl/>
              </w:rPr>
              <w:t xml:space="preserve"> ال</w:t>
            </w:r>
            <w:r w:rsidRPr="000B57DA">
              <w:rPr>
                <w:rFonts w:ascii="Calibri" w:eastAsia="Times New Roman" w:hAnsi="Calibri" w:hint="cs"/>
                <w:color w:val="000000"/>
                <w:sz w:val="28"/>
                <w:szCs w:val="28"/>
                <w:rtl/>
              </w:rPr>
              <w:t>ك</w:t>
            </w:r>
            <w:r w:rsidRPr="000B57DA">
              <w:rPr>
                <w:rFonts w:ascii="Calibri" w:eastAsia="Times New Roman" w:hAnsi="Calibri"/>
                <w:color w:val="000000"/>
                <w:sz w:val="28"/>
                <w:szCs w:val="28"/>
                <w:rtl/>
              </w:rPr>
              <w:t xml:space="preserve">ترونية خاصة بقسم التظلم يسمح لكافة المتعاملين مع الادارة من تقديم </w:t>
            </w:r>
            <w:proofErr w:type="spellStart"/>
            <w:r w:rsidRPr="000B57DA">
              <w:rPr>
                <w:rFonts w:ascii="Calibri" w:eastAsia="Times New Roman" w:hAnsi="Calibri"/>
                <w:color w:val="000000"/>
                <w:sz w:val="28"/>
                <w:szCs w:val="28"/>
                <w:rtl/>
              </w:rPr>
              <w:t>عرائضهم</w:t>
            </w:r>
            <w:proofErr w:type="spellEnd"/>
            <w:r w:rsidRPr="000B57DA">
              <w:rPr>
                <w:rFonts w:ascii="Calibri" w:eastAsia="Times New Roman" w:hAnsi="Calibri"/>
                <w:color w:val="000000"/>
                <w:sz w:val="28"/>
                <w:szCs w:val="28"/>
                <w:rtl/>
              </w:rPr>
              <w:t xml:space="preserve"> واستفساراتهم حول الانفاق العمومي</w:t>
            </w:r>
            <w:r w:rsidRPr="000B57DA">
              <w:rPr>
                <w:rFonts w:ascii="Calibri" w:eastAsia="Times New Roman" w:hAnsi="Calibri" w:hint="cs"/>
                <w:color w:val="000000"/>
                <w:sz w:val="28"/>
                <w:szCs w:val="28"/>
                <w:rtl/>
              </w:rPr>
              <w:t xml:space="preserve"> لدى الهيئة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العامة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لمراقبة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المصاريف</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العمومية</w:t>
            </w:r>
          </w:p>
        </w:tc>
      </w:tr>
      <w:tr w:rsidR="000B57DA" w:rsidRPr="000B57DA" w:rsidTr="00916D0B">
        <w:trPr>
          <w:trHeight w:val="750"/>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proofErr w:type="gramStart"/>
            <w:r w:rsidRPr="000B57DA">
              <w:rPr>
                <w:rFonts w:ascii="Calibri" w:eastAsia="Times New Roman" w:hAnsi="Calibri"/>
                <w:color w:val="000000"/>
                <w:sz w:val="28"/>
                <w:szCs w:val="28"/>
                <w:rtl/>
              </w:rPr>
              <w:t>إحداث</w:t>
            </w:r>
            <w:proofErr w:type="gramEnd"/>
            <w:r w:rsidRPr="000B57DA">
              <w:rPr>
                <w:rFonts w:ascii="Calibri" w:eastAsia="Times New Roman" w:hAnsi="Calibri"/>
                <w:color w:val="000000"/>
                <w:sz w:val="28"/>
                <w:szCs w:val="28"/>
                <w:rtl/>
              </w:rPr>
              <w:t xml:space="preserve"> بنك معطيات خاص بالموارد البشرية للهيئة لاعتماده في </w:t>
            </w:r>
            <w:r w:rsidRPr="000B57DA">
              <w:rPr>
                <w:rFonts w:ascii="Calibri" w:eastAsia="Times New Roman" w:hAnsi="Calibri" w:hint="cs"/>
                <w:color w:val="000000"/>
                <w:sz w:val="28"/>
                <w:szCs w:val="28"/>
                <w:rtl/>
              </w:rPr>
              <w:t>م</w:t>
            </w:r>
            <w:r w:rsidRPr="000B57DA">
              <w:rPr>
                <w:rFonts w:ascii="Calibri" w:eastAsia="Times New Roman" w:hAnsi="Calibri"/>
                <w:color w:val="000000"/>
                <w:sz w:val="28"/>
                <w:szCs w:val="28"/>
                <w:rtl/>
              </w:rPr>
              <w:t>جال التكوين</w:t>
            </w:r>
            <w:r w:rsidRPr="000B57DA">
              <w:rPr>
                <w:rFonts w:ascii="Calibri" w:eastAsia="Times New Roman" w:hAnsi="Calibri" w:hint="cs"/>
                <w:color w:val="000000"/>
                <w:sz w:val="28"/>
                <w:szCs w:val="28"/>
                <w:rtl/>
              </w:rPr>
              <w:t xml:space="preserve"> - الهيئة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العامة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لمراقبة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المصاريف</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العمومية</w:t>
            </w:r>
          </w:p>
        </w:tc>
      </w:tr>
      <w:tr w:rsidR="000B57DA" w:rsidRPr="000B57DA" w:rsidTr="00916D0B">
        <w:trPr>
          <w:trHeight w:val="803"/>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إحداث بنك معطيات خاص بالجانب اللوجيستي للهيئة يتضمن جردا للتجهيزات</w:t>
            </w:r>
            <w:r w:rsidRPr="000B57DA">
              <w:rPr>
                <w:rFonts w:ascii="Calibri" w:eastAsia="Times New Roman" w:hAnsi="Calibri" w:hint="cs"/>
                <w:color w:val="000000"/>
                <w:sz w:val="28"/>
                <w:szCs w:val="28"/>
                <w:rtl/>
              </w:rPr>
              <w:t xml:space="preserve"> </w:t>
            </w:r>
            <w:r w:rsidRPr="000B57DA">
              <w:rPr>
                <w:rFonts w:ascii="Calibri" w:eastAsia="Times New Roman" w:hAnsi="Calibri"/>
                <w:color w:val="000000"/>
                <w:sz w:val="28"/>
                <w:szCs w:val="28"/>
                <w:rtl/>
              </w:rPr>
              <w:t>والمعدات وذلك لاعتماده في تحديد الحاجيات بالمكاتب المركزية والجهوية</w:t>
            </w:r>
            <w:r w:rsidRPr="000B57DA">
              <w:rPr>
                <w:rFonts w:ascii="Calibri" w:eastAsia="Times New Roman" w:hAnsi="Calibri" w:hint="cs"/>
                <w:color w:val="000000"/>
                <w:sz w:val="28"/>
                <w:szCs w:val="28"/>
                <w:rtl/>
              </w:rPr>
              <w:t xml:space="preserve"> الخاصة بالهيئة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العامة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لمراقبة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المصاريف</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العمومية</w:t>
            </w:r>
          </w:p>
        </w:tc>
      </w:tr>
      <w:tr w:rsidR="000B57DA" w:rsidRPr="000B57DA" w:rsidTr="00916D0B">
        <w:trPr>
          <w:trHeight w:val="813"/>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تعميم استعمال المنظومة الالكترونية "ء-مواطن" بكافة مكاتب العلاقات مع المواطن بالوزارات وبالولايات وببعض المؤسسات والمنشآت العمومية </w:t>
            </w:r>
            <w:proofErr w:type="gramStart"/>
            <w:r w:rsidRPr="000B57DA">
              <w:rPr>
                <w:rFonts w:ascii="Calibri" w:eastAsia="Times New Roman" w:hAnsi="Calibri"/>
                <w:color w:val="000000"/>
                <w:sz w:val="28"/>
                <w:szCs w:val="28"/>
                <w:rtl/>
              </w:rPr>
              <w:t>والبلديات</w:t>
            </w:r>
            <w:proofErr w:type="gramEnd"/>
          </w:p>
        </w:tc>
      </w:tr>
      <w:tr w:rsidR="000B57DA" w:rsidRPr="000B57DA" w:rsidTr="00916D0B">
        <w:trPr>
          <w:trHeight w:val="677"/>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proofErr w:type="gramStart"/>
            <w:r w:rsidRPr="000B57DA">
              <w:rPr>
                <w:rFonts w:ascii="Calibri" w:eastAsia="Times New Roman" w:hAnsi="Calibri"/>
                <w:color w:val="000000"/>
                <w:sz w:val="28"/>
                <w:szCs w:val="28"/>
                <w:rtl/>
              </w:rPr>
              <w:t>تطوير</w:t>
            </w:r>
            <w:proofErr w:type="gramEnd"/>
            <w:r w:rsidRPr="000B57DA">
              <w:rPr>
                <w:rFonts w:ascii="Calibri" w:eastAsia="Times New Roman" w:hAnsi="Calibri"/>
                <w:color w:val="000000"/>
                <w:sz w:val="28"/>
                <w:szCs w:val="28"/>
                <w:rtl/>
              </w:rPr>
              <w:t xml:space="preserve"> منظومة الحج عبر تركيز قاعدة الكترونية للتسجيل عن بعد كآلية لتكريس الشفافية ونشر المعطيات المتاحة وتيسير المتابعة والمراقبة والتقييم</w:t>
            </w:r>
          </w:p>
        </w:tc>
      </w:tr>
      <w:tr w:rsidR="000B57DA" w:rsidRPr="000B57DA" w:rsidTr="00916D0B">
        <w:trPr>
          <w:trHeight w:val="829"/>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تطوير الخدمات القنصلية عن بعد بالنسبة </w:t>
            </w:r>
            <w:proofErr w:type="spellStart"/>
            <w:r w:rsidRPr="000B57DA">
              <w:rPr>
                <w:rFonts w:ascii="Calibri" w:eastAsia="Times New Roman" w:hAnsi="Calibri"/>
                <w:color w:val="000000"/>
                <w:sz w:val="28"/>
                <w:szCs w:val="28"/>
                <w:rtl/>
              </w:rPr>
              <w:t>للبعائث</w:t>
            </w:r>
            <w:proofErr w:type="spellEnd"/>
            <w:r w:rsidRPr="000B57DA">
              <w:rPr>
                <w:rFonts w:ascii="Calibri" w:eastAsia="Times New Roman" w:hAnsi="Calibri"/>
                <w:color w:val="000000"/>
                <w:sz w:val="28"/>
                <w:szCs w:val="28"/>
                <w:rtl/>
              </w:rPr>
              <w:t xml:space="preserve"> الراجعة بالنظر للوزارة بالخارج من خلال تركيز منظومة الخدمات القنصلية عن بعد </w:t>
            </w:r>
            <w:r w:rsidRPr="000B57DA">
              <w:rPr>
                <w:rFonts w:ascii="Calibri" w:eastAsia="Times New Roman" w:hAnsi="Calibri"/>
                <w:color w:val="000000"/>
                <w:sz w:val="28"/>
                <w:szCs w:val="28"/>
              </w:rPr>
              <w:t>e-consulat</w:t>
            </w:r>
          </w:p>
        </w:tc>
      </w:tr>
      <w:tr w:rsidR="000B57DA" w:rsidRPr="000B57DA" w:rsidTr="00916D0B">
        <w:trPr>
          <w:trHeight w:val="940"/>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انشاء قاعدة بيانات بين هياكل الرقابة العامة والهيئة العليا للرقابة المالية والادارية لمزيد التنسيق بينها ومتابعة مدى تقدم مهمات الرقابة والمتابعة وإحكام البرمجة بين مختلف الهياكل الرقابية</w:t>
            </w:r>
          </w:p>
        </w:tc>
      </w:tr>
      <w:tr w:rsidR="000B57DA" w:rsidRPr="000B57DA" w:rsidTr="00916D0B">
        <w:trPr>
          <w:trHeight w:val="825"/>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اعتماد منظومة المصادقة الالكترونية </w:t>
            </w:r>
            <w:r w:rsidRPr="000B57DA">
              <w:rPr>
                <w:rFonts w:ascii="Calibri" w:eastAsia="Times New Roman" w:hAnsi="Calibri"/>
                <w:color w:val="000000"/>
                <w:sz w:val="28"/>
                <w:szCs w:val="28"/>
              </w:rPr>
              <w:t>QRCCODE</w:t>
            </w:r>
            <w:r w:rsidRPr="000B57DA">
              <w:rPr>
                <w:rFonts w:ascii="Calibri" w:eastAsia="Times New Roman" w:hAnsi="Calibri"/>
                <w:color w:val="000000"/>
                <w:sz w:val="28"/>
                <w:szCs w:val="28"/>
                <w:rtl/>
              </w:rPr>
              <w:t xml:space="preserve"> على الوثائق الخاصة بالمنح والقروض الفلاحية لفائدة المستثمرين</w:t>
            </w:r>
          </w:p>
        </w:tc>
      </w:tr>
      <w:tr w:rsidR="000B57DA" w:rsidRPr="000B57DA" w:rsidTr="00916D0B">
        <w:trPr>
          <w:trHeight w:val="402"/>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منظومة خلاص على الخط </w:t>
            </w:r>
            <w:proofErr w:type="spellStart"/>
            <w:r w:rsidRPr="000B57DA">
              <w:rPr>
                <w:rFonts w:ascii="Calibri" w:eastAsia="Times New Roman" w:hAnsi="Calibri"/>
                <w:color w:val="000000"/>
                <w:sz w:val="28"/>
                <w:szCs w:val="28"/>
                <w:rtl/>
              </w:rPr>
              <w:t>لمعاليم</w:t>
            </w:r>
            <w:proofErr w:type="spellEnd"/>
            <w:r w:rsidRPr="000B57DA">
              <w:rPr>
                <w:rFonts w:ascii="Calibri" w:eastAsia="Times New Roman" w:hAnsi="Calibri"/>
                <w:color w:val="000000"/>
                <w:sz w:val="28"/>
                <w:szCs w:val="28"/>
                <w:rtl/>
              </w:rPr>
              <w:t xml:space="preserve"> استغلال الملك العمومي للمياه</w:t>
            </w:r>
          </w:p>
        </w:tc>
      </w:tr>
      <w:tr w:rsidR="000B57DA" w:rsidRPr="000B57DA" w:rsidTr="00916D0B">
        <w:trPr>
          <w:trHeight w:val="625"/>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اعتماد منصة رقمية خاصة </w:t>
            </w:r>
            <w:proofErr w:type="spellStart"/>
            <w:r w:rsidRPr="000B57DA">
              <w:rPr>
                <w:rFonts w:ascii="Calibri" w:eastAsia="Times New Roman" w:hAnsi="Calibri"/>
                <w:color w:val="000000"/>
                <w:sz w:val="28"/>
                <w:szCs w:val="28"/>
                <w:rtl/>
              </w:rPr>
              <w:t>بالارشاد</w:t>
            </w:r>
            <w:proofErr w:type="spellEnd"/>
            <w:r w:rsidRPr="000B57DA">
              <w:rPr>
                <w:rFonts w:ascii="Calibri" w:eastAsia="Times New Roman" w:hAnsi="Calibri"/>
                <w:color w:val="000000"/>
                <w:sz w:val="28"/>
                <w:szCs w:val="28"/>
                <w:rtl/>
              </w:rPr>
              <w:t xml:space="preserve"> والتكوين عن بعد لفائدة وكالة الارشاد والتكوين الفلاحي وتبادل المعطيات بين الهياكل</w:t>
            </w:r>
          </w:p>
        </w:tc>
      </w:tr>
      <w:tr w:rsidR="000B57DA" w:rsidRPr="000B57DA" w:rsidTr="00916D0B">
        <w:trPr>
          <w:trHeight w:val="375"/>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proofErr w:type="spellStart"/>
            <w:r w:rsidRPr="000B57DA">
              <w:rPr>
                <w:rFonts w:ascii="Calibri" w:eastAsia="Times New Roman" w:hAnsi="Calibri"/>
                <w:color w:val="000000"/>
                <w:sz w:val="28"/>
                <w:szCs w:val="28"/>
                <w:rtl/>
              </w:rPr>
              <w:t>تطبيقة</w:t>
            </w:r>
            <w:proofErr w:type="spellEnd"/>
            <w:r w:rsidRPr="000B57DA">
              <w:rPr>
                <w:rFonts w:ascii="Calibri" w:eastAsia="Times New Roman" w:hAnsi="Calibri"/>
                <w:color w:val="000000"/>
                <w:sz w:val="28"/>
                <w:szCs w:val="28"/>
                <w:rtl/>
              </w:rPr>
              <w:t xml:space="preserve"> الماء ذهب</w:t>
            </w:r>
          </w:p>
        </w:tc>
      </w:tr>
      <w:tr w:rsidR="000B57DA" w:rsidRPr="000B57DA" w:rsidTr="00916D0B">
        <w:trPr>
          <w:trHeight w:val="375"/>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proofErr w:type="spellStart"/>
            <w:r w:rsidRPr="000B57DA">
              <w:rPr>
                <w:rFonts w:ascii="Calibri" w:eastAsia="Times New Roman" w:hAnsi="Calibri"/>
                <w:color w:val="000000"/>
                <w:sz w:val="28"/>
                <w:szCs w:val="28"/>
                <w:rtl/>
              </w:rPr>
              <w:t>تطبيقة</w:t>
            </w:r>
            <w:proofErr w:type="spellEnd"/>
            <w:r w:rsidRPr="000B57DA">
              <w:rPr>
                <w:rFonts w:ascii="Calibri" w:eastAsia="Times New Roman" w:hAnsi="Calibri"/>
                <w:color w:val="000000"/>
                <w:sz w:val="28"/>
                <w:szCs w:val="28"/>
                <w:rtl/>
              </w:rPr>
              <w:t xml:space="preserve"> ترقيم الماشية على الخط</w:t>
            </w:r>
          </w:p>
        </w:tc>
      </w:tr>
      <w:tr w:rsidR="000B57DA" w:rsidRPr="000B57DA" w:rsidTr="00916D0B">
        <w:trPr>
          <w:trHeight w:val="785"/>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تطوير بوابة خاصة بمتابعة مواسم تجميع الحبوب </w:t>
            </w:r>
            <w:proofErr w:type="spellStart"/>
            <w:r w:rsidRPr="000B57DA">
              <w:rPr>
                <w:rFonts w:ascii="Calibri" w:eastAsia="Times New Roman" w:hAnsi="Calibri"/>
                <w:color w:val="000000"/>
                <w:sz w:val="28"/>
                <w:szCs w:val="28"/>
                <w:rtl/>
              </w:rPr>
              <w:t>المحليةمن</w:t>
            </w:r>
            <w:proofErr w:type="spellEnd"/>
            <w:r w:rsidRPr="000B57DA">
              <w:rPr>
                <w:rFonts w:ascii="Calibri" w:eastAsia="Times New Roman" w:hAnsi="Calibri"/>
                <w:color w:val="000000"/>
                <w:sz w:val="28"/>
                <w:szCs w:val="28"/>
                <w:rtl/>
              </w:rPr>
              <w:t xml:space="preserve"> حيث الكميات المجمعة والمتداولة حسب المجمع والولاية </w:t>
            </w:r>
          </w:p>
        </w:tc>
      </w:tr>
      <w:tr w:rsidR="000B57DA" w:rsidRPr="000B57DA" w:rsidTr="00916D0B">
        <w:trPr>
          <w:trHeight w:val="371"/>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تعميم خدمة الارساليات القصيرة عن طريق منظومة القروض والمنح الفلاحية</w:t>
            </w:r>
          </w:p>
        </w:tc>
      </w:tr>
      <w:tr w:rsidR="000B57DA" w:rsidRPr="000B57DA" w:rsidTr="00916D0B">
        <w:trPr>
          <w:trHeight w:val="506"/>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تركيز خدمة التصاريح بالاستثمار عن بعد </w:t>
            </w:r>
            <w:proofErr w:type="gramStart"/>
            <w:r w:rsidRPr="000B57DA">
              <w:rPr>
                <w:rFonts w:ascii="Calibri" w:eastAsia="Times New Roman" w:hAnsi="Calibri"/>
                <w:color w:val="000000"/>
                <w:sz w:val="28"/>
                <w:szCs w:val="28"/>
                <w:rtl/>
              </w:rPr>
              <w:t>خلال</w:t>
            </w:r>
            <w:proofErr w:type="gramEnd"/>
            <w:r w:rsidRPr="000B57DA">
              <w:rPr>
                <w:rFonts w:ascii="Calibri" w:eastAsia="Times New Roman" w:hAnsi="Calibri"/>
                <w:color w:val="000000"/>
                <w:sz w:val="28"/>
                <w:szCs w:val="28"/>
                <w:rtl/>
              </w:rPr>
              <w:t xml:space="preserve"> سنة 2021</w:t>
            </w:r>
          </w:p>
        </w:tc>
      </w:tr>
      <w:tr w:rsidR="000B57DA" w:rsidRPr="000B57DA" w:rsidTr="00916D0B">
        <w:trPr>
          <w:trHeight w:val="871"/>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ربط الموقع الخاص بأهداف التنمية المستدامة </w:t>
            </w:r>
            <w:r w:rsidRPr="000B57DA">
              <w:rPr>
                <w:rFonts w:ascii="Calibri" w:eastAsia="Times New Roman" w:hAnsi="Calibri"/>
                <w:color w:val="000000"/>
                <w:sz w:val="28"/>
                <w:szCs w:val="28"/>
              </w:rPr>
              <w:t>www.tunisiaodd.tn</w:t>
            </w:r>
            <w:r w:rsidRPr="000B57DA">
              <w:rPr>
                <w:rFonts w:ascii="Calibri" w:eastAsia="Times New Roman" w:hAnsi="Calibri"/>
                <w:color w:val="000000"/>
                <w:sz w:val="28"/>
                <w:szCs w:val="28"/>
                <w:rtl/>
              </w:rPr>
              <w:t xml:space="preserve"> الذي طورته الوزارة مع المراصد بعدد من الوزارات القطاعية</w:t>
            </w:r>
          </w:p>
        </w:tc>
      </w:tr>
      <w:tr w:rsidR="000B57DA" w:rsidRPr="000B57DA" w:rsidTr="00916D0B">
        <w:trPr>
          <w:trHeight w:val="621"/>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وضع منصة </w:t>
            </w:r>
            <w:proofErr w:type="spellStart"/>
            <w:r w:rsidRPr="000B57DA">
              <w:rPr>
                <w:rFonts w:ascii="Calibri" w:eastAsia="Times New Roman" w:hAnsi="Calibri"/>
                <w:color w:val="000000"/>
                <w:sz w:val="28"/>
                <w:szCs w:val="28"/>
                <w:rtl/>
              </w:rPr>
              <w:t>لرقمنة</w:t>
            </w:r>
            <w:proofErr w:type="spellEnd"/>
            <w:r w:rsidRPr="000B57DA">
              <w:rPr>
                <w:rFonts w:ascii="Calibri" w:eastAsia="Times New Roman" w:hAnsi="Calibri"/>
                <w:color w:val="000000"/>
                <w:sz w:val="28"/>
                <w:szCs w:val="28"/>
                <w:rtl/>
              </w:rPr>
              <w:t xml:space="preserve"> تراخيص تعاطي الانشطة الاقتصادية المدرجة بالأمر الحكومي عدد 417 لسنة 2018 وكراسات شروط ممارسة الانشطة الاقتصادية الجاري بها العمل واجراءات وآجال اسنادها</w:t>
            </w:r>
          </w:p>
        </w:tc>
      </w:tr>
      <w:tr w:rsidR="000B57DA" w:rsidRPr="000B57DA" w:rsidTr="00916D0B">
        <w:trPr>
          <w:trHeight w:val="1167"/>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تطوير عدد من الخدمات الادارية على غرار ايداع ومعالجة مطالب الحصول على بطاقات الاقامة بالنسبة للمستثمرين الاجانب واجراءات الانخراط بنظام الضمان الاجتماعي واجراءات الحصول على المعرف الديواني</w:t>
            </w:r>
            <w:r w:rsidRPr="000B57DA">
              <w:rPr>
                <w:rFonts w:ascii="Calibri" w:eastAsia="Times New Roman" w:hAnsi="Calibri" w:hint="cs"/>
                <w:color w:val="000000"/>
                <w:sz w:val="28"/>
                <w:szCs w:val="28"/>
                <w:rtl/>
              </w:rPr>
              <w:t xml:space="preserve"> </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الهيئة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التونسية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للاستثمار</w:t>
            </w:r>
          </w:p>
        </w:tc>
      </w:tr>
      <w:tr w:rsidR="000B57DA" w:rsidRPr="000B57DA" w:rsidTr="00916D0B">
        <w:trPr>
          <w:trHeight w:val="750"/>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ارساء الترابط البيني بين الهياكل المعنية بالاستثمار واندماج انظمتها المعلوماتية</w:t>
            </w:r>
            <w:r w:rsidRPr="000B57DA">
              <w:rPr>
                <w:rFonts w:ascii="Calibri" w:eastAsia="Times New Roman" w:hAnsi="Calibri" w:hint="cs"/>
                <w:color w:val="000000"/>
                <w:sz w:val="28"/>
                <w:szCs w:val="28"/>
                <w:rtl/>
              </w:rPr>
              <w:t xml:space="preserve"> </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الهيئة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التونسية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للاستثمار</w:t>
            </w:r>
          </w:p>
        </w:tc>
      </w:tr>
      <w:tr w:rsidR="000B57DA" w:rsidRPr="000B57DA" w:rsidTr="00916D0B">
        <w:trPr>
          <w:trHeight w:val="450"/>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اعادة تصميم وصياغة موقع واب </w:t>
            </w:r>
            <w:r w:rsidRPr="000B57DA">
              <w:rPr>
                <w:rFonts w:ascii="Calibri" w:eastAsia="Times New Roman" w:hAnsi="Calibri" w:hint="cs"/>
                <w:color w:val="000000"/>
                <w:sz w:val="28"/>
                <w:szCs w:val="28"/>
                <w:rtl/>
              </w:rPr>
              <w:t>وكالة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النهوض</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بالاستثمار</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الخارجي</w:t>
            </w:r>
            <w:r w:rsidRPr="000B57DA">
              <w:rPr>
                <w:rFonts w:ascii="Calibri" w:eastAsia="Times New Roman" w:hAnsi="Calibri"/>
                <w:color w:val="000000"/>
                <w:sz w:val="28"/>
                <w:szCs w:val="28"/>
                <w:rtl/>
              </w:rPr>
              <w:t xml:space="preserve"> وتطوير الخدمات التي يوفرها</w:t>
            </w:r>
            <w:r w:rsidRPr="000B57DA">
              <w:rPr>
                <w:rFonts w:ascii="Calibri" w:eastAsia="Times New Roman" w:hAnsi="Calibri" w:hint="cs"/>
                <w:color w:val="000000"/>
                <w:sz w:val="28"/>
                <w:szCs w:val="28"/>
                <w:rtl/>
              </w:rPr>
              <w:t xml:space="preserve"> </w:t>
            </w:r>
          </w:p>
        </w:tc>
      </w:tr>
      <w:tr w:rsidR="000B57DA" w:rsidRPr="000B57DA" w:rsidTr="00916D0B">
        <w:trPr>
          <w:trHeight w:val="751"/>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اعداد ووضع نسخة جديدة من البوابة الخاصة بالمعهد </w:t>
            </w:r>
            <w:r w:rsidRPr="000B57DA">
              <w:rPr>
                <w:rFonts w:ascii="Calibri" w:eastAsia="Times New Roman" w:hAnsi="Calibri" w:hint="cs"/>
                <w:color w:val="000000"/>
                <w:sz w:val="28"/>
                <w:szCs w:val="28"/>
                <w:rtl/>
              </w:rPr>
              <w:t>الوطني</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للإحصاء</w:t>
            </w:r>
            <w:r w:rsidRPr="000B57DA">
              <w:rPr>
                <w:rFonts w:ascii="Calibri" w:eastAsia="Times New Roman" w:hAnsi="Calibri"/>
                <w:color w:val="000000"/>
                <w:sz w:val="28"/>
                <w:szCs w:val="28"/>
                <w:rtl/>
              </w:rPr>
              <w:t xml:space="preserve"> قصد تحسين النفاذ إلى المعطيات الاحصائية وادراج موقع خاص </w:t>
            </w:r>
            <w:proofErr w:type="spellStart"/>
            <w:r w:rsidRPr="000B57DA">
              <w:rPr>
                <w:rFonts w:ascii="Calibri" w:eastAsia="Times New Roman" w:hAnsi="Calibri"/>
                <w:color w:val="000000"/>
                <w:sz w:val="28"/>
                <w:szCs w:val="28"/>
                <w:rtl/>
              </w:rPr>
              <w:t>بالجندرة</w:t>
            </w:r>
            <w:proofErr w:type="spellEnd"/>
            <w:r w:rsidRPr="000B57DA">
              <w:rPr>
                <w:rFonts w:ascii="Calibri" w:eastAsia="Times New Roman" w:hAnsi="Calibri"/>
                <w:color w:val="000000"/>
                <w:sz w:val="28"/>
                <w:szCs w:val="28"/>
                <w:rtl/>
              </w:rPr>
              <w:t xml:space="preserve"> ضمن هذه البوابة</w:t>
            </w:r>
          </w:p>
        </w:tc>
      </w:tr>
      <w:tr w:rsidR="000B57DA" w:rsidRPr="000B57DA" w:rsidTr="00916D0B">
        <w:trPr>
          <w:trHeight w:val="750"/>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ارساء منصة عمل جامعة لمراكز البحوث والجامعات المهتمة بالمجالات </w:t>
            </w:r>
            <w:proofErr w:type="spellStart"/>
            <w:r w:rsidRPr="000B57DA">
              <w:rPr>
                <w:rFonts w:ascii="Calibri" w:eastAsia="Times New Roman" w:hAnsi="Calibri"/>
                <w:color w:val="000000"/>
                <w:sz w:val="28"/>
                <w:szCs w:val="28"/>
                <w:rtl/>
              </w:rPr>
              <w:t>الاقتصاديةة</w:t>
            </w:r>
            <w:proofErr w:type="spellEnd"/>
            <w:r w:rsidRPr="000B57DA">
              <w:rPr>
                <w:rFonts w:ascii="Calibri" w:eastAsia="Times New Roman" w:hAnsi="Calibri"/>
                <w:color w:val="000000"/>
                <w:sz w:val="28"/>
                <w:szCs w:val="28"/>
                <w:rtl/>
              </w:rPr>
              <w:t xml:space="preserve"> والاجتماعية</w:t>
            </w:r>
            <w:r w:rsidRPr="000B57DA">
              <w:rPr>
                <w:rFonts w:ascii="Calibri" w:eastAsia="Times New Roman" w:hAnsi="Calibri" w:hint="cs"/>
                <w:color w:val="000000"/>
                <w:sz w:val="28"/>
                <w:szCs w:val="28"/>
                <w:rtl/>
              </w:rPr>
              <w:t xml:space="preserve"> - المعهد</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التونسي</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للقدرة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التنافسية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والدراسات</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الكمية</w:t>
            </w:r>
          </w:p>
        </w:tc>
      </w:tr>
      <w:tr w:rsidR="000B57DA" w:rsidRPr="000B57DA" w:rsidTr="00916D0B">
        <w:trPr>
          <w:trHeight w:val="787"/>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E14BE2" w:rsidRDefault="000B57DA" w:rsidP="000B57DA">
            <w:pPr>
              <w:tabs>
                <w:tab w:val="left" w:pos="2019"/>
              </w:tabs>
              <w:bidi/>
              <w:rPr>
                <w:rFonts w:ascii="Calibri" w:eastAsia="Times New Roman" w:hAnsi="Calibri"/>
                <w:color w:val="000000"/>
                <w:sz w:val="28"/>
                <w:szCs w:val="28"/>
              </w:rPr>
            </w:pPr>
            <w:r w:rsidRPr="00E14BE2">
              <w:rPr>
                <w:rFonts w:ascii="Calibri" w:eastAsia="Times New Roman" w:hAnsi="Calibri"/>
                <w:color w:val="000000"/>
                <w:sz w:val="28"/>
                <w:szCs w:val="28"/>
                <w:rtl/>
              </w:rPr>
              <w:t xml:space="preserve">وضع منصة الكترونية بولاية زغوان  تجمع مختلف الهياكل العمومية الجهوية </w:t>
            </w:r>
            <w:proofErr w:type="spellStart"/>
            <w:r w:rsidRPr="00E14BE2">
              <w:rPr>
                <w:rFonts w:ascii="Calibri" w:eastAsia="Times New Roman" w:hAnsi="Calibri"/>
                <w:color w:val="000000"/>
                <w:sz w:val="28"/>
                <w:szCs w:val="28"/>
                <w:rtl/>
              </w:rPr>
              <w:t>ةتمكن</w:t>
            </w:r>
            <w:proofErr w:type="spellEnd"/>
            <w:r w:rsidRPr="00E14BE2">
              <w:rPr>
                <w:rFonts w:ascii="Calibri" w:eastAsia="Times New Roman" w:hAnsi="Calibri"/>
                <w:color w:val="000000"/>
                <w:sz w:val="28"/>
                <w:szCs w:val="28"/>
                <w:rtl/>
              </w:rPr>
              <w:t xml:space="preserve"> من الاطلاع على نسق تقدم المشاريع والبرامج </w:t>
            </w:r>
            <w:proofErr w:type="spellStart"/>
            <w:r w:rsidRPr="00E14BE2">
              <w:rPr>
                <w:rFonts w:ascii="Calibri" w:eastAsia="Times New Roman" w:hAnsi="Calibri"/>
                <w:color w:val="000000"/>
                <w:sz w:val="28"/>
                <w:szCs w:val="28"/>
                <w:rtl/>
              </w:rPr>
              <w:t>الحهوية</w:t>
            </w:r>
            <w:proofErr w:type="spellEnd"/>
          </w:p>
        </w:tc>
      </w:tr>
      <w:tr w:rsidR="000B57DA" w:rsidRPr="000B57DA" w:rsidTr="00916D0B">
        <w:trPr>
          <w:trHeight w:val="375"/>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E14BE2" w:rsidRDefault="000B57DA" w:rsidP="000B57DA">
            <w:pPr>
              <w:tabs>
                <w:tab w:val="left" w:pos="2019"/>
              </w:tabs>
              <w:bidi/>
              <w:rPr>
                <w:rFonts w:ascii="Calibri" w:eastAsia="Times New Roman" w:hAnsi="Calibri"/>
                <w:color w:val="000000"/>
                <w:sz w:val="28"/>
                <w:szCs w:val="28"/>
              </w:rPr>
            </w:pPr>
            <w:r w:rsidRPr="00E14BE2">
              <w:rPr>
                <w:rFonts w:ascii="Calibri" w:eastAsia="Times New Roman" w:hAnsi="Calibri"/>
                <w:color w:val="000000"/>
                <w:sz w:val="28"/>
                <w:szCs w:val="28"/>
                <w:rtl/>
              </w:rPr>
              <w:t>تركيز المنصة الالكترونية للاستثمار بولاية نابل</w:t>
            </w:r>
          </w:p>
        </w:tc>
      </w:tr>
      <w:tr w:rsidR="000B57DA" w:rsidRPr="000B57DA" w:rsidTr="00916D0B">
        <w:trPr>
          <w:trHeight w:val="375"/>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E14BE2" w:rsidRDefault="000B57DA" w:rsidP="000B57DA">
            <w:pPr>
              <w:tabs>
                <w:tab w:val="left" w:pos="2019"/>
              </w:tabs>
              <w:bidi/>
              <w:rPr>
                <w:rFonts w:ascii="Calibri" w:eastAsia="Times New Roman" w:hAnsi="Calibri"/>
                <w:color w:val="000000"/>
                <w:sz w:val="28"/>
                <w:szCs w:val="28"/>
              </w:rPr>
            </w:pPr>
            <w:r w:rsidRPr="00E14BE2">
              <w:rPr>
                <w:rFonts w:ascii="Calibri" w:eastAsia="Times New Roman" w:hAnsi="Calibri"/>
                <w:color w:val="000000"/>
                <w:sz w:val="28"/>
                <w:szCs w:val="28"/>
                <w:rtl/>
              </w:rPr>
              <w:t xml:space="preserve">النظر في امكانية استغلال منظومة ء-مواطن </w:t>
            </w:r>
          </w:p>
        </w:tc>
      </w:tr>
      <w:tr w:rsidR="000B57DA" w:rsidRPr="000B57DA" w:rsidTr="00916D0B">
        <w:trPr>
          <w:trHeight w:val="911"/>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E14BE2" w:rsidRDefault="000B57DA" w:rsidP="000B57DA">
            <w:pPr>
              <w:tabs>
                <w:tab w:val="left" w:pos="2019"/>
              </w:tabs>
              <w:bidi/>
              <w:rPr>
                <w:rFonts w:ascii="Calibri" w:eastAsia="Times New Roman" w:hAnsi="Calibri"/>
                <w:color w:val="000000"/>
                <w:sz w:val="28"/>
                <w:szCs w:val="28"/>
              </w:rPr>
            </w:pPr>
            <w:r w:rsidRPr="00E14BE2">
              <w:rPr>
                <w:rFonts w:ascii="Calibri" w:eastAsia="Times New Roman" w:hAnsi="Calibri"/>
                <w:color w:val="000000"/>
                <w:sz w:val="28"/>
                <w:szCs w:val="28"/>
                <w:rtl/>
              </w:rPr>
              <w:t xml:space="preserve">احداث ثلاثة أنظمة </w:t>
            </w:r>
            <w:r w:rsidRPr="00E14BE2">
              <w:rPr>
                <w:rFonts w:ascii="Calibri" w:eastAsia="Times New Roman" w:hAnsi="Calibri"/>
                <w:color w:val="000000"/>
                <w:sz w:val="28"/>
                <w:szCs w:val="28"/>
              </w:rPr>
              <w:t>modules</w:t>
            </w:r>
            <w:r w:rsidRPr="00E14BE2">
              <w:rPr>
                <w:rFonts w:ascii="Calibri" w:eastAsia="Times New Roman" w:hAnsi="Calibri"/>
                <w:color w:val="000000"/>
                <w:sz w:val="28"/>
                <w:szCs w:val="28"/>
                <w:rtl/>
              </w:rPr>
              <w:t xml:space="preserve"> ضمن النظام المعلوماتي لبرنامج الأمان الاجتماعي لتحسين عدد من الخدمات المسداة....</w:t>
            </w:r>
            <w:r w:rsidRPr="00E14BE2">
              <w:rPr>
                <w:rFonts w:ascii="Calibri" w:eastAsia="Times New Roman" w:hAnsi="Calibri" w:hint="cs"/>
                <w:color w:val="000000"/>
                <w:sz w:val="28"/>
                <w:szCs w:val="28"/>
                <w:rtl/>
              </w:rPr>
              <w:t xml:space="preserve"> - وزارة</w:t>
            </w:r>
            <w:r w:rsidRPr="00E14BE2">
              <w:rPr>
                <w:rFonts w:ascii="Calibri" w:eastAsia="Times New Roman" w:hAnsi="Calibri"/>
                <w:color w:val="000000"/>
                <w:sz w:val="28"/>
                <w:szCs w:val="28"/>
                <w:rtl/>
              </w:rPr>
              <w:t xml:space="preserve"> </w:t>
            </w:r>
            <w:r w:rsidRPr="00E14BE2">
              <w:rPr>
                <w:rFonts w:ascii="Calibri" w:eastAsia="Times New Roman" w:hAnsi="Calibri" w:hint="cs"/>
                <w:color w:val="000000"/>
                <w:sz w:val="28"/>
                <w:szCs w:val="28"/>
                <w:rtl/>
              </w:rPr>
              <w:t>الشؤون</w:t>
            </w:r>
            <w:r w:rsidRPr="00E14BE2">
              <w:rPr>
                <w:rFonts w:ascii="Calibri" w:eastAsia="Times New Roman" w:hAnsi="Calibri"/>
                <w:color w:val="000000"/>
                <w:sz w:val="28"/>
                <w:szCs w:val="28"/>
                <w:rtl/>
              </w:rPr>
              <w:t xml:space="preserve"> </w:t>
            </w:r>
            <w:r w:rsidRPr="00E14BE2">
              <w:rPr>
                <w:rFonts w:ascii="Calibri" w:eastAsia="Times New Roman" w:hAnsi="Calibri" w:hint="cs"/>
                <w:color w:val="000000"/>
                <w:sz w:val="28"/>
                <w:szCs w:val="28"/>
                <w:rtl/>
              </w:rPr>
              <w:t>الاجتماعية</w:t>
            </w:r>
          </w:p>
        </w:tc>
      </w:tr>
      <w:tr w:rsidR="000B57DA" w:rsidRPr="000B57DA" w:rsidTr="00916D0B">
        <w:trPr>
          <w:trHeight w:val="600"/>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E14BE2" w:rsidRDefault="000B57DA" w:rsidP="000B57DA">
            <w:pPr>
              <w:tabs>
                <w:tab w:val="left" w:pos="2019"/>
              </w:tabs>
              <w:bidi/>
              <w:rPr>
                <w:rFonts w:ascii="Calibri" w:eastAsia="Times New Roman" w:hAnsi="Calibri"/>
                <w:color w:val="000000"/>
                <w:sz w:val="28"/>
                <w:szCs w:val="28"/>
              </w:rPr>
            </w:pPr>
            <w:r w:rsidRPr="00E14BE2">
              <w:rPr>
                <w:rFonts w:ascii="Calibri" w:eastAsia="Times New Roman" w:hAnsi="Calibri"/>
                <w:color w:val="000000"/>
                <w:sz w:val="28"/>
                <w:szCs w:val="28"/>
                <w:rtl/>
              </w:rPr>
              <w:t xml:space="preserve">مشروع حوسبة شبكة المكتبات العمومية من خلال ارساء نظام معلومات متكامل لاستعمال التقنيات الحديثة في عمل المكتبات </w:t>
            </w:r>
            <w:r w:rsidRPr="00E14BE2">
              <w:rPr>
                <w:rFonts w:ascii="Calibri" w:eastAsia="Times New Roman" w:hAnsi="Calibri" w:hint="cs"/>
                <w:color w:val="000000"/>
                <w:sz w:val="28"/>
                <w:szCs w:val="28"/>
                <w:rtl/>
              </w:rPr>
              <w:t xml:space="preserve"> - وزارة</w:t>
            </w:r>
            <w:r w:rsidRPr="00E14BE2">
              <w:rPr>
                <w:rFonts w:ascii="Calibri" w:eastAsia="Times New Roman" w:hAnsi="Calibri"/>
                <w:color w:val="000000"/>
                <w:sz w:val="28"/>
                <w:szCs w:val="28"/>
                <w:rtl/>
              </w:rPr>
              <w:t xml:space="preserve"> </w:t>
            </w:r>
            <w:r w:rsidRPr="00E14BE2">
              <w:rPr>
                <w:rFonts w:ascii="Calibri" w:eastAsia="Times New Roman" w:hAnsi="Calibri" w:hint="cs"/>
                <w:color w:val="000000"/>
                <w:sz w:val="28"/>
                <w:szCs w:val="28"/>
                <w:rtl/>
              </w:rPr>
              <w:t>الشؤون</w:t>
            </w:r>
            <w:r w:rsidRPr="00E14BE2">
              <w:rPr>
                <w:rFonts w:ascii="Calibri" w:eastAsia="Times New Roman" w:hAnsi="Calibri"/>
                <w:color w:val="000000"/>
                <w:sz w:val="28"/>
                <w:szCs w:val="28"/>
                <w:rtl/>
              </w:rPr>
              <w:t xml:space="preserve"> </w:t>
            </w:r>
            <w:r w:rsidRPr="00E14BE2">
              <w:rPr>
                <w:rFonts w:ascii="Calibri" w:eastAsia="Times New Roman" w:hAnsi="Calibri" w:hint="cs"/>
                <w:color w:val="000000"/>
                <w:sz w:val="28"/>
                <w:szCs w:val="28"/>
                <w:rtl/>
              </w:rPr>
              <w:t>الثقافية</w:t>
            </w:r>
          </w:p>
        </w:tc>
      </w:tr>
      <w:tr w:rsidR="000B57DA" w:rsidRPr="000B57DA" w:rsidTr="00916D0B">
        <w:trPr>
          <w:trHeight w:val="649"/>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hideMark/>
          </w:tcPr>
          <w:p w:rsidR="000B57DA" w:rsidRPr="000B57DA" w:rsidRDefault="000B57DA" w:rsidP="000B57DA">
            <w:pPr>
              <w:tabs>
                <w:tab w:val="left" w:pos="2019"/>
              </w:tabs>
              <w:bidi/>
              <w:rPr>
                <w:rFonts w:ascii="Calibri" w:eastAsia="Times New Roman" w:hAnsi="Calibri"/>
                <w:color w:val="000000"/>
                <w:sz w:val="28"/>
                <w:szCs w:val="28"/>
              </w:rPr>
            </w:pPr>
            <w:r w:rsidRPr="000B57DA">
              <w:rPr>
                <w:rFonts w:ascii="Calibri" w:eastAsia="Times New Roman" w:hAnsi="Calibri"/>
                <w:color w:val="000000"/>
                <w:sz w:val="28"/>
                <w:szCs w:val="28"/>
                <w:rtl/>
              </w:rPr>
              <w:t xml:space="preserve">مشروع </w:t>
            </w:r>
            <w:proofErr w:type="spellStart"/>
            <w:r w:rsidRPr="000B57DA">
              <w:rPr>
                <w:rFonts w:ascii="Calibri" w:eastAsia="Times New Roman" w:hAnsi="Calibri"/>
                <w:color w:val="000000"/>
                <w:sz w:val="28"/>
                <w:szCs w:val="28"/>
                <w:rtl/>
              </w:rPr>
              <w:t>رقمنة</w:t>
            </w:r>
            <w:proofErr w:type="spellEnd"/>
            <w:r w:rsidRPr="000B57DA">
              <w:rPr>
                <w:rFonts w:ascii="Calibri" w:eastAsia="Times New Roman" w:hAnsi="Calibri"/>
                <w:color w:val="000000"/>
                <w:sz w:val="28"/>
                <w:szCs w:val="28"/>
                <w:rtl/>
              </w:rPr>
              <w:t xml:space="preserve"> رصيد </w:t>
            </w:r>
            <w:r w:rsidRPr="000B57DA">
              <w:rPr>
                <w:rFonts w:ascii="Calibri" w:eastAsia="Times New Roman" w:hAnsi="Calibri" w:hint="cs"/>
                <w:color w:val="000000"/>
                <w:sz w:val="28"/>
                <w:szCs w:val="28"/>
                <w:rtl/>
              </w:rPr>
              <w:t>وزارة</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الشؤون</w:t>
            </w:r>
            <w:r w:rsidRPr="000B57DA">
              <w:rPr>
                <w:rFonts w:ascii="Calibri" w:eastAsia="Times New Roman" w:hAnsi="Calibri"/>
                <w:color w:val="000000"/>
                <w:sz w:val="28"/>
                <w:szCs w:val="28"/>
                <w:rtl/>
              </w:rPr>
              <w:t xml:space="preserve"> </w:t>
            </w:r>
            <w:r w:rsidRPr="000B57DA">
              <w:rPr>
                <w:rFonts w:ascii="Calibri" w:eastAsia="Times New Roman" w:hAnsi="Calibri" w:hint="cs"/>
                <w:color w:val="000000"/>
                <w:sz w:val="28"/>
                <w:szCs w:val="28"/>
                <w:rtl/>
              </w:rPr>
              <w:t>الثقافية</w:t>
            </w:r>
            <w:r w:rsidRPr="000B57DA">
              <w:rPr>
                <w:rFonts w:ascii="Calibri" w:eastAsia="Times New Roman" w:hAnsi="Calibri"/>
                <w:color w:val="000000"/>
                <w:sz w:val="28"/>
                <w:szCs w:val="28"/>
                <w:rtl/>
              </w:rPr>
              <w:t xml:space="preserve"> في مجال الفنون التشكيلية عبر اعتماد منصة الكترونية للتصرف في مكونات الرصيد وارشفته ومتابعة تطوره لتحقيق النجاعة المطلوبة والمتابعة الحينية لكل ما</w:t>
            </w:r>
            <w:r w:rsidRPr="000B57DA">
              <w:rPr>
                <w:rFonts w:ascii="Calibri" w:eastAsia="Times New Roman" w:hAnsi="Calibri" w:hint="cs"/>
                <w:color w:val="000000"/>
                <w:sz w:val="28"/>
                <w:szCs w:val="28"/>
                <w:rtl/>
              </w:rPr>
              <w:t xml:space="preserve"> </w:t>
            </w:r>
            <w:r w:rsidRPr="000B57DA">
              <w:rPr>
                <w:rFonts w:ascii="Calibri" w:eastAsia="Times New Roman" w:hAnsi="Calibri"/>
                <w:color w:val="000000"/>
                <w:sz w:val="28"/>
                <w:szCs w:val="28"/>
                <w:rtl/>
              </w:rPr>
              <w:t>يخص الرصيد الوطني</w:t>
            </w:r>
          </w:p>
        </w:tc>
      </w:tr>
      <w:tr w:rsidR="000B57DA" w:rsidRPr="000B57DA" w:rsidTr="00916D0B">
        <w:trPr>
          <w:trHeight w:val="418"/>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tl/>
              </w:rPr>
            </w:pPr>
          </w:p>
        </w:tc>
        <w:tc>
          <w:tcPr>
            <w:tcW w:w="9107" w:type="dxa"/>
          </w:tcPr>
          <w:p w:rsidR="000B57DA" w:rsidRPr="000B57DA" w:rsidRDefault="000B57DA" w:rsidP="000B57DA">
            <w:pPr>
              <w:tabs>
                <w:tab w:val="left" w:pos="2019"/>
              </w:tabs>
              <w:bidi/>
              <w:rPr>
                <w:rFonts w:ascii="Calibri" w:eastAsiaTheme="minorHAnsi" w:hAnsi="Calibri"/>
                <w:color w:val="000000"/>
                <w:sz w:val="28"/>
                <w:szCs w:val="28"/>
                <w:rtl/>
              </w:rPr>
            </w:pPr>
            <w:proofErr w:type="gramStart"/>
            <w:r w:rsidRPr="000B57DA">
              <w:rPr>
                <w:rFonts w:ascii="Calibri" w:eastAsiaTheme="minorHAnsi" w:hAnsi="Calibri" w:hint="cs"/>
                <w:color w:val="000000"/>
                <w:sz w:val="28"/>
                <w:szCs w:val="28"/>
                <w:rtl/>
              </w:rPr>
              <w:t>تنفيذ</w:t>
            </w:r>
            <w:proofErr w:type="gramEnd"/>
            <w:r w:rsidRPr="000B57DA">
              <w:rPr>
                <w:rFonts w:ascii="Calibri" w:eastAsiaTheme="minorHAnsi" w:hAnsi="Calibri" w:hint="cs"/>
                <w:color w:val="000000"/>
                <w:sz w:val="28"/>
                <w:szCs w:val="28"/>
                <w:rtl/>
              </w:rPr>
              <w:t xml:space="preserve"> مشاريع نموذجية للذكاء الاصطناعي في القطاع العمومي</w:t>
            </w:r>
          </w:p>
        </w:tc>
      </w:tr>
      <w:tr w:rsidR="000B57DA" w:rsidRPr="000B57DA" w:rsidTr="00916D0B">
        <w:trPr>
          <w:trHeight w:val="397"/>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Pr>
            </w:pPr>
          </w:p>
        </w:tc>
        <w:tc>
          <w:tcPr>
            <w:tcW w:w="9107" w:type="dxa"/>
          </w:tcPr>
          <w:p w:rsidR="000B57DA" w:rsidRPr="000B57DA" w:rsidRDefault="000B57DA" w:rsidP="000B57DA">
            <w:pPr>
              <w:tabs>
                <w:tab w:val="left" w:pos="2019"/>
              </w:tabs>
              <w:rPr>
                <w:rFonts w:ascii="Calibri" w:eastAsiaTheme="minorHAnsi" w:hAnsi="Calibri" w:cstheme="minorBidi"/>
                <w:color w:val="000000"/>
                <w:sz w:val="28"/>
                <w:szCs w:val="28"/>
              </w:rPr>
            </w:pPr>
            <w:r w:rsidRPr="000B57DA">
              <w:rPr>
                <w:rFonts w:ascii="Calibri" w:eastAsiaTheme="minorHAnsi" w:hAnsi="Calibri" w:cstheme="minorBidi"/>
                <w:color w:val="000000"/>
                <w:sz w:val="28"/>
                <w:szCs w:val="28"/>
              </w:rPr>
              <w:t xml:space="preserve">Reclasser les services en ligne sur le portail egov.tn par niveau de maturité </w:t>
            </w:r>
          </w:p>
        </w:tc>
      </w:tr>
      <w:tr w:rsidR="000B57DA" w:rsidRPr="000B57DA" w:rsidTr="00916D0B">
        <w:trPr>
          <w:trHeight w:val="649"/>
          <w:jc w:val="center"/>
        </w:trPr>
        <w:tc>
          <w:tcPr>
            <w:tcW w:w="1169" w:type="dxa"/>
          </w:tcPr>
          <w:p w:rsidR="000B57DA" w:rsidRPr="000B57DA" w:rsidRDefault="000B57DA" w:rsidP="000B57DA">
            <w:pPr>
              <w:numPr>
                <w:ilvl w:val="0"/>
                <w:numId w:val="2"/>
              </w:numPr>
              <w:tabs>
                <w:tab w:val="left" w:pos="2019"/>
              </w:tabs>
              <w:bidi/>
              <w:contextualSpacing/>
              <w:rPr>
                <w:rFonts w:ascii="Calibri" w:eastAsia="Times New Roman" w:hAnsi="Calibri"/>
                <w:color w:val="000000"/>
                <w:sz w:val="28"/>
                <w:szCs w:val="28"/>
              </w:rPr>
            </w:pPr>
          </w:p>
        </w:tc>
        <w:tc>
          <w:tcPr>
            <w:tcW w:w="9107" w:type="dxa"/>
          </w:tcPr>
          <w:p w:rsidR="000B57DA" w:rsidRPr="000B57DA" w:rsidRDefault="000B57DA" w:rsidP="000B57DA">
            <w:pPr>
              <w:tabs>
                <w:tab w:val="left" w:pos="2019"/>
              </w:tabs>
              <w:rPr>
                <w:rFonts w:ascii="Calibri" w:eastAsiaTheme="minorHAnsi" w:hAnsi="Calibri" w:cstheme="minorBidi"/>
                <w:color w:val="000000"/>
                <w:sz w:val="28"/>
                <w:szCs w:val="28"/>
              </w:rPr>
            </w:pPr>
            <w:r w:rsidRPr="000B57DA">
              <w:rPr>
                <w:rFonts w:ascii="Calibri" w:eastAsiaTheme="minorHAnsi" w:hAnsi="Calibri" w:cstheme="minorBidi"/>
                <w:color w:val="000000"/>
                <w:sz w:val="28"/>
                <w:szCs w:val="28"/>
              </w:rPr>
              <w:t xml:space="preserve">Généraliser la digitalisation des permis de bâtir, des demandes d'autorisations administratives, publier sur les sites Web l'ensemble des procédures douanières y compris les notes, </w:t>
            </w:r>
          </w:p>
        </w:tc>
      </w:tr>
    </w:tbl>
    <w:p w:rsidR="00552C1F" w:rsidRPr="000B57DA" w:rsidRDefault="00552C1F" w:rsidP="00E14BE2">
      <w:pPr>
        <w:bidi/>
        <w:spacing w:line="240" w:lineRule="auto"/>
        <w:rPr>
          <w:rFonts w:ascii="Traditional Arabic" w:hAnsi="Traditional Arabic" w:cs="Traditional Arabic"/>
          <w:b/>
          <w:bCs/>
          <w:color w:val="000000" w:themeColor="text1"/>
          <w:sz w:val="16"/>
          <w:szCs w:val="16"/>
          <w:rtl/>
          <w:lang w:bidi="ar-TN"/>
        </w:rPr>
      </w:pPr>
    </w:p>
    <w:sectPr w:rsidR="00552C1F" w:rsidRPr="000B57DA" w:rsidSect="00163B42">
      <w:footerReference w:type="default" r:id="rId8"/>
      <w:pgSz w:w="11906" w:h="16838"/>
      <w:pgMar w:top="567"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88A" w:rsidRDefault="0048188A" w:rsidP="004B72E3">
      <w:pPr>
        <w:spacing w:after="0" w:line="240" w:lineRule="auto"/>
      </w:pPr>
      <w:r>
        <w:separator/>
      </w:r>
    </w:p>
  </w:endnote>
  <w:endnote w:type="continuationSeparator" w:id="0">
    <w:p w:rsidR="0048188A" w:rsidRDefault="0048188A" w:rsidP="004B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677610"/>
      <w:docPartObj>
        <w:docPartGallery w:val="Page Numbers (Bottom of Page)"/>
        <w:docPartUnique/>
      </w:docPartObj>
    </w:sdtPr>
    <w:sdtEndPr/>
    <w:sdtContent>
      <w:p w:rsidR="004B72E3" w:rsidRDefault="0034382B">
        <w:pPr>
          <w:pStyle w:val="Pieddepage"/>
          <w:jc w:val="center"/>
        </w:pPr>
        <w:r>
          <w:fldChar w:fldCharType="begin"/>
        </w:r>
        <w:r>
          <w:instrText xml:space="preserve"> PAGE   \* MERGEFORMAT </w:instrText>
        </w:r>
        <w:r>
          <w:fldChar w:fldCharType="separate"/>
        </w:r>
        <w:r w:rsidR="00877A47">
          <w:rPr>
            <w:noProof/>
          </w:rPr>
          <w:t>1</w:t>
        </w:r>
        <w:r>
          <w:rPr>
            <w:noProof/>
          </w:rPr>
          <w:fldChar w:fldCharType="end"/>
        </w:r>
      </w:p>
    </w:sdtContent>
  </w:sdt>
  <w:p w:rsidR="004B72E3" w:rsidRDefault="004B72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88A" w:rsidRDefault="0048188A" w:rsidP="004B72E3">
      <w:pPr>
        <w:spacing w:after="0" w:line="240" w:lineRule="auto"/>
      </w:pPr>
      <w:r>
        <w:separator/>
      </w:r>
    </w:p>
  </w:footnote>
  <w:footnote w:type="continuationSeparator" w:id="0">
    <w:p w:rsidR="0048188A" w:rsidRDefault="0048188A" w:rsidP="004B7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347D6"/>
    <w:multiLevelType w:val="hybridMultilevel"/>
    <w:tmpl w:val="40A201E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391309B"/>
    <w:multiLevelType w:val="hybridMultilevel"/>
    <w:tmpl w:val="F0CECE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E632EB"/>
    <w:multiLevelType w:val="hybridMultilevel"/>
    <w:tmpl w:val="34B2FB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4C57604"/>
    <w:multiLevelType w:val="hybridMultilevel"/>
    <w:tmpl w:val="8E40A55A"/>
    <w:lvl w:ilvl="0" w:tplc="FA5A14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24083A"/>
    <w:multiLevelType w:val="hybridMultilevel"/>
    <w:tmpl w:val="A42A766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70E0013F"/>
    <w:multiLevelType w:val="hybridMultilevel"/>
    <w:tmpl w:val="F0F6BAE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BF54C55"/>
    <w:multiLevelType w:val="hybridMultilevel"/>
    <w:tmpl w:val="4E6623D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1F"/>
    <w:rsid w:val="00074537"/>
    <w:rsid w:val="00077D35"/>
    <w:rsid w:val="000B3F1D"/>
    <w:rsid w:val="000B57DA"/>
    <w:rsid w:val="000C5D46"/>
    <w:rsid w:val="000D0FBC"/>
    <w:rsid w:val="000E0B50"/>
    <w:rsid w:val="000F2B8F"/>
    <w:rsid w:val="00127CD4"/>
    <w:rsid w:val="00131B97"/>
    <w:rsid w:val="00152CDB"/>
    <w:rsid w:val="00160AAF"/>
    <w:rsid w:val="00160ECE"/>
    <w:rsid w:val="00163B42"/>
    <w:rsid w:val="0017499F"/>
    <w:rsid w:val="00176678"/>
    <w:rsid w:val="00196639"/>
    <w:rsid w:val="001B6D3A"/>
    <w:rsid w:val="0021710F"/>
    <w:rsid w:val="00251E2A"/>
    <w:rsid w:val="00283B78"/>
    <w:rsid w:val="00285C97"/>
    <w:rsid w:val="002A75F8"/>
    <w:rsid w:val="002D5349"/>
    <w:rsid w:val="00341901"/>
    <w:rsid w:val="0034382B"/>
    <w:rsid w:val="00413F15"/>
    <w:rsid w:val="00470871"/>
    <w:rsid w:val="0048188A"/>
    <w:rsid w:val="004A19A7"/>
    <w:rsid w:val="004B72E3"/>
    <w:rsid w:val="004C099B"/>
    <w:rsid w:val="004F58A8"/>
    <w:rsid w:val="00552C1F"/>
    <w:rsid w:val="00567077"/>
    <w:rsid w:val="005950AF"/>
    <w:rsid w:val="00596043"/>
    <w:rsid w:val="00692F89"/>
    <w:rsid w:val="0069429C"/>
    <w:rsid w:val="006C2B0C"/>
    <w:rsid w:val="007C1A01"/>
    <w:rsid w:val="007C3D6A"/>
    <w:rsid w:val="007E2D1A"/>
    <w:rsid w:val="0083498C"/>
    <w:rsid w:val="008719C8"/>
    <w:rsid w:val="00877A47"/>
    <w:rsid w:val="00893BAD"/>
    <w:rsid w:val="008E50A2"/>
    <w:rsid w:val="00952410"/>
    <w:rsid w:val="00972DFB"/>
    <w:rsid w:val="00997933"/>
    <w:rsid w:val="009B0921"/>
    <w:rsid w:val="00A454A0"/>
    <w:rsid w:val="00A71EE0"/>
    <w:rsid w:val="00B03CD6"/>
    <w:rsid w:val="00BC4C0B"/>
    <w:rsid w:val="00C34807"/>
    <w:rsid w:val="00C37E5C"/>
    <w:rsid w:val="00C717EA"/>
    <w:rsid w:val="00C84928"/>
    <w:rsid w:val="00CB5A8A"/>
    <w:rsid w:val="00CD2E46"/>
    <w:rsid w:val="00CE0CF5"/>
    <w:rsid w:val="00D224FD"/>
    <w:rsid w:val="00D4207C"/>
    <w:rsid w:val="00D64172"/>
    <w:rsid w:val="00D80A1E"/>
    <w:rsid w:val="00D87450"/>
    <w:rsid w:val="00DD135C"/>
    <w:rsid w:val="00DD1F31"/>
    <w:rsid w:val="00E14BE2"/>
    <w:rsid w:val="00E8727A"/>
    <w:rsid w:val="00EA5460"/>
    <w:rsid w:val="00EC2B97"/>
    <w:rsid w:val="00F23D1D"/>
    <w:rsid w:val="00F24AEF"/>
    <w:rsid w:val="00F83BD0"/>
    <w:rsid w:val="00FA087C"/>
    <w:rsid w:val="00FC2D3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C1F"/>
    <w:rPr>
      <w:rFonts w:ascii="Times New Roman" w:eastAsia="SimSu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52C1F"/>
    <w:pPr>
      <w:spacing w:before="100" w:beforeAutospacing="1" w:after="100" w:afterAutospacing="1" w:line="240" w:lineRule="auto"/>
    </w:pPr>
    <w:rPr>
      <w:rFonts w:eastAsiaTheme="minorHAnsi"/>
      <w:sz w:val="24"/>
      <w:szCs w:val="24"/>
      <w:lang w:eastAsia="fr-FR"/>
    </w:rPr>
  </w:style>
  <w:style w:type="table" w:styleId="Grilledutableau">
    <w:name w:val="Table Grid"/>
    <w:basedOn w:val="TableauNormal"/>
    <w:uiPriority w:val="59"/>
    <w:rsid w:val="0055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FC2D3A"/>
    <w:rPr>
      <w:color w:val="0000FF"/>
      <w:u w:val="single"/>
    </w:rPr>
  </w:style>
  <w:style w:type="paragraph" w:styleId="Paragraphedeliste">
    <w:name w:val="List Paragraph"/>
    <w:basedOn w:val="Normal"/>
    <w:uiPriority w:val="34"/>
    <w:qFormat/>
    <w:rsid w:val="00DD1F31"/>
    <w:pPr>
      <w:ind w:left="720"/>
      <w:contextualSpacing/>
    </w:pPr>
  </w:style>
  <w:style w:type="paragraph" w:styleId="Explorateurdedocuments">
    <w:name w:val="Document Map"/>
    <w:basedOn w:val="Normal"/>
    <w:link w:val="ExplorateurdedocumentsCar"/>
    <w:uiPriority w:val="99"/>
    <w:semiHidden/>
    <w:unhideWhenUsed/>
    <w:rsid w:val="00160ECE"/>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60ECE"/>
    <w:rPr>
      <w:rFonts w:ascii="Tahoma" w:eastAsia="SimSun" w:hAnsi="Tahoma" w:cs="Tahoma"/>
      <w:sz w:val="16"/>
      <w:szCs w:val="16"/>
    </w:rPr>
  </w:style>
  <w:style w:type="table" w:customStyle="1" w:styleId="TableGrid">
    <w:name w:val="TableGrid"/>
    <w:rsid w:val="00341901"/>
    <w:pPr>
      <w:spacing w:after="0" w:line="240" w:lineRule="auto"/>
    </w:pPr>
    <w:rPr>
      <w:rFonts w:eastAsiaTheme="minorEastAsia"/>
      <w:lang w:val="en-US"/>
    </w:rPr>
    <w:tblPr>
      <w:tblCellMar>
        <w:top w:w="0" w:type="dxa"/>
        <w:left w:w="0" w:type="dxa"/>
        <w:bottom w:w="0" w:type="dxa"/>
        <w:right w:w="0" w:type="dxa"/>
      </w:tblCellMar>
    </w:tblPr>
  </w:style>
  <w:style w:type="paragraph" w:styleId="En-tte">
    <w:name w:val="header"/>
    <w:basedOn w:val="Normal"/>
    <w:link w:val="En-tteCar"/>
    <w:uiPriority w:val="99"/>
    <w:semiHidden/>
    <w:unhideWhenUsed/>
    <w:rsid w:val="004B7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72E3"/>
    <w:rPr>
      <w:rFonts w:ascii="Times New Roman" w:eastAsia="SimSun" w:hAnsi="Times New Roman" w:cs="Times New Roman"/>
    </w:rPr>
  </w:style>
  <w:style w:type="paragraph" w:styleId="Pieddepage">
    <w:name w:val="footer"/>
    <w:basedOn w:val="Normal"/>
    <w:link w:val="PieddepageCar"/>
    <w:uiPriority w:val="99"/>
    <w:unhideWhenUsed/>
    <w:rsid w:val="004B72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72E3"/>
    <w:rPr>
      <w:rFonts w:ascii="Times New Roman" w:eastAsia="SimSu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C1F"/>
    <w:rPr>
      <w:rFonts w:ascii="Times New Roman" w:eastAsia="SimSu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52C1F"/>
    <w:pPr>
      <w:spacing w:before="100" w:beforeAutospacing="1" w:after="100" w:afterAutospacing="1" w:line="240" w:lineRule="auto"/>
    </w:pPr>
    <w:rPr>
      <w:rFonts w:eastAsiaTheme="minorHAnsi"/>
      <w:sz w:val="24"/>
      <w:szCs w:val="24"/>
      <w:lang w:eastAsia="fr-FR"/>
    </w:rPr>
  </w:style>
  <w:style w:type="table" w:styleId="Grilledutableau">
    <w:name w:val="Table Grid"/>
    <w:basedOn w:val="TableauNormal"/>
    <w:uiPriority w:val="59"/>
    <w:rsid w:val="0055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FC2D3A"/>
    <w:rPr>
      <w:color w:val="0000FF"/>
      <w:u w:val="single"/>
    </w:rPr>
  </w:style>
  <w:style w:type="paragraph" w:styleId="Paragraphedeliste">
    <w:name w:val="List Paragraph"/>
    <w:basedOn w:val="Normal"/>
    <w:uiPriority w:val="34"/>
    <w:qFormat/>
    <w:rsid w:val="00DD1F31"/>
    <w:pPr>
      <w:ind w:left="720"/>
      <w:contextualSpacing/>
    </w:pPr>
  </w:style>
  <w:style w:type="paragraph" w:styleId="Explorateurdedocuments">
    <w:name w:val="Document Map"/>
    <w:basedOn w:val="Normal"/>
    <w:link w:val="ExplorateurdedocumentsCar"/>
    <w:uiPriority w:val="99"/>
    <w:semiHidden/>
    <w:unhideWhenUsed/>
    <w:rsid w:val="00160ECE"/>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60ECE"/>
    <w:rPr>
      <w:rFonts w:ascii="Tahoma" w:eastAsia="SimSun" w:hAnsi="Tahoma" w:cs="Tahoma"/>
      <w:sz w:val="16"/>
      <w:szCs w:val="16"/>
    </w:rPr>
  </w:style>
  <w:style w:type="table" w:customStyle="1" w:styleId="TableGrid">
    <w:name w:val="TableGrid"/>
    <w:rsid w:val="00341901"/>
    <w:pPr>
      <w:spacing w:after="0" w:line="240" w:lineRule="auto"/>
    </w:pPr>
    <w:rPr>
      <w:rFonts w:eastAsiaTheme="minorEastAsia"/>
      <w:lang w:val="en-US"/>
    </w:rPr>
    <w:tblPr>
      <w:tblCellMar>
        <w:top w:w="0" w:type="dxa"/>
        <w:left w:w="0" w:type="dxa"/>
        <w:bottom w:w="0" w:type="dxa"/>
        <w:right w:w="0" w:type="dxa"/>
      </w:tblCellMar>
    </w:tblPr>
  </w:style>
  <w:style w:type="paragraph" w:styleId="En-tte">
    <w:name w:val="header"/>
    <w:basedOn w:val="Normal"/>
    <w:link w:val="En-tteCar"/>
    <w:uiPriority w:val="99"/>
    <w:semiHidden/>
    <w:unhideWhenUsed/>
    <w:rsid w:val="004B7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72E3"/>
    <w:rPr>
      <w:rFonts w:ascii="Times New Roman" w:eastAsia="SimSun" w:hAnsi="Times New Roman" w:cs="Times New Roman"/>
    </w:rPr>
  </w:style>
  <w:style w:type="paragraph" w:styleId="Pieddepage">
    <w:name w:val="footer"/>
    <w:basedOn w:val="Normal"/>
    <w:link w:val="PieddepageCar"/>
    <w:uiPriority w:val="99"/>
    <w:unhideWhenUsed/>
    <w:rsid w:val="004B72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72E3"/>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0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1913</Words>
  <Characters>10523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Gharbi Sonia</dc:creator>
  <cp:lastModifiedBy>saoussan moalla</cp:lastModifiedBy>
  <cp:revision>2</cp:revision>
  <dcterms:created xsi:type="dcterms:W3CDTF">2021-04-14T12:23:00Z</dcterms:created>
  <dcterms:modified xsi:type="dcterms:W3CDTF">2021-04-14T12:23:00Z</dcterms:modified>
</cp:coreProperties>
</file>